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D4A55A" w14:textId="77777777" w:rsidR="00B949A3" w:rsidRPr="000B57A6" w:rsidRDefault="00B949A3" w:rsidP="00B949A3">
      <w:pPr>
        <w:rPr>
          <w:lang w:val="es-ES_tradnl"/>
        </w:rPr>
      </w:pPr>
    </w:p>
    <w:p w14:paraId="56D865E1" w14:textId="77777777" w:rsidR="00B949A3" w:rsidRPr="000B57A6" w:rsidRDefault="00B949A3" w:rsidP="00B949A3">
      <w:pPr>
        <w:rPr>
          <w:lang w:val="es-ES_tradnl"/>
        </w:rPr>
      </w:pPr>
    </w:p>
    <w:p w14:paraId="46C95010" w14:textId="77777777" w:rsidR="00B949A3" w:rsidRPr="000B57A6" w:rsidRDefault="00B949A3" w:rsidP="00B949A3">
      <w:pPr>
        <w:rPr>
          <w:lang w:val="es-ES_tradnl"/>
        </w:rPr>
      </w:pPr>
    </w:p>
    <w:p w14:paraId="34116229" w14:textId="77777777" w:rsidR="00B949A3" w:rsidRPr="000B57A6" w:rsidRDefault="00B949A3" w:rsidP="00B949A3">
      <w:pPr>
        <w:rPr>
          <w:lang w:val="es-ES_tradnl"/>
        </w:rPr>
      </w:pPr>
    </w:p>
    <w:p w14:paraId="19EF8B66" w14:textId="77777777" w:rsidR="00B949A3" w:rsidRPr="000B57A6" w:rsidRDefault="00B949A3" w:rsidP="00B949A3">
      <w:pPr>
        <w:rPr>
          <w:lang w:val="es-ES_tradnl"/>
        </w:rPr>
      </w:pPr>
    </w:p>
    <w:p w14:paraId="15C38CFE" w14:textId="77777777" w:rsidR="00B949A3" w:rsidRPr="000B57A6" w:rsidRDefault="00B949A3" w:rsidP="00B949A3">
      <w:pPr>
        <w:rPr>
          <w:lang w:val="es-ES_tradnl"/>
        </w:rPr>
      </w:pPr>
    </w:p>
    <w:p w14:paraId="0A04A3F3" w14:textId="77777777" w:rsidR="00B949A3" w:rsidRPr="000B57A6" w:rsidRDefault="00B949A3" w:rsidP="00B949A3">
      <w:pPr>
        <w:rPr>
          <w:lang w:val="es-ES_tradnl"/>
        </w:rPr>
      </w:pPr>
    </w:p>
    <w:p w14:paraId="6F12532D" w14:textId="77777777" w:rsidR="00B949A3" w:rsidRPr="000B57A6" w:rsidRDefault="00B949A3" w:rsidP="00B949A3">
      <w:pPr>
        <w:rPr>
          <w:lang w:val="es-ES_tradnl"/>
        </w:rPr>
      </w:pPr>
    </w:p>
    <w:p w14:paraId="2D0DE481" w14:textId="77777777" w:rsidR="00B949A3" w:rsidRPr="000B57A6" w:rsidRDefault="00B949A3" w:rsidP="00B949A3">
      <w:pPr>
        <w:rPr>
          <w:lang w:val="es-ES_tradnl"/>
        </w:rPr>
      </w:pPr>
    </w:p>
    <w:p w14:paraId="0903E5C9" w14:textId="77777777" w:rsidR="00B949A3" w:rsidRPr="000B57A6" w:rsidRDefault="00B949A3" w:rsidP="00B949A3">
      <w:pPr>
        <w:rPr>
          <w:lang w:val="es-ES_tradnl"/>
        </w:rPr>
      </w:pPr>
    </w:p>
    <w:p w14:paraId="7592F6FB" w14:textId="77777777" w:rsidR="00B949A3" w:rsidRPr="000B57A6" w:rsidRDefault="00B949A3" w:rsidP="00B949A3">
      <w:pPr>
        <w:rPr>
          <w:lang w:val="es-ES_tradnl"/>
        </w:rPr>
      </w:pPr>
    </w:p>
    <w:p w14:paraId="2219E668" w14:textId="77777777" w:rsidR="00B949A3" w:rsidRPr="000B57A6" w:rsidRDefault="00B949A3" w:rsidP="00B949A3">
      <w:pPr>
        <w:rPr>
          <w:lang w:val="es-ES_tradnl"/>
        </w:rPr>
      </w:pPr>
    </w:p>
    <w:p w14:paraId="56A8FAEC" w14:textId="77777777" w:rsidR="00B949A3" w:rsidRPr="000B57A6" w:rsidRDefault="00B949A3" w:rsidP="00B949A3">
      <w:pPr>
        <w:rPr>
          <w:lang w:val="es-ES_tradnl"/>
        </w:rPr>
      </w:pPr>
    </w:p>
    <w:p w14:paraId="2BAF1317" w14:textId="77777777" w:rsidR="00B949A3" w:rsidRPr="000B57A6" w:rsidRDefault="00B949A3" w:rsidP="00B949A3">
      <w:pPr>
        <w:rPr>
          <w:lang w:val="es-ES_tradnl"/>
        </w:rPr>
      </w:pPr>
    </w:p>
    <w:p w14:paraId="767C2DA6" w14:textId="77777777" w:rsidR="00B949A3" w:rsidRPr="000B57A6" w:rsidRDefault="00B949A3" w:rsidP="00B949A3">
      <w:pPr>
        <w:rPr>
          <w:lang w:val="es-ES_tradnl"/>
        </w:rPr>
      </w:pPr>
    </w:p>
    <w:tbl>
      <w:tblPr>
        <w:tblW w:w="10089" w:type="dxa"/>
        <w:tblLook w:val="01E0" w:firstRow="1" w:lastRow="1" w:firstColumn="1" w:lastColumn="1" w:noHBand="0" w:noVBand="0"/>
      </w:tblPr>
      <w:tblGrid>
        <w:gridCol w:w="10089"/>
      </w:tblGrid>
      <w:tr w:rsidR="00B949A3" w:rsidRPr="000B57A6" w14:paraId="1914F737" w14:textId="77777777" w:rsidTr="006E3FB0">
        <w:tc>
          <w:tcPr>
            <w:tcW w:w="10089" w:type="dxa"/>
          </w:tcPr>
          <w:p w14:paraId="14F02069" w14:textId="77777777" w:rsidR="00B949A3" w:rsidRPr="000B57A6" w:rsidRDefault="00B949A3" w:rsidP="006E3FB0">
            <w:pPr>
              <w:spacing w:before="380" w:line="280" w:lineRule="exact"/>
              <w:jc w:val="right"/>
              <w:rPr>
                <w:rFonts w:ascii="Tahoma" w:hAnsi="Tahoma" w:cs="Tahoma"/>
                <w:b/>
                <w:bCs/>
                <w:iCs/>
                <w:color w:val="509141"/>
                <w:sz w:val="32"/>
                <w:szCs w:val="32"/>
                <w:lang w:val="es-ES_tradnl"/>
              </w:rPr>
            </w:pPr>
          </w:p>
          <w:p w14:paraId="5B180D39" w14:textId="77777777" w:rsidR="00B949A3" w:rsidRPr="000B57A6" w:rsidRDefault="00B949A3" w:rsidP="006E3FB0">
            <w:pPr>
              <w:spacing w:before="380" w:line="280" w:lineRule="exact"/>
              <w:jc w:val="right"/>
              <w:rPr>
                <w:rFonts w:ascii="Tahoma" w:hAnsi="Tahoma" w:cs="Tahoma"/>
                <w:b/>
                <w:bCs/>
                <w:iCs/>
                <w:color w:val="509141"/>
                <w:sz w:val="36"/>
                <w:szCs w:val="36"/>
                <w:lang w:val="es-ES_tradnl"/>
              </w:rPr>
            </w:pPr>
            <w:r w:rsidRPr="000B57A6">
              <w:rPr>
                <w:rFonts w:ascii="Tahoma" w:hAnsi="Tahoma" w:cs="Tahoma"/>
                <w:b/>
                <w:bCs/>
                <w:iCs/>
                <w:color w:val="509141"/>
                <w:sz w:val="36"/>
                <w:szCs w:val="36"/>
                <w:lang w:val="es-ES_tradnl"/>
              </w:rPr>
              <w:t xml:space="preserve">Informe  UIT-R  SM.2153-9  </w:t>
            </w:r>
          </w:p>
          <w:p w14:paraId="44C01C92" w14:textId="77777777" w:rsidR="00B949A3" w:rsidRPr="000B57A6" w:rsidRDefault="00B949A3" w:rsidP="006E3FB0">
            <w:pPr>
              <w:spacing w:before="80" w:line="280" w:lineRule="exact"/>
              <w:jc w:val="right"/>
              <w:rPr>
                <w:rFonts w:ascii="Tahoma" w:hAnsi="Tahoma" w:cs="Tahoma"/>
                <w:b/>
                <w:bCs/>
                <w:iCs/>
                <w:color w:val="509141"/>
                <w:szCs w:val="24"/>
                <w:lang w:val="es-ES_tradnl"/>
              </w:rPr>
            </w:pPr>
            <w:r w:rsidRPr="000B57A6">
              <w:rPr>
                <w:rFonts w:ascii="Tahoma" w:hAnsi="Tahoma" w:cs="Tahoma"/>
                <w:b/>
                <w:bCs/>
                <w:iCs/>
                <w:color w:val="509141"/>
                <w:szCs w:val="24"/>
                <w:lang w:val="es-ES_tradnl"/>
              </w:rPr>
              <w:t>(07/2022)</w:t>
            </w:r>
          </w:p>
        </w:tc>
      </w:tr>
      <w:tr w:rsidR="00B949A3" w:rsidRPr="000B57A6" w14:paraId="290505E4" w14:textId="77777777" w:rsidTr="006E3FB0">
        <w:tc>
          <w:tcPr>
            <w:tcW w:w="10089" w:type="dxa"/>
          </w:tcPr>
          <w:p w14:paraId="545CBB37" w14:textId="77777777" w:rsidR="00B949A3" w:rsidRPr="000B57A6" w:rsidRDefault="00B949A3" w:rsidP="006E3FB0">
            <w:pPr>
              <w:spacing w:before="80" w:line="500" w:lineRule="exact"/>
              <w:jc w:val="right"/>
              <w:rPr>
                <w:rFonts w:ascii="Tahoma" w:hAnsi="Tahoma" w:cs="Tahoma"/>
                <w:b/>
                <w:bCs/>
                <w:iCs/>
                <w:color w:val="509141"/>
                <w:sz w:val="44"/>
                <w:szCs w:val="44"/>
                <w:lang w:val="es-ES_tradnl"/>
              </w:rPr>
            </w:pPr>
          </w:p>
          <w:p w14:paraId="04871CB4" w14:textId="77777777" w:rsidR="00B949A3" w:rsidRPr="000B57A6" w:rsidRDefault="00B949A3" w:rsidP="006E3FB0">
            <w:pPr>
              <w:spacing w:before="80" w:line="500" w:lineRule="exact"/>
              <w:jc w:val="right"/>
              <w:rPr>
                <w:rFonts w:ascii="Tahoma" w:hAnsi="Tahoma" w:cs="Tahoma"/>
                <w:b/>
                <w:bCs/>
                <w:iCs/>
                <w:color w:val="509141"/>
                <w:sz w:val="44"/>
                <w:szCs w:val="44"/>
                <w:lang w:val="es-ES_tradnl"/>
              </w:rPr>
            </w:pPr>
            <w:r w:rsidRPr="000B57A6">
              <w:rPr>
                <w:rFonts w:ascii="Tahoma" w:hAnsi="Tahoma" w:cs="Tahoma"/>
                <w:b/>
                <w:bCs/>
                <w:iCs/>
                <w:color w:val="509141"/>
                <w:sz w:val="44"/>
                <w:szCs w:val="44"/>
                <w:lang w:val="es-ES_tradnl"/>
              </w:rPr>
              <w:t xml:space="preserve">Parámetros técnicos y de funcionamiento </w:t>
            </w:r>
          </w:p>
          <w:p w14:paraId="4E64D232" w14:textId="77777777" w:rsidR="00B949A3" w:rsidRPr="000B57A6" w:rsidRDefault="00B949A3" w:rsidP="006E3FB0">
            <w:pPr>
              <w:spacing w:before="80" w:line="500" w:lineRule="exact"/>
              <w:jc w:val="right"/>
              <w:rPr>
                <w:rFonts w:ascii="Tahoma" w:hAnsi="Tahoma" w:cs="Tahoma"/>
                <w:b/>
                <w:bCs/>
                <w:iCs/>
                <w:color w:val="509141"/>
                <w:sz w:val="44"/>
                <w:szCs w:val="44"/>
                <w:lang w:val="es-ES_tradnl"/>
              </w:rPr>
            </w:pPr>
            <w:r w:rsidRPr="000B57A6">
              <w:rPr>
                <w:rFonts w:ascii="Tahoma" w:hAnsi="Tahoma" w:cs="Tahoma"/>
                <w:b/>
                <w:bCs/>
                <w:iCs/>
                <w:color w:val="509141"/>
                <w:sz w:val="44"/>
                <w:szCs w:val="44"/>
                <w:lang w:val="es-ES_tradnl"/>
              </w:rPr>
              <w:t xml:space="preserve">de los dispositivos de radiocomunicaciones de corto alcance y utilización del </w:t>
            </w:r>
          </w:p>
          <w:p w14:paraId="0CE0B9D5" w14:textId="77777777" w:rsidR="00B949A3" w:rsidRPr="000B57A6" w:rsidRDefault="00B949A3" w:rsidP="006E3FB0">
            <w:pPr>
              <w:spacing w:before="80" w:line="500" w:lineRule="exact"/>
              <w:jc w:val="right"/>
              <w:rPr>
                <w:rFonts w:ascii="Tahoma" w:hAnsi="Tahoma" w:cs="Tahoma"/>
                <w:b/>
                <w:bCs/>
                <w:iCs/>
                <w:color w:val="509141"/>
                <w:sz w:val="44"/>
                <w:szCs w:val="44"/>
                <w:lang w:val="es-ES_tradnl"/>
              </w:rPr>
            </w:pPr>
            <w:r w:rsidRPr="000B57A6">
              <w:rPr>
                <w:rFonts w:ascii="Tahoma" w:hAnsi="Tahoma" w:cs="Tahoma"/>
                <w:b/>
                <w:bCs/>
                <w:iCs/>
                <w:color w:val="509141"/>
                <w:sz w:val="44"/>
                <w:szCs w:val="44"/>
                <w:lang w:val="es-ES_tradnl"/>
              </w:rPr>
              <w:t>espectro por los mismos</w:t>
            </w:r>
          </w:p>
          <w:p w14:paraId="2445E8E9" w14:textId="77777777" w:rsidR="00B949A3" w:rsidRPr="000B57A6" w:rsidRDefault="00B949A3" w:rsidP="006E3FB0">
            <w:pPr>
              <w:spacing w:before="80" w:line="500" w:lineRule="exact"/>
              <w:jc w:val="right"/>
              <w:rPr>
                <w:rFonts w:ascii="Tahoma" w:hAnsi="Tahoma" w:cs="Tahoma"/>
                <w:b/>
                <w:bCs/>
                <w:iCs/>
                <w:color w:val="509141"/>
                <w:sz w:val="44"/>
                <w:szCs w:val="44"/>
                <w:lang w:val="es-ES_tradnl"/>
              </w:rPr>
            </w:pPr>
            <w:r w:rsidRPr="000B57A6">
              <w:rPr>
                <w:rFonts w:ascii="Tahoma" w:hAnsi="Tahoma" w:cs="Tahoma"/>
                <w:b/>
                <w:bCs/>
                <w:iCs/>
                <w:color w:val="509141"/>
                <w:sz w:val="44"/>
                <w:szCs w:val="44"/>
                <w:lang w:val="es-ES_tradnl"/>
              </w:rPr>
              <w:t xml:space="preserve"> </w:t>
            </w:r>
          </w:p>
        </w:tc>
      </w:tr>
      <w:tr w:rsidR="00B949A3" w:rsidRPr="006E3FB0" w14:paraId="12D10659" w14:textId="77777777" w:rsidTr="006E3FB0">
        <w:tc>
          <w:tcPr>
            <w:tcW w:w="10089" w:type="dxa"/>
          </w:tcPr>
          <w:p w14:paraId="40BFCE1A" w14:textId="77777777" w:rsidR="00B949A3" w:rsidRPr="000B57A6" w:rsidRDefault="00B949A3" w:rsidP="006E3FB0">
            <w:pPr>
              <w:spacing w:before="80" w:line="280" w:lineRule="exact"/>
              <w:ind w:right="640"/>
              <w:rPr>
                <w:rFonts w:ascii="Tahoma" w:hAnsi="Tahoma" w:cs="Tahoma"/>
                <w:b/>
                <w:bCs/>
                <w:iCs/>
                <w:color w:val="509141"/>
                <w:sz w:val="32"/>
                <w:szCs w:val="32"/>
                <w:lang w:val="es-ES_tradnl"/>
              </w:rPr>
            </w:pPr>
          </w:p>
          <w:p w14:paraId="19527FDC" w14:textId="77777777" w:rsidR="00B949A3" w:rsidRPr="000B57A6" w:rsidRDefault="00B949A3" w:rsidP="006E3FB0">
            <w:pPr>
              <w:spacing w:before="80" w:line="280" w:lineRule="exact"/>
              <w:ind w:right="640"/>
              <w:rPr>
                <w:rFonts w:ascii="Tahoma" w:hAnsi="Tahoma" w:cs="Tahoma"/>
                <w:b/>
                <w:bCs/>
                <w:iCs/>
                <w:color w:val="509141"/>
                <w:sz w:val="32"/>
                <w:szCs w:val="32"/>
                <w:lang w:val="es-ES_tradnl"/>
              </w:rPr>
            </w:pPr>
          </w:p>
          <w:p w14:paraId="0CFFC82F" w14:textId="77777777" w:rsidR="00B949A3" w:rsidRPr="000B57A6" w:rsidRDefault="00B949A3" w:rsidP="006E3FB0">
            <w:pPr>
              <w:spacing w:before="80" w:line="280" w:lineRule="exact"/>
              <w:ind w:right="640"/>
              <w:rPr>
                <w:rFonts w:ascii="Tahoma" w:hAnsi="Tahoma" w:cs="Tahoma"/>
                <w:b/>
                <w:bCs/>
                <w:iCs/>
                <w:color w:val="509141"/>
                <w:sz w:val="32"/>
                <w:szCs w:val="32"/>
                <w:lang w:val="es-ES_tradnl"/>
              </w:rPr>
            </w:pPr>
          </w:p>
          <w:p w14:paraId="4BAF5B76" w14:textId="77777777" w:rsidR="00B949A3" w:rsidRPr="000B57A6" w:rsidRDefault="00B949A3" w:rsidP="006E3FB0">
            <w:pPr>
              <w:spacing w:before="80" w:after="180" w:line="360" w:lineRule="exact"/>
              <w:jc w:val="right"/>
              <w:rPr>
                <w:rFonts w:ascii="Tahoma" w:hAnsi="Tahoma" w:cs="Tahoma"/>
                <w:b/>
                <w:bCs/>
                <w:iCs/>
                <w:color w:val="509141"/>
                <w:sz w:val="36"/>
                <w:szCs w:val="36"/>
                <w:lang w:val="es-ES_tradnl"/>
              </w:rPr>
            </w:pPr>
          </w:p>
          <w:p w14:paraId="21549409" w14:textId="77777777" w:rsidR="00B949A3" w:rsidRPr="000B57A6" w:rsidRDefault="00B949A3" w:rsidP="006E3FB0">
            <w:pPr>
              <w:spacing w:before="80" w:after="180" w:line="360" w:lineRule="exact"/>
              <w:jc w:val="right"/>
              <w:rPr>
                <w:rFonts w:ascii="Tahoma" w:hAnsi="Tahoma" w:cs="Tahoma"/>
                <w:b/>
                <w:bCs/>
                <w:iCs/>
                <w:color w:val="509141"/>
                <w:sz w:val="36"/>
                <w:szCs w:val="36"/>
                <w:lang w:val="es-ES_tradnl"/>
              </w:rPr>
            </w:pPr>
            <w:r w:rsidRPr="000B57A6">
              <w:rPr>
                <w:rFonts w:ascii="Tahoma" w:hAnsi="Tahoma" w:cs="Tahoma"/>
                <w:b/>
                <w:bCs/>
                <w:iCs/>
                <w:color w:val="509141"/>
                <w:sz w:val="36"/>
                <w:szCs w:val="36"/>
                <w:lang w:val="es-ES_tradnl"/>
              </w:rPr>
              <w:t>Serie SM</w:t>
            </w:r>
          </w:p>
          <w:p w14:paraId="44BFF2C3" w14:textId="77777777" w:rsidR="00B949A3" w:rsidRPr="000B57A6" w:rsidRDefault="00B949A3" w:rsidP="006E3FB0">
            <w:pPr>
              <w:spacing w:before="80" w:line="420" w:lineRule="exact"/>
              <w:jc w:val="right"/>
              <w:rPr>
                <w:rFonts w:ascii="Tahoma" w:hAnsi="Tahoma" w:cs="Tahoma"/>
                <w:b/>
                <w:bCs/>
                <w:iCs/>
                <w:color w:val="509141"/>
                <w:sz w:val="36"/>
                <w:szCs w:val="36"/>
                <w:lang w:val="es-ES_tradnl"/>
              </w:rPr>
            </w:pPr>
            <w:r w:rsidRPr="000B57A6">
              <w:rPr>
                <w:rFonts w:ascii="Tahoma" w:hAnsi="Tahoma" w:cs="Tahoma"/>
                <w:b/>
                <w:bCs/>
                <w:iCs/>
                <w:color w:val="509141"/>
                <w:sz w:val="36"/>
                <w:szCs w:val="36"/>
                <w:lang w:val="es-ES_tradnl"/>
              </w:rPr>
              <w:t>Gestión del espectro</w:t>
            </w:r>
          </w:p>
        </w:tc>
      </w:tr>
    </w:tbl>
    <w:p w14:paraId="63C4C362" w14:textId="77777777" w:rsidR="00B949A3" w:rsidRPr="000B57A6" w:rsidRDefault="00B949A3" w:rsidP="00B949A3">
      <w:pPr>
        <w:spacing w:before="80"/>
        <w:rPr>
          <w:i/>
          <w:sz w:val="22"/>
          <w:lang w:val="es-ES_tradnl"/>
        </w:rPr>
      </w:pPr>
    </w:p>
    <w:p w14:paraId="0E88854F" w14:textId="77777777" w:rsidR="00B949A3" w:rsidRPr="000B57A6" w:rsidRDefault="00B949A3" w:rsidP="00B949A3">
      <w:pPr>
        <w:spacing w:before="80"/>
        <w:rPr>
          <w:i/>
          <w:sz w:val="22"/>
          <w:lang w:val="es-ES_tradnl"/>
        </w:rPr>
      </w:pPr>
    </w:p>
    <w:p w14:paraId="266EE119" w14:textId="77777777" w:rsidR="00B949A3" w:rsidRPr="000B57A6" w:rsidRDefault="00B949A3" w:rsidP="00B949A3">
      <w:pPr>
        <w:spacing w:before="80"/>
        <w:rPr>
          <w:i/>
          <w:sz w:val="22"/>
          <w:lang w:val="es-ES_tradnl"/>
        </w:rPr>
      </w:pPr>
    </w:p>
    <w:p w14:paraId="06BE34CE" w14:textId="77777777" w:rsidR="00B949A3" w:rsidRPr="000B57A6" w:rsidRDefault="00B949A3" w:rsidP="00B949A3">
      <w:pPr>
        <w:spacing w:before="80"/>
        <w:rPr>
          <w:i/>
          <w:sz w:val="22"/>
          <w:lang w:val="es-ES_tradnl"/>
        </w:rPr>
      </w:pPr>
    </w:p>
    <w:p w14:paraId="49FC8991" w14:textId="77777777" w:rsidR="00B949A3" w:rsidRPr="000B57A6" w:rsidRDefault="00B949A3" w:rsidP="00B949A3">
      <w:pPr>
        <w:pStyle w:val="Equation"/>
        <w:tabs>
          <w:tab w:val="clear" w:pos="4820"/>
          <w:tab w:val="clear" w:pos="9639"/>
          <w:tab w:val="left" w:pos="1191"/>
          <w:tab w:val="left" w:pos="1588"/>
          <w:tab w:val="left" w:pos="1985"/>
        </w:tabs>
        <w:rPr>
          <w:rFonts w:ascii="Palatino Linotype" w:hAnsi="Palatino Linotype"/>
          <w:lang w:val="es-ES_tradnl"/>
        </w:rPr>
        <w:sectPr w:rsidR="00B949A3" w:rsidRPr="000B57A6" w:rsidSect="00B949A3">
          <w:headerReference w:type="even" r:id="rId8"/>
          <w:headerReference w:type="default" r:id="rId9"/>
          <w:pgSz w:w="11907" w:h="16840" w:code="9"/>
          <w:pgMar w:top="1089" w:right="1089" w:bottom="284" w:left="1089" w:header="567" w:footer="284" w:gutter="0"/>
          <w:pgNumType w:start="1"/>
          <w:cols w:space="720"/>
        </w:sectPr>
      </w:pPr>
    </w:p>
    <w:p w14:paraId="78366B7F" w14:textId="77777777" w:rsidR="00B949A3" w:rsidRPr="000B57A6" w:rsidRDefault="00B949A3" w:rsidP="00B949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0B57A6">
        <w:rPr>
          <w:bCs/>
          <w:sz w:val="24"/>
          <w:szCs w:val="24"/>
          <w:lang w:val="es-ES_tradnl"/>
        </w:rPr>
        <w:lastRenderedPageBreak/>
        <w:t>Prólogo</w:t>
      </w:r>
    </w:p>
    <w:p w14:paraId="5AC6CF96" w14:textId="77777777" w:rsidR="00B949A3" w:rsidRPr="000B57A6" w:rsidRDefault="00B949A3" w:rsidP="00B949A3">
      <w:pPr>
        <w:spacing w:before="180"/>
        <w:rPr>
          <w:sz w:val="20"/>
          <w:lang w:val="es-ES_tradnl"/>
        </w:rPr>
      </w:pPr>
      <w:r w:rsidRPr="000B57A6">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8168F6D" w14:textId="77777777" w:rsidR="00B949A3" w:rsidRPr="000B57A6" w:rsidRDefault="00B949A3" w:rsidP="00B949A3">
      <w:pPr>
        <w:rPr>
          <w:sz w:val="20"/>
          <w:lang w:val="es-ES_tradnl"/>
        </w:rPr>
      </w:pPr>
      <w:r w:rsidRPr="000B57A6">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34890B96" w14:textId="77777777" w:rsidR="00B949A3" w:rsidRPr="000B57A6" w:rsidRDefault="00B949A3" w:rsidP="00B949A3">
      <w:pPr>
        <w:spacing w:before="0"/>
        <w:rPr>
          <w:sz w:val="20"/>
          <w:lang w:val="es-ES_tradnl"/>
        </w:rPr>
      </w:pPr>
    </w:p>
    <w:p w14:paraId="088E3BCF" w14:textId="77777777" w:rsidR="00B949A3" w:rsidRPr="000B57A6" w:rsidRDefault="00B949A3" w:rsidP="00B949A3">
      <w:pPr>
        <w:spacing w:before="0"/>
        <w:rPr>
          <w:sz w:val="20"/>
          <w:lang w:val="es-ES_tradnl"/>
        </w:rPr>
      </w:pPr>
    </w:p>
    <w:p w14:paraId="53991E28" w14:textId="77777777" w:rsidR="00B949A3" w:rsidRPr="000B57A6" w:rsidRDefault="00B949A3" w:rsidP="00B949A3">
      <w:pPr>
        <w:pStyle w:val="Heading1"/>
        <w:spacing w:before="340"/>
        <w:jc w:val="center"/>
        <w:rPr>
          <w:szCs w:val="24"/>
          <w:lang w:val="es-ES_tradnl"/>
        </w:rPr>
      </w:pPr>
      <w:bookmarkStart w:id="1" w:name="_Toc81903762"/>
      <w:bookmarkStart w:id="2" w:name="_Toc187409675"/>
      <w:r w:rsidRPr="000B57A6">
        <w:rPr>
          <w:lang w:val="es-ES_tradnl"/>
        </w:rPr>
        <w:t>Política sobre Derechos de Propiedad Intelectual</w:t>
      </w:r>
      <w:r w:rsidRPr="000B57A6">
        <w:rPr>
          <w:szCs w:val="24"/>
          <w:lang w:val="es-ES_tradnl"/>
        </w:rPr>
        <w:t xml:space="preserve"> (IPR)</w:t>
      </w:r>
      <w:bookmarkEnd w:id="1"/>
      <w:bookmarkEnd w:id="2"/>
    </w:p>
    <w:p w14:paraId="3426D9F2" w14:textId="77777777" w:rsidR="00B949A3" w:rsidRPr="000B57A6" w:rsidRDefault="00B949A3" w:rsidP="00B949A3">
      <w:pPr>
        <w:spacing w:before="180"/>
        <w:rPr>
          <w:sz w:val="20"/>
          <w:lang w:val="es-ES_tradnl"/>
        </w:rPr>
      </w:pPr>
      <w:r w:rsidRPr="000B57A6">
        <w:rPr>
          <w:sz w:val="20"/>
          <w:lang w:val="es-ES_tradnl"/>
        </w:rPr>
        <w:t>La política del UIT</w:t>
      </w:r>
      <w:r w:rsidRPr="000B57A6">
        <w:rPr>
          <w:sz w:val="20"/>
          <w:lang w:val="es-ES_tradnl"/>
        </w:rPr>
        <w:noBreakHyphen/>
        <w:t>R sobre Derechos de Propiedad Intelectual se describe en la Política Común de Patentes UIT</w:t>
      </w:r>
      <w:r w:rsidRPr="000B57A6">
        <w:rPr>
          <w:sz w:val="20"/>
          <w:lang w:val="es-ES_tradnl"/>
        </w:rPr>
        <w:noBreakHyphen/>
        <w:t>T/UIT</w:t>
      </w:r>
      <w:r w:rsidRPr="000B57A6">
        <w:rPr>
          <w:sz w:val="20"/>
          <w:lang w:val="es-ES_tradnl"/>
        </w:rPr>
        <w:noBreakHyphen/>
        <w:t>R/ISO/CEI a la que se hace referencia en la Resolución UIT</w:t>
      </w:r>
      <w:r w:rsidRPr="000B57A6">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B57A6">
          <w:rPr>
            <w:rStyle w:val="Hyperlink"/>
            <w:sz w:val="20"/>
            <w:lang w:val="es-ES_tradnl"/>
          </w:rPr>
          <w:t>http://www.itu.int/ITU-R/go/patents/es</w:t>
        </w:r>
      </w:hyperlink>
      <w:r w:rsidRPr="000B57A6">
        <w:rPr>
          <w:sz w:val="20"/>
          <w:lang w:val="es-ES_tradnl"/>
        </w:rPr>
        <w:t>, donde también aparecen las Directrices para la implementación de la Política Común de Patentes UIT</w:t>
      </w:r>
      <w:r w:rsidRPr="000B57A6">
        <w:rPr>
          <w:sz w:val="20"/>
          <w:lang w:val="es-ES_tradnl"/>
        </w:rPr>
        <w:noBreakHyphen/>
        <w:t>T/UIT</w:t>
      </w:r>
      <w:r w:rsidRPr="000B57A6">
        <w:rPr>
          <w:sz w:val="20"/>
          <w:lang w:val="es-ES_tradnl"/>
        </w:rPr>
        <w:noBreakHyphen/>
        <w:t>R/ISO/CEI y la base de datos sobre información de patentes del UIT</w:t>
      </w:r>
      <w:r w:rsidRPr="000B57A6">
        <w:rPr>
          <w:sz w:val="20"/>
          <w:lang w:val="es-ES_tradnl"/>
        </w:rPr>
        <w:noBreakHyphen/>
        <w:t>R sobre este asunto.</w:t>
      </w:r>
    </w:p>
    <w:p w14:paraId="5183E497" w14:textId="77777777" w:rsidR="00B949A3" w:rsidRPr="000B57A6" w:rsidRDefault="00B949A3" w:rsidP="00B949A3">
      <w:pPr>
        <w:spacing w:before="0"/>
        <w:jc w:val="center"/>
        <w:rPr>
          <w:sz w:val="22"/>
          <w:lang w:val="es-ES_tradnl"/>
        </w:rPr>
      </w:pPr>
    </w:p>
    <w:p w14:paraId="4BE5603A" w14:textId="77777777" w:rsidR="00B949A3" w:rsidRPr="000B57A6" w:rsidRDefault="00B949A3" w:rsidP="00B949A3">
      <w:pPr>
        <w:spacing w:before="0"/>
        <w:jc w:val="center"/>
        <w:rPr>
          <w:sz w:val="22"/>
          <w:lang w:val="es-ES_tradnl"/>
        </w:rPr>
      </w:pPr>
    </w:p>
    <w:p w14:paraId="39A97613" w14:textId="77777777" w:rsidR="00B949A3" w:rsidRPr="000B57A6" w:rsidRDefault="00B949A3" w:rsidP="00B949A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949A3" w:rsidRPr="006E3FB0" w14:paraId="4778085D" w14:textId="77777777" w:rsidTr="006E3FB0">
        <w:tc>
          <w:tcPr>
            <w:tcW w:w="9360" w:type="dxa"/>
            <w:gridSpan w:val="2"/>
          </w:tcPr>
          <w:p w14:paraId="35238B0C" w14:textId="77777777" w:rsidR="00B949A3" w:rsidRPr="000B57A6" w:rsidRDefault="00B949A3" w:rsidP="006E3FB0">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B57A6">
              <w:rPr>
                <w:sz w:val="22"/>
                <w:szCs w:val="22"/>
                <w:lang w:val="es-ES_tradnl"/>
              </w:rPr>
              <w:t xml:space="preserve">Series de los Informes UIT-R </w:t>
            </w:r>
          </w:p>
          <w:p w14:paraId="2F9A2486" w14:textId="77777777" w:rsidR="00B949A3" w:rsidRPr="000B57A6" w:rsidRDefault="00B949A3" w:rsidP="006E3F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0B57A6">
              <w:rPr>
                <w:b w:val="0"/>
                <w:sz w:val="18"/>
                <w:szCs w:val="18"/>
                <w:lang w:val="es-ES_tradnl"/>
              </w:rPr>
              <w:t xml:space="preserve">(También disponible en línea en </w:t>
            </w:r>
            <w:hyperlink r:id="rId11" w:history="1">
              <w:r w:rsidRPr="000B57A6">
                <w:rPr>
                  <w:rStyle w:val="Hyperlink"/>
                  <w:b w:val="0"/>
                  <w:sz w:val="18"/>
                  <w:szCs w:val="18"/>
                  <w:lang w:val="es-ES_tradnl"/>
                </w:rPr>
                <w:t>http://www.itu.int/publ/R-REP/es</w:t>
              </w:r>
            </w:hyperlink>
            <w:r w:rsidRPr="000B57A6">
              <w:rPr>
                <w:b w:val="0"/>
                <w:bCs/>
                <w:sz w:val="18"/>
                <w:szCs w:val="18"/>
                <w:lang w:val="es-ES_tradnl"/>
              </w:rPr>
              <w:t>)</w:t>
            </w:r>
          </w:p>
        </w:tc>
      </w:tr>
      <w:tr w:rsidR="00B949A3" w:rsidRPr="000B57A6" w14:paraId="4E5CA003" w14:textId="77777777" w:rsidTr="006E3FB0">
        <w:tc>
          <w:tcPr>
            <w:tcW w:w="1140" w:type="dxa"/>
            <w:tcBorders>
              <w:bottom w:val="nil"/>
            </w:tcBorders>
          </w:tcPr>
          <w:p w14:paraId="62E5AFE6" w14:textId="77777777" w:rsidR="00B949A3" w:rsidRPr="000B57A6" w:rsidRDefault="00B949A3" w:rsidP="006E3FB0">
            <w:pPr>
              <w:spacing w:before="180" w:after="100"/>
              <w:ind w:left="57"/>
              <w:rPr>
                <w:b/>
                <w:bCs/>
                <w:sz w:val="20"/>
                <w:lang w:val="es-ES_tradnl"/>
              </w:rPr>
            </w:pPr>
            <w:r w:rsidRPr="000B57A6">
              <w:rPr>
                <w:b/>
                <w:bCs/>
                <w:sz w:val="20"/>
                <w:lang w:val="es-ES_tradnl"/>
              </w:rPr>
              <w:t>Series</w:t>
            </w:r>
          </w:p>
        </w:tc>
        <w:tc>
          <w:tcPr>
            <w:tcW w:w="8220" w:type="dxa"/>
            <w:tcBorders>
              <w:bottom w:val="nil"/>
            </w:tcBorders>
          </w:tcPr>
          <w:p w14:paraId="2099FBC6" w14:textId="77777777" w:rsidR="00B949A3" w:rsidRPr="000B57A6" w:rsidRDefault="00B949A3" w:rsidP="006E3F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0B57A6">
              <w:rPr>
                <w:bCs/>
                <w:sz w:val="20"/>
                <w:lang w:val="es-ES_tradnl"/>
              </w:rPr>
              <w:t>Título</w:t>
            </w:r>
          </w:p>
        </w:tc>
      </w:tr>
      <w:tr w:rsidR="00B949A3" w:rsidRPr="000B57A6" w14:paraId="7402E347" w14:textId="77777777" w:rsidTr="006E3FB0">
        <w:tc>
          <w:tcPr>
            <w:tcW w:w="1140" w:type="dxa"/>
            <w:tcBorders>
              <w:top w:val="nil"/>
              <w:bottom w:val="nil"/>
            </w:tcBorders>
            <w:shd w:val="clear" w:color="auto" w:fill="auto"/>
          </w:tcPr>
          <w:p w14:paraId="52737F10" w14:textId="77777777" w:rsidR="00B949A3" w:rsidRPr="000B57A6" w:rsidRDefault="00B949A3" w:rsidP="006E3FB0">
            <w:pPr>
              <w:spacing w:before="30" w:after="30"/>
              <w:ind w:left="57"/>
              <w:jc w:val="left"/>
              <w:rPr>
                <w:b/>
                <w:bCs/>
                <w:sz w:val="20"/>
                <w:lang w:val="es-ES_tradnl"/>
              </w:rPr>
            </w:pPr>
            <w:r w:rsidRPr="000B57A6">
              <w:rPr>
                <w:b/>
                <w:bCs/>
                <w:sz w:val="20"/>
                <w:lang w:val="es-ES_tradnl"/>
              </w:rPr>
              <w:t>BO</w:t>
            </w:r>
          </w:p>
        </w:tc>
        <w:tc>
          <w:tcPr>
            <w:tcW w:w="8220" w:type="dxa"/>
            <w:tcBorders>
              <w:top w:val="nil"/>
              <w:bottom w:val="nil"/>
            </w:tcBorders>
            <w:shd w:val="clear" w:color="auto" w:fill="auto"/>
          </w:tcPr>
          <w:p w14:paraId="33DE58D6" w14:textId="77777777" w:rsidR="00B949A3" w:rsidRPr="000B57A6" w:rsidRDefault="00B949A3" w:rsidP="006E3F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0B57A6">
              <w:rPr>
                <w:b w:val="0"/>
                <w:sz w:val="20"/>
                <w:lang w:val="es-ES_tradnl"/>
              </w:rPr>
              <w:t>Distribución por satélite</w:t>
            </w:r>
          </w:p>
        </w:tc>
      </w:tr>
      <w:tr w:rsidR="00B949A3" w:rsidRPr="006E3FB0" w14:paraId="5EAB9470" w14:textId="77777777" w:rsidTr="006E3FB0">
        <w:tc>
          <w:tcPr>
            <w:tcW w:w="1140" w:type="dxa"/>
            <w:tcBorders>
              <w:top w:val="nil"/>
              <w:bottom w:val="nil"/>
            </w:tcBorders>
            <w:shd w:val="clear" w:color="auto" w:fill="auto"/>
          </w:tcPr>
          <w:p w14:paraId="2DD61D52" w14:textId="77777777" w:rsidR="00B949A3" w:rsidRPr="000B57A6" w:rsidRDefault="00B949A3" w:rsidP="006E3FB0">
            <w:pPr>
              <w:spacing w:before="30" w:after="30"/>
              <w:ind w:left="57"/>
              <w:jc w:val="left"/>
              <w:rPr>
                <w:b/>
                <w:bCs/>
                <w:sz w:val="20"/>
                <w:lang w:val="es-ES_tradnl"/>
              </w:rPr>
            </w:pPr>
            <w:r w:rsidRPr="000B57A6">
              <w:rPr>
                <w:b/>
                <w:bCs/>
                <w:sz w:val="20"/>
                <w:lang w:val="es-ES_tradnl"/>
              </w:rPr>
              <w:t>BR</w:t>
            </w:r>
          </w:p>
        </w:tc>
        <w:tc>
          <w:tcPr>
            <w:tcW w:w="8220" w:type="dxa"/>
            <w:tcBorders>
              <w:top w:val="nil"/>
              <w:bottom w:val="nil"/>
            </w:tcBorders>
            <w:shd w:val="clear" w:color="auto" w:fill="auto"/>
          </w:tcPr>
          <w:p w14:paraId="0A2F9674" w14:textId="77777777" w:rsidR="00B949A3" w:rsidRPr="000B57A6" w:rsidRDefault="00B949A3" w:rsidP="006E3F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B57A6">
              <w:rPr>
                <w:b w:val="0"/>
                <w:bCs/>
                <w:sz w:val="20"/>
                <w:lang w:val="es-ES_tradnl"/>
              </w:rPr>
              <w:t>Registro para producción, archivo y reproducción; películas en televisión</w:t>
            </w:r>
          </w:p>
        </w:tc>
      </w:tr>
      <w:tr w:rsidR="00B949A3" w:rsidRPr="000B57A6" w14:paraId="725BFFEA" w14:textId="77777777" w:rsidTr="006E3FB0">
        <w:tc>
          <w:tcPr>
            <w:tcW w:w="1140" w:type="dxa"/>
            <w:tcBorders>
              <w:top w:val="nil"/>
              <w:bottom w:val="nil"/>
            </w:tcBorders>
            <w:shd w:val="clear" w:color="auto" w:fill="auto"/>
          </w:tcPr>
          <w:p w14:paraId="776A84A5" w14:textId="77777777" w:rsidR="00B949A3" w:rsidRPr="000B57A6" w:rsidRDefault="00B949A3" w:rsidP="006E3FB0">
            <w:pPr>
              <w:spacing w:before="30" w:after="30"/>
              <w:ind w:left="57"/>
              <w:jc w:val="left"/>
              <w:rPr>
                <w:b/>
                <w:bCs/>
                <w:sz w:val="20"/>
                <w:lang w:val="es-ES_tradnl"/>
              </w:rPr>
            </w:pPr>
            <w:r w:rsidRPr="000B57A6">
              <w:rPr>
                <w:b/>
                <w:bCs/>
                <w:sz w:val="20"/>
                <w:lang w:val="es-ES_tradnl"/>
              </w:rPr>
              <w:t>BS</w:t>
            </w:r>
          </w:p>
        </w:tc>
        <w:tc>
          <w:tcPr>
            <w:tcW w:w="8220" w:type="dxa"/>
            <w:tcBorders>
              <w:top w:val="nil"/>
              <w:bottom w:val="nil"/>
            </w:tcBorders>
            <w:shd w:val="clear" w:color="auto" w:fill="auto"/>
          </w:tcPr>
          <w:p w14:paraId="4C6FA6BA" w14:textId="77777777" w:rsidR="00B949A3" w:rsidRPr="000B57A6" w:rsidRDefault="00B949A3" w:rsidP="006E3F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0B57A6">
              <w:rPr>
                <w:b w:val="0"/>
                <w:sz w:val="20"/>
                <w:lang w:val="es-ES_tradnl"/>
              </w:rPr>
              <w:t>Servicio de radiodifusión sonora</w:t>
            </w:r>
          </w:p>
        </w:tc>
      </w:tr>
      <w:tr w:rsidR="00B949A3" w:rsidRPr="000B57A6" w14:paraId="3584D41E" w14:textId="77777777" w:rsidTr="006E3FB0">
        <w:tc>
          <w:tcPr>
            <w:tcW w:w="1140" w:type="dxa"/>
            <w:tcBorders>
              <w:top w:val="nil"/>
              <w:bottom w:val="nil"/>
            </w:tcBorders>
            <w:shd w:val="clear" w:color="auto" w:fill="auto"/>
          </w:tcPr>
          <w:p w14:paraId="4E75A5C0" w14:textId="77777777" w:rsidR="00B949A3" w:rsidRPr="000B57A6" w:rsidRDefault="00B949A3" w:rsidP="006E3FB0">
            <w:pPr>
              <w:spacing w:before="30" w:after="30"/>
              <w:ind w:left="57"/>
              <w:jc w:val="left"/>
              <w:rPr>
                <w:b/>
                <w:bCs/>
                <w:sz w:val="20"/>
                <w:lang w:val="es-ES_tradnl"/>
              </w:rPr>
            </w:pPr>
            <w:r w:rsidRPr="000B57A6">
              <w:rPr>
                <w:b/>
                <w:bCs/>
                <w:sz w:val="20"/>
                <w:lang w:val="es-ES_tradnl"/>
              </w:rPr>
              <w:t>BT</w:t>
            </w:r>
          </w:p>
        </w:tc>
        <w:tc>
          <w:tcPr>
            <w:tcW w:w="8220" w:type="dxa"/>
            <w:tcBorders>
              <w:top w:val="nil"/>
              <w:bottom w:val="nil"/>
            </w:tcBorders>
            <w:shd w:val="clear" w:color="auto" w:fill="auto"/>
          </w:tcPr>
          <w:p w14:paraId="12648667" w14:textId="77777777" w:rsidR="00B949A3" w:rsidRPr="000B57A6" w:rsidRDefault="00B949A3" w:rsidP="006E3F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0B57A6">
              <w:rPr>
                <w:b w:val="0"/>
                <w:sz w:val="20"/>
                <w:lang w:val="es-ES_tradnl"/>
              </w:rPr>
              <w:t>Servicio de radiodifusión (televisión)</w:t>
            </w:r>
          </w:p>
        </w:tc>
      </w:tr>
      <w:tr w:rsidR="00B949A3" w:rsidRPr="000B57A6" w14:paraId="1B88B0CB" w14:textId="77777777" w:rsidTr="006E3FB0">
        <w:tc>
          <w:tcPr>
            <w:tcW w:w="1140" w:type="dxa"/>
            <w:tcBorders>
              <w:top w:val="nil"/>
              <w:bottom w:val="nil"/>
            </w:tcBorders>
            <w:shd w:val="clear" w:color="auto" w:fill="auto"/>
          </w:tcPr>
          <w:p w14:paraId="43CA4D4D" w14:textId="77777777" w:rsidR="00B949A3" w:rsidRPr="000B57A6" w:rsidRDefault="00B949A3" w:rsidP="006E3FB0">
            <w:pPr>
              <w:spacing w:before="30" w:after="30"/>
              <w:ind w:left="57"/>
              <w:jc w:val="left"/>
              <w:rPr>
                <w:b/>
                <w:bCs/>
                <w:sz w:val="20"/>
                <w:lang w:val="es-ES_tradnl"/>
              </w:rPr>
            </w:pPr>
            <w:r w:rsidRPr="000B57A6">
              <w:rPr>
                <w:b/>
                <w:bCs/>
                <w:sz w:val="20"/>
                <w:lang w:val="es-ES_tradnl"/>
              </w:rPr>
              <w:t>F</w:t>
            </w:r>
          </w:p>
        </w:tc>
        <w:tc>
          <w:tcPr>
            <w:tcW w:w="8220" w:type="dxa"/>
            <w:tcBorders>
              <w:top w:val="nil"/>
              <w:bottom w:val="nil"/>
            </w:tcBorders>
            <w:shd w:val="clear" w:color="auto" w:fill="auto"/>
          </w:tcPr>
          <w:p w14:paraId="43046AF9" w14:textId="77777777" w:rsidR="00B949A3" w:rsidRPr="000B57A6" w:rsidRDefault="00B949A3" w:rsidP="006E3F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0B57A6">
              <w:rPr>
                <w:sz w:val="20"/>
                <w:lang w:val="es-ES_tradnl"/>
              </w:rPr>
              <w:t>Servicio fijo</w:t>
            </w:r>
          </w:p>
        </w:tc>
      </w:tr>
      <w:tr w:rsidR="00B949A3" w:rsidRPr="006E3FB0" w14:paraId="7EFAC53F" w14:textId="77777777" w:rsidTr="006E3FB0">
        <w:tc>
          <w:tcPr>
            <w:tcW w:w="1140" w:type="dxa"/>
            <w:tcBorders>
              <w:top w:val="nil"/>
              <w:bottom w:val="nil"/>
            </w:tcBorders>
            <w:shd w:val="clear" w:color="auto" w:fill="auto"/>
          </w:tcPr>
          <w:p w14:paraId="65F32985" w14:textId="77777777" w:rsidR="00B949A3" w:rsidRPr="000B57A6" w:rsidRDefault="00B949A3" w:rsidP="006E3FB0">
            <w:pPr>
              <w:spacing w:before="30" w:after="30"/>
              <w:ind w:left="57"/>
              <w:jc w:val="left"/>
              <w:rPr>
                <w:b/>
                <w:bCs/>
                <w:sz w:val="20"/>
                <w:lang w:val="es-ES_tradnl"/>
              </w:rPr>
            </w:pPr>
            <w:r w:rsidRPr="000B57A6">
              <w:rPr>
                <w:b/>
                <w:bCs/>
                <w:sz w:val="20"/>
                <w:lang w:val="es-ES_tradnl"/>
              </w:rPr>
              <w:t>M</w:t>
            </w:r>
          </w:p>
        </w:tc>
        <w:tc>
          <w:tcPr>
            <w:tcW w:w="8220" w:type="dxa"/>
            <w:tcBorders>
              <w:top w:val="nil"/>
              <w:bottom w:val="nil"/>
            </w:tcBorders>
            <w:shd w:val="clear" w:color="auto" w:fill="auto"/>
          </w:tcPr>
          <w:p w14:paraId="3C8CC1FC" w14:textId="77777777" w:rsidR="00B949A3" w:rsidRPr="000B57A6" w:rsidRDefault="00B949A3" w:rsidP="006E3F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0B57A6">
              <w:rPr>
                <w:b w:val="0"/>
                <w:sz w:val="20"/>
                <w:lang w:val="es-ES_tradnl"/>
              </w:rPr>
              <w:t>Servicios móviles, de radiodeterminación, de aficionados y otros servicios por satélite conexos</w:t>
            </w:r>
          </w:p>
        </w:tc>
      </w:tr>
      <w:tr w:rsidR="00B949A3" w:rsidRPr="006E3FB0" w14:paraId="548584E1" w14:textId="77777777" w:rsidTr="006E3FB0">
        <w:tc>
          <w:tcPr>
            <w:tcW w:w="1140" w:type="dxa"/>
            <w:tcBorders>
              <w:top w:val="nil"/>
              <w:bottom w:val="nil"/>
            </w:tcBorders>
            <w:shd w:val="clear" w:color="auto" w:fill="auto"/>
          </w:tcPr>
          <w:p w14:paraId="756E06E2" w14:textId="77777777" w:rsidR="00B949A3" w:rsidRPr="000B57A6" w:rsidRDefault="00B949A3" w:rsidP="006E3FB0">
            <w:pPr>
              <w:spacing w:before="30" w:after="30"/>
              <w:ind w:left="57"/>
              <w:jc w:val="left"/>
              <w:rPr>
                <w:b/>
                <w:bCs/>
                <w:sz w:val="20"/>
                <w:lang w:val="es-ES_tradnl"/>
              </w:rPr>
            </w:pPr>
            <w:r w:rsidRPr="000B57A6">
              <w:rPr>
                <w:b/>
                <w:bCs/>
                <w:sz w:val="20"/>
                <w:lang w:val="es-ES_tradnl"/>
              </w:rPr>
              <w:t>P</w:t>
            </w:r>
          </w:p>
        </w:tc>
        <w:tc>
          <w:tcPr>
            <w:tcW w:w="8220" w:type="dxa"/>
            <w:tcBorders>
              <w:top w:val="nil"/>
              <w:bottom w:val="nil"/>
            </w:tcBorders>
            <w:shd w:val="clear" w:color="auto" w:fill="auto"/>
          </w:tcPr>
          <w:p w14:paraId="190AF5D4" w14:textId="77777777" w:rsidR="00B949A3" w:rsidRPr="000B57A6" w:rsidRDefault="00B949A3" w:rsidP="006E3FB0">
            <w:pPr>
              <w:spacing w:before="30" w:after="30"/>
              <w:jc w:val="left"/>
              <w:rPr>
                <w:sz w:val="20"/>
                <w:lang w:val="es-ES_tradnl"/>
              </w:rPr>
            </w:pPr>
            <w:r w:rsidRPr="000B57A6">
              <w:rPr>
                <w:sz w:val="20"/>
                <w:lang w:val="es-ES_tradnl"/>
              </w:rPr>
              <w:t>Propagación de las ondas radioeléctricas</w:t>
            </w:r>
          </w:p>
        </w:tc>
      </w:tr>
      <w:tr w:rsidR="00B949A3" w:rsidRPr="000B57A6" w14:paraId="43DCA9E2" w14:textId="77777777" w:rsidTr="006E3FB0">
        <w:tc>
          <w:tcPr>
            <w:tcW w:w="1140" w:type="dxa"/>
            <w:tcBorders>
              <w:top w:val="nil"/>
              <w:bottom w:val="nil"/>
            </w:tcBorders>
            <w:shd w:val="clear" w:color="auto" w:fill="auto"/>
          </w:tcPr>
          <w:p w14:paraId="214794CA" w14:textId="77777777" w:rsidR="00B949A3" w:rsidRPr="000B57A6" w:rsidRDefault="00B949A3" w:rsidP="006E3FB0">
            <w:pPr>
              <w:spacing w:before="30" w:after="30"/>
              <w:ind w:left="57"/>
              <w:jc w:val="left"/>
              <w:rPr>
                <w:b/>
                <w:bCs/>
                <w:sz w:val="20"/>
                <w:lang w:val="es-ES_tradnl"/>
              </w:rPr>
            </w:pPr>
            <w:r w:rsidRPr="000B57A6">
              <w:rPr>
                <w:b/>
                <w:bCs/>
                <w:sz w:val="20"/>
                <w:lang w:val="es-ES_tradnl"/>
              </w:rPr>
              <w:t>RA</w:t>
            </w:r>
          </w:p>
        </w:tc>
        <w:tc>
          <w:tcPr>
            <w:tcW w:w="8220" w:type="dxa"/>
            <w:tcBorders>
              <w:top w:val="nil"/>
              <w:bottom w:val="nil"/>
            </w:tcBorders>
            <w:shd w:val="clear" w:color="auto" w:fill="auto"/>
          </w:tcPr>
          <w:p w14:paraId="5223D62F" w14:textId="77777777" w:rsidR="00B949A3" w:rsidRPr="000B57A6" w:rsidRDefault="00B949A3" w:rsidP="006E3F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0B57A6">
              <w:rPr>
                <w:sz w:val="20"/>
                <w:lang w:val="es-ES_tradnl"/>
              </w:rPr>
              <w:t>Radio astronomía</w:t>
            </w:r>
          </w:p>
        </w:tc>
      </w:tr>
      <w:tr w:rsidR="00B949A3" w:rsidRPr="006E3FB0" w14:paraId="7A5A5D06" w14:textId="77777777" w:rsidTr="006E3FB0">
        <w:tc>
          <w:tcPr>
            <w:tcW w:w="1140" w:type="dxa"/>
            <w:tcBorders>
              <w:top w:val="nil"/>
              <w:bottom w:val="nil"/>
            </w:tcBorders>
            <w:shd w:val="clear" w:color="auto" w:fill="auto"/>
          </w:tcPr>
          <w:p w14:paraId="036E10A8" w14:textId="77777777" w:rsidR="00B949A3" w:rsidRPr="000B57A6" w:rsidRDefault="00B949A3" w:rsidP="006E3FB0">
            <w:pPr>
              <w:spacing w:before="30" w:after="30"/>
              <w:ind w:left="57"/>
              <w:jc w:val="left"/>
              <w:rPr>
                <w:b/>
                <w:bCs/>
                <w:sz w:val="20"/>
                <w:lang w:val="es-ES_tradnl"/>
              </w:rPr>
            </w:pPr>
            <w:r w:rsidRPr="000B57A6">
              <w:rPr>
                <w:b/>
                <w:bCs/>
                <w:sz w:val="20"/>
                <w:lang w:val="es-ES_tradnl"/>
              </w:rPr>
              <w:t>RS</w:t>
            </w:r>
          </w:p>
        </w:tc>
        <w:tc>
          <w:tcPr>
            <w:tcW w:w="8220" w:type="dxa"/>
            <w:tcBorders>
              <w:top w:val="nil"/>
              <w:bottom w:val="nil"/>
            </w:tcBorders>
            <w:shd w:val="clear" w:color="auto" w:fill="auto"/>
          </w:tcPr>
          <w:p w14:paraId="3081B06F" w14:textId="77777777" w:rsidR="00B949A3" w:rsidRPr="000B57A6" w:rsidRDefault="00B949A3" w:rsidP="006E3F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0B57A6">
              <w:rPr>
                <w:sz w:val="20"/>
                <w:lang w:val="es-ES_tradnl"/>
              </w:rPr>
              <w:t>Sistemas de detección a distancia</w:t>
            </w:r>
          </w:p>
        </w:tc>
      </w:tr>
      <w:tr w:rsidR="00B949A3" w:rsidRPr="000B57A6" w14:paraId="62D8DF89" w14:textId="77777777" w:rsidTr="006E3FB0">
        <w:tc>
          <w:tcPr>
            <w:tcW w:w="1140" w:type="dxa"/>
            <w:tcBorders>
              <w:top w:val="nil"/>
              <w:bottom w:val="nil"/>
            </w:tcBorders>
            <w:shd w:val="clear" w:color="auto" w:fill="auto"/>
          </w:tcPr>
          <w:p w14:paraId="77AFB30D" w14:textId="77777777" w:rsidR="00B949A3" w:rsidRPr="000B57A6" w:rsidRDefault="00B949A3" w:rsidP="006E3FB0">
            <w:pPr>
              <w:spacing w:before="30" w:after="30"/>
              <w:ind w:left="57"/>
              <w:jc w:val="left"/>
              <w:rPr>
                <w:b/>
                <w:bCs/>
                <w:sz w:val="20"/>
                <w:lang w:val="es-ES_tradnl"/>
              </w:rPr>
            </w:pPr>
            <w:r w:rsidRPr="000B57A6">
              <w:rPr>
                <w:b/>
                <w:bCs/>
                <w:sz w:val="20"/>
                <w:lang w:val="es-ES_tradnl"/>
              </w:rPr>
              <w:t>S</w:t>
            </w:r>
          </w:p>
        </w:tc>
        <w:tc>
          <w:tcPr>
            <w:tcW w:w="8220" w:type="dxa"/>
            <w:tcBorders>
              <w:top w:val="nil"/>
              <w:bottom w:val="nil"/>
            </w:tcBorders>
            <w:shd w:val="clear" w:color="auto" w:fill="auto"/>
          </w:tcPr>
          <w:p w14:paraId="2A74EDF0" w14:textId="77777777" w:rsidR="00B949A3" w:rsidRPr="000B57A6" w:rsidRDefault="00B949A3" w:rsidP="006E3FB0">
            <w:pPr>
              <w:spacing w:before="30" w:after="30"/>
              <w:jc w:val="left"/>
              <w:rPr>
                <w:sz w:val="20"/>
                <w:lang w:val="es-ES_tradnl"/>
              </w:rPr>
            </w:pPr>
            <w:r w:rsidRPr="000B57A6">
              <w:rPr>
                <w:sz w:val="20"/>
                <w:lang w:val="es-ES_tradnl"/>
              </w:rPr>
              <w:t>Servicio fijo por satélite</w:t>
            </w:r>
          </w:p>
        </w:tc>
      </w:tr>
      <w:tr w:rsidR="00B949A3" w:rsidRPr="000B57A6" w14:paraId="2548695A" w14:textId="77777777" w:rsidTr="006E3FB0">
        <w:tc>
          <w:tcPr>
            <w:tcW w:w="1140" w:type="dxa"/>
            <w:tcBorders>
              <w:top w:val="nil"/>
              <w:bottom w:val="nil"/>
            </w:tcBorders>
            <w:shd w:val="clear" w:color="auto" w:fill="auto"/>
          </w:tcPr>
          <w:p w14:paraId="35047252" w14:textId="77777777" w:rsidR="00B949A3" w:rsidRPr="000B57A6" w:rsidRDefault="00B949A3" w:rsidP="006E3FB0">
            <w:pPr>
              <w:spacing w:before="30" w:after="30"/>
              <w:ind w:left="57"/>
              <w:jc w:val="left"/>
              <w:rPr>
                <w:b/>
                <w:bCs/>
                <w:sz w:val="20"/>
                <w:lang w:val="es-ES_tradnl"/>
              </w:rPr>
            </w:pPr>
            <w:r w:rsidRPr="000B57A6">
              <w:rPr>
                <w:b/>
                <w:bCs/>
                <w:sz w:val="20"/>
                <w:lang w:val="es-ES_tradnl"/>
              </w:rPr>
              <w:t>SA</w:t>
            </w:r>
          </w:p>
        </w:tc>
        <w:tc>
          <w:tcPr>
            <w:tcW w:w="8220" w:type="dxa"/>
            <w:tcBorders>
              <w:top w:val="nil"/>
              <w:bottom w:val="nil"/>
            </w:tcBorders>
            <w:shd w:val="clear" w:color="auto" w:fill="auto"/>
          </w:tcPr>
          <w:p w14:paraId="06A28EAE" w14:textId="77777777" w:rsidR="00B949A3" w:rsidRPr="000B57A6" w:rsidRDefault="00B949A3" w:rsidP="006E3FB0">
            <w:pPr>
              <w:spacing w:before="30" w:after="30"/>
              <w:jc w:val="left"/>
              <w:rPr>
                <w:sz w:val="20"/>
                <w:lang w:val="es-ES_tradnl"/>
              </w:rPr>
            </w:pPr>
            <w:r w:rsidRPr="000B57A6">
              <w:rPr>
                <w:sz w:val="20"/>
                <w:lang w:val="es-ES_tradnl"/>
              </w:rPr>
              <w:t>Aplicaciones espaciales y meteorología</w:t>
            </w:r>
          </w:p>
        </w:tc>
      </w:tr>
      <w:tr w:rsidR="00B949A3" w:rsidRPr="006E3FB0" w14:paraId="6B717D4E" w14:textId="77777777" w:rsidTr="006E3FB0">
        <w:tc>
          <w:tcPr>
            <w:tcW w:w="1140" w:type="dxa"/>
            <w:tcBorders>
              <w:top w:val="nil"/>
              <w:bottom w:val="nil"/>
            </w:tcBorders>
            <w:shd w:val="clear" w:color="auto" w:fill="auto"/>
          </w:tcPr>
          <w:p w14:paraId="65FE67C0" w14:textId="77777777" w:rsidR="00B949A3" w:rsidRPr="000B57A6" w:rsidRDefault="00B949A3" w:rsidP="006E3FB0">
            <w:pPr>
              <w:spacing w:before="30" w:after="30"/>
              <w:ind w:left="57"/>
              <w:jc w:val="left"/>
              <w:rPr>
                <w:b/>
                <w:bCs/>
                <w:sz w:val="20"/>
                <w:lang w:val="es-ES_tradnl"/>
              </w:rPr>
            </w:pPr>
            <w:r w:rsidRPr="000B57A6">
              <w:rPr>
                <w:b/>
                <w:bCs/>
                <w:sz w:val="20"/>
                <w:lang w:val="es-ES_tradnl"/>
              </w:rPr>
              <w:t>SF</w:t>
            </w:r>
          </w:p>
        </w:tc>
        <w:tc>
          <w:tcPr>
            <w:tcW w:w="8220" w:type="dxa"/>
            <w:tcBorders>
              <w:top w:val="nil"/>
              <w:bottom w:val="nil"/>
            </w:tcBorders>
            <w:shd w:val="clear" w:color="auto" w:fill="auto"/>
          </w:tcPr>
          <w:p w14:paraId="6BDF2A95" w14:textId="77777777" w:rsidR="00B949A3" w:rsidRPr="000B57A6" w:rsidRDefault="00B949A3" w:rsidP="006E3FB0">
            <w:pPr>
              <w:spacing w:before="30" w:after="30"/>
              <w:jc w:val="left"/>
              <w:rPr>
                <w:sz w:val="20"/>
                <w:lang w:val="es-ES_tradnl"/>
              </w:rPr>
            </w:pPr>
            <w:r w:rsidRPr="000B57A6">
              <w:rPr>
                <w:sz w:val="20"/>
                <w:lang w:val="es-ES_tradnl"/>
              </w:rPr>
              <w:t>Compartición de frecuencias y coordinación entre los sistemas del servicio fijo por satélite</w:t>
            </w:r>
            <w:r w:rsidRPr="000B57A6">
              <w:rPr>
                <w:sz w:val="20"/>
                <w:lang w:val="es-ES_tradnl"/>
              </w:rPr>
              <w:br/>
              <w:t>y del servicio fijo</w:t>
            </w:r>
          </w:p>
        </w:tc>
      </w:tr>
      <w:tr w:rsidR="00B949A3" w:rsidRPr="000B57A6" w14:paraId="319F3960" w14:textId="77777777" w:rsidTr="006E3FB0">
        <w:tc>
          <w:tcPr>
            <w:tcW w:w="1140" w:type="dxa"/>
            <w:tcBorders>
              <w:top w:val="nil"/>
              <w:bottom w:val="nil"/>
            </w:tcBorders>
            <w:shd w:val="clear" w:color="auto" w:fill="F3F3F3"/>
          </w:tcPr>
          <w:p w14:paraId="7BE0F7D1" w14:textId="77777777" w:rsidR="00B949A3" w:rsidRPr="000B57A6" w:rsidRDefault="00B949A3" w:rsidP="006E3FB0">
            <w:pPr>
              <w:spacing w:before="30" w:after="30"/>
              <w:ind w:left="57"/>
              <w:jc w:val="left"/>
              <w:rPr>
                <w:b/>
                <w:bCs/>
                <w:color w:val="000080"/>
                <w:sz w:val="20"/>
                <w:lang w:val="es-ES_tradnl"/>
              </w:rPr>
            </w:pPr>
            <w:r w:rsidRPr="000B57A6">
              <w:rPr>
                <w:b/>
                <w:bCs/>
                <w:color w:val="000080"/>
                <w:sz w:val="20"/>
                <w:lang w:val="es-ES_tradnl"/>
              </w:rPr>
              <w:t>SM</w:t>
            </w:r>
          </w:p>
        </w:tc>
        <w:tc>
          <w:tcPr>
            <w:tcW w:w="8220" w:type="dxa"/>
            <w:tcBorders>
              <w:top w:val="nil"/>
              <w:bottom w:val="nil"/>
            </w:tcBorders>
            <w:shd w:val="clear" w:color="auto" w:fill="F3F3F3"/>
          </w:tcPr>
          <w:p w14:paraId="00900F15" w14:textId="77777777" w:rsidR="00B949A3" w:rsidRPr="000B57A6" w:rsidRDefault="00B949A3" w:rsidP="006E3FB0">
            <w:pPr>
              <w:spacing w:before="30"/>
              <w:jc w:val="left"/>
              <w:rPr>
                <w:b/>
                <w:bCs/>
                <w:color w:val="000080"/>
                <w:sz w:val="20"/>
                <w:lang w:val="es-ES_tradnl"/>
              </w:rPr>
            </w:pPr>
            <w:r w:rsidRPr="000B57A6">
              <w:rPr>
                <w:b/>
                <w:bCs/>
                <w:color w:val="000080"/>
                <w:sz w:val="20"/>
                <w:lang w:val="es-ES_tradnl"/>
              </w:rPr>
              <w:t>Gestión del espectro</w:t>
            </w:r>
          </w:p>
        </w:tc>
      </w:tr>
      <w:tr w:rsidR="00B949A3" w:rsidRPr="000B57A6" w14:paraId="0932B9A0" w14:textId="77777777" w:rsidTr="006E3FB0">
        <w:tc>
          <w:tcPr>
            <w:tcW w:w="1140" w:type="dxa"/>
            <w:tcBorders>
              <w:top w:val="nil"/>
            </w:tcBorders>
            <w:shd w:val="clear" w:color="auto" w:fill="auto"/>
          </w:tcPr>
          <w:p w14:paraId="4468D9D0" w14:textId="77777777" w:rsidR="00B949A3" w:rsidRPr="000B57A6" w:rsidRDefault="00B949A3" w:rsidP="006E3FB0">
            <w:pPr>
              <w:spacing w:before="0" w:after="30"/>
              <w:ind w:left="57"/>
              <w:jc w:val="left"/>
              <w:rPr>
                <w:b/>
                <w:bCs/>
                <w:color w:val="000080"/>
                <w:sz w:val="20"/>
                <w:lang w:val="es-ES_tradnl"/>
              </w:rPr>
            </w:pPr>
          </w:p>
        </w:tc>
        <w:tc>
          <w:tcPr>
            <w:tcW w:w="8220" w:type="dxa"/>
            <w:tcBorders>
              <w:top w:val="nil"/>
            </w:tcBorders>
            <w:shd w:val="clear" w:color="auto" w:fill="auto"/>
          </w:tcPr>
          <w:p w14:paraId="0578DFEA" w14:textId="77777777" w:rsidR="00B949A3" w:rsidRPr="000B57A6" w:rsidRDefault="00B949A3" w:rsidP="006E3FB0">
            <w:pPr>
              <w:spacing w:before="0"/>
              <w:jc w:val="left"/>
              <w:rPr>
                <w:b/>
                <w:bCs/>
                <w:color w:val="000080"/>
                <w:sz w:val="20"/>
                <w:lang w:val="es-ES_tradnl"/>
              </w:rPr>
            </w:pPr>
          </w:p>
        </w:tc>
      </w:tr>
    </w:tbl>
    <w:p w14:paraId="7A07E9A4" w14:textId="77777777" w:rsidR="00B949A3" w:rsidRPr="000B57A6" w:rsidRDefault="00B949A3" w:rsidP="00B949A3">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B949A3" w:rsidRPr="000B57A6" w14:paraId="09120B84" w14:textId="77777777" w:rsidTr="006E3FB0">
        <w:tc>
          <w:tcPr>
            <w:tcW w:w="720" w:type="dxa"/>
          </w:tcPr>
          <w:p w14:paraId="1C9B3377" w14:textId="77777777" w:rsidR="00B949A3" w:rsidRPr="000B57A6" w:rsidRDefault="00B949A3" w:rsidP="006E3FB0">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949A3" w:rsidRPr="006E3FB0" w14:paraId="6C3F591C" w14:textId="77777777" w:rsidTr="006E3FB0">
        <w:tc>
          <w:tcPr>
            <w:tcW w:w="9360" w:type="dxa"/>
          </w:tcPr>
          <w:p w14:paraId="14506BAC" w14:textId="77777777" w:rsidR="00B949A3" w:rsidRPr="000B57A6" w:rsidRDefault="00B949A3" w:rsidP="006E3FB0">
            <w:pPr>
              <w:spacing w:before="92" w:after="92"/>
              <w:jc w:val="left"/>
              <w:rPr>
                <w:i/>
                <w:iCs/>
                <w:sz w:val="20"/>
                <w:lang w:val="es-ES_tradnl"/>
              </w:rPr>
            </w:pPr>
            <w:r w:rsidRPr="000B57A6">
              <w:rPr>
                <w:b/>
                <w:bCs/>
                <w:i/>
                <w:iCs/>
                <w:sz w:val="20"/>
                <w:lang w:val="es-ES_tradnl"/>
              </w:rPr>
              <w:t>Nota</w:t>
            </w:r>
            <w:r w:rsidRPr="000B57A6">
              <w:rPr>
                <w:i/>
                <w:iCs/>
                <w:sz w:val="20"/>
                <w:lang w:val="es-ES_tradnl"/>
              </w:rPr>
              <w:t>: Este Informe UIT-R fue aprobado en inglés por la Comisión de Estudio conforme al procedimiento detallado en la Resolución UIT-R 1.</w:t>
            </w:r>
          </w:p>
        </w:tc>
      </w:tr>
    </w:tbl>
    <w:p w14:paraId="554A66C8" w14:textId="77777777" w:rsidR="00B949A3" w:rsidRPr="000B57A6" w:rsidRDefault="00B949A3" w:rsidP="00B949A3">
      <w:pPr>
        <w:spacing w:before="0"/>
        <w:jc w:val="center"/>
        <w:rPr>
          <w:sz w:val="22"/>
          <w:lang w:val="es-ES_tradnl"/>
        </w:rPr>
      </w:pPr>
    </w:p>
    <w:p w14:paraId="2255D7CE" w14:textId="77777777" w:rsidR="00B949A3" w:rsidRPr="000B57A6" w:rsidRDefault="00B949A3" w:rsidP="00B949A3">
      <w:pPr>
        <w:spacing w:before="60"/>
        <w:jc w:val="right"/>
        <w:rPr>
          <w:i/>
          <w:iCs/>
          <w:sz w:val="20"/>
          <w:lang w:val="es-ES_tradnl"/>
        </w:rPr>
      </w:pPr>
      <w:r w:rsidRPr="000B57A6">
        <w:rPr>
          <w:i/>
          <w:iCs/>
          <w:sz w:val="20"/>
          <w:lang w:val="es-ES_tradnl"/>
        </w:rPr>
        <w:t>Publicación electrónica</w:t>
      </w:r>
    </w:p>
    <w:p w14:paraId="5244C8CF" w14:textId="77777777" w:rsidR="00B949A3" w:rsidRPr="000B57A6" w:rsidRDefault="00B949A3" w:rsidP="00B949A3">
      <w:pPr>
        <w:spacing w:before="0" w:after="40"/>
        <w:jc w:val="right"/>
        <w:rPr>
          <w:sz w:val="20"/>
          <w:lang w:val="es-ES_tradnl"/>
        </w:rPr>
      </w:pPr>
      <w:r w:rsidRPr="000B57A6">
        <w:rPr>
          <w:sz w:val="20"/>
          <w:lang w:val="es-ES_tradnl"/>
        </w:rPr>
        <w:t>Ginebra, 2022</w:t>
      </w:r>
    </w:p>
    <w:p w14:paraId="33D89846" w14:textId="77777777" w:rsidR="00B949A3" w:rsidRPr="000B57A6" w:rsidRDefault="00B949A3" w:rsidP="00B949A3">
      <w:pPr>
        <w:spacing w:after="120"/>
        <w:jc w:val="center"/>
        <w:rPr>
          <w:sz w:val="22"/>
          <w:lang w:val="es-ES_tradnl"/>
        </w:rPr>
      </w:pPr>
    </w:p>
    <w:p w14:paraId="17567E90" w14:textId="77777777" w:rsidR="00B949A3" w:rsidRPr="000B57A6" w:rsidRDefault="00B949A3" w:rsidP="00B949A3">
      <w:pPr>
        <w:spacing w:before="0"/>
        <w:jc w:val="center"/>
        <w:rPr>
          <w:sz w:val="20"/>
          <w:lang w:val="es-ES_tradnl"/>
        </w:rPr>
      </w:pPr>
      <w:r w:rsidRPr="000B57A6">
        <w:rPr>
          <w:sz w:val="20"/>
          <w:lang w:val="es-ES_tradnl"/>
        </w:rPr>
        <w:sym w:font="Symbol" w:char="F0E3"/>
      </w:r>
      <w:r w:rsidRPr="000B57A6">
        <w:rPr>
          <w:sz w:val="20"/>
          <w:lang w:val="es-ES_tradnl"/>
        </w:rPr>
        <w:t xml:space="preserve"> UIT 2022</w:t>
      </w:r>
    </w:p>
    <w:p w14:paraId="6C421893" w14:textId="77777777" w:rsidR="00B949A3" w:rsidRPr="000B57A6" w:rsidRDefault="00B949A3" w:rsidP="00B949A3">
      <w:pPr>
        <w:spacing w:before="80"/>
        <w:rPr>
          <w:sz w:val="18"/>
          <w:szCs w:val="18"/>
          <w:lang w:val="es-ES_tradnl"/>
        </w:rPr>
      </w:pPr>
      <w:r w:rsidRPr="000B57A6">
        <w:rPr>
          <w:sz w:val="18"/>
          <w:szCs w:val="18"/>
          <w:lang w:val="es-ES_tradnl"/>
        </w:rPr>
        <w:t>Reservados todos los derechos. Ninguna parte de esta publicación puede reproducirse por ningún procedimiento sin previa autorización escrita por parte de la UIT.</w:t>
      </w:r>
    </w:p>
    <w:p w14:paraId="3EB5BD6F" w14:textId="77777777" w:rsidR="00B949A3" w:rsidRPr="000B57A6" w:rsidRDefault="00B949A3" w:rsidP="00B949A3">
      <w:pPr>
        <w:spacing w:before="160"/>
        <w:rPr>
          <w:i/>
          <w:sz w:val="20"/>
          <w:highlight w:val="yellow"/>
          <w:lang w:val="es-ES_tradnl"/>
        </w:rPr>
        <w:sectPr w:rsidR="00B949A3" w:rsidRPr="000B57A6" w:rsidSect="00B949A3">
          <w:headerReference w:type="even" r:id="rId12"/>
          <w:headerReference w:type="default" r:id="rId13"/>
          <w:pgSz w:w="11907" w:h="16834" w:code="9"/>
          <w:pgMar w:top="1418" w:right="1134" w:bottom="1134" w:left="1134" w:header="720" w:footer="482" w:gutter="0"/>
          <w:pgNumType w:fmt="lowerRoman" w:start="2"/>
          <w:cols w:space="720"/>
        </w:sectPr>
      </w:pPr>
    </w:p>
    <w:p w14:paraId="02455879" w14:textId="5522EE55" w:rsidR="00B874C6" w:rsidRPr="00B20F3A" w:rsidRDefault="009F5368" w:rsidP="00A936CB">
      <w:pPr>
        <w:pStyle w:val="RecNo"/>
        <w:spacing w:before="0"/>
      </w:pPr>
      <w:bookmarkStart w:id="3" w:name="irecnoe"/>
      <w:bookmarkEnd w:id="3"/>
      <w:r w:rsidRPr="009F5368">
        <w:lastRenderedPageBreak/>
        <w:t xml:space="preserve">INFORME  </w:t>
      </w:r>
      <w:r w:rsidR="00A25EE2" w:rsidRPr="00B20F3A">
        <w:rPr>
          <w:rStyle w:val="href"/>
        </w:rPr>
        <w:t>UI</w:t>
      </w:r>
      <w:r w:rsidR="00B874C6" w:rsidRPr="00B20F3A">
        <w:rPr>
          <w:rStyle w:val="href"/>
        </w:rPr>
        <w:t xml:space="preserve">T-R  </w:t>
      </w:r>
      <w:r w:rsidR="00D5024B" w:rsidRPr="00AD06CE">
        <w:rPr>
          <w:rStyle w:val="href"/>
        </w:rPr>
        <w:t>S</w:t>
      </w:r>
      <w:r w:rsidR="00CC7888" w:rsidRPr="00AD06CE">
        <w:rPr>
          <w:rStyle w:val="href"/>
        </w:rPr>
        <w:t>M</w:t>
      </w:r>
      <w:r w:rsidR="00B874C6" w:rsidRPr="00AD06CE">
        <w:rPr>
          <w:rStyle w:val="href"/>
        </w:rPr>
        <w:t>.</w:t>
      </w:r>
      <w:r w:rsidR="00AD06CE" w:rsidRPr="00AD06CE">
        <w:rPr>
          <w:rStyle w:val="href"/>
        </w:rPr>
        <w:t>2153-9</w:t>
      </w:r>
      <w:r w:rsidR="005A3A14" w:rsidRPr="000B57A6">
        <w:rPr>
          <w:rStyle w:val="FootnoteReference"/>
          <w:lang w:val="es-ES_tradnl" w:eastAsia="ja-JP"/>
        </w:rPr>
        <w:footnoteReference w:customMarkFollows="1" w:id="1"/>
        <w:t>*</w:t>
      </w:r>
      <w:r w:rsidR="00E975C0" w:rsidRPr="00E975C0">
        <w:rPr>
          <w:vertAlign w:val="superscript"/>
          <w:lang w:val="es-ES_tradnl" w:eastAsia="ja-JP"/>
        </w:rPr>
        <w:t>,</w:t>
      </w:r>
      <w:r w:rsidR="00E975C0" w:rsidRPr="000B57A6">
        <w:rPr>
          <w:rFonts w:cs="Times New Roman Bold"/>
          <w:position w:val="6"/>
          <w:sz w:val="18"/>
          <w:lang w:val="es-ES_tradnl"/>
        </w:rPr>
        <w:t>*</w:t>
      </w:r>
      <w:r w:rsidR="00E975C0" w:rsidRPr="000B57A6">
        <w:rPr>
          <w:rStyle w:val="FootnoteReference"/>
          <w:rFonts w:cs="Times New Roman Bold"/>
          <w:lang w:val="es-ES_tradnl"/>
        </w:rPr>
        <w:footnoteReference w:customMarkFollows="1" w:id="2"/>
        <w:t>*</w:t>
      </w:r>
    </w:p>
    <w:p w14:paraId="1A3398DC" w14:textId="5D685854" w:rsidR="00AD06CE" w:rsidRPr="000B57A6" w:rsidRDefault="00AD06CE" w:rsidP="00AD06CE">
      <w:pPr>
        <w:pStyle w:val="Reptitle"/>
        <w:rPr>
          <w:lang w:val="es-ES_tradnl" w:eastAsia="zh-CN"/>
        </w:rPr>
      </w:pPr>
      <w:r w:rsidRPr="000B57A6">
        <w:rPr>
          <w:lang w:val="es-ES_tradnl" w:eastAsia="zh-CN"/>
        </w:rPr>
        <w:t>Parámetros técnicos y de funcionamiento de los dispositivos</w:t>
      </w:r>
      <w:r w:rsidRPr="000B57A6">
        <w:rPr>
          <w:lang w:val="es-ES_tradnl" w:eastAsia="zh-CN"/>
        </w:rPr>
        <w:br/>
        <w:t>de radiocomunicaciones de corto alcance y utilización</w:t>
      </w:r>
      <w:r w:rsidRPr="000B57A6">
        <w:rPr>
          <w:lang w:val="es-ES_tradnl" w:eastAsia="zh-CN"/>
        </w:rPr>
        <w:br/>
        <w:t>del espectro por los mismos</w:t>
      </w:r>
      <w:r w:rsidR="00C64D82" w:rsidRPr="000B57A6">
        <w:rPr>
          <w:rFonts w:cs="Times New Roman Bold"/>
          <w:position w:val="6"/>
          <w:sz w:val="18"/>
          <w:lang w:val="es-ES_tradnl"/>
        </w:rPr>
        <w:t>*</w:t>
      </w:r>
      <w:r w:rsidR="00C64D82" w:rsidRPr="000B57A6">
        <w:rPr>
          <w:rStyle w:val="FootnoteReference"/>
          <w:rFonts w:cs="Times New Roman Bold"/>
          <w:lang w:val="es-ES_tradnl"/>
        </w:rPr>
        <w:footnoteReference w:customMarkFollows="1" w:id="3"/>
        <w:t>*</w:t>
      </w:r>
      <w:r w:rsidR="00C64D82" w:rsidRPr="003E1E20">
        <w:rPr>
          <w:rStyle w:val="FootnoteReference"/>
        </w:rPr>
        <w:t>*</w:t>
      </w:r>
    </w:p>
    <w:p w14:paraId="487BF1C9" w14:textId="77777777" w:rsidR="00AD06CE" w:rsidRPr="000B57A6" w:rsidRDefault="00AD06CE" w:rsidP="00AD06CE">
      <w:pPr>
        <w:pStyle w:val="Blanc"/>
        <w:rPr>
          <w:lang w:val="es-ES_tradnl"/>
        </w:rPr>
      </w:pPr>
    </w:p>
    <w:p w14:paraId="55F778E5" w14:textId="77777777" w:rsidR="00AD06CE" w:rsidRPr="000B57A6" w:rsidRDefault="00AD06CE" w:rsidP="00AD06CE">
      <w:pPr>
        <w:pStyle w:val="Repdate"/>
        <w:rPr>
          <w:lang w:val="es-ES_tradnl"/>
        </w:rPr>
      </w:pPr>
      <w:r w:rsidRPr="000B57A6">
        <w:rPr>
          <w:lang w:val="es-ES_tradnl"/>
        </w:rPr>
        <w:t>(2009-2010-2011-2012-2013-2015-2017-2019-2021</w:t>
      </w:r>
      <w:r w:rsidRPr="000B57A6">
        <w:rPr>
          <w:lang w:val="es-ES_tradnl" w:eastAsia="ja-JP"/>
        </w:rPr>
        <w:t>-2022</w:t>
      </w:r>
      <w:r w:rsidRPr="000B57A6">
        <w:rPr>
          <w:lang w:val="es-ES_tradnl"/>
        </w:rPr>
        <w:t>)</w:t>
      </w:r>
    </w:p>
    <w:p w14:paraId="11E5D0F8" w14:textId="77777777" w:rsidR="00AD06CE" w:rsidRPr="000B57A6" w:rsidRDefault="00AD06CE" w:rsidP="00AD06CE">
      <w:pPr>
        <w:pStyle w:val="Blanc"/>
        <w:rPr>
          <w:lang w:val="es-ES_tradnl"/>
        </w:rPr>
      </w:pPr>
    </w:p>
    <w:p w14:paraId="388E8386" w14:textId="77777777" w:rsidR="00AD06CE" w:rsidRPr="000B57A6" w:rsidRDefault="00AD06CE" w:rsidP="00AD06CE">
      <w:pPr>
        <w:spacing w:before="360"/>
        <w:jc w:val="center"/>
        <w:rPr>
          <w:lang w:val="es-ES_tradnl"/>
        </w:rPr>
      </w:pPr>
      <w:r w:rsidRPr="000B57A6">
        <w:rPr>
          <w:lang w:val="es-ES_tradnl"/>
        </w:rPr>
        <w:t>ÍNDICE</w:t>
      </w:r>
    </w:p>
    <w:p w14:paraId="4E5885D1" w14:textId="77777777" w:rsidR="00AD06CE" w:rsidRPr="000B57A6" w:rsidRDefault="00AD06CE" w:rsidP="00AD06CE">
      <w:pPr>
        <w:pStyle w:val="toc0"/>
        <w:ind w:right="992"/>
        <w:rPr>
          <w:lang w:val="es-ES_tradnl"/>
        </w:rPr>
      </w:pPr>
      <w:r w:rsidRPr="000B57A6">
        <w:rPr>
          <w:lang w:val="es-ES_tradnl"/>
        </w:rPr>
        <w:tab/>
        <w:t>Página</w:t>
      </w:r>
    </w:p>
    <w:p w14:paraId="12282DDA" w14:textId="47DA05B2" w:rsidR="00015478" w:rsidRDefault="00AD06CE">
      <w:pPr>
        <w:pStyle w:val="TOC1"/>
        <w:rPr>
          <w:rFonts w:asciiTheme="minorHAnsi" w:eastAsiaTheme="minorEastAsia" w:hAnsiTheme="minorHAnsi" w:cstheme="minorBidi"/>
          <w:noProof/>
          <w:kern w:val="2"/>
          <w:szCs w:val="24"/>
          <w:lang w:val="en-GB" w:eastAsia="en-GB"/>
          <w14:ligatures w14:val="standardContextual"/>
        </w:rPr>
      </w:pPr>
      <w:r w:rsidRPr="000D753B">
        <w:rPr>
          <w:highlight w:val="yellow"/>
          <w:lang w:val="es-ES_tradnl"/>
        </w:rPr>
        <w:fldChar w:fldCharType="begin"/>
      </w:r>
      <w:r w:rsidRPr="000D753B">
        <w:rPr>
          <w:highlight w:val="yellow"/>
          <w:lang w:val="es-ES_tradnl"/>
        </w:rPr>
        <w:instrText xml:space="preserve"> TOC \o "1-2" \h \z \t "Annex_NoTitle,1,Appendix_NoTitle,1" </w:instrText>
      </w:r>
      <w:r w:rsidRPr="000D753B">
        <w:rPr>
          <w:highlight w:val="yellow"/>
          <w:lang w:val="es-ES_tradnl"/>
        </w:rPr>
        <w:fldChar w:fldCharType="separate"/>
      </w:r>
      <w:hyperlink w:anchor="_Toc187409675" w:history="1">
        <w:r w:rsidR="00015478" w:rsidRPr="00E6121F">
          <w:rPr>
            <w:rStyle w:val="Hyperlink"/>
            <w:noProof/>
            <w:lang w:val="es-ES_tradnl"/>
          </w:rPr>
          <w:t>Política sobre Derechos de Propiedad Intelectual (IPR)</w:t>
        </w:r>
        <w:r w:rsidR="00015478">
          <w:rPr>
            <w:noProof/>
            <w:webHidden/>
          </w:rPr>
          <w:tab/>
        </w:r>
        <w:r w:rsidR="00015478">
          <w:rPr>
            <w:noProof/>
            <w:webHidden/>
          </w:rPr>
          <w:tab/>
        </w:r>
        <w:r w:rsidR="00015478">
          <w:rPr>
            <w:noProof/>
            <w:webHidden/>
          </w:rPr>
          <w:fldChar w:fldCharType="begin"/>
        </w:r>
        <w:r w:rsidR="00015478">
          <w:rPr>
            <w:noProof/>
            <w:webHidden/>
          </w:rPr>
          <w:instrText xml:space="preserve"> PAGEREF _Toc187409675 \h </w:instrText>
        </w:r>
        <w:r w:rsidR="00015478">
          <w:rPr>
            <w:noProof/>
            <w:webHidden/>
          </w:rPr>
        </w:r>
        <w:r w:rsidR="00015478">
          <w:rPr>
            <w:noProof/>
            <w:webHidden/>
          </w:rPr>
          <w:fldChar w:fldCharType="separate"/>
        </w:r>
        <w:r w:rsidR="00FB7B62">
          <w:rPr>
            <w:noProof/>
            <w:webHidden/>
          </w:rPr>
          <w:t>ii</w:t>
        </w:r>
        <w:r w:rsidR="00015478">
          <w:rPr>
            <w:noProof/>
            <w:webHidden/>
          </w:rPr>
          <w:fldChar w:fldCharType="end"/>
        </w:r>
      </w:hyperlink>
    </w:p>
    <w:p w14:paraId="2A73C695" w14:textId="7049C1EF"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676" w:history="1">
        <w:r w:rsidRPr="00E6121F">
          <w:rPr>
            <w:rStyle w:val="Hyperlink"/>
            <w:noProof/>
            <w:lang w:val="es-ES_tradnl"/>
          </w:rPr>
          <w:t>1</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Introducción</w:t>
        </w:r>
        <w:r>
          <w:rPr>
            <w:noProof/>
            <w:webHidden/>
          </w:rPr>
          <w:tab/>
        </w:r>
        <w:r>
          <w:rPr>
            <w:noProof/>
            <w:webHidden/>
          </w:rPr>
          <w:tab/>
        </w:r>
        <w:r>
          <w:rPr>
            <w:noProof/>
            <w:webHidden/>
          </w:rPr>
          <w:fldChar w:fldCharType="begin"/>
        </w:r>
        <w:r>
          <w:rPr>
            <w:noProof/>
            <w:webHidden/>
          </w:rPr>
          <w:instrText xml:space="preserve"> PAGEREF _Toc187409676 \h </w:instrText>
        </w:r>
        <w:r>
          <w:rPr>
            <w:noProof/>
            <w:webHidden/>
          </w:rPr>
        </w:r>
        <w:r>
          <w:rPr>
            <w:noProof/>
            <w:webHidden/>
          </w:rPr>
          <w:fldChar w:fldCharType="separate"/>
        </w:r>
        <w:r w:rsidR="00FB7B62">
          <w:rPr>
            <w:noProof/>
            <w:webHidden/>
          </w:rPr>
          <w:t>6</w:t>
        </w:r>
        <w:r>
          <w:rPr>
            <w:noProof/>
            <w:webHidden/>
          </w:rPr>
          <w:fldChar w:fldCharType="end"/>
        </w:r>
      </w:hyperlink>
    </w:p>
    <w:p w14:paraId="3696196C" w14:textId="57A84F1E"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677" w:history="1">
        <w:r w:rsidRPr="00E6121F">
          <w:rPr>
            <w:rStyle w:val="Hyperlink"/>
            <w:noProof/>
            <w:lang w:val="es-ES_tradnl"/>
          </w:rPr>
          <w:t>2</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Definición de los dispositivos de radiocomunicaciones de corto alcance</w:t>
        </w:r>
        <w:r>
          <w:rPr>
            <w:noProof/>
            <w:webHidden/>
          </w:rPr>
          <w:tab/>
        </w:r>
        <w:r>
          <w:rPr>
            <w:noProof/>
            <w:webHidden/>
          </w:rPr>
          <w:tab/>
        </w:r>
        <w:r>
          <w:rPr>
            <w:noProof/>
            <w:webHidden/>
          </w:rPr>
          <w:fldChar w:fldCharType="begin"/>
        </w:r>
        <w:r>
          <w:rPr>
            <w:noProof/>
            <w:webHidden/>
          </w:rPr>
          <w:instrText xml:space="preserve"> PAGEREF _Toc187409677 \h </w:instrText>
        </w:r>
        <w:r>
          <w:rPr>
            <w:noProof/>
            <w:webHidden/>
          </w:rPr>
        </w:r>
        <w:r>
          <w:rPr>
            <w:noProof/>
            <w:webHidden/>
          </w:rPr>
          <w:fldChar w:fldCharType="separate"/>
        </w:r>
        <w:r w:rsidR="00FB7B62">
          <w:rPr>
            <w:noProof/>
            <w:webHidden/>
          </w:rPr>
          <w:t>6</w:t>
        </w:r>
        <w:r>
          <w:rPr>
            <w:noProof/>
            <w:webHidden/>
          </w:rPr>
          <w:fldChar w:fldCharType="end"/>
        </w:r>
      </w:hyperlink>
    </w:p>
    <w:p w14:paraId="375A0F2A" w14:textId="09444BBE"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678" w:history="1">
        <w:r w:rsidRPr="00E6121F">
          <w:rPr>
            <w:rStyle w:val="Hyperlink"/>
            <w:noProof/>
            <w:lang w:val="es-ES_tradnl"/>
          </w:rPr>
          <w:t>3</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Aplicaciones</w:t>
        </w:r>
        <w:r>
          <w:rPr>
            <w:noProof/>
            <w:webHidden/>
          </w:rPr>
          <w:tab/>
        </w:r>
        <w:r>
          <w:rPr>
            <w:noProof/>
            <w:webHidden/>
          </w:rPr>
          <w:tab/>
        </w:r>
        <w:r>
          <w:rPr>
            <w:noProof/>
            <w:webHidden/>
          </w:rPr>
          <w:fldChar w:fldCharType="begin"/>
        </w:r>
        <w:r>
          <w:rPr>
            <w:noProof/>
            <w:webHidden/>
          </w:rPr>
          <w:instrText xml:space="preserve"> PAGEREF _Toc187409678 \h </w:instrText>
        </w:r>
        <w:r>
          <w:rPr>
            <w:noProof/>
            <w:webHidden/>
          </w:rPr>
        </w:r>
        <w:r>
          <w:rPr>
            <w:noProof/>
            <w:webHidden/>
          </w:rPr>
          <w:fldChar w:fldCharType="separate"/>
        </w:r>
        <w:r w:rsidR="00FB7B62">
          <w:rPr>
            <w:noProof/>
            <w:webHidden/>
          </w:rPr>
          <w:t>7</w:t>
        </w:r>
        <w:r>
          <w:rPr>
            <w:noProof/>
            <w:webHidden/>
          </w:rPr>
          <w:fldChar w:fldCharType="end"/>
        </w:r>
      </w:hyperlink>
    </w:p>
    <w:p w14:paraId="15048A50" w14:textId="3C72A0FC"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679" w:history="1">
        <w:r w:rsidRPr="00E6121F">
          <w:rPr>
            <w:rStyle w:val="Hyperlink"/>
            <w:noProof/>
            <w:lang w:val="es-ES_tradnl"/>
          </w:rPr>
          <w:t>3.1</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Telemando</w:t>
        </w:r>
        <w:r>
          <w:rPr>
            <w:noProof/>
            <w:webHidden/>
          </w:rPr>
          <w:tab/>
        </w:r>
        <w:r>
          <w:rPr>
            <w:noProof/>
            <w:webHidden/>
          </w:rPr>
          <w:tab/>
        </w:r>
        <w:r>
          <w:rPr>
            <w:noProof/>
            <w:webHidden/>
          </w:rPr>
          <w:fldChar w:fldCharType="begin"/>
        </w:r>
        <w:r>
          <w:rPr>
            <w:noProof/>
            <w:webHidden/>
          </w:rPr>
          <w:instrText xml:space="preserve"> PAGEREF _Toc187409679 \h </w:instrText>
        </w:r>
        <w:r>
          <w:rPr>
            <w:noProof/>
            <w:webHidden/>
          </w:rPr>
        </w:r>
        <w:r>
          <w:rPr>
            <w:noProof/>
            <w:webHidden/>
          </w:rPr>
          <w:fldChar w:fldCharType="separate"/>
        </w:r>
        <w:r w:rsidR="00FB7B62">
          <w:rPr>
            <w:noProof/>
            <w:webHidden/>
          </w:rPr>
          <w:t>7</w:t>
        </w:r>
        <w:r>
          <w:rPr>
            <w:noProof/>
            <w:webHidden/>
          </w:rPr>
          <w:fldChar w:fldCharType="end"/>
        </w:r>
      </w:hyperlink>
    </w:p>
    <w:p w14:paraId="6A3AE08C" w14:textId="7300F242"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680" w:history="1">
        <w:r w:rsidRPr="00E6121F">
          <w:rPr>
            <w:rStyle w:val="Hyperlink"/>
            <w:noProof/>
            <w:lang w:val="es-ES_tradnl"/>
          </w:rPr>
          <w:t>3.2</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Telemedida</w:t>
        </w:r>
        <w:r>
          <w:rPr>
            <w:noProof/>
            <w:webHidden/>
          </w:rPr>
          <w:tab/>
        </w:r>
        <w:r>
          <w:rPr>
            <w:noProof/>
            <w:webHidden/>
          </w:rPr>
          <w:tab/>
        </w:r>
        <w:r>
          <w:rPr>
            <w:noProof/>
            <w:webHidden/>
          </w:rPr>
          <w:fldChar w:fldCharType="begin"/>
        </w:r>
        <w:r>
          <w:rPr>
            <w:noProof/>
            <w:webHidden/>
          </w:rPr>
          <w:instrText xml:space="preserve"> PAGEREF _Toc187409680 \h </w:instrText>
        </w:r>
        <w:r>
          <w:rPr>
            <w:noProof/>
            <w:webHidden/>
          </w:rPr>
        </w:r>
        <w:r>
          <w:rPr>
            <w:noProof/>
            <w:webHidden/>
          </w:rPr>
          <w:fldChar w:fldCharType="separate"/>
        </w:r>
        <w:r w:rsidR="00FB7B62">
          <w:rPr>
            <w:noProof/>
            <w:webHidden/>
          </w:rPr>
          <w:t>7</w:t>
        </w:r>
        <w:r>
          <w:rPr>
            <w:noProof/>
            <w:webHidden/>
          </w:rPr>
          <w:fldChar w:fldCharType="end"/>
        </w:r>
      </w:hyperlink>
    </w:p>
    <w:p w14:paraId="6FC5519E" w14:textId="642BD1E3"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681" w:history="1">
        <w:r w:rsidRPr="00E6121F">
          <w:rPr>
            <w:rStyle w:val="Hyperlink"/>
            <w:noProof/>
            <w:lang w:val="es-ES_tradnl"/>
          </w:rPr>
          <w:t>3.3</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Voz y vídeo</w:t>
        </w:r>
        <w:r>
          <w:rPr>
            <w:noProof/>
            <w:webHidden/>
          </w:rPr>
          <w:tab/>
        </w:r>
        <w:r>
          <w:rPr>
            <w:noProof/>
            <w:webHidden/>
          </w:rPr>
          <w:tab/>
        </w:r>
        <w:r>
          <w:rPr>
            <w:noProof/>
            <w:webHidden/>
          </w:rPr>
          <w:fldChar w:fldCharType="begin"/>
        </w:r>
        <w:r>
          <w:rPr>
            <w:noProof/>
            <w:webHidden/>
          </w:rPr>
          <w:instrText xml:space="preserve"> PAGEREF _Toc187409681 \h </w:instrText>
        </w:r>
        <w:r>
          <w:rPr>
            <w:noProof/>
            <w:webHidden/>
          </w:rPr>
        </w:r>
        <w:r>
          <w:rPr>
            <w:noProof/>
            <w:webHidden/>
          </w:rPr>
          <w:fldChar w:fldCharType="separate"/>
        </w:r>
        <w:r w:rsidR="00FB7B62">
          <w:rPr>
            <w:noProof/>
            <w:webHidden/>
          </w:rPr>
          <w:t>7</w:t>
        </w:r>
        <w:r>
          <w:rPr>
            <w:noProof/>
            <w:webHidden/>
          </w:rPr>
          <w:fldChar w:fldCharType="end"/>
        </w:r>
      </w:hyperlink>
    </w:p>
    <w:p w14:paraId="7FD916C7" w14:textId="62B273DF"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682" w:history="1">
        <w:r w:rsidRPr="00E6121F">
          <w:rPr>
            <w:rStyle w:val="Hyperlink"/>
            <w:noProof/>
            <w:lang w:val="es-ES_tradnl"/>
          </w:rPr>
          <w:t>3.4</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Equipos para detectar víctimas de avalanchas</w:t>
        </w:r>
        <w:r>
          <w:rPr>
            <w:noProof/>
            <w:webHidden/>
          </w:rPr>
          <w:tab/>
        </w:r>
        <w:r>
          <w:rPr>
            <w:noProof/>
            <w:webHidden/>
          </w:rPr>
          <w:tab/>
        </w:r>
        <w:r>
          <w:rPr>
            <w:noProof/>
            <w:webHidden/>
          </w:rPr>
          <w:fldChar w:fldCharType="begin"/>
        </w:r>
        <w:r>
          <w:rPr>
            <w:noProof/>
            <w:webHidden/>
          </w:rPr>
          <w:instrText xml:space="preserve"> PAGEREF _Toc187409682 \h </w:instrText>
        </w:r>
        <w:r>
          <w:rPr>
            <w:noProof/>
            <w:webHidden/>
          </w:rPr>
        </w:r>
        <w:r>
          <w:rPr>
            <w:noProof/>
            <w:webHidden/>
          </w:rPr>
          <w:fldChar w:fldCharType="separate"/>
        </w:r>
        <w:r w:rsidR="00FB7B62">
          <w:rPr>
            <w:noProof/>
            <w:webHidden/>
          </w:rPr>
          <w:t>7</w:t>
        </w:r>
        <w:r>
          <w:rPr>
            <w:noProof/>
            <w:webHidden/>
          </w:rPr>
          <w:fldChar w:fldCharType="end"/>
        </w:r>
      </w:hyperlink>
    </w:p>
    <w:p w14:paraId="464BBE36" w14:textId="65F48946"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683" w:history="1">
        <w:r w:rsidRPr="00E6121F">
          <w:rPr>
            <w:rStyle w:val="Hyperlink"/>
            <w:noProof/>
            <w:lang w:val="es-ES_tradnl"/>
          </w:rPr>
          <w:t>3.5</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Redes radioeléctricas de área local (RLAN) de banda ancha</w:t>
        </w:r>
        <w:r>
          <w:rPr>
            <w:noProof/>
            <w:webHidden/>
          </w:rPr>
          <w:tab/>
        </w:r>
        <w:r>
          <w:rPr>
            <w:noProof/>
            <w:webHidden/>
          </w:rPr>
          <w:tab/>
        </w:r>
        <w:r>
          <w:rPr>
            <w:noProof/>
            <w:webHidden/>
          </w:rPr>
          <w:fldChar w:fldCharType="begin"/>
        </w:r>
        <w:r>
          <w:rPr>
            <w:noProof/>
            <w:webHidden/>
          </w:rPr>
          <w:instrText xml:space="preserve"> PAGEREF _Toc187409683 \h </w:instrText>
        </w:r>
        <w:r>
          <w:rPr>
            <w:noProof/>
            <w:webHidden/>
          </w:rPr>
        </w:r>
        <w:r>
          <w:rPr>
            <w:noProof/>
            <w:webHidden/>
          </w:rPr>
          <w:fldChar w:fldCharType="separate"/>
        </w:r>
        <w:r w:rsidR="00FB7B62">
          <w:rPr>
            <w:noProof/>
            <w:webHidden/>
          </w:rPr>
          <w:t>7</w:t>
        </w:r>
        <w:r>
          <w:rPr>
            <w:noProof/>
            <w:webHidden/>
          </w:rPr>
          <w:fldChar w:fldCharType="end"/>
        </w:r>
      </w:hyperlink>
    </w:p>
    <w:p w14:paraId="62CD0970" w14:textId="3957F571"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684" w:history="1">
        <w:r w:rsidRPr="00E6121F">
          <w:rPr>
            <w:rStyle w:val="Hyperlink"/>
            <w:noProof/>
            <w:lang w:val="es-ES_tradnl"/>
          </w:rPr>
          <w:t>3.6</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Aplicaciones ferroviarias</w:t>
        </w:r>
        <w:r>
          <w:rPr>
            <w:noProof/>
            <w:webHidden/>
          </w:rPr>
          <w:tab/>
        </w:r>
        <w:r>
          <w:rPr>
            <w:noProof/>
            <w:webHidden/>
          </w:rPr>
          <w:tab/>
        </w:r>
        <w:r>
          <w:rPr>
            <w:noProof/>
            <w:webHidden/>
          </w:rPr>
          <w:fldChar w:fldCharType="begin"/>
        </w:r>
        <w:r>
          <w:rPr>
            <w:noProof/>
            <w:webHidden/>
          </w:rPr>
          <w:instrText xml:space="preserve"> PAGEREF _Toc187409684 \h </w:instrText>
        </w:r>
        <w:r>
          <w:rPr>
            <w:noProof/>
            <w:webHidden/>
          </w:rPr>
        </w:r>
        <w:r>
          <w:rPr>
            <w:noProof/>
            <w:webHidden/>
          </w:rPr>
          <w:fldChar w:fldCharType="separate"/>
        </w:r>
        <w:r w:rsidR="00FB7B62">
          <w:rPr>
            <w:noProof/>
            <w:webHidden/>
          </w:rPr>
          <w:t>8</w:t>
        </w:r>
        <w:r>
          <w:rPr>
            <w:noProof/>
            <w:webHidden/>
          </w:rPr>
          <w:fldChar w:fldCharType="end"/>
        </w:r>
      </w:hyperlink>
    </w:p>
    <w:p w14:paraId="6EEFF623" w14:textId="21958205"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685" w:history="1">
        <w:r w:rsidRPr="00E6121F">
          <w:rPr>
            <w:rStyle w:val="Hyperlink"/>
            <w:noProof/>
            <w:lang w:val="es-ES_tradnl"/>
          </w:rPr>
          <w:t>3.7</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 xml:space="preserve">Telemática de transporte y tráfico en carreteras (RTTT, </w:t>
        </w:r>
        <w:r w:rsidRPr="00E6121F">
          <w:rPr>
            <w:rStyle w:val="Hyperlink"/>
            <w:i/>
            <w:iCs/>
            <w:noProof/>
            <w:lang w:val="es-ES_tradnl"/>
          </w:rPr>
          <w:t>road transport and traffic telematics</w:t>
        </w:r>
        <w:r w:rsidRPr="00E6121F">
          <w:rPr>
            <w:rStyle w:val="Hyperlink"/>
            <w:noProof/>
            <w:lang w:val="es-ES_tradnl"/>
          </w:rPr>
          <w:t>)</w:t>
        </w:r>
        <w:r>
          <w:rPr>
            <w:noProof/>
            <w:webHidden/>
          </w:rPr>
          <w:tab/>
        </w:r>
        <w:r>
          <w:rPr>
            <w:noProof/>
            <w:webHidden/>
          </w:rPr>
          <w:tab/>
        </w:r>
        <w:r>
          <w:rPr>
            <w:noProof/>
            <w:webHidden/>
          </w:rPr>
          <w:fldChar w:fldCharType="begin"/>
        </w:r>
        <w:r>
          <w:rPr>
            <w:noProof/>
            <w:webHidden/>
          </w:rPr>
          <w:instrText xml:space="preserve"> PAGEREF _Toc187409685 \h </w:instrText>
        </w:r>
        <w:r>
          <w:rPr>
            <w:noProof/>
            <w:webHidden/>
          </w:rPr>
        </w:r>
        <w:r>
          <w:rPr>
            <w:noProof/>
            <w:webHidden/>
          </w:rPr>
          <w:fldChar w:fldCharType="separate"/>
        </w:r>
        <w:r w:rsidR="00FB7B62">
          <w:rPr>
            <w:noProof/>
            <w:webHidden/>
          </w:rPr>
          <w:t>8</w:t>
        </w:r>
        <w:r>
          <w:rPr>
            <w:noProof/>
            <w:webHidden/>
          </w:rPr>
          <w:fldChar w:fldCharType="end"/>
        </w:r>
      </w:hyperlink>
    </w:p>
    <w:p w14:paraId="06C27E80" w14:textId="2DD6CBFC"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686" w:history="1">
        <w:r w:rsidRPr="00E6121F">
          <w:rPr>
            <w:rStyle w:val="Hyperlink"/>
            <w:noProof/>
            <w:lang w:val="es-ES_tradnl"/>
          </w:rPr>
          <w:t>3.8</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Equipamiento para detectar movimiento y equipamiento para alertas</w:t>
        </w:r>
        <w:r>
          <w:rPr>
            <w:noProof/>
            <w:webHidden/>
          </w:rPr>
          <w:tab/>
        </w:r>
        <w:r>
          <w:rPr>
            <w:noProof/>
            <w:webHidden/>
          </w:rPr>
          <w:tab/>
        </w:r>
        <w:r>
          <w:rPr>
            <w:noProof/>
            <w:webHidden/>
          </w:rPr>
          <w:fldChar w:fldCharType="begin"/>
        </w:r>
        <w:r>
          <w:rPr>
            <w:noProof/>
            <w:webHidden/>
          </w:rPr>
          <w:instrText xml:space="preserve"> PAGEREF _Toc187409686 \h </w:instrText>
        </w:r>
        <w:r>
          <w:rPr>
            <w:noProof/>
            <w:webHidden/>
          </w:rPr>
        </w:r>
        <w:r>
          <w:rPr>
            <w:noProof/>
            <w:webHidden/>
          </w:rPr>
          <w:fldChar w:fldCharType="separate"/>
        </w:r>
        <w:r w:rsidR="00FB7B62">
          <w:rPr>
            <w:noProof/>
            <w:webHidden/>
          </w:rPr>
          <w:t>9</w:t>
        </w:r>
        <w:r>
          <w:rPr>
            <w:noProof/>
            <w:webHidden/>
          </w:rPr>
          <w:fldChar w:fldCharType="end"/>
        </w:r>
      </w:hyperlink>
    </w:p>
    <w:p w14:paraId="6E7BA99F" w14:textId="051AA19C"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687" w:history="1">
        <w:r w:rsidRPr="00E6121F">
          <w:rPr>
            <w:rStyle w:val="Hyperlink"/>
            <w:noProof/>
            <w:lang w:val="es-ES_tradnl"/>
          </w:rPr>
          <w:t>3.9</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Alarmas</w:t>
        </w:r>
        <w:r>
          <w:rPr>
            <w:noProof/>
            <w:webHidden/>
          </w:rPr>
          <w:tab/>
        </w:r>
        <w:r>
          <w:rPr>
            <w:noProof/>
            <w:webHidden/>
          </w:rPr>
          <w:tab/>
        </w:r>
        <w:r>
          <w:rPr>
            <w:noProof/>
            <w:webHidden/>
          </w:rPr>
          <w:fldChar w:fldCharType="begin"/>
        </w:r>
        <w:r>
          <w:rPr>
            <w:noProof/>
            <w:webHidden/>
          </w:rPr>
          <w:instrText xml:space="preserve"> PAGEREF _Toc187409687 \h </w:instrText>
        </w:r>
        <w:r>
          <w:rPr>
            <w:noProof/>
            <w:webHidden/>
          </w:rPr>
        </w:r>
        <w:r>
          <w:rPr>
            <w:noProof/>
            <w:webHidden/>
          </w:rPr>
          <w:fldChar w:fldCharType="separate"/>
        </w:r>
        <w:r w:rsidR="00FB7B62">
          <w:rPr>
            <w:noProof/>
            <w:webHidden/>
          </w:rPr>
          <w:t>9</w:t>
        </w:r>
        <w:r>
          <w:rPr>
            <w:noProof/>
            <w:webHidden/>
          </w:rPr>
          <w:fldChar w:fldCharType="end"/>
        </w:r>
      </w:hyperlink>
    </w:p>
    <w:p w14:paraId="192730A6" w14:textId="198F8BA3"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688" w:history="1">
        <w:r w:rsidRPr="00E6121F">
          <w:rPr>
            <w:rStyle w:val="Hyperlink"/>
            <w:noProof/>
            <w:lang w:val="es-ES_tradnl"/>
          </w:rPr>
          <w:t>3.10</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Control de modelos</w:t>
        </w:r>
        <w:r>
          <w:rPr>
            <w:noProof/>
            <w:webHidden/>
          </w:rPr>
          <w:tab/>
        </w:r>
        <w:r>
          <w:rPr>
            <w:noProof/>
            <w:webHidden/>
          </w:rPr>
          <w:tab/>
        </w:r>
        <w:r>
          <w:rPr>
            <w:noProof/>
            <w:webHidden/>
          </w:rPr>
          <w:fldChar w:fldCharType="begin"/>
        </w:r>
        <w:r>
          <w:rPr>
            <w:noProof/>
            <w:webHidden/>
          </w:rPr>
          <w:instrText xml:space="preserve"> PAGEREF _Toc187409688 \h </w:instrText>
        </w:r>
        <w:r>
          <w:rPr>
            <w:noProof/>
            <w:webHidden/>
          </w:rPr>
        </w:r>
        <w:r>
          <w:rPr>
            <w:noProof/>
            <w:webHidden/>
          </w:rPr>
          <w:fldChar w:fldCharType="separate"/>
        </w:r>
        <w:r w:rsidR="00FB7B62">
          <w:rPr>
            <w:noProof/>
            <w:webHidden/>
          </w:rPr>
          <w:t>9</w:t>
        </w:r>
        <w:r>
          <w:rPr>
            <w:noProof/>
            <w:webHidden/>
          </w:rPr>
          <w:fldChar w:fldCharType="end"/>
        </w:r>
      </w:hyperlink>
    </w:p>
    <w:p w14:paraId="0F821BC3" w14:textId="3DDBF6C3"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689" w:history="1">
        <w:r w:rsidRPr="00E6121F">
          <w:rPr>
            <w:rStyle w:val="Hyperlink"/>
            <w:noProof/>
            <w:lang w:val="es-ES_tradnl"/>
          </w:rPr>
          <w:t>3.11</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Aplicaciones inductivas</w:t>
        </w:r>
        <w:r>
          <w:rPr>
            <w:noProof/>
            <w:webHidden/>
          </w:rPr>
          <w:tab/>
        </w:r>
        <w:r>
          <w:rPr>
            <w:noProof/>
            <w:webHidden/>
          </w:rPr>
          <w:tab/>
        </w:r>
        <w:r>
          <w:rPr>
            <w:noProof/>
            <w:webHidden/>
          </w:rPr>
          <w:fldChar w:fldCharType="begin"/>
        </w:r>
        <w:r>
          <w:rPr>
            <w:noProof/>
            <w:webHidden/>
          </w:rPr>
          <w:instrText xml:space="preserve"> PAGEREF _Toc187409689 \h </w:instrText>
        </w:r>
        <w:r>
          <w:rPr>
            <w:noProof/>
            <w:webHidden/>
          </w:rPr>
        </w:r>
        <w:r>
          <w:rPr>
            <w:noProof/>
            <w:webHidden/>
          </w:rPr>
          <w:fldChar w:fldCharType="separate"/>
        </w:r>
        <w:r w:rsidR="00FB7B62">
          <w:rPr>
            <w:noProof/>
            <w:webHidden/>
          </w:rPr>
          <w:t>9</w:t>
        </w:r>
        <w:r>
          <w:rPr>
            <w:noProof/>
            <w:webHidden/>
          </w:rPr>
          <w:fldChar w:fldCharType="end"/>
        </w:r>
      </w:hyperlink>
    </w:p>
    <w:p w14:paraId="0D6FB7F2" w14:textId="37E95AD5"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690" w:history="1">
        <w:r w:rsidRPr="00E6121F">
          <w:rPr>
            <w:rStyle w:val="Hyperlink"/>
            <w:noProof/>
            <w:lang w:val="es-ES_tradnl"/>
          </w:rPr>
          <w:t>3.12</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Micrófonos radioeléctricos</w:t>
        </w:r>
        <w:r>
          <w:rPr>
            <w:noProof/>
            <w:webHidden/>
          </w:rPr>
          <w:tab/>
        </w:r>
        <w:r>
          <w:rPr>
            <w:noProof/>
            <w:webHidden/>
          </w:rPr>
          <w:tab/>
        </w:r>
        <w:r>
          <w:rPr>
            <w:noProof/>
            <w:webHidden/>
          </w:rPr>
          <w:fldChar w:fldCharType="begin"/>
        </w:r>
        <w:r>
          <w:rPr>
            <w:noProof/>
            <w:webHidden/>
          </w:rPr>
          <w:instrText xml:space="preserve"> PAGEREF _Toc187409690 \h </w:instrText>
        </w:r>
        <w:r>
          <w:rPr>
            <w:noProof/>
            <w:webHidden/>
          </w:rPr>
        </w:r>
        <w:r>
          <w:rPr>
            <w:noProof/>
            <w:webHidden/>
          </w:rPr>
          <w:fldChar w:fldCharType="separate"/>
        </w:r>
        <w:r w:rsidR="00FB7B62">
          <w:rPr>
            <w:noProof/>
            <w:webHidden/>
          </w:rPr>
          <w:t>10</w:t>
        </w:r>
        <w:r>
          <w:rPr>
            <w:noProof/>
            <w:webHidden/>
          </w:rPr>
          <w:fldChar w:fldCharType="end"/>
        </w:r>
      </w:hyperlink>
    </w:p>
    <w:p w14:paraId="11F089EC" w14:textId="72D8F5AB"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691" w:history="1">
        <w:r w:rsidRPr="00E6121F">
          <w:rPr>
            <w:rStyle w:val="Hyperlink"/>
            <w:noProof/>
            <w:lang w:val="es-ES_tradnl"/>
          </w:rPr>
          <w:t>3.13</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Sistemas de identificación de RF (RFID)</w:t>
        </w:r>
        <w:r>
          <w:rPr>
            <w:noProof/>
            <w:webHidden/>
          </w:rPr>
          <w:tab/>
        </w:r>
        <w:r>
          <w:rPr>
            <w:noProof/>
            <w:webHidden/>
          </w:rPr>
          <w:tab/>
        </w:r>
        <w:r>
          <w:rPr>
            <w:noProof/>
            <w:webHidden/>
          </w:rPr>
          <w:fldChar w:fldCharType="begin"/>
        </w:r>
        <w:r>
          <w:rPr>
            <w:noProof/>
            <w:webHidden/>
          </w:rPr>
          <w:instrText xml:space="preserve"> PAGEREF _Toc187409691 \h </w:instrText>
        </w:r>
        <w:r>
          <w:rPr>
            <w:noProof/>
            <w:webHidden/>
          </w:rPr>
        </w:r>
        <w:r>
          <w:rPr>
            <w:noProof/>
            <w:webHidden/>
          </w:rPr>
          <w:fldChar w:fldCharType="separate"/>
        </w:r>
        <w:r w:rsidR="00FB7B62">
          <w:rPr>
            <w:noProof/>
            <w:webHidden/>
          </w:rPr>
          <w:t>10</w:t>
        </w:r>
        <w:r>
          <w:rPr>
            <w:noProof/>
            <w:webHidden/>
          </w:rPr>
          <w:fldChar w:fldCharType="end"/>
        </w:r>
      </w:hyperlink>
    </w:p>
    <w:p w14:paraId="53E7CF64" w14:textId="57460878" w:rsidR="00015478" w:rsidRDefault="00015478">
      <w:pPr>
        <w:pStyle w:val="TOC2"/>
        <w:rPr>
          <w:rStyle w:val="Hyperlink"/>
          <w:noProof/>
        </w:rPr>
      </w:pPr>
      <w:hyperlink w:anchor="_Toc187409692" w:history="1">
        <w:r w:rsidRPr="00E6121F">
          <w:rPr>
            <w:rStyle w:val="Hyperlink"/>
            <w:noProof/>
            <w:lang w:val="es-ES_tradnl"/>
          </w:rPr>
          <w:t>3.14</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Sistema de comunicación para implantes médicos (MICS) activos de potencia extremadamente baja</w:t>
        </w:r>
        <w:r>
          <w:rPr>
            <w:noProof/>
            <w:webHidden/>
          </w:rPr>
          <w:tab/>
        </w:r>
        <w:r>
          <w:rPr>
            <w:noProof/>
            <w:webHidden/>
          </w:rPr>
          <w:tab/>
        </w:r>
        <w:r>
          <w:rPr>
            <w:noProof/>
            <w:webHidden/>
          </w:rPr>
          <w:fldChar w:fldCharType="begin"/>
        </w:r>
        <w:r>
          <w:rPr>
            <w:noProof/>
            <w:webHidden/>
          </w:rPr>
          <w:instrText xml:space="preserve"> PAGEREF _Toc187409692 \h </w:instrText>
        </w:r>
        <w:r>
          <w:rPr>
            <w:noProof/>
            <w:webHidden/>
          </w:rPr>
        </w:r>
        <w:r>
          <w:rPr>
            <w:noProof/>
            <w:webHidden/>
          </w:rPr>
          <w:fldChar w:fldCharType="separate"/>
        </w:r>
        <w:r w:rsidR="00FB7B62">
          <w:rPr>
            <w:noProof/>
            <w:webHidden/>
          </w:rPr>
          <w:t>10</w:t>
        </w:r>
        <w:r>
          <w:rPr>
            <w:noProof/>
            <w:webHidden/>
          </w:rPr>
          <w:fldChar w:fldCharType="end"/>
        </w:r>
      </w:hyperlink>
    </w:p>
    <w:p w14:paraId="32108F66" w14:textId="77777777" w:rsidR="00352EEA" w:rsidRPr="00843E16" w:rsidRDefault="00352EEA" w:rsidP="00352EEA">
      <w:pPr>
        <w:pStyle w:val="toc0"/>
        <w:keepNext/>
        <w:keepLines/>
        <w:ind w:right="96"/>
        <w:rPr>
          <w:lang w:val="en-GB"/>
        </w:rPr>
      </w:pPr>
      <w:r w:rsidRPr="00843E16">
        <w:rPr>
          <w:lang w:val="en-GB"/>
        </w:rPr>
        <w:lastRenderedPageBreak/>
        <w:tab/>
        <w:t>Page</w:t>
      </w:r>
    </w:p>
    <w:p w14:paraId="7F0C130E" w14:textId="3B82751C"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693" w:history="1">
        <w:r w:rsidRPr="00E6121F">
          <w:rPr>
            <w:rStyle w:val="Hyperlink"/>
            <w:noProof/>
            <w:lang w:val="es-ES_tradnl"/>
          </w:rPr>
          <w:t>3.15</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Aplicaciones inalámbricas de audio</w:t>
        </w:r>
        <w:r>
          <w:rPr>
            <w:noProof/>
            <w:webHidden/>
          </w:rPr>
          <w:tab/>
        </w:r>
        <w:r>
          <w:rPr>
            <w:noProof/>
            <w:webHidden/>
          </w:rPr>
          <w:tab/>
        </w:r>
        <w:r>
          <w:rPr>
            <w:noProof/>
            <w:webHidden/>
          </w:rPr>
          <w:fldChar w:fldCharType="begin"/>
        </w:r>
        <w:r>
          <w:rPr>
            <w:noProof/>
            <w:webHidden/>
          </w:rPr>
          <w:instrText xml:space="preserve"> PAGEREF _Toc187409693 \h </w:instrText>
        </w:r>
        <w:r>
          <w:rPr>
            <w:noProof/>
            <w:webHidden/>
          </w:rPr>
        </w:r>
        <w:r>
          <w:rPr>
            <w:noProof/>
            <w:webHidden/>
          </w:rPr>
          <w:fldChar w:fldCharType="separate"/>
        </w:r>
        <w:r w:rsidR="00FB7B62">
          <w:rPr>
            <w:noProof/>
            <w:webHidden/>
          </w:rPr>
          <w:t>11</w:t>
        </w:r>
        <w:r>
          <w:rPr>
            <w:noProof/>
            <w:webHidden/>
          </w:rPr>
          <w:fldChar w:fldCharType="end"/>
        </w:r>
      </w:hyperlink>
    </w:p>
    <w:p w14:paraId="0D43F73A" w14:textId="4996C323"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694" w:history="1">
        <w:r w:rsidRPr="00E6121F">
          <w:rPr>
            <w:rStyle w:val="Hyperlink"/>
            <w:noProof/>
            <w:lang w:val="es-ES_tradnl"/>
          </w:rPr>
          <w:t>3.16</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Indicadores de nivel de RF (radar)</w:t>
        </w:r>
        <w:r>
          <w:rPr>
            <w:noProof/>
            <w:webHidden/>
          </w:rPr>
          <w:tab/>
        </w:r>
        <w:r>
          <w:rPr>
            <w:noProof/>
            <w:webHidden/>
          </w:rPr>
          <w:tab/>
        </w:r>
        <w:r>
          <w:rPr>
            <w:noProof/>
            <w:webHidden/>
          </w:rPr>
          <w:fldChar w:fldCharType="begin"/>
        </w:r>
        <w:r>
          <w:rPr>
            <w:noProof/>
            <w:webHidden/>
          </w:rPr>
          <w:instrText xml:space="preserve"> PAGEREF _Toc187409694 \h </w:instrText>
        </w:r>
        <w:r>
          <w:rPr>
            <w:noProof/>
            <w:webHidden/>
          </w:rPr>
        </w:r>
        <w:r>
          <w:rPr>
            <w:noProof/>
            <w:webHidden/>
          </w:rPr>
          <w:fldChar w:fldCharType="separate"/>
        </w:r>
        <w:r w:rsidR="00FB7B62">
          <w:rPr>
            <w:noProof/>
            <w:webHidden/>
          </w:rPr>
          <w:t>11</w:t>
        </w:r>
        <w:r>
          <w:rPr>
            <w:noProof/>
            <w:webHidden/>
          </w:rPr>
          <w:fldChar w:fldCharType="end"/>
        </w:r>
      </w:hyperlink>
    </w:p>
    <w:p w14:paraId="0370185B" w14:textId="32CBCA0F"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695" w:history="1">
        <w:r w:rsidRPr="00E6121F">
          <w:rPr>
            <w:rStyle w:val="Hyperlink"/>
            <w:noProof/>
            <w:lang w:val="es-ES_tradnl"/>
          </w:rPr>
          <w:t>4</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Normas técnicas y reglamentación</w:t>
        </w:r>
        <w:r>
          <w:rPr>
            <w:noProof/>
            <w:webHidden/>
          </w:rPr>
          <w:tab/>
        </w:r>
        <w:r>
          <w:rPr>
            <w:noProof/>
            <w:webHidden/>
          </w:rPr>
          <w:tab/>
        </w:r>
        <w:r>
          <w:rPr>
            <w:noProof/>
            <w:webHidden/>
          </w:rPr>
          <w:fldChar w:fldCharType="begin"/>
        </w:r>
        <w:r>
          <w:rPr>
            <w:noProof/>
            <w:webHidden/>
          </w:rPr>
          <w:instrText xml:space="preserve"> PAGEREF _Toc187409695 \h </w:instrText>
        </w:r>
        <w:r>
          <w:rPr>
            <w:noProof/>
            <w:webHidden/>
          </w:rPr>
        </w:r>
        <w:r>
          <w:rPr>
            <w:noProof/>
            <w:webHidden/>
          </w:rPr>
          <w:fldChar w:fldCharType="separate"/>
        </w:r>
        <w:r w:rsidR="00FB7B62">
          <w:rPr>
            <w:noProof/>
            <w:webHidden/>
          </w:rPr>
          <w:t>11</w:t>
        </w:r>
        <w:r>
          <w:rPr>
            <w:noProof/>
            <w:webHidden/>
          </w:rPr>
          <w:fldChar w:fldCharType="end"/>
        </w:r>
      </w:hyperlink>
    </w:p>
    <w:p w14:paraId="7E631BF1" w14:textId="3A5C2CD2"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696" w:history="1">
        <w:r w:rsidRPr="00E6121F">
          <w:rPr>
            <w:rStyle w:val="Hyperlink"/>
            <w:noProof/>
            <w:lang w:val="es-ES_tradnl"/>
          </w:rPr>
          <w:t>5</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Gamas de frecuencias comunes</w:t>
        </w:r>
        <w:r>
          <w:rPr>
            <w:noProof/>
            <w:webHidden/>
          </w:rPr>
          <w:tab/>
        </w:r>
        <w:r>
          <w:rPr>
            <w:noProof/>
            <w:webHidden/>
          </w:rPr>
          <w:tab/>
        </w:r>
        <w:r>
          <w:rPr>
            <w:noProof/>
            <w:webHidden/>
          </w:rPr>
          <w:fldChar w:fldCharType="begin"/>
        </w:r>
        <w:r>
          <w:rPr>
            <w:noProof/>
            <w:webHidden/>
          </w:rPr>
          <w:instrText xml:space="preserve"> PAGEREF _Toc187409696 \h </w:instrText>
        </w:r>
        <w:r>
          <w:rPr>
            <w:noProof/>
            <w:webHidden/>
          </w:rPr>
        </w:r>
        <w:r>
          <w:rPr>
            <w:noProof/>
            <w:webHidden/>
          </w:rPr>
          <w:fldChar w:fldCharType="separate"/>
        </w:r>
        <w:r w:rsidR="00FB7B62">
          <w:rPr>
            <w:noProof/>
            <w:webHidden/>
          </w:rPr>
          <w:t>12</w:t>
        </w:r>
        <w:r>
          <w:rPr>
            <w:noProof/>
            <w:webHidden/>
          </w:rPr>
          <w:fldChar w:fldCharType="end"/>
        </w:r>
      </w:hyperlink>
    </w:p>
    <w:p w14:paraId="3B33F84B" w14:textId="419C74E0"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697" w:history="1">
        <w:r w:rsidRPr="00E6121F">
          <w:rPr>
            <w:rStyle w:val="Hyperlink"/>
            <w:noProof/>
            <w:lang w:val="es-ES_tradnl"/>
          </w:rPr>
          <w:t>6</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Potencia radiada o intensidad de campo eléctrico o magnético</w:t>
        </w:r>
        <w:r>
          <w:rPr>
            <w:noProof/>
            <w:webHidden/>
          </w:rPr>
          <w:tab/>
        </w:r>
        <w:r>
          <w:rPr>
            <w:noProof/>
            <w:webHidden/>
          </w:rPr>
          <w:tab/>
        </w:r>
        <w:r>
          <w:rPr>
            <w:noProof/>
            <w:webHidden/>
          </w:rPr>
          <w:fldChar w:fldCharType="begin"/>
        </w:r>
        <w:r>
          <w:rPr>
            <w:noProof/>
            <w:webHidden/>
          </w:rPr>
          <w:instrText xml:space="preserve"> PAGEREF _Toc187409697 \h </w:instrText>
        </w:r>
        <w:r>
          <w:rPr>
            <w:noProof/>
            <w:webHidden/>
          </w:rPr>
        </w:r>
        <w:r>
          <w:rPr>
            <w:noProof/>
            <w:webHidden/>
          </w:rPr>
          <w:fldChar w:fldCharType="separate"/>
        </w:r>
        <w:r w:rsidR="00FB7B62">
          <w:rPr>
            <w:noProof/>
            <w:webHidden/>
          </w:rPr>
          <w:t>13</w:t>
        </w:r>
        <w:r>
          <w:rPr>
            <w:noProof/>
            <w:webHidden/>
          </w:rPr>
          <w:fldChar w:fldCharType="end"/>
        </w:r>
      </w:hyperlink>
    </w:p>
    <w:p w14:paraId="53C925F1" w14:textId="7066019D"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698" w:history="1">
        <w:r w:rsidRPr="00E6121F">
          <w:rPr>
            <w:rStyle w:val="Hyperlink"/>
            <w:noProof/>
            <w:lang w:val="es-ES_tradnl"/>
          </w:rPr>
          <w:t>6.1</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Países miembros de la Conferencia Europea de Administraciones de Correos y Telecomunicaciones (CEPT)</w:t>
        </w:r>
        <w:r>
          <w:rPr>
            <w:noProof/>
            <w:webHidden/>
          </w:rPr>
          <w:tab/>
        </w:r>
        <w:r>
          <w:rPr>
            <w:noProof/>
            <w:webHidden/>
          </w:rPr>
          <w:tab/>
        </w:r>
        <w:r>
          <w:rPr>
            <w:noProof/>
            <w:webHidden/>
          </w:rPr>
          <w:fldChar w:fldCharType="begin"/>
        </w:r>
        <w:r>
          <w:rPr>
            <w:noProof/>
            <w:webHidden/>
          </w:rPr>
          <w:instrText xml:space="preserve"> PAGEREF _Toc187409698 \h </w:instrText>
        </w:r>
        <w:r>
          <w:rPr>
            <w:noProof/>
            <w:webHidden/>
          </w:rPr>
        </w:r>
        <w:r>
          <w:rPr>
            <w:noProof/>
            <w:webHidden/>
          </w:rPr>
          <w:fldChar w:fldCharType="separate"/>
        </w:r>
        <w:r w:rsidR="00FB7B62">
          <w:rPr>
            <w:noProof/>
            <w:webHidden/>
          </w:rPr>
          <w:t>13</w:t>
        </w:r>
        <w:r>
          <w:rPr>
            <w:noProof/>
            <w:webHidden/>
          </w:rPr>
          <w:fldChar w:fldCharType="end"/>
        </w:r>
      </w:hyperlink>
    </w:p>
    <w:p w14:paraId="66C18071" w14:textId="31F6815F"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699" w:history="1">
        <w:r w:rsidRPr="00E6121F">
          <w:rPr>
            <w:rStyle w:val="Hyperlink"/>
            <w:noProof/>
            <w:lang w:val="es-ES_tradnl"/>
          </w:rPr>
          <w:t>6.2</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Límites generales en la Comisión Federal de Comunicaciones (FCC) de Estados Unidos de América, en Brasil y en Canadá</w:t>
        </w:r>
        <w:r>
          <w:rPr>
            <w:noProof/>
            <w:webHidden/>
          </w:rPr>
          <w:tab/>
        </w:r>
        <w:r>
          <w:rPr>
            <w:noProof/>
            <w:webHidden/>
          </w:rPr>
          <w:tab/>
        </w:r>
        <w:r>
          <w:rPr>
            <w:noProof/>
            <w:webHidden/>
          </w:rPr>
          <w:fldChar w:fldCharType="begin"/>
        </w:r>
        <w:r>
          <w:rPr>
            <w:noProof/>
            <w:webHidden/>
          </w:rPr>
          <w:instrText xml:space="preserve"> PAGEREF _Toc187409699 \h </w:instrText>
        </w:r>
        <w:r>
          <w:rPr>
            <w:noProof/>
            <w:webHidden/>
          </w:rPr>
        </w:r>
        <w:r>
          <w:rPr>
            <w:noProof/>
            <w:webHidden/>
          </w:rPr>
          <w:fldChar w:fldCharType="separate"/>
        </w:r>
        <w:r w:rsidR="00FB7B62">
          <w:rPr>
            <w:noProof/>
            <w:webHidden/>
          </w:rPr>
          <w:t>14</w:t>
        </w:r>
        <w:r>
          <w:rPr>
            <w:noProof/>
            <w:webHidden/>
          </w:rPr>
          <w:fldChar w:fldCharType="end"/>
        </w:r>
      </w:hyperlink>
    </w:p>
    <w:p w14:paraId="28694C7D" w14:textId="70737010"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00" w:history="1">
        <w:r w:rsidRPr="00E6121F">
          <w:rPr>
            <w:rStyle w:val="Hyperlink"/>
            <w:noProof/>
            <w:lang w:val="es-ES_tradnl"/>
          </w:rPr>
          <w:t>6.3</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Japón</w:t>
        </w:r>
        <w:r>
          <w:rPr>
            <w:noProof/>
            <w:webHidden/>
          </w:rPr>
          <w:tab/>
        </w:r>
        <w:r>
          <w:rPr>
            <w:noProof/>
            <w:webHidden/>
          </w:rPr>
          <w:tab/>
        </w:r>
        <w:r>
          <w:rPr>
            <w:noProof/>
            <w:webHidden/>
          </w:rPr>
          <w:fldChar w:fldCharType="begin"/>
        </w:r>
        <w:r>
          <w:rPr>
            <w:noProof/>
            <w:webHidden/>
          </w:rPr>
          <w:instrText xml:space="preserve"> PAGEREF _Toc187409700 \h </w:instrText>
        </w:r>
        <w:r>
          <w:rPr>
            <w:noProof/>
            <w:webHidden/>
          </w:rPr>
        </w:r>
        <w:r>
          <w:rPr>
            <w:noProof/>
            <w:webHidden/>
          </w:rPr>
          <w:fldChar w:fldCharType="separate"/>
        </w:r>
        <w:r w:rsidR="00FB7B62">
          <w:rPr>
            <w:noProof/>
            <w:webHidden/>
          </w:rPr>
          <w:t>14</w:t>
        </w:r>
        <w:r>
          <w:rPr>
            <w:noProof/>
            <w:webHidden/>
          </w:rPr>
          <w:fldChar w:fldCharType="end"/>
        </w:r>
      </w:hyperlink>
    </w:p>
    <w:p w14:paraId="6AA81E4A" w14:textId="4AB824D2"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01" w:history="1">
        <w:r w:rsidRPr="00E6121F">
          <w:rPr>
            <w:rStyle w:val="Hyperlink"/>
            <w:noProof/>
            <w:lang w:val="es-ES_tradnl"/>
          </w:rPr>
          <w:t>6.4</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República de Corea</w:t>
        </w:r>
        <w:r>
          <w:rPr>
            <w:noProof/>
            <w:webHidden/>
          </w:rPr>
          <w:tab/>
        </w:r>
        <w:r w:rsidR="00352EEA">
          <w:rPr>
            <w:noProof/>
            <w:webHidden/>
          </w:rPr>
          <w:tab/>
        </w:r>
        <w:r>
          <w:rPr>
            <w:noProof/>
            <w:webHidden/>
          </w:rPr>
          <w:fldChar w:fldCharType="begin"/>
        </w:r>
        <w:r>
          <w:rPr>
            <w:noProof/>
            <w:webHidden/>
          </w:rPr>
          <w:instrText xml:space="preserve"> PAGEREF _Toc187409701 \h </w:instrText>
        </w:r>
        <w:r>
          <w:rPr>
            <w:noProof/>
            <w:webHidden/>
          </w:rPr>
        </w:r>
        <w:r>
          <w:rPr>
            <w:noProof/>
            <w:webHidden/>
          </w:rPr>
          <w:fldChar w:fldCharType="separate"/>
        </w:r>
        <w:r w:rsidR="00FB7B62">
          <w:rPr>
            <w:noProof/>
            <w:webHidden/>
          </w:rPr>
          <w:t>15</w:t>
        </w:r>
        <w:r>
          <w:rPr>
            <w:noProof/>
            <w:webHidden/>
          </w:rPr>
          <w:fldChar w:fldCharType="end"/>
        </w:r>
      </w:hyperlink>
    </w:p>
    <w:p w14:paraId="4E9EF6A4" w14:textId="08D5E246"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02" w:history="1">
        <w:r w:rsidRPr="00E6121F">
          <w:rPr>
            <w:rStyle w:val="Hyperlink"/>
            <w:noProof/>
            <w:lang w:val="es-ES_tradnl"/>
          </w:rPr>
          <w:t>7</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Requisitos de las antenas</w:t>
        </w:r>
        <w:r>
          <w:rPr>
            <w:noProof/>
            <w:webHidden/>
          </w:rPr>
          <w:tab/>
        </w:r>
        <w:r w:rsidR="00352EEA">
          <w:rPr>
            <w:noProof/>
            <w:webHidden/>
          </w:rPr>
          <w:tab/>
        </w:r>
        <w:r>
          <w:rPr>
            <w:noProof/>
            <w:webHidden/>
          </w:rPr>
          <w:fldChar w:fldCharType="begin"/>
        </w:r>
        <w:r>
          <w:rPr>
            <w:noProof/>
            <w:webHidden/>
          </w:rPr>
          <w:instrText xml:space="preserve"> PAGEREF _Toc187409702 \h </w:instrText>
        </w:r>
        <w:r>
          <w:rPr>
            <w:noProof/>
            <w:webHidden/>
          </w:rPr>
        </w:r>
        <w:r>
          <w:rPr>
            <w:noProof/>
            <w:webHidden/>
          </w:rPr>
          <w:fldChar w:fldCharType="separate"/>
        </w:r>
        <w:r w:rsidR="00FB7B62">
          <w:rPr>
            <w:noProof/>
            <w:webHidden/>
          </w:rPr>
          <w:t>15</w:t>
        </w:r>
        <w:r>
          <w:rPr>
            <w:noProof/>
            <w:webHidden/>
          </w:rPr>
          <w:fldChar w:fldCharType="end"/>
        </w:r>
      </w:hyperlink>
    </w:p>
    <w:p w14:paraId="4368D1C9" w14:textId="5AB24A5F"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03" w:history="1">
        <w:r w:rsidRPr="00E6121F">
          <w:rPr>
            <w:rStyle w:val="Hyperlink"/>
            <w:noProof/>
            <w:lang w:val="es-ES_tradnl"/>
          </w:rPr>
          <w:t>8</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Requisitos administrativos</w:t>
        </w:r>
        <w:r>
          <w:rPr>
            <w:noProof/>
            <w:webHidden/>
          </w:rPr>
          <w:tab/>
        </w:r>
        <w:r w:rsidR="00352EEA">
          <w:rPr>
            <w:noProof/>
            <w:webHidden/>
          </w:rPr>
          <w:tab/>
        </w:r>
        <w:r>
          <w:rPr>
            <w:noProof/>
            <w:webHidden/>
          </w:rPr>
          <w:fldChar w:fldCharType="begin"/>
        </w:r>
        <w:r>
          <w:rPr>
            <w:noProof/>
            <w:webHidden/>
          </w:rPr>
          <w:instrText xml:space="preserve"> PAGEREF _Toc187409703 \h </w:instrText>
        </w:r>
        <w:r>
          <w:rPr>
            <w:noProof/>
            <w:webHidden/>
          </w:rPr>
        </w:r>
        <w:r>
          <w:rPr>
            <w:noProof/>
            <w:webHidden/>
          </w:rPr>
          <w:fldChar w:fldCharType="separate"/>
        </w:r>
        <w:r w:rsidR="00FB7B62">
          <w:rPr>
            <w:noProof/>
            <w:webHidden/>
          </w:rPr>
          <w:t>16</w:t>
        </w:r>
        <w:r>
          <w:rPr>
            <w:noProof/>
            <w:webHidden/>
          </w:rPr>
          <w:fldChar w:fldCharType="end"/>
        </w:r>
      </w:hyperlink>
    </w:p>
    <w:p w14:paraId="2744EE8D" w14:textId="09E6D76D"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04" w:history="1">
        <w:r w:rsidRPr="00E6121F">
          <w:rPr>
            <w:rStyle w:val="Hyperlink"/>
            <w:noProof/>
            <w:lang w:val="es-ES_tradnl"/>
          </w:rPr>
          <w:t>8.1</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Certificación y verificación</w:t>
        </w:r>
        <w:r>
          <w:rPr>
            <w:noProof/>
            <w:webHidden/>
          </w:rPr>
          <w:tab/>
        </w:r>
        <w:r w:rsidR="00352EEA">
          <w:rPr>
            <w:noProof/>
            <w:webHidden/>
          </w:rPr>
          <w:tab/>
        </w:r>
        <w:r>
          <w:rPr>
            <w:noProof/>
            <w:webHidden/>
          </w:rPr>
          <w:fldChar w:fldCharType="begin"/>
        </w:r>
        <w:r>
          <w:rPr>
            <w:noProof/>
            <w:webHidden/>
          </w:rPr>
          <w:instrText xml:space="preserve"> PAGEREF _Toc187409704 \h </w:instrText>
        </w:r>
        <w:r>
          <w:rPr>
            <w:noProof/>
            <w:webHidden/>
          </w:rPr>
        </w:r>
        <w:r>
          <w:rPr>
            <w:noProof/>
            <w:webHidden/>
          </w:rPr>
          <w:fldChar w:fldCharType="separate"/>
        </w:r>
        <w:r w:rsidR="00FB7B62">
          <w:rPr>
            <w:noProof/>
            <w:webHidden/>
          </w:rPr>
          <w:t>16</w:t>
        </w:r>
        <w:r>
          <w:rPr>
            <w:noProof/>
            <w:webHidden/>
          </w:rPr>
          <w:fldChar w:fldCharType="end"/>
        </w:r>
      </w:hyperlink>
    </w:p>
    <w:p w14:paraId="1A806B98" w14:textId="5FE31EF6"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05" w:history="1">
        <w:r w:rsidRPr="00E6121F">
          <w:rPr>
            <w:rStyle w:val="Hyperlink"/>
            <w:noProof/>
            <w:lang w:val="es-ES_tradnl"/>
          </w:rPr>
          <w:t>8.2</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Requisitos para las licencias</w:t>
        </w:r>
        <w:r>
          <w:rPr>
            <w:noProof/>
            <w:webHidden/>
          </w:rPr>
          <w:tab/>
        </w:r>
        <w:r w:rsidR="00352EEA">
          <w:rPr>
            <w:noProof/>
            <w:webHidden/>
          </w:rPr>
          <w:tab/>
        </w:r>
        <w:r>
          <w:rPr>
            <w:noProof/>
            <w:webHidden/>
          </w:rPr>
          <w:fldChar w:fldCharType="begin"/>
        </w:r>
        <w:r>
          <w:rPr>
            <w:noProof/>
            <w:webHidden/>
          </w:rPr>
          <w:instrText xml:space="preserve"> PAGEREF _Toc187409705 \h </w:instrText>
        </w:r>
        <w:r>
          <w:rPr>
            <w:noProof/>
            <w:webHidden/>
          </w:rPr>
        </w:r>
        <w:r>
          <w:rPr>
            <w:noProof/>
            <w:webHidden/>
          </w:rPr>
          <w:fldChar w:fldCharType="separate"/>
        </w:r>
        <w:r w:rsidR="00FB7B62">
          <w:rPr>
            <w:noProof/>
            <w:webHidden/>
          </w:rPr>
          <w:t>19</w:t>
        </w:r>
        <w:r>
          <w:rPr>
            <w:noProof/>
            <w:webHidden/>
          </w:rPr>
          <w:fldChar w:fldCharType="end"/>
        </w:r>
      </w:hyperlink>
    </w:p>
    <w:p w14:paraId="4BAC6DED" w14:textId="3792B73C"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06" w:history="1">
        <w:r w:rsidRPr="00E6121F">
          <w:rPr>
            <w:rStyle w:val="Hyperlink"/>
            <w:noProof/>
            <w:lang w:val="es-ES_tradnl"/>
          </w:rPr>
          <w:t>8.3</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Acuerdos mutuos entre países/regiones</w:t>
        </w:r>
        <w:r>
          <w:rPr>
            <w:noProof/>
            <w:webHidden/>
          </w:rPr>
          <w:tab/>
        </w:r>
        <w:r w:rsidR="00352EEA">
          <w:rPr>
            <w:noProof/>
            <w:webHidden/>
          </w:rPr>
          <w:tab/>
        </w:r>
        <w:r>
          <w:rPr>
            <w:noProof/>
            <w:webHidden/>
          </w:rPr>
          <w:fldChar w:fldCharType="begin"/>
        </w:r>
        <w:r>
          <w:rPr>
            <w:noProof/>
            <w:webHidden/>
          </w:rPr>
          <w:instrText xml:space="preserve"> PAGEREF _Toc187409706 \h </w:instrText>
        </w:r>
        <w:r>
          <w:rPr>
            <w:noProof/>
            <w:webHidden/>
          </w:rPr>
        </w:r>
        <w:r>
          <w:rPr>
            <w:noProof/>
            <w:webHidden/>
          </w:rPr>
          <w:fldChar w:fldCharType="separate"/>
        </w:r>
        <w:r w:rsidR="00FB7B62">
          <w:rPr>
            <w:noProof/>
            <w:webHidden/>
          </w:rPr>
          <w:t>19</w:t>
        </w:r>
        <w:r>
          <w:rPr>
            <w:noProof/>
            <w:webHidden/>
          </w:rPr>
          <w:fldChar w:fldCharType="end"/>
        </w:r>
      </w:hyperlink>
    </w:p>
    <w:p w14:paraId="3101F06B" w14:textId="2B25D614"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07" w:history="1">
        <w:r w:rsidRPr="00E6121F">
          <w:rPr>
            <w:rStyle w:val="Hyperlink"/>
            <w:noProof/>
            <w:lang w:val="es-ES_tradnl"/>
          </w:rPr>
          <w:t>9</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Aplicaciones adicionales</w:t>
        </w:r>
        <w:r>
          <w:rPr>
            <w:noProof/>
            <w:webHidden/>
          </w:rPr>
          <w:tab/>
        </w:r>
        <w:r w:rsidR="00352EEA">
          <w:rPr>
            <w:noProof/>
            <w:webHidden/>
          </w:rPr>
          <w:tab/>
        </w:r>
        <w:r>
          <w:rPr>
            <w:noProof/>
            <w:webHidden/>
          </w:rPr>
          <w:fldChar w:fldCharType="begin"/>
        </w:r>
        <w:r>
          <w:rPr>
            <w:noProof/>
            <w:webHidden/>
          </w:rPr>
          <w:instrText xml:space="preserve"> PAGEREF _Toc187409707 \h </w:instrText>
        </w:r>
        <w:r>
          <w:rPr>
            <w:noProof/>
            <w:webHidden/>
          </w:rPr>
        </w:r>
        <w:r>
          <w:rPr>
            <w:noProof/>
            <w:webHidden/>
          </w:rPr>
          <w:fldChar w:fldCharType="separate"/>
        </w:r>
        <w:r w:rsidR="00FB7B62">
          <w:rPr>
            <w:noProof/>
            <w:webHidden/>
          </w:rPr>
          <w:t>21</w:t>
        </w:r>
        <w:r>
          <w:rPr>
            <w:noProof/>
            <w:webHidden/>
          </w:rPr>
          <w:fldChar w:fldCharType="end"/>
        </w:r>
      </w:hyperlink>
    </w:p>
    <w:p w14:paraId="3271121D" w14:textId="436B3C1A"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08" w:history="1">
        <w:r w:rsidRPr="00E6121F">
          <w:rPr>
            <w:rStyle w:val="Hyperlink"/>
            <w:noProof/>
            <w:lang w:val="es-ES_tradnl"/>
          </w:rPr>
          <w:t xml:space="preserve">Anexo 1 </w:t>
        </w:r>
        <w:r>
          <w:rPr>
            <w:rStyle w:val="Hyperlink"/>
            <w:noProof/>
            <w:lang w:val="es-ES_tradnl"/>
          </w:rPr>
          <w:t>–</w:t>
        </w:r>
        <w:r w:rsidRPr="00E6121F">
          <w:rPr>
            <w:rStyle w:val="Hyperlink"/>
            <w:noProof/>
            <w:lang w:val="es-ES_tradnl"/>
          </w:rPr>
          <w:t xml:space="preserve"> Aplicaciones adicionales</w:t>
        </w:r>
        <w:r>
          <w:rPr>
            <w:noProof/>
            <w:webHidden/>
          </w:rPr>
          <w:tab/>
        </w:r>
        <w:r w:rsidR="00352EEA">
          <w:rPr>
            <w:noProof/>
            <w:webHidden/>
          </w:rPr>
          <w:tab/>
        </w:r>
        <w:r>
          <w:rPr>
            <w:noProof/>
            <w:webHidden/>
          </w:rPr>
          <w:fldChar w:fldCharType="begin"/>
        </w:r>
        <w:r>
          <w:rPr>
            <w:noProof/>
            <w:webHidden/>
          </w:rPr>
          <w:instrText xml:space="preserve"> PAGEREF _Toc187409708 \h </w:instrText>
        </w:r>
        <w:r>
          <w:rPr>
            <w:noProof/>
            <w:webHidden/>
          </w:rPr>
        </w:r>
        <w:r>
          <w:rPr>
            <w:noProof/>
            <w:webHidden/>
          </w:rPr>
          <w:fldChar w:fldCharType="separate"/>
        </w:r>
        <w:r w:rsidR="00FB7B62">
          <w:rPr>
            <w:noProof/>
            <w:webHidden/>
          </w:rPr>
          <w:t>21</w:t>
        </w:r>
        <w:r>
          <w:rPr>
            <w:noProof/>
            <w:webHidden/>
          </w:rPr>
          <w:fldChar w:fldCharType="end"/>
        </w:r>
      </w:hyperlink>
    </w:p>
    <w:p w14:paraId="36D0A2D3" w14:textId="4AFF8173"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09" w:history="1">
        <w:r w:rsidRPr="00E6121F">
          <w:rPr>
            <w:rStyle w:val="Hyperlink"/>
            <w:noProof/>
            <w:lang w:val="es-ES_tradnl"/>
          </w:rPr>
          <w:t>1</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Dispositivos de radiocomunicaciones de corto alcance que funcionan en la banda 57</w:t>
        </w:r>
        <w:r w:rsidRPr="00E6121F">
          <w:rPr>
            <w:rStyle w:val="Hyperlink"/>
            <w:noProof/>
            <w:lang w:val="es-ES_tradnl"/>
          </w:rPr>
          <w:noBreakHyphen/>
          <w:t>64 GHz</w:t>
        </w:r>
        <w:r>
          <w:rPr>
            <w:noProof/>
            <w:webHidden/>
          </w:rPr>
          <w:tab/>
        </w:r>
        <w:r w:rsidR="00352EEA">
          <w:rPr>
            <w:noProof/>
            <w:webHidden/>
          </w:rPr>
          <w:tab/>
        </w:r>
        <w:r>
          <w:rPr>
            <w:noProof/>
            <w:webHidden/>
          </w:rPr>
          <w:fldChar w:fldCharType="begin"/>
        </w:r>
        <w:r>
          <w:rPr>
            <w:noProof/>
            <w:webHidden/>
          </w:rPr>
          <w:instrText xml:space="preserve"> PAGEREF _Toc187409709 \h </w:instrText>
        </w:r>
        <w:r>
          <w:rPr>
            <w:noProof/>
            <w:webHidden/>
          </w:rPr>
        </w:r>
        <w:r>
          <w:rPr>
            <w:noProof/>
            <w:webHidden/>
          </w:rPr>
          <w:fldChar w:fldCharType="separate"/>
        </w:r>
        <w:r w:rsidR="00FB7B62">
          <w:rPr>
            <w:noProof/>
            <w:webHidden/>
          </w:rPr>
          <w:t>21</w:t>
        </w:r>
        <w:r>
          <w:rPr>
            <w:noProof/>
            <w:webHidden/>
          </w:rPr>
          <w:fldChar w:fldCharType="end"/>
        </w:r>
      </w:hyperlink>
    </w:p>
    <w:p w14:paraId="7D034CA5" w14:textId="31345B9F"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10" w:history="1">
        <w:r w:rsidRPr="00E6121F">
          <w:rPr>
            <w:rStyle w:val="Hyperlink"/>
            <w:noProof/>
            <w:lang w:val="es-ES_tradnl"/>
          </w:rPr>
          <w:t>2</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Indicadores de nivel de RF</w:t>
        </w:r>
        <w:r>
          <w:rPr>
            <w:noProof/>
            <w:webHidden/>
          </w:rPr>
          <w:tab/>
        </w:r>
        <w:r w:rsidR="00352EEA">
          <w:rPr>
            <w:noProof/>
            <w:webHidden/>
          </w:rPr>
          <w:tab/>
        </w:r>
        <w:r>
          <w:rPr>
            <w:noProof/>
            <w:webHidden/>
          </w:rPr>
          <w:fldChar w:fldCharType="begin"/>
        </w:r>
        <w:r>
          <w:rPr>
            <w:noProof/>
            <w:webHidden/>
          </w:rPr>
          <w:instrText xml:space="preserve"> PAGEREF _Toc187409710 \h </w:instrText>
        </w:r>
        <w:r>
          <w:rPr>
            <w:noProof/>
            <w:webHidden/>
          </w:rPr>
        </w:r>
        <w:r>
          <w:rPr>
            <w:noProof/>
            <w:webHidden/>
          </w:rPr>
          <w:fldChar w:fldCharType="separate"/>
        </w:r>
        <w:r w:rsidR="00FB7B62">
          <w:rPr>
            <w:noProof/>
            <w:webHidden/>
          </w:rPr>
          <w:t>22</w:t>
        </w:r>
        <w:r>
          <w:rPr>
            <w:noProof/>
            <w:webHidden/>
          </w:rPr>
          <w:fldChar w:fldCharType="end"/>
        </w:r>
      </w:hyperlink>
    </w:p>
    <w:p w14:paraId="02A04789" w14:textId="1660FDC7"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11" w:history="1">
        <w:r w:rsidRPr="00E6121F">
          <w:rPr>
            <w:rStyle w:val="Hyperlink"/>
            <w:noProof/>
            <w:lang w:val="es-ES_tradnl"/>
          </w:rPr>
          <w:t>2.1</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Sistemas de impulsos</w:t>
        </w:r>
        <w:r>
          <w:rPr>
            <w:noProof/>
            <w:webHidden/>
          </w:rPr>
          <w:tab/>
        </w:r>
        <w:r w:rsidR="00352EEA">
          <w:rPr>
            <w:noProof/>
            <w:webHidden/>
          </w:rPr>
          <w:tab/>
        </w:r>
        <w:r>
          <w:rPr>
            <w:noProof/>
            <w:webHidden/>
          </w:rPr>
          <w:fldChar w:fldCharType="begin"/>
        </w:r>
        <w:r>
          <w:rPr>
            <w:noProof/>
            <w:webHidden/>
          </w:rPr>
          <w:instrText xml:space="preserve"> PAGEREF _Toc187409711 \h </w:instrText>
        </w:r>
        <w:r>
          <w:rPr>
            <w:noProof/>
            <w:webHidden/>
          </w:rPr>
        </w:r>
        <w:r>
          <w:rPr>
            <w:noProof/>
            <w:webHidden/>
          </w:rPr>
          <w:fldChar w:fldCharType="separate"/>
        </w:r>
        <w:r w:rsidR="00FB7B62">
          <w:rPr>
            <w:noProof/>
            <w:webHidden/>
          </w:rPr>
          <w:t>22</w:t>
        </w:r>
        <w:r>
          <w:rPr>
            <w:noProof/>
            <w:webHidden/>
          </w:rPr>
          <w:fldChar w:fldCharType="end"/>
        </w:r>
      </w:hyperlink>
    </w:p>
    <w:p w14:paraId="59E51455" w14:textId="39C8C78C"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12" w:history="1">
        <w:r w:rsidRPr="00E6121F">
          <w:rPr>
            <w:rStyle w:val="Hyperlink"/>
            <w:noProof/>
            <w:lang w:val="es-ES_tradnl"/>
          </w:rPr>
          <w:t>2.2</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Sistemas de ondas continuas moduladas en frecuencia (FMCW)</w:t>
        </w:r>
        <w:r>
          <w:rPr>
            <w:noProof/>
            <w:webHidden/>
          </w:rPr>
          <w:tab/>
        </w:r>
        <w:r w:rsidR="00352EEA">
          <w:rPr>
            <w:noProof/>
            <w:webHidden/>
          </w:rPr>
          <w:tab/>
        </w:r>
        <w:r>
          <w:rPr>
            <w:noProof/>
            <w:webHidden/>
          </w:rPr>
          <w:fldChar w:fldCharType="begin"/>
        </w:r>
        <w:r>
          <w:rPr>
            <w:noProof/>
            <w:webHidden/>
          </w:rPr>
          <w:instrText xml:space="preserve"> PAGEREF _Toc187409712 \h </w:instrText>
        </w:r>
        <w:r>
          <w:rPr>
            <w:noProof/>
            <w:webHidden/>
          </w:rPr>
        </w:r>
        <w:r>
          <w:rPr>
            <w:noProof/>
            <w:webHidden/>
          </w:rPr>
          <w:fldChar w:fldCharType="separate"/>
        </w:r>
        <w:r w:rsidR="00FB7B62">
          <w:rPr>
            <w:noProof/>
            <w:webHidden/>
          </w:rPr>
          <w:t>22</w:t>
        </w:r>
        <w:r>
          <w:rPr>
            <w:noProof/>
            <w:webHidden/>
          </w:rPr>
          <w:fldChar w:fldCharType="end"/>
        </w:r>
      </w:hyperlink>
    </w:p>
    <w:p w14:paraId="4449D83F" w14:textId="0FFA165F"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13" w:history="1">
        <w:r w:rsidRPr="00E6121F">
          <w:rPr>
            <w:rStyle w:val="Hyperlink"/>
            <w:noProof/>
            <w:lang w:val="es-ES_tradnl"/>
          </w:rPr>
          <w:t>2.3</w:t>
        </w:r>
        <w:r>
          <w:rPr>
            <w:rFonts w:asciiTheme="minorHAnsi" w:eastAsiaTheme="minorEastAsia" w:hAnsiTheme="minorHAnsi" w:cstheme="minorBidi"/>
            <w:noProof/>
            <w:kern w:val="2"/>
            <w:szCs w:val="24"/>
            <w:lang w:val="en-GB" w:eastAsia="en-GB"/>
            <w14:ligatures w14:val="standardContextual"/>
          </w:rPr>
          <w:tab/>
        </w:r>
        <w:r w:rsidRPr="00015478">
          <w:rPr>
            <w:rStyle w:val="Hyperlink"/>
            <w:noProof/>
            <w:lang w:val="es-ES_tradnl"/>
          </w:rPr>
          <w:t xml:space="preserve">Parámetros de funcionamiento y utilización del espectro de los indicadores de </w:t>
        </w:r>
        <w:r w:rsidRPr="00015478">
          <w:rPr>
            <w:rStyle w:val="Hyperlink"/>
            <w:noProof/>
            <w:lang w:val="es-ES_tradnl"/>
          </w:rPr>
          <w:t>n</w:t>
        </w:r>
        <w:r w:rsidRPr="00015478">
          <w:rPr>
            <w:rStyle w:val="Hyperlink"/>
            <w:noProof/>
            <w:lang w:val="es-ES_tradnl"/>
          </w:rPr>
          <w:t>ivel de RF</w:t>
        </w:r>
        <w:r>
          <w:rPr>
            <w:noProof/>
            <w:webHidden/>
          </w:rPr>
          <w:tab/>
        </w:r>
        <w:r w:rsidR="00352EEA">
          <w:rPr>
            <w:noProof/>
            <w:webHidden/>
          </w:rPr>
          <w:tab/>
        </w:r>
        <w:r>
          <w:rPr>
            <w:noProof/>
            <w:webHidden/>
          </w:rPr>
          <w:fldChar w:fldCharType="begin"/>
        </w:r>
        <w:r>
          <w:rPr>
            <w:noProof/>
            <w:webHidden/>
          </w:rPr>
          <w:instrText xml:space="preserve"> PAGEREF _Toc187409713 \h </w:instrText>
        </w:r>
        <w:r>
          <w:rPr>
            <w:noProof/>
            <w:webHidden/>
          </w:rPr>
        </w:r>
        <w:r>
          <w:rPr>
            <w:noProof/>
            <w:webHidden/>
          </w:rPr>
          <w:fldChar w:fldCharType="separate"/>
        </w:r>
        <w:r w:rsidR="00FB7B62">
          <w:rPr>
            <w:noProof/>
            <w:webHidden/>
          </w:rPr>
          <w:t>23</w:t>
        </w:r>
        <w:r>
          <w:rPr>
            <w:noProof/>
            <w:webHidden/>
          </w:rPr>
          <w:fldChar w:fldCharType="end"/>
        </w:r>
      </w:hyperlink>
    </w:p>
    <w:p w14:paraId="5FF9D1C9" w14:textId="0E78AD45"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14" w:history="1">
        <w:r w:rsidRPr="00E6121F">
          <w:rPr>
            <w:rStyle w:val="Hyperlink"/>
            <w:noProof/>
            <w:lang w:val="es-ES_tradnl"/>
          </w:rPr>
          <w:t>Anexo 2</w:t>
        </w:r>
        <w:r>
          <w:rPr>
            <w:noProof/>
            <w:webHidden/>
          </w:rPr>
          <w:tab/>
        </w:r>
        <w:r w:rsidR="00352EEA">
          <w:rPr>
            <w:noProof/>
            <w:webHidden/>
          </w:rPr>
          <w:tab/>
        </w:r>
        <w:r>
          <w:rPr>
            <w:noProof/>
            <w:webHidden/>
          </w:rPr>
          <w:fldChar w:fldCharType="begin"/>
        </w:r>
        <w:r>
          <w:rPr>
            <w:noProof/>
            <w:webHidden/>
          </w:rPr>
          <w:instrText xml:space="preserve"> PAGEREF _Toc187409714 \h </w:instrText>
        </w:r>
        <w:r>
          <w:rPr>
            <w:noProof/>
            <w:webHidden/>
          </w:rPr>
        </w:r>
        <w:r>
          <w:rPr>
            <w:noProof/>
            <w:webHidden/>
          </w:rPr>
          <w:fldChar w:fldCharType="separate"/>
        </w:r>
        <w:r w:rsidR="00FB7B62">
          <w:rPr>
            <w:noProof/>
            <w:webHidden/>
          </w:rPr>
          <w:t>24</w:t>
        </w:r>
        <w:r>
          <w:rPr>
            <w:noProof/>
            <w:webHidden/>
          </w:rPr>
          <w:fldChar w:fldCharType="end"/>
        </w:r>
      </w:hyperlink>
    </w:p>
    <w:p w14:paraId="0DF1F140" w14:textId="675DC72E"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15" w:history="1">
        <w:r w:rsidRPr="00E6121F">
          <w:rPr>
            <w:rStyle w:val="Hyperlink"/>
            <w:noProof/>
            <w:lang w:val="es-ES_tradnl"/>
          </w:rPr>
          <w:t xml:space="preserve">Adjunto 1 al Anexo 2 </w:t>
        </w:r>
        <w:r w:rsidRPr="00E6121F">
          <w:rPr>
            <w:rStyle w:val="Hyperlink"/>
            <w:bCs/>
            <w:noProof/>
            <w:lang w:val="es-ES_tradnl"/>
          </w:rPr>
          <w:t xml:space="preserve">(Región 1; Países de la CEPT) </w:t>
        </w:r>
        <w:r w:rsidR="00352EEA">
          <w:rPr>
            <w:rStyle w:val="Hyperlink"/>
            <w:bCs/>
            <w:noProof/>
            <w:lang w:val="es-ES_tradnl"/>
          </w:rPr>
          <w:t>–</w:t>
        </w:r>
        <w:r w:rsidRPr="00E6121F">
          <w:rPr>
            <w:rStyle w:val="Hyperlink"/>
            <w:noProof/>
            <w:lang w:val="es-ES_tradnl"/>
          </w:rPr>
          <w:t xml:space="preserve"> Parámetros técnicos y de explotación de los dispositivos de radiocomunicaciones de corto alcance y utilización del espectro por los mismos</w:t>
        </w:r>
        <w:r>
          <w:rPr>
            <w:noProof/>
            <w:webHidden/>
          </w:rPr>
          <w:tab/>
        </w:r>
        <w:r w:rsidR="00352EEA">
          <w:rPr>
            <w:noProof/>
            <w:webHidden/>
          </w:rPr>
          <w:tab/>
        </w:r>
        <w:r>
          <w:rPr>
            <w:noProof/>
            <w:webHidden/>
          </w:rPr>
          <w:fldChar w:fldCharType="begin"/>
        </w:r>
        <w:r>
          <w:rPr>
            <w:noProof/>
            <w:webHidden/>
          </w:rPr>
          <w:instrText xml:space="preserve"> PAGEREF _Toc187409715 \h </w:instrText>
        </w:r>
        <w:r>
          <w:rPr>
            <w:noProof/>
            <w:webHidden/>
          </w:rPr>
        </w:r>
        <w:r>
          <w:rPr>
            <w:noProof/>
            <w:webHidden/>
          </w:rPr>
          <w:fldChar w:fldCharType="separate"/>
        </w:r>
        <w:r w:rsidR="00FB7B62">
          <w:rPr>
            <w:noProof/>
            <w:webHidden/>
          </w:rPr>
          <w:t>24</w:t>
        </w:r>
        <w:r>
          <w:rPr>
            <w:noProof/>
            <w:webHidden/>
          </w:rPr>
          <w:fldChar w:fldCharType="end"/>
        </w:r>
      </w:hyperlink>
    </w:p>
    <w:p w14:paraId="15C0E6F0" w14:textId="413B87C9"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16" w:history="1">
        <w:r w:rsidRPr="00E6121F">
          <w:rPr>
            <w:rStyle w:val="Hyperlink"/>
            <w:noProof/>
            <w:lang w:val="es-ES_tradnl"/>
          </w:rPr>
          <w:t>1</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Recomendación CEPT/ERC/REC 70-03</w:t>
        </w:r>
        <w:r>
          <w:rPr>
            <w:noProof/>
            <w:webHidden/>
          </w:rPr>
          <w:tab/>
        </w:r>
        <w:r w:rsidR="00352EEA">
          <w:rPr>
            <w:noProof/>
            <w:webHidden/>
          </w:rPr>
          <w:tab/>
        </w:r>
        <w:r>
          <w:rPr>
            <w:noProof/>
            <w:webHidden/>
          </w:rPr>
          <w:fldChar w:fldCharType="begin"/>
        </w:r>
        <w:r>
          <w:rPr>
            <w:noProof/>
            <w:webHidden/>
          </w:rPr>
          <w:instrText xml:space="preserve"> PAGEREF _Toc187409716 \h </w:instrText>
        </w:r>
        <w:r>
          <w:rPr>
            <w:noProof/>
            <w:webHidden/>
          </w:rPr>
        </w:r>
        <w:r>
          <w:rPr>
            <w:noProof/>
            <w:webHidden/>
          </w:rPr>
          <w:fldChar w:fldCharType="separate"/>
        </w:r>
        <w:r w:rsidR="00FB7B62">
          <w:rPr>
            <w:noProof/>
            <w:webHidden/>
          </w:rPr>
          <w:t>24</w:t>
        </w:r>
        <w:r>
          <w:rPr>
            <w:noProof/>
            <w:webHidden/>
          </w:rPr>
          <w:fldChar w:fldCharType="end"/>
        </w:r>
      </w:hyperlink>
    </w:p>
    <w:p w14:paraId="246851FE" w14:textId="3E2A1EC9" w:rsidR="00015478" w:rsidRDefault="00015478">
      <w:pPr>
        <w:pStyle w:val="TOC1"/>
        <w:rPr>
          <w:rStyle w:val="Hyperlink"/>
          <w:noProof/>
        </w:rPr>
      </w:pPr>
      <w:hyperlink w:anchor="_Toc187409717" w:history="1">
        <w:r w:rsidRPr="00E6121F">
          <w:rPr>
            <w:rStyle w:val="Hyperlink"/>
            <w:noProof/>
            <w:lang w:val="es-ES_tradnl"/>
          </w:rPr>
          <w:t>2</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Bandas de frecuencia y parámetros correspondientes</w:t>
        </w:r>
        <w:r>
          <w:rPr>
            <w:noProof/>
            <w:webHidden/>
          </w:rPr>
          <w:tab/>
        </w:r>
        <w:r w:rsidR="00352EEA">
          <w:rPr>
            <w:noProof/>
            <w:webHidden/>
          </w:rPr>
          <w:tab/>
        </w:r>
        <w:r>
          <w:rPr>
            <w:noProof/>
            <w:webHidden/>
          </w:rPr>
          <w:fldChar w:fldCharType="begin"/>
        </w:r>
        <w:r>
          <w:rPr>
            <w:noProof/>
            <w:webHidden/>
          </w:rPr>
          <w:instrText xml:space="preserve"> PAGEREF _Toc187409717 \h </w:instrText>
        </w:r>
        <w:r>
          <w:rPr>
            <w:noProof/>
            <w:webHidden/>
          </w:rPr>
        </w:r>
        <w:r>
          <w:rPr>
            <w:noProof/>
            <w:webHidden/>
          </w:rPr>
          <w:fldChar w:fldCharType="separate"/>
        </w:r>
        <w:r w:rsidR="00FB7B62">
          <w:rPr>
            <w:noProof/>
            <w:webHidden/>
          </w:rPr>
          <w:t>24</w:t>
        </w:r>
        <w:r>
          <w:rPr>
            <w:noProof/>
            <w:webHidden/>
          </w:rPr>
          <w:fldChar w:fldCharType="end"/>
        </w:r>
      </w:hyperlink>
    </w:p>
    <w:p w14:paraId="3C31FBFC" w14:textId="77777777" w:rsidR="00352EEA" w:rsidRPr="00843E16" w:rsidRDefault="00352EEA" w:rsidP="00352EEA">
      <w:pPr>
        <w:pStyle w:val="toc0"/>
        <w:keepNext/>
        <w:keepLines/>
        <w:ind w:right="96"/>
        <w:rPr>
          <w:lang w:val="en-GB"/>
        </w:rPr>
      </w:pPr>
      <w:r w:rsidRPr="00843E16">
        <w:rPr>
          <w:lang w:val="en-GB"/>
        </w:rPr>
        <w:lastRenderedPageBreak/>
        <w:tab/>
        <w:t>Page</w:t>
      </w:r>
    </w:p>
    <w:p w14:paraId="511E37B7" w14:textId="20DA91BD"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18" w:history="1">
        <w:r w:rsidRPr="00E6121F">
          <w:rPr>
            <w:rStyle w:val="Hyperlink"/>
            <w:noProof/>
            <w:lang w:val="es-ES_tradnl"/>
          </w:rPr>
          <w:t>3</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Requisitos técnicos</w:t>
        </w:r>
        <w:r>
          <w:rPr>
            <w:noProof/>
            <w:webHidden/>
          </w:rPr>
          <w:tab/>
        </w:r>
        <w:r w:rsidR="00352EEA">
          <w:rPr>
            <w:noProof/>
            <w:webHidden/>
          </w:rPr>
          <w:tab/>
        </w:r>
        <w:r>
          <w:rPr>
            <w:noProof/>
            <w:webHidden/>
          </w:rPr>
          <w:fldChar w:fldCharType="begin"/>
        </w:r>
        <w:r>
          <w:rPr>
            <w:noProof/>
            <w:webHidden/>
          </w:rPr>
          <w:instrText xml:space="preserve"> PAGEREF _Toc187409718 \h </w:instrText>
        </w:r>
        <w:r>
          <w:rPr>
            <w:noProof/>
            <w:webHidden/>
          </w:rPr>
        </w:r>
        <w:r>
          <w:rPr>
            <w:noProof/>
            <w:webHidden/>
          </w:rPr>
          <w:fldChar w:fldCharType="separate"/>
        </w:r>
        <w:r w:rsidR="00FB7B62">
          <w:rPr>
            <w:noProof/>
            <w:webHidden/>
          </w:rPr>
          <w:t>25</w:t>
        </w:r>
        <w:r>
          <w:rPr>
            <w:noProof/>
            <w:webHidden/>
          </w:rPr>
          <w:fldChar w:fldCharType="end"/>
        </w:r>
      </w:hyperlink>
    </w:p>
    <w:p w14:paraId="0F4C5B66" w14:textId="698B801B"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19" w:history="1">
        <w:r w:rsidRPr="00E6121F">
          <w:rPr>
            <w:rStyle w:val="Hyperlink"/>
            <w:noProof/>
            <w:lang w:val="es-ES_tradnl"/>
          </w:rPr>
          <w:t>3.1</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Normas del ETSI</w:t>
        </w:r>
        <w:r>
          <w:rPr>
            <w:noProof/>
            <w:webHidden/>
          </w:rPr>
          <w:tab/>
        </w:r>
        <w:r w:rsidR="00352EEA">
          <w:rPr>
            <w:noProof/>
            <w:webHidden/>
          </w:rPr>
          <w:tab/>
        </w:r>
        <w:r>
          <w:rPr>
            <w:noProof/>
            <w:webHidden/>
          </w:rPr>
          <w:fldChar w:fldCharType="begin"/>
        </w:r>
        <w:r>
          <w:rPr>
            <w:noProof/>
            <w:webHidden/>
          </w:rPr>
          <w:instrText xml:space="preserve"> PAGEREF _Toc187409719 \h </w:instrText>
        </w:r>
        <w:r>
          <w:rPr>
            <w:noProof/>
            <w:webHidden/>
          </w:rPr>
        </w:r>
        <w:r>
          <w:rPr>
            <w:noProof/>
            <w:webHidden/>
          </w:rPr>
          <w:fldChar w:fldCharType="separate"/>
        </w:r>
        <w:r w:rsidR="00FB7B62">
          <w:rPr>
            <w:noProof/>
            <w:webHidden/>
          </w:rPr>
          <w:t>25</w:t>
        </w:r>
        <w:r>
          <w:rPr>
            <w:noProof/>
            <w:webHidden/>
          </w:rPr>
          <w:fldChar w:fldCharType="end"/>
        </w:r>
      </w:hyperlink>
    </w:p>
    <w:p w14:paraId="7F5B0B74" w14:textId="52143786"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20" w:history="1">
        <w:r w:rsidRPr="00E6121F">
          <w:rPr>
            <w:rStyle w:val="Hyperlink"/>
            <w:noProof/>
            <w:lang w:val="es-ES_tradnl"/>
          </w:rPr>
          <w:t>3.2</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Compatibilidad electromagnética (CEM) y seguridad</w:t>
        </w:r>
        <w:r>
          <w:rPr>
            <w:noProof/>
            <w:webHidden/>
          </w:rPr>
          <w:tab/>
        </w:r>
        <w:r w:rsidR="00352EEA">
          <w:rPr>
            <w:noProof/>
            <w:webHidden/>
          </w:rPr>
          <w:tab/>
        </w:r>
        <w:r>
          <w:rPr>
            <w:noProof/>
            <w:webHidden/>
          </w:rPr>
          <w:fldChar w:fldCharType="begin"/>
        </w:r>
        <w:r>
          <w:rPr>
            <w:noProof/>
            <w:webHidden/>
          </w:rPr>
          <w:instrText xml:space="preserve"> PAGEREF _Toc187409720 \h </w:instrText>
        </w:r>
        <w:r>
          <w:rPr>
            <w:noProof/>
            <w:webHidden/>
          </w:rPr>
        </w:r>
        <w:r>
          <w:rPr>
            <w:noProof/>
            <w:webHidden/>
          </w:rPr>
          <w:fldChar w:fldCharType="separate"/>
        </w:r>
        <w:r w:rsidR="00FB7B62">
          <w:rPr>
            <w:noProof/>
            <w:webHidden/>
          </w:rPr>
          <w:t>26</w:t>
        </w:r>
        <w:r>
          <w:rPr>
            <w:noProof/>
            <w:webHidden/>
          </w:rPr>
          <w:fldChar w:fldCharType="end"/>
        </w:r>
      </w:hyperlink>
    </w:p>
    <w:p w14:paraId="62D35235" w14:textId="404A2BF9"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21" w:history="1">
        <w:r w:rsidRPr="00E6121F">
          <w:rPr>
            <w:rStyle w:val="Hyperlink"/>
            <w:noProof/>
            <w:lang w:val="es-ES_tradnl"/>
          </w:rPr>
          <w:t>3.3</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Especificaciones de homologación nacional</w:t>
        </w:r>
        <w:r>
          <w:rPr>
            <w:noProof/>
            <w:webHidden/>
          </w:rPr>
          <w:tab/>
        </w:r>
        <w:r w:rsidR="00352EEA">
          <w:rPr>
            <w:noProof/>
            <w:webHidden/>
          </w:rPr>
          <w:tab/>
        </w:r>
        <w:r>
          <w:rPr>
            <w:noProof/>
            <w:webHidden/>
          </w:rPr>
          <w:fldChar w:fldCharType="begin"/>
        </w:r>
        <w:r>
          <w:rPr>
            <w:noProof/>
            <w:webHidden/>
          </w:rPr>
          <w:instrText xml:space="preserve"> PAGEREF _Toc187409721 \h </w:instrText>
        </w:r>
        <w:r>
          <w:rPr>
            <w:noProof/>
            <w:webHidden/>
          </w:rPr>
        </w:r>
        <w:r>
          <w:rPr>
            <w:noProof/>
            <w:webHidden/>
          </w:rPr>
          <w:fldChar w:fldCharType="separate"/>
        </w:r>
        <w:r w:rsidR="00FB7B62">
          <w:rPr>
            <w:noProof/>
            <w:webHidden/>
          </w:rPr>
          <w:t>26</w:t>
        </w:r>
        <w:r>
          <w:rPr>
            <w:noProof/>
            <w:webHidden/>
          </w:rPr>
          <w:fldChar w:fldCharType="end"/>
        </w:r>
      </w:hyperlink>
    </w:p>
    <w:p w14:paraId="600598D6" w14:textId="3E51C840"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22" w:history="1">
        <w:r w:rsidRPr="00E6121F">
          <w:rPr>
            <w:rStyle w:val="Hyperlink"/>
            <w:noProof/>
            <w:lang w:val="es-ES_tradnl"/>
          </w:rPr>
          <w:t>4</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Uso de espectro adicional</w:t>
        </w:r>
        <w:r>
          <w:rPr>
            <w:noProof/>
            <w:webHidden/>
          </w:rPr>
          <w:tab/>
        </w:r>
        <w:r w:rsidR="00352EEA">
          <w:rPr>
            <w:noProof/>
            <w:webHidden/>
          </w:rPr>
          <w:tab/>
        </w:r>
        <w:r>
          <w:rPr>
            <w:noProof/>
            <w:webHidden/>
          </w:rPr>
          <w:fldChar w:fldCharType="begin"/>
        </w:r>
        <w:r>
          <w:rPr>
            <w:noProof/>
            <w:webHidden/>
          </w:rPr>
          <w:instrText xml:space="preserve"> PAGEREF _Toc187409722 \h </w:instrText>
        </w:r>
        <w:r>
          <w:rPr>
            <w:noProof/>
            <w:webHidden/>
          </w:rPr>
        </w:r>
        <w:r>
          <w:rPr>
            <w:noProof/>
            <w:webHidden/>
          </w:rPr>
          <w:fldChar w:fldCharType="separate"/>
        </w:r>
        <w:r w:rsidR="00FB7B62">
          <w:rPr>
            <w:noProof/>
            <w:webHidden/>
          </w:rPr>
          <w:t>26</w:t>
        </w:r>
        <w:r>
          <w:rPr>
            <w:noProof/>
            <w:webHidden/>
          </w:rPr>
          <w:fldChar w:fldCharType="end"/>
        </w:r>
      </w:hyperlink>
    </w:p>
    <w:p w14:paraId="51C544EC" w14:textId="4B8573ED"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23" w:history="1">
        <w:r w:rsidRPr="00E6121F">
          <w:rPr>
            <w:rStyle w:val="Hyperlink"/>
            <w:noProof/>
            <w:lang w:val="es-ES_tradnl"/>
          </w:rPr>
          <w:t>4.1</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Potencia radiada o intensidad de campo magnético</w:t>
        </w:r>
        <w:r>
          <w:rPr>
            <w:noProof/>
            <w:webHidden/>
          </w:rPr>
          <w:tab/>
        </w:r>
        <w:r w:rsidR="00352EEA">
          <w:rPr>
            <w:noProof/>
            <w:webHidden/>
          </w:rPr>
          <w:tab/>
        </w:r>
        <w:r>
          <w:rPr>
            <w:noProof/>
            <w:webHidden/>
          </w:rPr>
          <w:fldChar w:fldCharType="begin"/>
        </w:r>
        <w:r>
          <w:rPr>
            <w:noProof/>
            <w:webHidden/>
          </w:rPr>
          <w:instrText xml:space="preserve"> PAGEREF _Toc187409723 \h </w:instrText>
        </w:r>
        <w:r>
          <w:rPr>
            <w:noProof/>
            <w:webHidden/>
          </w:rPr>
        </w:r>
        <w:r>
          <w:rPr>
            <w:noProof/>
            <w:webHidden/>
          </w:rPr>
          <w:fldChar w:fldCharType="separate"/>
        </w:r>
        <w:r w:rsidR="00FB7B62">
          <w:rPr>
            <w:noProof/>
            <w:webHidden/>
          </w:rPr>
          <w:t>26</w:t>
        </w:r>
        <w:r>
          <w:rPr>
            <w:noProof/>
            <w:webHidden/>
          </w:rPr>
          <w:fldChar w:fldCharType="end"/>
        </w:r>
      </w:hyperlink>
    </w:p>
    <w:p w14:paraId="17F20341" w14:textId="4A2786E0"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24" w:history="1">
        <w:r w:rsidRPr="00E6121F">
          <w:rPr>
            <w:rStyle w:val="Hyperlink"/>
            <w:noProof/>
            <w:lang w:val="es-ES_tradnl"/>
          </w:rPr>
          <w:t>4.2</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Antena del transmisor</w:t>
        </w:r>
        <w:r>
          <w:rPr>
            <w:noProof/>
            <w:webHidden/>
          </w:rPr>
          <w:tab/>
        </w:r>
        <w:r w:rsidR="00352EEA">
          <w:rPr>
            <w:noProof/>
            <w:webHidden/>
          </w:rPr>
          <w:tab/>
        </w:r>
        <w:r>
          <w:rPr>
            <w:noProof/>
            <w:webHidden/>
          </w:rPr>
          <w:fldChar w:fldCharType="begin"/>
        </w:r>
        <w:r>
          <w:rPr>
            <w:noProof/>
            <w:webHidden/>
          </w:rPr>
          <w:instrText xml:space="preserve"> PAGEREF _Toc187409724 \h </w:instrText>
        </w:r>
        <w:r>
          <w:rPr>
            <w:noProof/>
            <w:webHidden/>
          </w:rPr>
        </w:r>
        <w:r>
          <w:rPr>
            <w:noProof/>
            <w:webHidden/>
          </w:rPr>
          <w:fldChar w:fldCharType="separate"/>
        </w:r>
        <w:r w:rsidR="00FB7B62">
          <w:rPr>
            <w:noProof/>
            <w:webHidden/>
          </w:rPr>
          <w:t>27</w:t>
        </w:r>
        <w:r>
          <w:rPr>
            <w:noProof/>
            <w:webHidden/>
          </w:rPr>
          <w:fldChar w:fldCharType="end"/>
        </w:r>
      </w:hyperlink>
    </w:p>
    <w:p w14:paraId="3A738F35" w14:textId="3E37B6C2"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25" w:history="1">
        <w:r w:rsidRPr="00E6121F">
          <w:rPr>
            <w:rStyle w:val="Hyperlink"/>
            <w:noProof/>
            <w:lang w:val="es-ES_tradnl"/>
          </w:rPr>
          <w:t>4.3</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Separación entre canales</w:t>
        </w:r>
        <w:r>
          <w:rPr>
            <w:noProof/>
            <w:webHidden/>
          </w:rPr>
          <w:tab/>
        </w:r>
        <w:r w:rsidR="00352EEA">
          <w:rPr>
            <w:noProof/>
            <w:webHidden/>
          </w:rPr>
          <w:tab/>
        </w:r>
        <w:r>
          <w:rPr>
            <w:noProof/>
            <w:webHidden/>
          </w:rPr>
          <w:fldChar w:fldCharType="begin"/>
        </w:r>
        <w:r>
          <w:rPr>
            <w:noProof/>
            <w:webHidden/>
          </w:rPr>
          <w:instrText xml:space="preserve"> PAGEREF _Toc187409725 \h </w:instrText>
        </w:r>
        <w:r>
          <w:rPr>
            <w:noProof/>
            <w:webHidden/>
          </w:rPr>
        </w:r>
        <w:r>
          <w:rPr>
            <w:noProof/>
            <w:webHidden/>
          </w:rPr>
          <w:fldChar w:fldCharType="separate"/>
        </w:r>
        <w:r w:rsidR="00FB7B62">
          <w:rPr>
            <w:noProof/>
            <w:webHidden/>
          </w:rPr>
          <w:t>27</w:t>
        </w:r>
        <w:r>
          <w:rPr>
            <w:noProof/>
            <w:webHidden/>
          </w:rPr>
          <w:fldChar w:fldCharType="end"/>
        </w:r>
      </w:hyperlink>
    </w:p>
    <w:p w14:paraId="7E49BFBD" w14:textId="779FD549"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26" w:history="1">
        <w:r w:rsidRPr="00E6121F">
          <w:rPr>
            <w:rStyle w:val="Hyperlink"/>
            <w:noProof/>
            <w:lang w:val="es-ES_tradnl"/>
          </w:rPr>
          <w:t>4.4</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Categorías del ciclo de trabajo</w:t>
        </w:r>
        <w:r>
          <w:rPr>
            <w:noProof/>
            <w:webHidden/>
          </w:rPr>
          <w:tab/>
        </w:r>
        <w:r w:rsidR="00352EEA">
          <w:rPr>
            <w:noProof/>
            <w:webHidden/>
          </w:rPr>
          <w:tab/>
        </w:r>
        <w:r>
          <w:rPr>
            <w:noProof/>
            <w:webHidden/>
          </w:rPr>
          <w:fldChar w:fldCharType="begin"/>
        </w:r>
        <w:r>
          <w:rPr>
            <w:noProof/>
            <w:webHidden/>
          </w:rPr>
          <w:instrText xml:space="preserve"> PAGEREF _Toc187409726 \h </w:instrText>
        </w:r>
        <w:r>
          <w:rPr>
            <w:noProof/>
            <w:webHidden/>
          </w:rPr>
        </w:r>
        <w:r>
          <w:rPr>
            <w:noProof/>
            <w:webHidden/>
          </w:rPr>
          <w:fldChar w:fldCharType="separate"/>
        </w:r>
        <w:r w:rsidR="00FB7B62">
          <w:rPr>
            <w:noProof/>
            <w:webHidden/>
          </w:rPr>
          <w:t>27</w:t>
        </w:r>
        <w:r>
          <w:rPr>
            <w:noProof/>
            <w:webHidden/>
          </w:rPr>
          <w:fldChar w:fldCharType="end"/>
        </w:r>
      </w:hyperlink>
    </w:p>
    <w:p w14:paraId="6E4DAD8B" w14:textId="55431A18"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27" w:history="1">
        <w:r w:rsidRPr="00E6121F">
          <w:rPr>
            <w:rStyle w:val="Hyperlink"/>
            <w:noProof/>
            <w:lang w:val="es-ES_tradnl"/>
          </w:rPr>
          <w:t>5</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Requisitos administrativos</w:t>
        </w:r>
        <w:r>
          <w:rPr>
            <w:noProof/>
            <w:webHidden/>
          </w:rPr>
          <w:tab/>
        </w:r>
        <w:r w:rsidR="00352EEA">
          <w:rPr>
            <w:noProof/>
            <w:webHidden/>
          </w:rPr>
          <w:tab/>
        </w:r>
        <w:r>
          <w:rPr>
            <w:noProof/>
            <w:webHidden/>
          </w:rPr>
          <w:fldChar w:fldCharType="begin"/>
        </w:r>
        <w:r>
          <w:rPr>
            <w:noProof/>
            <w:webHidden/>
          </w:rPr>
          <w:instrText xml:space="preserve"> PAGEREF _Toc187409727 \h </w:instrText>
        </w:r>
        <w:r>
          <w:rPr>
            <w:noProof/>
            <w:webHidden/>
          </w:rPr>
        </w:r>
        <w:r>
          <w:rPr>
            <w:noProof/>
            <w:webHidden/>
          </w:rPr>
          <w:fldChar w:fldCharType="separate"/>
        </w:r>
        <w:r w:rsidR="00FB7B62">
          <w:rPr>
            <w:noProof/>
            <w:webHidden/>
          </w:rPr>
          <w:t>28</w:t>
        </w:r>
        <w:r>
          <w:rPr>
            <w:noProof/>
            <w:webHidden/>
          </w:rPr>
          <w:fldChar w:fldCharType="end"/>
        </w:r>
      </w:hyperlink>
    </w:p>
    <w:p w14:paraId="35079F50" w14:textId="45F41093"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28" w:history="1">
        <w:r w:rsidRPr="00E6121F">
          <w:rPr>
            <w:rStyle w:val="Hyperlink"/>
            <w:noProof/>
            <w:lang w:val="es-ES_tradnl"/>
          </w:rPr>
          <w:t>5.1</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Requisitos de adjudicación de licencias</w:t>
        </w:r>
        <w:r>
          <w:rPr>
            <w:noProof/>
            <w:webHidden/>
          </w:rPr>
          <w:tab/>
        </w:r>
        <w:r w:rsidR="00352EEA">
          <w:rPr>
            <w:noProof/>
            <w:webHidden/>
          </w:rPr>
          <w:tab/>
        </w:r>
        <w:r>
          <w:rPr>
            <w:noProof/>
            <w:webHidden/>
          </w:rPr>
          <w:fldChar w:fldCharType="begin"/>
        </w:r>
        <w:r>
          <w:rPr>
            <w:noProof/>
            <w:webHidden/>
          </w:rPr>
          <w:instrText xml:space="preserve"> PAGEREF _Toc187409728 \h </w:instrText>
        </w:r>
        <w:r>
          <w:rPr>
            <w:noProof/>
            <w:webHidden/>
          </w:rPr>
        </w:r>
        <w:r>
          <w:rPr>
            <w:noProof/>
            <w:webHidden/>
          </w:rPr>
          <w:fldChar w:fldCharType="separate"/>
        </w:r>
        <w:r w:rsidR="00FB7B62">
          <w:rPr>
            <w:noProof/>
            <w:webHidden/>
          </w:rPr>
          <w:t>28</w:t>
        </w:r>
        <w:r>
          <w:rPr>
            <w:noProof/>
            <w:webHidden/>
          </w:rPr>
          <w:fldChar w:fldCharType="end"/>
        </w:r>
      </w:hyperlink>
    </w:p>
    <w:p w14:paraId="0077969C" w14:textId="2FE35158"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29" w:history="1">
        <w:r w:rsidRPr="00E6121F">
          <w:rPr>
            <w:rStyle w:val="Hyperlink"/>
            <w:noProof/>
            <w:lang w:val="es-ES_tradnl"/>
          </w:rPr>
          <w:t>5.2</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Evaluación de conformidad, requisitos de marcación y libre circulación</w:t>
        </w:r>
        <w:r>
          <w:rPr>
            <w:noProof/>
            <w:webHidden/>
          </w:rPr>
          <w:tab/>
        </w:r>
        <w:r w:rsidR="00352EEA">
          <w:rPr>
            <w:noProof/>
            <w:webHidden/>
          </w:rPr>
          <w:tab/>
        </w:r>
        <w:r>
          <w:rPr>
            <w:noProof/>
            <w:webHidden/>
          </w:rPr>
          <w:fldChar w:fldCharType="begin"/>
        </w:r>
        <w:r>
          <w:rPr>
            <w:noProof/>
            <w:webHidden/>
          </w:rPr>
          <w:instrText xml:space="preserve"> PAGEREF _Toc187409729 \h </w:instrText>
        </w:r>
        <w:r>
          <w:rPr>
            <w:noProof/>
            <w:webHidden/>
          </w:rPr>
        </w:r>
        <w:r>
          <w:rPr>
            <w:noProof/>
            <w:webHidden/>
          </w:rPr>
          <w:fldChar w:fldCharType="separate"/>
        </w:r>
        <w:r w:rsidR="00FB7B62">
          <w:rPr>
            <w:noProof/>
            <w:webHidden/>
          </w:rPr>
          <w:t>28</w:t>
        </w:r>
        <w:r>
          <w:rPr>
            <w:noProof/>
            <w:webHidden/>
          </w:rPr>
          <w:fldChar w:fldCharType="end"/>
        </w:r>
      </w:hyperlink>
    </w:p>
    <w:p w14:paraId="06D98A49" w14:textId="2AD7650A"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30" w:history="1">
        <w:r w:rsidRPr="00E6121F">
          <w:rPr>
            <w:rStyle w:val="Hyperlink"/>
            <w:noProof/>
            <w:lang w:val="es-ES_tradnl"/>
          </w:rPr>
          <w:t>6</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Parámetros de funcionamiento</w:t>
        </w:r>
        <w:r>
          <w:rPr>
            <w:noProof/>
            <w:webHidden/>
          </w:rPr>
          <w:tab/>
        </w:r>
        <w:r w:rsidR="00352EEA">
          <w:rPr>
            <w:noProof/>
            <w:webHidden/>
          </w:rPr>
          <w:tab/>
        </w:r>
        <w:r>
          <w:rPr>
            <w:noProof/>
            <w:webHidden/>
          </w:rPr>
          <w:fldChar w:fldCharType="begin"/>
        </w:r>
        <w:r>
          <w:rPr>
            <w:noProof/>
            <w:webHidden/>
          </w:rPr>
          <w:instrText xml:space="preserve"> PAGEREF _Toc187409730 \h </w:instrText>
        </w:r>
        <w:r>
          <w:rPr>
            <w:noProof/>
            <w:webHidden/>
          </w:rPr>
        </w:r>
        <w:r>
          <w:rPr>
            <w:noProof/>
            <w:webHidden/>
          </w:rPr>
          <w:fldChar w:fldCharType="separate"/>
        </w:r>
        <w:r w:rsidR="00FB7B62">
          <w:rPr>
            <w:noProof/>
            <w:webHidden/>
          </w:rPr>
          <w:t>29</w:t>
        </w:r>
        <w:r>
          <w:rPr>
            <w:noProof/>
            <w:webHidden/>
          </w:rPr>
          <w:fldChar w:fldCharType="end"/>
        </w:r>
      </w:hyperlink>
    </w:p>
    <w:p w14:paraId="629ABB0E" w14:textId="10DF1C4D"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31" w:history="1">
        <w:r w:rsidRPr="00E6121F">
          <w:rPr>
            <w:rStyle w:val="Hyperlink"/>
            <w:noProof/>
            <w:lang w:val="es-ES_tradnl"/>
          </w:rPr>
          <w:t>7</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La Directiva sobre Equipos Radioeléctricos</w:t>
        </w:r>
        <w:r>
          <w:rPr>
            <w:noProof/>
            <w:webHidden/>
          </w:rPr>
          <w:tab/>
        </w:r>
        <w:r w:rsidR="00352EEA">
          <w:rPr>
            <w:noProof/>
            <w:webHidden/>
          </w:rPr>
          <w:tab/>
        </w:r>
        <w:r>
          <w:rPr>
            <w:noProof/>
            <w:webHidden/>
          </w:rPr>
          <w:fldChar w:fldCharType="begin"/>
        </w:r>
        <w:r>
          <w:rPr>
            <w:noProof/>
            <w:webHidden/>
          </w:rPr>
          <w:instrText xml:space="preserve"> PAGEREF _Toc187409731 \h </w:instrText>
        </w:r>
        <w:r>
          <w:rPr>
            <w:noProof/>
            <w:webHidden/>
          </w:rPr>
        </w:r>
        <w:r>
          <w:rPr>
            <w:noProof/>
            <w:webHidden/>
          </w:rPr>
          <w:fldChar w:fldCharType="separate"/>
        </w:r>
        <w:r w:rsidR="00FB7B62">
          <w:rPr>
            <w:noProof/>
            <w:webHidden/>
          </w:rPr>
          <w:t>29</w:t>
        </w:r>
        <w:r>
          <w:rPr>
            <w:noProof/>
            <w:webHidden/>
          </w:rPr>
          <w:fldChar w:fldCharType="end"/>
        </w:r>
      </w:hyperlink>
    </w:p>
    <w:p w14:paraId="6506F7B1" w14:textId="67714B56"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32" w:history="1">
        <w:r w:rsidRPr="00E6121F">
          <w:rPr>
            <w:rStyle w:val="Hyperlink"/>
            <w:noProof/>
            <w:lang w:val="es-ES_tradnl"/>
          </w:rPr>
          <w:t xml:space="preserve">Adjunto 2 al Anexo 2 </w:t>
        </w:r>
        <w:r w:rsidRPr="00E6121F">
          <w:rPr>
            <w:rStyle w:val="Hyperlink"/>
            <w:bCs/>
            <w:noProof/>
            <w:lang w:val="es-ES_tradnl"/>
          </w:rPr>
          <w:t xml:space="preserve"> (Estados Unidos de América)</w:t>
        </w:r>
        <w:r w:rsidRPr="00E6121F">
          <w:rPr>
            <w:rStyle w:val="Hyperlink"/>
            <w:noProof/>
            <w:lang w:val="es-ES_tradnl"/>
          </w:rPr>
          <w:t xml:space="preserve"> </w:t>
        </w:r>
        <w:r w:rsidR="00352EEA">
          <w:rPr>
            <w:rStyle w:val="Hyperlink"/>
            <w:noProof/>
            <w:lang w:val="es-ES_tradnl"/>
          </w:rPr>
          <w:t>–</w:t>
        </w:r>
        <w:r w:rsidRPr="00E6121F">
          <w:rPr>
            <w:rStyle w:val="Hyperlink"/>
            <w:bCs/>
            <w:noProof/>
            <w:lang w:val="es-ES_tradnl"/>
          </w:rPr>
          <w:t xml:space="preserve"> </w:t>
        </w:r>
        <w:r w:rsidRPr="00E6121F">
          <w:rPr>
            <w:rStyle w:val="Hyperlink"/>
            <w:noProof/>
            <w:lang w:val="es-ES_tradnl"/>
          </w:rPr>
          <w:t>Interpretación de las Reglas de la FCC para transmisores de baja potencia, sin licencia</w:t>
        </w:r>
        <w:r>
          <w:rPr>
            <w:noProof/>
            <w:webHidden/>
          </w:rPr>
          <w:tab/>
        </w:r>
        <w:r w:rsidR="00352EEA">
          <w:rPr>
            <w:noProof/>
            <w:webHidden/>
          </w:rPr>
          <w:tab/>
        </w:r>
        <w:r>
          <w:rPr>
            <w:noProof/>
            <w:webHidden/>
          </w:rPr>
          <w:fldChar w:fldCharType="begin"/>
        </w:r>
        <w:r>
          <w:rPr>
            <w:noProof/>
            <w:webHidden/>
          </w:rPr>
          <w:instrText xml:space="preserve"> PAGEREF _Toc187409732 \h </w:instrText>
        </w:r>
        <w:r>
          <w:rPr>
            <w:noProof/>
            <w:webHidden/>
          </w:rPr>
        </w:r>
        <w:r>
          <w:rPr>
            <w:noProof/>
            <w:webHidden/>
          </w:rPr>
          <w:fldChar w:fldCharType="separate"/>
        </w:r>
        <w:r w:rsidR="00FB7B62">
          <w:rPr>
            <w:noProof/>
            <w:webHidden/>
          </w:rPr>
          <w:t>30</w:t>
        </w:r>
        <w:r>
          <w:rPr>
            <w:noProof/>
            <w:webHidden/>
          </w:rPr>
          <w:fldChar w:fldCharType="end"/>
        </w:r>
      </w:hyperlink>
    </w:p>
    <w:p w14:paraId="57591D29" w14:textId="17405E00"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33" w:history="1">
        <w:r w:rsidRPr="00E6121F">
          <w:rPr>
            <w:rStyle w:val="Hyperlink"/>
            <w:noProof/>
            <w:lang w:val="es-ES_tradnl"/>
          </w:rPr>
          <w:t>1</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Introducción</w:t>
        </w:r>
        <w:r>
          <w:rPr>
            <w:noProof/>
            <w:webHidden/>
          </w:rPr>
          <w:tab/>
        </w:r>
        <w:r w:rsidR="00352EEA">
          <w:rPr>
            <w:noProof/>
            <w:webHidden/>
          </w:rPr>
          <w:tab/>
        </w:r>
        <w:r>
          <w:rPr>
            <w:noProof/>
            <w:webHidden/>
          </w:rPr>
          <w:fldChar w:fldCharType="begin"/>
        </w:r>
        <w:r>
          <w:rPr>
            <w:noProof/>
            <w:webHidden/>
          </w:rPr>
          <w:instrText xml:space="preserve"> PAGEREF _Toc187409733 \h </w:instrText>
        </w:r>
        <w:r>
          <w:rPr>
            <w:noProof/>
            <w:webHidden/>
          </w:rPr>
        </w:r>
        <w:r>
          <w:rPr>
            <w:noProof/>
            <w:webHidden/>
          </w:rPr>
          <w:fldChar w:fldCharType="separate"/>
        </w:r>
        <w:r w:rsidR="00FB7B62">
          <w:rPr>
            <w:noProof/>
            <w:webHidden/>
          </w:rPr>
          <w:t>30</w:t>
        </w:r>
        <w:r>
          <w:rPr>
            <w:noProof/>
            <w:webHidden/>
          </w:rPr>
          <w:fldChar w:fldCharType="end"/>
        </w:r>
      </w:hyperlink>
    </w:p>
    <w:p w14:paraId="10C0A243" w14:textId="3D9976B1"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34" w:history="1">
        <w:r w:rsidRPr="00E6121F">
          <w:rPr>
            <w:rStyle w:val="Hyperlink"/>
            <w:noProof/>
            <w:lang w:val="es-ES_tradnl"/>
          </w:rPr>
          <w:t>2</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Transmisores de baja potencia sin licencia – Planteamiento general</w:t>
        </w:r>
        <w:r>
          <w:rPr>
            <w:noProof/>
            <w:webHidden/>
          </w:rPr>
          <w:tab/>
        </w:r>
        <w:r w:rsidR="00352EEA">
          <w:rPr>
            <w:noProof/>
            <w:webHidden/>
          </w:rPr>
          <w:tab/>
        </w:r>
        <w:r>
          <w:rPr>
            <w:noProof/>
            <w:webHidden/>
          </w:rPr>
          <w:fldChar w:fldCharType="begin"/>
        </w:r>
        <w:r>
          <w:rPr>
            <w:noProof/>
            <w:webHidden/>
          </w:rPr>
          <w:instrText xml:space="preserve"> PAGEREF _Toc187409734 \h </w:instrText>
        </w:r>
        <w:r>
          <w:rPr>
            <w:noProof/>
            <w:webHidden/>
          </w:rPr>
        </w:r>
        <w:r>
          <w:rPr>
            <w:noProof/>
            <w:webHidden/>
          </w:rPr>
          <w:fldChar w:fldCharType="separate"/>
        </w:r>
        <w:r w:rsidR="00FB7B62">
          <w:rPr>
            <w:noProof/>
            <w:webHidden/>
          </w:rPr>
          <w:t>30</w:t>
        </w:r>
        <w:r>
          <w:rPr>
            <w:noProof/>
            <w:webHidden/>
          </w:rPr>
          <w:fldChar w:fldCharType="end"/>
        </w:r>
      </w:hyperlink>
    </w:p>
    <w:p w14:paraId="491D9B30" w14:textId="03F1001E"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35" w:history="1">
        <w:r w:rsidRPr="00E6121F">
          <w:rPr>
            <w:rStyle w:val="Hyperlink"/>
            <w:noProof/>
            <w:lang w:val="es-ES_tradnl"/>
          </w:rPr>
          <w:t>3</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Lista de definiciones</w:t>
        </w:r>
        <w:r>
          <w:rPr>
            <w:noProof/>
            <w:webHidden/>
          </w:rPr>
          <w:tab/>
        </w:r>
        <w:r w:rsidR="00352EEA">
          <w:rPr>
            <w:noProof/>
            <w:webHidden/>
          </w:rPr>
          <w:tab/>
        </w:r>
        <w:r>
          <w:rPr>
            <w:noProof/>
            <w:webHidden/>
          </w:rPr>
          <w:fldChar w:fldCharType="begin"/>
        </w:r>
        <w:r>
          <w:rPr>
            <w:noProof/>
            <w:webHidden/>
          </w:rPr>
          <w:instrText xml:space="preserve"> PAGEREF _Toc187409735 \h </w:instrText>
        </w:r>
        <w:r>
          <w:rPr>
            <w:noProof/>
            <w:webHidden/>
          </w:rPr>
        </w:r>
        <w:r>
          <w:rPr>
            <w:noProof/>
            <w:webHidden/>
          </w:rPr>
          <w:fldChar w:fldCharType="separate"/>
        </w:r>
        <w:r w:rsidR="00FB7B62">
          <w:rPr>
            <w:noProof/>
            <w:webHidden/>
          </w:rPr>
          <w:t>31</w:t>
        </w:r>
        <w:r>
          <w:rPr>
            <w:noProof/>
            <w:webHidden/>
          </w:rPr>
          <w:fldChar w:fldCharType="end"/>
        </w:r>
      </w:hyperlink>
    </w:p>
    <w:p w14:paraId="0FD758C8" w14:textId="01BD6D09"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36" w:history="1">
        <w:r w:rsidRPr="00E6121F">
          <w:rPr>
            <w:rStyle w:val="Hyperlink"/>
            <w:noProof/>
            <w:lang w:val="es-ES_tradnl"/>
          </w:rPr>
          <w:t>4</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Normas técnicas</w:t>
        </w:r>
        <w:r>
          <w:rPr>
            <w:noProof/>
            <w:webHidden/>
          </w:rPr>
          <w:tab/>
        </w:r>
        <w:r w:rsidR="00352EEA">
          <w:rPr>
            <w:noProof/>
            <w:webHidden/>
          </w:rPr>
          <w:tab/>
        </w:r>
        <w:r>
          <w:rPr>
            <w:noProof/>
            <w:webHidden/>
          </w:rPr>
          <w:fldChar w:fldCharType="begin"/>
        </w:r>
        <w:r>
          <w:rPr>
            <w:noProof/>
            <w:webHidden/>
          </w:rPr>
          <w:instrText xml:space="preserve"> PAGEREF _Toc187409736 \h </w:instrText>
        </w:r>
        <w:r>
          <w:rPr>
            <w:noProof/>
            <w:webHidden/>
          </w:rPr>
        </w:r>
        <w:r>
          <w:rPr>
            <w:noProof/>
            <w:webHidden/>
          </w:rPr>
          <w:fldChar w:fldCharType="separate"/>
        </w:r>
        <w:r w:rsidR="00FB7B62">
          <w:rPr>
            <w:noProof/>
            <w:webHidden/>
          </w:rPr>
          <w:t>32</w:t>
        </w:r>
        <w:r>
          <w:rPr>
            <w:noProof/>
            <w:webHidden/>
          </w:rPr>
          <w:fldChar w:fldCharType="end"/>
        </w:r>
      </w:hyperlink>
    </w:p>
    <w:p w14:paraId="5375AA0D" w14:textId="0F5C20C5"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37" w:history="1">
        <w:r w:rsidRPr="00E6121F">
          <w:rPr>
            <w:rStyle w:val="Hyperlink"/>
            <w:noProof/>
            <w:lang w:val="es-ES_tradnl"/>
          </w:rPr>
          <w:t>4.1</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Límites de emisión conducida</w:t>
        </w:r>
        <w:r>
          <w:rPr>
            <w:noProof/>
            <w:webHidden/>
          </w:rPr>
          <w:tab/>
        </w:r>
        <w:r w:rsidR="00352EEA">
          <w:rPr>
            <w:noProof/>
            <w:webHidden/>
          </w:rPr>
          <w:tab/>
        </w:r>
        <w:r>
          <w:rPr>
            <w:noProof/>
            <w:webHidden/>
          </w:rPr>
          <w:fldChar w:fldCharType="begin"/>
        </w:r>
        <w:r>
          <w:rPr>
            <w:noProof/>
            <w:webHidden/>
          </w:rPr>
          <w:instrText xml:space="preserve"> PAGEREF _Toc187409737 \h </w:instrText>
        </w:r>
        <w:r>
          <w:rPr>
            <w:noProof/>
            <w:webHidden/>
          </w:rPr>
        </w:r>
        <w:r>
          <w:rPr>
            <w:noProof/>
            <w:webHidden/>
          </w:rPr>
          <w:fldChar w:fldCharType="separate"/>
        </w:r>
        <w:r w:rsidR="00FB7B62">
          <w:rPr>
            <w:noProof/>
            <w:webHidden/>
          </w:rPr>
          <w:t>32</w:t>
        </w:r>
        <w:r>
          <w:rPr>
            <w:noProof/>
            <w:webHidden/>
          </w:rPr>
          <w:fldChar w:fldCharType="end"/>
        </w:r>
      </w:hyperlink>
    </w:p>
    <w:p w14:paraId="640993CE" w14:textId="33C44AA8"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38" w:history="1">
        <w:r w:rsidRPr="00E6121F">
          <w:rPr>
            <w:rStyle w:val="Hyperlink"/>
            <w:noProof/>
            <w:lang w:val="es-ES_tradnl"/>
          </w:rPr>
          <w:t>4.2</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Límites de emisión radiada</w:t>
        </w:r>
        <w:r>
          <w:rPr>
            <w:noProof/>
            <w:webHidden/>
          </w:rPr>
          <w:tab/>
        </w:r>
        <w:r w:rsidR="00352EEA">
          <w:rPr>
            <w:noProof/>
            <w:webHidden/>
          </w:rPr>
          <w:tab/>
        </w:r>
        <w:r>
          <w:rPr>
            <w:noProof/>
            <w:webHidden/>
          </w:rPr>
          <w:fldChar w:fldCharType="begin"/>
        </w:r>
        <w:r>
          <w:rPr>
            <w:noProof/>
            <w:webHidden/>
          </w:rPr>
          <w:instrText xml:space="preserve"> PAGEREF _Toc187409738 \h </w:instrText>
        </w:r>
        <w:r>
          <w:rPr>
            <w:noProof/>
            <w:webHidden/>
          </w:rPr>
        </w:r>
        <w:r>
          <w:rPr>
            <w:noProof/>
            <w:webHidden/>
          </w:rPr>
          <w:fldChar w:fldCharType="separate"/>
        </w:r>
        <w:r w:rsidR="00FB7B62">
          <w:rPr>
            <w:noProof/>
            <w:webHidden/>
          </w:rPr>
          <w:t>33</w:t>
        </w:r>
        <w:r>
          <w:rPr>
            <w:noProof/>
            <w:webHidden/>
          </w:rPr>
          <w:fldChar w:fldCharType="end"/>
        </w:r>
      </w:hyperlink>
    </w:p>
    <w:p w14:paraId="5E7832EE" w14:textId="611E7624"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39" w:history="1">
        <w:r w:rsidRPr="00E6121F">
          <w:rPr>
            <w:rStyle w:val="Hyperlink"/>
            <w:noProof/>
            <w:lang w:val="es-ES_tradnl"/>
          </w:rPr>
          <w:t>5</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Requisitos de las antenas</w:t>
        </w:r>
        <w:r>
          <w:rPr>
            <w:noProof/>
            <w:webHidden/>
          </w:rPr>
          <w:tab/>
        </w:r>
        <w:r w:rsidR="00352EEA">
          <w:rPr>
            <w:noProof/>
            <w:webHidden/>
          </w:rPr>
          <w:tab/>
        </w:r>
        <w:r>
          <w:rPr>
            <w:noProof/>
            <w:webHidden/>
          </w:rPr>
          <w:fldChar w:fldCharType="begin"/>
        </w:r>
        <w:r>
          <w:rPr>
            <w:noProof/>
            <w:webHidden/>
          </w:rPr>
          <w:instrText xml:space="preserve"> PAGEREF _Toc187409739 \h </w:instrText>
        </w:r>
        <w:r>
          <w:rPr>
            <w:noProof/>
            <w:webHidden/>
          </w:rPr>
        </w:r>
        <w:r>
          <w:rPr>
            <w:noProof/>
            <w:webHidden/>
          </w:rPr>
          <w:fldChar w:fldCharType="separate"/>
        </w:r>
        <w:r w:rsidR="00FB7B62">
          <w:rPr>
            <w:noProof/>
            <w:webHidden/>
          </w:rPr>
          <w:t>40</w:t>
        </w:r>
        <w:r>
          <w:rPr>
            <w:noProof/>
            <w:webHidden/>
          </w:rPr>
          <w:fldChar w:fldCharType="end"/>
        </w:r>
      </w:hyperlink>
    </w:p>
    <w:p w14:paraId="4446C048" w14:textId="70DEB494"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40" w:history="1">
        <w:r w:rsidRPr="00E6121F">
          <w:rPr>
            <w:rStyle w:val="Hyperlink"/>
            <w:noProof/>
            <w:lang w:val="es-ES_tradnl"/>
          </w:rPr>
          <w:t>6</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Bandas restringidas</w:t>
        </w:r>
        <w:r>
          <w:rPr>
            <w:noProof/>
            <w:webHidden/>
          </w:rPr>
          <w:tab/>
        </w:r>
        <w:r w:rsidR="00352EEA">
          <w:rPr>
            <w:noProof/>
            <w:webHidden/>
          </w:rPr>
          <w:tab/>
        </w:r>
        <w:r>
          <w:rPr>
            <w:noProof/>
            <w:webHidden/>
          </w:rPr>
          <w:fldChar w:fldCharType="begin"/>
        </w:r>
        <w:r>
          <w:rPr>
            <w:noProof/>
            <w:webHidden/>
          </w:rPr>
          <w:instrText xml:space="preserve"> PAGEREF _Toc187409740 \h </w:instrText>
        </w:r>
        <w:r>
          <w:rPr>
            <w:noProof/>
            <w:webHidden/>
          </w:rPr>
        </w:r>
        <w:r>
          <w:rPr>
            <w:noProof/>
            <w:webHidden/>
          </w:rPr>
          <w:fldChar w:fldCharType="separate"/>
        </w:r>
        <w:r w:rsidR="00FB7B62">
          <w:rPr>
            <w:noProof/>
            <w:webHidden/>
          </w:rPr>
          <w:t>41</w:t>
        </w:r>
        <w:r>
          <w:rPr>
            <w:noProof/>
            <w:webHidden/>
          </w:rPr>
          <w:fldChar w:fldCharType="end"/>
        </w:r>
      </w:hyperlink>
    </w:p>
    <w:p w14:paraId="694B729B" w14:textId="058C0717"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41" w:history="1">
        <w:r w:rsidRPr="00E6121F">
          <w:rPr>
            <w:rStyle w:val="Hyperlink"/>
            <w:noProof/>
            <w:lang w:val="es-ES_tradnl"/>
          </w:rPr>
          <w:t>7</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Autorización de equipos</w:t>
        </w:r>
        <w:r>
          <w:rPr>
            <w:noProof/>
            <w:webHidden/>
          </w:rPr>
          <w:tab/>
        </w:r>
        <w:r w:rsidR="00352EEA">
          <w:rPr>
            <w:noProof/>
            <w:webHidden/>
          </w:rPr>
          <w:tab/>
        </w:r>
        <w:r>
          <w:rPr>
            <w:noProof/>
            <w:webHidden/>
          </w:rPr>
          <w:fldChar w:fldCharType="begin"/>
        </w:r>
        <w:r>
          <w:rPr>
            <w:noProof/>
            <w:webHidden/>
          </w:rPr>
          <w:instrText xml:space="preserve"> PAGEREF _Toc187409741 \h </w:instrText>
        </w:r>
        <w:r>
          <w:rPr>
            <w:noProof/>
            <w:webHidden/>
          </w:rPr>
        </w:r>
        <w:r>
          <w:rPr>
            <w:noProof/>
            <w:webHidden/>
          </w:rPr>
          <w:fldChar w:fldCharType="separate"/>
        </w:r>
        <w:r w:rsidR="00FB7B62">
          <w:rPr>
            <w:noProof/>
            <w:webHidden/>
          </w:rPr>
          <w:t>41</w:t>
        </w:r>
        <w:r>
          <w:rPr>
            <w:noProof/>
            <w:webHidden/>
          </w:rPr>
          <w:fldChar w:fldCharType="end"/>
        </w:r>
      </w:hyperlink>
    </w:p>
    <w:p w14:paraId="0E788618" w14:textId="484BE814"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42" w:history="1">
        <w:r w:rsidRPr="00E6121F">
          <w:rPr>
            <w:rStyle w:val="Hyperlink"/>
            <w:noProof/>
            <w:lang w:val="es-ES_tradnl"/>
          </w:rPr>
          <w:t>8</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Casos especiales</w:t>
        </w:r>
        <w:r>
          <w:rPr>
            <w:noProof/>
            <w:webHidden/>
          </w:rPr>
          <w:tab/>
        </w:r>
        <w:r w:rsidR="00352EEA">
          <w:rPr>
            <w:noProof/>
            <w:webHidden/>
          </w:rPr>
          <w:tab/>
        </w:r>
        <w:r>
          <w:rPr>
            <w:noProof/>
            <w:webHidden/>
          </w:rPr>
          <w:fldChar w:fldCharType="begin"/>
        </w:r>
        <w:r>
          <w:rPr>
            <w:noProof/>
            <w:webHidden/>
          </w:rPr>
          <w:instrText xml:space="preserve"> PAGEREF _Toc187409742 \h </w:instrText>
        </w:r>
        <w:r>
          <w:rPr>
            <w:noProof/>
            <w:webHidden/>
          </w:rPr>
        </w:r>
        <w:r>
          <w:rPr>
            <w:noProof/>
            <w:webHidden/>
          </w:rPr>
          <w:fldChar w:fldCharType="separate"/>
        </w:r>
        <w:r w:rsidR="00FB7B62">
          <w:rPr>
            <w:noProof/>
            <w:webHidden/>
          </w:rPr>
          <w:t>44</w:t>
        </w:r>
        <w:r>
          <w:rPr>
            <w:noProof/>
            <w:webHidden/>
          </w:rPr>
          <w:fldChar w:fldCharType="end"/>
        </w:r>
      </w:hyperlink>
    </w:p>
    <w:p w14:paraId="40BCFBC5" w14:textId="32709D62"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43" w:history="1">
        <w:r w:rsidRPr="00E6121F">
          <w:rPr>
            <w:rStyle w:val="Hyperlink"/>
            <w:noProof/>
            <w:lang w:val="es-ES_tradnl"/>
          </w:rPr>
          <w:t>8.1</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Teléfonos sin cordón</w:t>
        </w:r>
        <w:r>
          <w:rPr>
            <w:noProof/>
            <w:webHidden/>
          </w:rPr>
          <w:tab/>
        </w:r>
        <w:r w:rsidR="00352EEA">
          <w:rPr>
            <w:noProof/>
            <w:webHidden/>
          </w:rPr>
          <w:tab/>
        </w:r>
        <w:r>
          <w:rPr>
            <w:noProof/>
            <w:webHidden/>
          </w:rPr>
          <w:fldChar w:fldCharType="begin"/>
        </w:r>
        <w:r>
          <w:rPr>
            <w:noProof/>
            <w:webHidden/>
          </w:rPr>
          <w:instrText xml:space="preserve"> PAGEREF _Toc187409743 \h </w:instrText>
        </w:r>
        <w:r>
          <w:rPr>
            <w:noProof/>
            <w:webHidden/>
          </w:rPr>
        </w:r>
        <w:r>
          <w:rPr>
            <w:noProof/>
            <w:webHidden/>
          </w:rPr>
          <w:fldChar w:fldCharType="separate"/>
        </w:r>
        <w:r w:rsidR="00FB7B62">
          <w:rPr>
            <w:noProof/>
            <w:webHidden/>
          </w:rPr>
          <w:t>44</w:t>
        </w:r>
        <w:r>
          <w:rPr>
            <w:noProof/>
            <w:webHidden/>
          </w:rPr>
          <w:fldChar w:fldCharType="end"/>
        </w:r>
      </w:hyperlink>
    </w:p>
    <w:p w14:paraId="2D137F1F" w14:textId="6ABD76BF"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44" w:history="1">
        <w:r w:rsidRPr="00E6121F">
          <w:rPr>
            <w:rStyle w:val="Hyperlink"/>
            <w:noProof/>
            <w:lang w:val="es-ES_tradnl"/>
          </w:rPr>
          <w:t>8.2</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Sistemas radioeléctricos en túneles</w:t>
        </w:r>
        <w:r>
          <w:rPr>
            <w:noProof/>
            <w:webHidden/>
          </w:rPr>
          <w:tab/>
        </w:r>
        <w:r w:rsidR="00352EEA">
          <w:rPr>
            <w:noProof/>
            <w:webHidden/>
          </w:rPr>
          <w:tab/>
        </w:r>
        <w:r>
          <w:rPr>
            <w:noProof/>
            <w:webHidden/>
          </w:rPr>
          <w:fldChar w:fldCharType="begin"/>
        </w:r>
        <w:r>
          <w:rPr>
            <w:noProof/>
            <w:webHidden/>
          </w:rPr>
          <w:instrText xml:space="preserve"> PAGEREF _Toc187409744 \h </w:instrText>
        </w:r>
        <w:r>
          <w:rPr>
            <w:noProof/>
            <w:webHidden/>
          </w:rPr>
        </w:r>
        <w:r>
          <w:rPr>
            <w:noProof/>
            <w:webHidden/>
          </w:rPr>
          <w:fldChar w:fldCharType="separate"/>
        </w:r>
        <w:r w:rsidR="00FB7B62">
          <w:rPr>
            <w:noProof/>
            <w:webHidden/>
          </w:rPr>
          <w:t>44</w:t>
        </w:r>
        <w:r>
          <w:rPr>
            <w:noProof/>
            <w:webHidden/>
          </w:rPr>
          <w:fldChar w:fldCharType="end"/>
        </w:r>
      </w:hyperlink>
    </w:p>
    <w:p w14:paraId="600097D5" w14:textId="5F9C3CF3" w:rsidR="00015478" w:rsidRDefault="00015478">
      <w:pPr>
        <w:pStyle w:val="TOC2"/>
        <w:rPr>
          <w:rStyle w:val="Hyperlink"/>
          <w:noProof/>
        </w:rPr>
      </w:pPr>
      <w:hyperlink w:anchor="_Toc187409745" w:history="1">
        <w:r w:rsidRPr="00E6121F">
          <w:rPr>
            <w:rStyle w:val="Hyperlink"/>
            <w:noProof/>
            <w:lang w:val="es-ES_tradnl"/>
          </w:rPr>
          <w:t>8.3</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Transmisores domésticos que no se ponen a la venta</w:t>
        </w:r>
        <w:r>
          <w:rPr>
            <w:noProof/>
            <w:webHidden/>
          </w:rPr>
          <w:tab/>
        </w:r>
        <w:r w:rsidR="00352EEA">
          <w:rPr>
            <w:noProof/>
            <w:webHidden/>
          </w:rPr>
          <w:tab/>
        </w:r>
        <w:r>
          <w:rPr>
            <w:noProof/>
            <w:webHidden/>
          </w:rPr>
          <w:fldChar w:fldCharType="begin"/>
        </w:r>
        <w:r>
          <w:rPr>
            <w:noProof/>
            <w:webHidden/>
          </w:rPr>
          <w:instrText xml:space="preserve"> PAGEREF _Toc187409745 \h </w:instrText>
        </w:r>
        <w:r>
          <w:rPr>
            <w:noProof/>
            <w:webHidden/>
          </w:rPr>
        </w:r>
        <w:r>
          <w:rPr>
            <w:noProof/>
            <w:webHidden/>
          </w:rPr>
          <w:fldChar w:fldCharType="separate"/>
        </w:r>
        <w:r w:rsidR="00FB7B62">
          <w:rPr>
            <w:noProof/>
            <w:webHidden/>
          </w:rPr>
          <w:t>44</w:t>
        </w:r>
        <w:r>
          <w:rPr>
            <w:noProof/>
            <w:webHidden/>
          </w:rPr>
          <w:fldChar w:fldCharType="end"/>
        </w:r>
      </w:hyperlink>
    </w:p>
    <w:p w14:paraId="53B2EA3A" w14:textId="3061A819" w:rsidR="00352EEA" w:rsidRPr="00352EEA" w:rsidRDefault="00352EEA" w:rsidP="00352EEA">
      <w:pPr>
        <w:pStyle w:val="toc0"/>
        <w:keepNext/>
        <w:keepLines/>
        <w:ind w:right="96"/>
        <w:rPr>
          <w:lang w:val="en-GB"/>
        </w:rPr>
      </w:pPr>
      <w:r w:rsidRPr="00843E16">
        <w:rPr>
          <w:lang w:val="en-GB"/>
        </w:rPr>
        <w:lastRenderedPageBreak/>
        <w:tab/>
        <w:t>Page</w:t>
      </w:r>
    </w:p>
    <w:p w14:paraId="11CDC2D7" w14:textId="7B0040C8"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46" w:history="1">
        <w:r w:rsidRPr="00E6121F">
          <w:rPr>
            <w:rStyle w:val="Hyperlink"/>
            <w:noProof/>
            <w:lang w:val="es-ES_tradnl"/>
          </w:rPr>
          <w:t>8.4</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Equipos de localización de cables</w:t>
        </w:r>
        <w:r>
          <w:rPr>
            <w:noProof/>
            <w:webHidden/>
          </w:rPr>
          <w:tab/>
        </w:r>
        <w:r w:rsidR="00352EEA">
          <w:rPr>
            <w:noProof/>
            <w:webHidden/>
          </w:rPr>
          <w:tab/>
        </w:r>
        <w:r>
          <w:rPr>
            <w:noProof/>
            <w:webHidden/>
          </w:rPr>
          <w:fldChar w:fldCharType="begin"/>
        </w:r>
        <w:r>
          <w:rPr>
            <w:noProof/>
            <w:webHidden/>
          </w:rPr>
          <w:instrText xml:space="preserve"> PAGEREF _Toc187409746 \h </w:instrText>
        </w:r>
        <w:r>
          <w:rPr>
            <w:noProof/>
            <w:webHidden/>
          </w:rPr>
        </w:r>
        <w:r>
          <w:rPr>
            <w:noProof/>
            <w:webHidden/>
          </w:rPr>
          <w:fldChar w:fldCharType="separate"/>
        </w:r>
        <w:r w:rsidR="00FB7B62">
          <w:rPr>
            <w:noProof/>
            <w:webHidden/>
          </w:rPr>
          <w:t>45</w:t>
        </w:r>
        <w:r>
          <w:rPr>
            <w:noProof/>
            <w:webHidden/>
          </w:rPr>
          <w:fldChar w:fldCharType="end"/>
        </w:r>
      </w:hyperlink>
    </w:p>
    <w:p w14:paraId="1DB85A45" w14:textId="59CA872C"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47" w:history="1">
        <w:r w:rsidRPr="00E6121F">
          <w:rPr>
            <w:rStyle w:val="Hyperlink"/>
            <w:noProof/>
            <w:lang w:val="es-ES_tradnl"/>
          </w:rPr>
          <w:t>9</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Preguntas más frecuentes</w:t>
        </w:r>
        <w:r>
          <w:rPr>
            <w:noProof/>
            <w:webHidden/>
          </w:rPr>
          <w:tab/>
        </w:r>
        <w:r w:rsidR="00352EEA">
          <w:rPr>
            <w:noProof/>
            <w:webHidden/>
          </w:rPr>
          <w:tab/>
        </w:r>
        <w:r>
          <w:rPr>
            <w:noProof/>
            <w:webHidden/>
          </w:rPr>
          <w:fldChar w:fldCharType="begin"/>
        </w:r>
        <w:r>
          <w:rPr>
            <w:noProof/>
            <w:webHidden/>
          </w:rPr>
          <w:instrText xml:space="preserve"> PAGEREF _Toc187409747 \h </w:instrText>
        </w:r>
        <w:r>
          <w:rPr>
            <w:noProof/>
            <w:webHidden/>
          </w:rPr>
        </w:r>
        <w:r>
          <w:rPr>
            <w:noProof/>
            <w:webHidden/>
          </w:rPr>
          <w:fldChar w:fldCharType="separate"/>
        </w:r>
        <w:r w:rsidR="00FB7B62">
          <w:rPr>
            <w:noProof/>
            <w:webHidden/>
          </w:rPr>
          <w:t>45</w:t>
        </w:r>
        <w:r>
          <w:rPr>
            <w:noProof/>
            <w:webHidden/>
          </w:rPr>
          <w:fldChar w:fldCharType="end"/>
        </w:r>
      </w:hyperlink>
    </w:p>
    <w:p w14:paraId="446BCA54" w14:textId="148BC6FD"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48" w:history="1">
        <w:r w:rsidRPr="00E6121F">
          <w:rPr>
            <w:rStyle w:val="Hyperlink"/>
            <w:noProof/>
            <w:lang w:val="es-ES_tradnl"/>
          </w:rPr>
          <w:t>9.1</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¿Qué ocurre si alguien vende, importa o utiliza transmisores de baja potencia que no cumplen?</w:t>
        </w:r>
        <w:r>
          <w:rPr>
            <w:noProof/>
            <w:webHidden/>
          </w:rPr>
          <w:tab/>
        </w:r>
        <w:r w:rsidR="00352EEA">
          <w:rPr>
            <w:noProof/>
            <w:webHidden/>
          </w:rPr>
          <w:tab/>
        </w:r>
        <w:r>
          <w:rPr>
            <w:noProof/>
            <w:webHidden/>
          </w:rPr>
          <w:fldChar w:fldCharType="begin"/>
        </w:r>
        <w:r>
          <w:rPr>
            <w:noProof/>
            <w:webHidden/>
          </w:rPr>
          <w:instrText xml:space="preserve"> PAGEREF _Toc187409748 \h </w:instrText>
        </w:r>
        <w:r>
          <w:rPr>
            <w:noProof/>
            <w:webHidden/>
          </w:rPr>
        </w:r>
        <w:r>
          <w:rPr>
            <w:noProof/>
            <w:webHidden/>
          </w:rPr>
          <w:fldChar w:fldCharType="separate"/>
        </w:r>
        <w:r w:rsidR="00FB7B62">
          <w:rPr>
            <w:noProof/>
            <w:webHidden/>
          </w:rPr>
          <w:t>45</w:t>
        </w:r>
        <w:r>
          <w:rPr>
            <w:noProof/>
            <w:webHidden/>
          </w:rPr>
          <w:fldChar w:fldCharType="end"/>
        </w:r>
      </w:hyperlink>
    </w:p>
    <w:p w14:paraId="763DDA5E" w14:textId="0E3D352E"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49" w:history="1">
        <w:r w:rsidRPr="00E6121F">
          <w:rPr>
            <w:rStyle w:val="Hyperlink"/>
            <w:noProof/>
            <w:lang w:val="es-ES_tradnl"/>
          </w:rPr>
          <w:t>9.2</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 xml:space="preserve">¿Cuál es la relación entre </w:t>
        </w:r>
        <w:r w:rsidRPr="00E6121F">
          <w:rPr>
            <w:rStyle w:val="Hyperlink"/>
            <w:noProof/>
            <w:lang w:val="es-ES_tradnl"/>
          </w:rPr>
          <w:sym w:font="Symbol" w:char="F06D"/>
        </w:r>
        <w:r w:rsidRPr="00E6121F">
          <w:rPr>
            <w:rStyle w:val="Hyperlink"/>
            <w:noProof/>
            <w:lang w:val="es-ES_tradnl"/>
          </w:rPr>
          <w:t>V/m y W?</w:t>
        </w:r>
        <w:r>
          <w:rPr>
            <w:noProof/>
            <w:webHidden/>
          </w:rPr>
          <w:tab/>
        </w:r>
        <w:r w:rsidR="00352EEA">
          <w:rPr>
            <w:noProof/>
            <w:webHidden/>
          </w:rPr>
          <w:tab/>
        </w:r>
        <w:r>
          <w:rPr>
            <w:noProof/>
            <w:webHidden/>
          </w:rPr>
          <w:fldChar w:fldCharType="begin"/>
        </w:r>
        <w:r>
          <w:rPr>
            <w:noProof/>
            <w:webHidden/>
          </w:rPr>
          <w:instrText xml:space="preserve"> PAGEREF _Toc187409749 \h </w:instrText>
        </w:r>
        <w:r>
          <w:rPr>
            <w:noProof/>
            <w:webHidden/>
          </w:rPr>
        </w:r>
        <w:r>
          <w:rPr>
            <w:noProof/>
            <w:webHidden/>
          </w:rPr>
          <w:fldChar w:fldCharType="separate"/>
        </w:r>
        <w:r w:rsidR="00FB7B62">
          <w:rPr>
            <w:noProof/>
            <w:webHidden/>
          </w:rPr>
          <w:t>45</w:t>
        </w:r>
        <w:r>
          <w:rPr>
            <w:noProof/>
            <w:webHidden/>
          </w:rPr>
          <w:fldChar w:fldCharType="end"/>
        </w:r>
      </w:hyperlink>
    </w:p>
    <w:p w14:paraId="3DEF50E5" w14:textId="45BD97E8"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50" w:history="1">
        <w:r w:rsidRPr="00E6121F">
          <w:rPr>
            <w:rStyle w:val="Hyperlink"/>
            <w:noProof/>
            <w:lang w:val="es-ES_tradnl"/>
          </w:rPr>
          <w:t xml:space="preserve">Adjunto 3 al Anexo 2 </w:t>
        </w:r>
        <w:r w:rsidRPr="00E6121F">
          <w:rPr>
            <w:rStyle w:val="Hyperlink"/>
            <w:bCs/>
            <w:noProof/>
            <w:lang w:val="es-ES_tradnl"/>
          </w:rPr>
          <w:t xml:space="preserve"> (República Popular de China) </w:t>
        </w:r>
        <w:r w:rsidR="00352EEA">
          <w:rPr>
            <w:rStyle w:val="Hyperlink"/>
            <w:bCs/>
            <w:noProof/>
            <w:lang w:val="es-ES_tradnl"/>
          </w:rPr>
          <w:t>–</w:t>
        </w:r>
        <w:r w:rsidRPr="00E6121F">
          <w:rPr>
            <w:rStyle w:val="Hyperlink"/>
            <w:bCs/>
            <w:noProof/>
            <w:lang w:val="es-ES_tradnl"/>
          </w:rPr>
          <w:t xml:space="preserve"> </w:t>
        </w:r>
        <w:r w:rsidRPr="00E6121F">
          <w:rPr>
            <w:rStyle w:val="Hyperlink"/>
            <w:noProof/>
            <w:lang w:val="es-ES_tradnl"/>
          </w:rPr>
          <w:t>Disposiciones y requisitos de los parámetros técnicos para los dispositivos de radiocomunicaciones de corto alcance utilizados en China</w:t>
        </w:r>
        <w:r>
          <w:rPr>
            <w:noProof/>
            <w:webHidden/>
          </w:rPr>
          <w:tab/>
        </w:r>
        <w:r w:rsidR="00352EEA">
          <w:rPr>
            <w:noProof/>
            <w:webHidden/>
          </w:rPr>
          <w:tab/>
        </w:r>
        <w:r>
          <w:rPr>
            <w:noProof/>
            <w:webHidden/>
          </w:rPr>
          <w:fldChar w:fldCharType="begin"/>
        </w:r>
        <w:r>
          <w:rPr>
            <w:noProof/>
            <w:webHidden/>
          </w:rPr>
          <w:instrText xml:space="preserve"> PAGEREF _Toc187409750 \h </w:instrText>
        </w:r>
        <w:r>
          <w:rPr>
            <w:noProof/>
            <w:webHidden/>
          </w:rPr>
        </w:r>
        <w:r>
          <w:rPr>
            <w:noProof/>
            <w:webHidden/>
          </w:rPr>
          <w:fldChar w:fldCharType="separate"/>
        </w:r>
        <w:r w:rsidR="00FB7B62">
          <w:rPr>
            <w:noProof/>
            <w:webHidden/>
          </w:rPr>
          <w:t>47</w:t>
        </w:r>
        <w:r>
          <w:rPr>
            <w:noProof/>
            <w:webHidden/>
          </w:rPr>
          <w:fldChar w:fldCharType="end"/>
        </w:r>
      </w:hyperlink>
    </w:p>
    <w:p w14:paraId="20FF27B3" w14:textId="7189FC06"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51" w:history="1">
        <w:r w:rsidRPr="00E6121F">
          <w:rPr>
            <w:rStyle w:val="Hyperlink"/>
            <w:noProof/>
            <w:lang w:val="es-ES_tradnl"/>
          </w:rPr>
          <w:t>1</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Catálogo y requisitos de los parámetros técnicos</w:t>
        </w:r>
        <w:r>
          <w:rPr>
            <w:noProof/>
            <w:webHidden/>
          </w:rPr>
          <w:tab/>
        </w:r>
        <w:r w:rsidR="00352EEA">
          <w:rPr>
            <w:noProof/>
            <w:webHidden/>
          </w:rPr>
          <w:tab/>
        </w:r>
        <w:r>
          <w:rPr>
            <w:noProof/>
            <w:webHidden/>
          </w:rPr>
          <w:fldChar w:fldCharType="begin"/>
        </w:r>
        <w:r>
          <w:rPr>
            <w:noProof/>
            <w:webHidden/>
          </w:rPr>
          <w:instrText xml:space="preserve"> PAGEREF _Toc187409751 \h </w:instrText>
        </w:r>
        <w:r>
          <w:rPr>
            <w:noProof/>
            <w:webHidden/>
          </w:rPr>
        </w:r>
        <w:r>
          <w:rPr>
            <w:noProof/>
            <w:webHidden/>
          </w:rPr>
          <w:fldChar w:fldCharType="separate"/>
        </w:r>
        <w:r w:rsidR="00FB7B62">
          <w:rPr>
            <w:noProof/>
            <w:webHidden/>
          </w:rPr>
          <w:t>47</w:t>
        </w:r>
        <w:r>
          <w:rPr>
            <w:noProof/>
            <w:webHidden/>
          </w:rPr>
          <w:fldChar w:fldCharType="end"/>
        </w:r>
      </w:hyperlink>
    </w:p>
    <w:p w14:paraId="77A2D4F1" w14:textId="06645A26"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52" w:history="1">
        <w:r w:rsidRPr="00E6121F">
          <w:rPr>
            <w:rStyle w:val="Hyperlink"/>
            <w:noProof/>
            <w:lang w:val="es-ES_tradnl"/>
          </w:rPr>
          <w:t>1.1</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SRD genéricos</w:t>
        </w:r>
        <w:r>
          <w:rPr>
            <w:noProof/>
            <w:webHidden/>
          </w:rPr>
          <w:tab/>
        </w:r>
        <w:r w:rsidR="00352EEA">
          <w:rPr>
            <w:noProof/>
            <w:webHidden/>
          </w:rPr>
          <w:tab/>
        </w:r>
        <w:r>
          <w:rPr>
            <w:noProof/>
            <w:webHidden/>
          </w:rPr>
          <w:fldChar w:fldCharType="begin"/>
        </w:r>
        <w:r>
          <w:rPr>
            <w:noProof/>
            <w:webHidden/>
          </w:rPr>
          <w:instrText xml:space="preserve"> PAGEREF _Toc187409752 \h </w:instrText>
        </w:r>
        <w:r>
          <w:rPr>
            <w:noProof/>
            <w:webHidden/>
          </w:rPr>
        </w:r>
        <w:r>
          <w:rPr>
            <w:noProof/>
            <w:webHidden/>
          </w:rPr>
          <w:fldChar w:fldCharType="separate"/>
        </w:r>
        <w:r w:rsidR="00FB7B62">
          <w:rPr>
            <w:noProof/>
            <w:webHidden/>
          </w:rPr>
          <w:t>47</w:t>
        </w:r>
        <w:r>
          <w:rPr>
            <w:noProof/>
            <w:webHidden/>
          </w:rPr>
          <w:fldChar w:fldCharType="end"/>
        </w:r>
      </w:hyperlink>
    </w:p>
    <w:p w14:paraId="3CD0165D" w14:textId="6EF80032"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53" w:history="1">
        <w:r w:rsidRPr="00E6121F">
          <w:rPr>
            <w:rStyle w:val="Hyperlink"/>
            <w:noProof/>
            <w:lang w:val="es-ES_tradnl"/>
          </w:rPr>
          <w:t>1.2</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Dispositivos radioeléctricos generales de control remoto</w:t>
        </w:r>
        <w:r>
          <w:rPr>
            <w:noProof/>
            <w:webHidden/>
          </w:rPr>
          <w:tab/>
        </w:r>
        <w:r w:rsidR="00352EEA">
          <w:rPr>
            <w:noProof/>
            <w:webHidden/>
          </w:rPr>
          <w:tab/>
        </w:r>
        <w:r>
          <w:rPr>
            <w:noProof/>
            <w:webHidden/>
          </w:rPr>
          <w:fldChar w:fldCharType="begin"/>
        </w:r>
        <w:r>
          <w:rPr>
            <w:noProof/>
            <w:webHidden/>
          </w:rPr>
          <w:instrText xml:space="preserve"> PAGEREF _Toc187409753 \h </w:instrText>
        </w:r>
        <w:r>
          <w:rPr>
            <w:noProof/>
            <w:webHidden/>
          </w:rPr>
        </w:r>
        <w:r>
          <w:rPr>
            <w:noProof/>
            <w:webHidden/>
          </w:rPr>
          <w:fldChar w:fldCharType="separate"/>
        </w:r>
        <w:r w:rsidR="00FB7B62">
          <w:rPr>
            <w:noProof/>
            <w:webHidden/>
          </w:rPr>
          <w:t>48</w:t>
        </w:r>
        <w:r>
          <w:rPr>
            <w:noProof/>
            <w:webHidden/>
          </w:rPr>
          <w:fldChar w:fldCharType="end"/>
        </w:r>
      </w:hyperlink>
    </w:p>
    <w:p w14:paraId="15F6CE85" w14:textId="304FC37E"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54" w:history="1">
        <w:r w:rsidRPr="00E6121F">
          <w:rPr>
            <w:rStyle w:val="Hyperlink"/>
            <w:noProof/>
            <w:lang w:val="es-ES_tradnl"/>
          </w:rPr>
          <w:t>1.3</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Transmisores de audio inalámbricos</w:t>
        </w:r>
        <w:r>
          <w:rPr>
            <w:noProof/>
            <w:webHidden/>
          </w:rPr>
          <w:tab/>
        </w:r>
        <w:r w:rsidR="00352EEA">
          <w:rPr>
            <w:noProof/>
            <w:webHidden/>
          </w:rPr>
          <w:tab/>
        </w:r>
        <w:r>
          <w:rPr>
            <w:noProof/>
            <w:webHidden/>
          </w:rPr>
          <w:fldChar w:fldCharType="begin"/>
        </w:r>
        <w:r>
          <w:rPr>
            <w:noProof/>
            <w:webHidden/>
          </w:rPr>
          <w:instrText xml:space="preserve"> PAGEREF _Toc187409754 \h </w:instrText>
        </w:r>
        <w:r>
          <w:rPr>
            <w:noProof/>
            <w:webHidden/>
          </w:rPr>
        </w:r>
        <w:r>
          <w:rPr>
            <w:noProof/>
            <w:webHidden/>
          </w:rPr>
          <w:fldChar w:fldCharType="separate"/>
        </w:r>
        <w:r w:rsidR="00FB7B62">
          <w:rPr>
            <w:noProof/>
            <w:webHidden/>
          </w:rPr>
          <w:t>48</w:t>
        </w:r>
        <w:r>
          <w:rPr>
            <w:noProof/>
            <w:webHidden/>
          </w:rPr>
          <w:fldChar w:fldCharType="end"/>
        </w:r>
      </w:hyperlink>
    </w:p>
    <w:p w14:paraId="385D8AE6" w14:textId="77891F49"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55" w:history="1">
        <w:r w:rsidRPr="00E6121F">
          <w:rPr>
            <w:rStyle w:val="Hyperlink"/>
            <w:noProof/>
            <w:lang w:val="es-ES_tradnl"/>
          </w:rPr>
          <w:t>1.4</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Dispositivos de medición para fines civiles</w:t>
        </w:r>
        <w:r>
          <w:rPr>
            <w:noProof/>
            <w:webHidden/>
          </w:rPr>
          <w:tab/>
        </w:r>
        <w:r w:rsidR="00352EEA">
          <w:rPr>
            <w:noProof/>
            <w:webHidden/>
          </w:rPr>
          <w:tab/>
        </w:r>
        <w:r>
          <w:rPr>
            <w:noProof/>
            <w:webHidden/>
          </w:rPr>
          <w:fldChar w:fldCharType="begin"/>
        </w:r>
        <w:r>
          <w:rPr>
            <w:noProof/>
            <w:webHidden/>
          </w:rPr>
          <w:instrText xml:space="preserve"> PAGEREF _Toc187409755 \h </w:instrText>
        </w:r>
        <w:r>
          <w:rPr>
            <w:noProof/>
            <w:webHidden/>
          </w:rPr>
        </w:r>
        <w:r>
          <w:rPr>
            <w:noProof/>
            <w:webHidden/>
          </w:rPr>
          <w:fldChar w:fldCharType="separate"/>
        </w:r>
        <w:r w:rsidR="00FB7B62">
          <w:rPr>
            <w:noProof/>
            <w:webHidden/>
          </w:rPr>
          <w:t>49</w:t>
        </w:r>
        <w:r>
          <w:rPr>
            <w:noProof/>
            <w:webHidden/>
          </w:rPr>
          <w:fldChar w:fldCharType="end"/>
        </w:r>
      </w:hyperlink>
    </w:p>
    <w:p w14:paraId="77A67770" w14:textId="367A63CD"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56" w:history="1">
        <w:r w:rsidRPr="00E6121F">
          <w:rPr>
            <w:rStyle w:val="Hyperlink"/>
            <w:noProof/>
            <w:lang w:val="es-ES_tradnl"/>
          </w:rPr>
          <w:t>1.5</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Dispositivos de telemedida biomédica e implantes médicos con sus respectivos periféricos</w:t>
        </w:r>
        <w:r>
          <w:rPr>
            <w:noProof/>
            <w:webHidden/>
          </w:rPr>
          <w:tab/>
        </w:r>
        <w:r w:rsidR="00352EEA">
          <w:rPr>
            <w:noProof/>
            <w:webHidden/>
          </w:rPr>
          <w:tab/>
        </w:r>
        <w:r>
          <w:rPr>
            <w:noProof/>
            <w:webHidden/>
          </w:rPr>
          <w:fldChar w:fldCharType="begin"/>
        </w:r>
        <w:r>
          <w:rPr>
            <w:noProof/>
            <w:webHidden/>
          </w:rPr>
          <w:instrText xml:space="preserve"> PAGEREF _Toc187409756 \h </w:instrText>
        </w:r>
        <w:r>
          <w:rPr>
            <w:noProof/>
            <w:webHidden/>
          </w:rPr>
        </w:r>
        <w:r>
          <w:rPr>
            <w:noProof/>
            <w:webHidden/>
          </w:rPr>
          <w:fldChar w:fldCharType="separate"/>
        </w:r>
        <w:r w:rsidR="00FB7B62">
          <w:rPr>
            <w:noProof/>
            <w:webHidden/>
          </w:rPr>
          <w:t>49</w:t>
        </w:r>
        <w:r>
          <w:rPr>
            <w:noProof/>
            <w:webHidden/>
          </w:rPr>
          <w:fldChar w:fldCharType="end"/>
        </w:r>
      </w:hyperlink>
    </w:p>
    <w:p w14:paraId="4840F461" w14:textId="6FBEF41F"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57" w:history="1">
        <w:r w:rsidRPr="00E6121F">
          <w:rPr>
            <w:rStyle w:val="Hyperlink"/>
            <w:noProof/>
            <w:lang w:val="es-ES_tradnl"/>
          </w:rPr>
          <w:t>1.6</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Teléfonos sin cordón digitales a 2,4 GH</w:t>
        </w:r>
        <w:r w:rsidRPr="00E6121F">
          <w:rPr>
            <w:rStyle w:val="Hyperlink"/>
            <w:noProof/>
            <w:lang w:val="es-ES_tradnl" w:eastAsia="zh-CN"/>
          </w:rPr>
          <w:t>z</w:t>
        </w:r>
        <w:r>
          <w:rPr>
            <w:noProof/>
            <w:webHidden/>
          </w:rPr>
          <w:tab/>
        </w:r>
        <w:r w:rsidR="00352EEA">
          <w:rPr>
            <w:noProof/>
            <w:webHidden/>
          </w:rPr>
          <w:tab/>
        </w:r>
        <w:r>
          <w:rPr>
            <w:noProof/>
            <w:webHidden/>
          </w:rPr>
          <w:fldChar w:fldCharType="begin"/>
        </w:r>
        <w:r>
          <w:rPr>
            <w:noProof/>
            <w:webHidden/>
          </w:rPr>
          <w:instrText xml:space="preserve"> PAGEREF _Toc187409757 \h </w:instrText>
        </w:r>
        <w:r>
          <w:rPr>
            <w:noProof/>
            <w:webHidden/>
          </w:rPr>
        </w:r>
        <w:r>
          <w:rPr>
            <w:noProof/>
            <w:webHidden/>
          </w:rPr>
          <w:fldChar w:fldCharType="separate"/>
        </w:r>
        <w:r w:rsidR="00FB7B62">
          <w:rPr>
            <w:noProof/>
            <w:webHidden/>
          </w:rPr>
          <w:t>50</w:t>
        </w:r>
        <w:r>
          <w:rPr>
            <w:noProof/>
            <w:webHidden/>
          </w:rPr>
          <w:fldChar w:fldCharType="end"/>
        </w:r>
      </w:hyperlink>
    </w:p>
    <w:p w14:paraId="7EEC0E44" w14:textId="4E2079B4"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58" w:history="1">
        <w:r w:rsidRPr="00E6121F">
          <w:rPr>
            <w:rStyle w:val="Hyperlink"/>
            <w:noProof/>
            <w:lang w:val="es-ES_tradnl"/>
          </w:rPr>
          <w:t>1.7</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Dispositivos de radiocontrol utilizados en la industria</w:t>
        </w:r>
        <w:r>
          <w:rPr>
            <w:noProof/>
            <w:webHidden/>
          </w:rPr>
          <w:tab/>
        </w:r>
        <w:r w:rsidR="00352EEA">
          <w:rPr>
            <w:noProof/>
            <w:webHidden/>
          </w:rPr>
          <w:tab/>
        </w:r>
        <w:r>
          <w:rPr>
            <w:noProof/>
            <w:webHidden/>
          </w:rPr>
          <w:fldChar w:fldCharType="begin"/>
        </w:r>
        <w:r>
          <w:rPr>
            <w:noProof/>
            <w:webHidden/>
          </w:rPr>
          <w:instrText xml:space="preserve"> PAGEREF _Toc187409758 \h </w:instrText>
        </w:r>
        <w:r>
          <w:rPr>
            <w:noProof/>
            <w:webHidden/>
          </w:rPr>
        </w:r>
        <w:r>
          <w:rPr>
            <w:noProof/>
            <w:webHidden/>
          </w:rPr>
          <w:fldChar w:fldCharType="separate"/>
        </w:r>
        <w:r w:rsidR="00FB7B62">
          <w:rPr>
            <w:noProof/>
            <w:webHidden/>
          </w:rPr>
          <w:t>50</w:t>
        </w:r>
        <w:r>
          <w:rPr>
            <w:noProof/>
            <w:webHidden/>
          </w:rPr>
          <w:fldChar w:fldCharType="end"/>
        </w:r>
      </w:hyperlink>
    </w:p>
    <w:p w14:paraId="40EC4F86" w14:textId="7B42DF20"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59" w:history="1">
        <w:r w:rsidRPr="00E6121F">
          <w:rPr>
            <w:rStyle w:val="Hyperlink"/>
            <w:noProof/>
            <w:lang w:val="es-ES_tradnl"/>
          </w:rPr>
          <w:t>1.8</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Dispositivos de control remoto de modelos</w:t>
        </w:r>
        <w:r>
          <w:rPr>
            <w:noProof/>
            <w:webHidden/>
          </w:rPr>
          <w:tab/>
        </w:r>
        <w:r w:rsidR="00352EEA">
          <w:rPr>
            <w:noProof/>
            <w:webHidden/>
          </w:rPr>
          <w:tab/>
        </w:r>
        <w:r>
          <w:rPr>
            <w:noProof/>
            <w:webHidden/>
          </w:rPr>
          <w:fldChar w:fldCharType="begin"/>
        </w:r>
        <w:r>
          <w:rPr>
            <w:noProof/>
            <w:webHidden/>
          </w:rPr>
          <w:instrText xml:space="preserve"> PAGEREF _Toc187409759 \h </w:instrText>
        </w:r>
        <w:r>
          <w:rPr>
            <w:noProof/>
            <w:webHidden/>
          </w:rPr>
        </w:r>
        <w:r>
          <w:rPr>
            <w:noProof/>
            <w:webHidden/>
          </w:rPr>
          <w:fldChar w:fldCharType="separate"/>
        </w:r>
        <w:r w:rsidR="00FB7B62">
          <w:rPr>
            <w:noProof/>
            <w:webHidden/>
          </w:rPr>
          <w:t>50</w:t>
        </w:r>
        <w:r>
          <w:rPr>
            <w:noProof/>
            <w:webHidden/>
          </w:rPr>
          <w:fldChar w:fldCharType="end"/>
        </w:r>
      </w:hyperlink>
    </w:p>
    <w:p w14:paraId="44B3953B" w14:textId="1C3CC8F1"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60" w:history="1">
        <w:r w:rsidRPr="00E6121F">
          <w:rPr>
            <w:rStyle w:val="Hyperlink"/>
            <w:noProof/>
            <w:lang w:val="es-ES_tradnl"/>
          </w:rPr>
          <w:t>2</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Requisitos de los parámetros de explotación</w:t>
        </w:r>
        <w:r>
          <w:rPr>
            <w:noProof/>
            <w:webHidden/>
          </w:rPr>
          <w:tab/>
        </w:r>
        <w:r w:rsidR="00352EEA">
          <w:rPr>
            <w:noProof/>
            <w:webHidden/>
          </w:rPr>
          <w:tab/>
        </w:r>
        <w:r>
          <w:rPr>
            <w:noProof/>
            <w:webHidden/>
          </w:rPr>
          <w:fldChar w:fldCharType="begin"/>
        </w:r>
        <w:r>
          <w:rPr>
            <w:noProof/>
            <w:webHidden/>
          </w:rPr>
          <w:instrText xml:space="preserve"> PAGEREF _Toc187409760 \h </w:instrText>
        </w:r>
        <w:r>
          <w:rPr>
            <w:noProof/>
            <w:webHidden/>
          </w:rPr>
        </w:r>
        <w:r>
          <w:rPr>
            <w:noProof/>
            <w:webHidden/>
          </w:rPr>
          <w:fldChar w:fldCharType="separate"/>
        </w:r>
        <w:r w:rsidR="00FB7B62">
          <w:rPr>
            <w:noProof/>
            <w:webHidden/>
          </w:rPr>
          <w:t>51</w:t>
        </w:r>
        <w:r>
          <w:rPr>
            <w:noProof/>
            <w:webHidden/>
          </w:rPr>
          <w:fldChar w:fldCharType="end"/>
        </w:r>
      </w:hyperlink>
    </w:p>
    <w:p w14:paraId="3870D233" w14:textId="7D75FB9E"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61" w:history="1">
        <w:r w:rsidRPr="00E6121F">
          <w:rPr>
            <w:rStyle w:val="Hyperlink"/>
            <w:noProof/>
            <w:lang w:val="es-ES_tradnl"/>
          </w:rPr>
          <w:t>2.1</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Cuando se utilicen los SRD enumerados a continuación, se deberá aplicar la siguiente normativa</w:t>
        </w:r>
        <w:r>
          <w:rPr>
            <w:noProof/>
            <w:webHidden/>
          </w:rPr>
          <w:tab/>
        </w:r>
        <w:r w:rsidR="00352EEA">
          <w:rPr>
            <w:noProof/>
            <w:webHidden/>
          </w:rPr>
          <w:tab/>
        </w:r>
        <w:r>
          <w:rPr>
            <w:noProof/>
            <w:webHidden/>
          </w:rPr>
          <w:fldChar w:fldCharType="begin"/>
        </w:r>
        <w:r>
          <w:rPr>
            <w:noProof/>
            <w:webHidden/>
          </w:rPr>
          <w:instrText xml:space="preserve"> PAGEREF _Toc187409761 \h </w:instrText>
        </w:r>
        <w:r>
          <w:rPr>
            <w:noProof/>
            <w:webHidden/>
          </w:rPr>
        </w:r>
        <w:r>
          <w:rPr>
            <w:noProof/>
            <w:webHidden/>
          </w:rPr>
          <w:fldChar w:fldCharType="separate"/>
        </w:r>
        <w:r w:rsidR="00FB7B62">
          <w:rPr>
            <w:noProof/>
            <w:webHidden/>
          </w:rPr>
          <w:t>51</w:t>
        </w:r>
        <w:r>
          <w:rPr>
            <w:noProof/>
            <w:webHidden/>
          </w:rPr>
          <w:fldChar w:fldCharType="end"/>
        </w:r>
      </w:hyperlink>
    </w:p>
    <w:p w14:paraId="5B3CB93B" w14:textId="49EAB38F"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62" w:history="1">
        <w:r w:rsidRPr="00E6121F">
          <w:rPr>
            <w:rStyle w:val="Hyperlink"/>
            <w:noProof/>
            <w:lang w:val="es-ES_tradnl"/>
          </w:rPr>
          <w:t>3</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Requisitos generales</w:t>
        </w:r>
        <w:r>
          <w:rPr>
            <w:noProof/>
            <w:webHidden/>
          </w:rPr>
          <w:tab/>
        </w:r>
        <w:r w:rsidR="00352EEA">
          <w:rPr>
            <w:noProof/>
            <w:webHidden/>
          </w:rPr>
          <w:tab/>
        </w:r>
        <w:r>
          <w:rPr>
            <w:noProof/>
            <w:webHidden/>
          </w:rPr>
          <w:fldChar w:fldCharType="begin"/>
        </w:r>
        <w:r>
          <w:rPr>
            <w:noProof/>
            <w:webHidden/>
          </w:rPr>
          <w:instrText xml:space="preserve"> PAGEREF _Toc187409762 \h </w:instrText>
        </w:r>
        <w:r>
          <w:rPr>
            <w:noProof/>
            <w:webHidden/>
          </w:rPr>
        </w:r>
        <w:r>
          <w:rPr>
            <w:noProof/>
            <w:webHidden/>
          </w:rPr>
          <w:fldChar w:fldCharType="separate"/>
        </w:r>
        <w:r w:rsidR="00FB7B62">
          <w:rPr>
            <w:noProof/>
            <w:webHidden/>
          </w:rPr>
          <w:t>54</w:t>
        </w:r>
        <w:r>
          <w:rPr>
            <w:noProof/>
            <w:webHidden/>
          </w:rPr>
          <w:fldChar w:fldCharType="end"/>
        </w:r>
      </w:hyperlink>
    </w:p>
    <w:p w14:paraId="439AE9F2" w14:textId="67492790"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63" w:history="1">
        <w:r w:rsidRPr="00E6121F">
          <w:rPr>
            <w:rStyle w:val="Hyperlink"/>
            <w:noProof/>
            <w:lang w:val="es-ES_tradnl"/>
          </w:rPr>
          <w:t>3.1</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Gamas de frecuencias de medición de emisiones no esenciales radiadas</w:t>
        </w:r>
        <w:r>
          <w:rPr>
            <w:noProof/>
            <w:webHidden/>
          </w:rPr>
          <w:tab/>
        </w:r>
        <w:r w:rsidR="00352EEA">
          <w:rPr>
            <w:noProof/>
            <w:webHidden/>
          </w:rPr>
          <w:tab/>
        </w:r>
        <w:r>
          <w:rPr>
            <w:noProof/>
            <w:webHidden/>
          </w:rPr>
          <w:fldChar w:fldCharType="begin"/>
        </w:r>
        <w:r>
          <w:rPr>
            <w:noProof/>
            <w:webHidden/>
          </w:rPr>
          <w:instrText xml:space="preserve"> PAGEREF _Toc187409763 \h </w:instrText>
        </w:r>
        <w:r>
          <w:rPr>
            <w:noProof/>
            <w:webHidden/>
          </w:rPr>
        </w:r>
        <w:r>
          <w:rPr>
            <w:noProof/>
            <w:webHidden/>
          </w:rPr>
          <w:fldChar w:fldCharType="separate"/>
        </w:r>
        <w:r w:rsidR="00FB7B62">
          <w:rPr>
            <w:noProof/>
            <w:webHidden/>
          </w:rPr>
          <w:t>54</w:t>
        </w:r>
        <w:r>
          <w:rPr>
            <w:noProof/>
            <w:webHidden/>
          </w:rPr>
          <w:fldChar w:fldCharType="end"/>
        </w:r>
      </w:hyperlink>
    </w:p>
    <w:p w14:paraId="290DB6C4" w14:textId="4BF15BFA"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64" w:history="1">
        <w:r w:rsidRPr="00E6121F">
          <w:rPr>
            <w:rStyle w:val="Hyperlink"/>
            <w:noProof/>
            <w:lang w:val="es-ES_tradnl"/>
          </w:rPr>
          <w:t>3.2</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Límites de las emisiones no esenciales radiadas</w:t>
        </w:r>
        <w:r>
          <w:rPr>
            <w:noProof/>
            <w:webHidden/>
          </w:rPr>
          <w:tab/>
        </w:r>
        <w:r w:rsidR="00352EEA">
          <w:rPr>
            <w:noProof/>
            <w:webHidden/>
          </w:rPr>
          <w:tab/>
        </w:r>
        <w:r>
          <w:rPr>
            <w:noProof/>
            <w:webHidden/>
          </w:rPr>
          <w:fldChar w:fldCharType="begin"/>
        </w:r>
        <w:r>
          <w:rPr>
            <w:noProof/>
            <w:webHidden/>
          </w:rPr>
          <w:instrText xml:space="preserve"> PAGEREF _Toc187409764 \h </w:instrText>
        </w:r>
        <w:r>
          <w:rPr>
            <w:noProof/>
            <w:webHidden/>
          </w:rPr>
        </w:r>
        <w:r>
          <w:rPr>
            <w:noProof/>
            <w:webHidden/>
          </w:rPr>
          <w:fldChar w:fldCharType="separate"/>
        </w:r>
        <w:r w:rsidR="00FB7B62">
          <w:rPr>
            <w:noProof/>
            <w:webHidden/>
          </w:rPr>
          <w:t>54</w:t>
        </w:r>
        <w:r>
          <w:rPr>
            <w:noProof/>
            <w:webHidden/>
          </w:rPr>
          <w:fldChar w:fldCharType="end"/>
        </w:r>
      </w:hyperlink>
    </w:p>
    <w:p w14:paraId="0E294C7B" w14:textId="2C978A10"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65" w:history="1">
        <w:r w:rsidRPr="00E6121F">
          <w:rPr>
            <w:rStyle w:val="Hyperlink"/>
            <w:noProof/>
            <w:lang w:val="es-ES_tradnl"/>
          </w:rPr>
          <w:t xml:space="preserve">Adjunto 4 al Anexo 2 </w:t>
        </w:r>
        <w:r w:rsidRPr="00E6121F">
          <w:rPr>
            <w:rStyle w:val="Hyperlink"/>
            <w:bCs/>
            <w:noProof/>
            <w:lang w:val="es-ES_tradnl"/>
          </w:rPr>
          <w:t xml:space="preserve"> (Japón) </w:t>
        </w:r>
        <w:r w:rsidR="00352EEA">
          <w:rPr>
            <w:rStyle w:val="Hyperlink"/>
            <w:bCs/>
            <w:noProof/>
            <w:lang w:val="es-ES_tradnl"/>
          </w:rPr>
          <w:t>–</w:t>
        </w:r>
        <w:r w:rsidRPr="00E6121F">
          <w:rPr>
            <w:rStyle w:val="Hyperlink"/>
            <w:noProof/>
            <w:lang w:val="es-ES_tradnl"/>
          </w:rPr>
          <w:t xml:space="preserve"> Requisitos de los dispositivos radioeléctricos de corto alcance en Japón</w:t>
        </w:r>
        <w:r>
          <w:rPr>
            <w:noProof/>
            <w:webHidden/>
          </w:rPr>
          <w:tab/>
        </w:r>
        <w:r w:rsidR="00352EEA">
          <w:rPr>
            <w:noProof/>
            <w:webHidden/>
          </w:rPr>
          <w:tab/>
        </w:r>
        <w:r>
          <w:rPr>
            <w:noProof/>
            <w:webHidden/>
          </w:rPr>
          <w:fldChar w:fldCharType="begin"/>
        </w:r>
        <w:r>
          <w:rPr>
            <w:noProof/>
            <w:webHidden/>
          </w:rPr>
          <w:instrText xml:space="preserve"> PAGEREF _Toc187409765 \h </w:instrText>
        </w:r>
        <w:r>
          <w:rPr>
            <w:noProof/>
            <w:webHidden/>
          </w:rPr>
        </w:r>
        <w:r>
          <w:rPr>
            <w:noProof/>
            <w:webHidden/>
          </w:rPr>
          <w:fldChar w:fldCharType="separate"/>
        </w:r>
        <w:r w:rsidR="00FB7B62">
          <w:rPr>
            <w:noProof/>
            <w:webHidden/>
          </w:rPr>
          <w:t>56</w:t>
        </w:r>
        <w:r>
          <w:rPr>
            <w:noProof/>
            <w:webHidden/>
          </w:rPr>
          <w:fldChar w:fldCharType="end"/>
        </w:r>
      </w:hyperlink>
    </w:p>
    <w:p w14:paraId="6167C4E7" w14:textId="0D48D0F2"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66" w:history="1">
        <w:r w:rsidRPr="00E6121F">
          <w:rPr>
            <w:rStyle w:val="Hyperlink"/>
            <w:noProof/>
            <w:lang w:val="es-ES_tradnl"/>
          </w:rPr>
          <w:t>1</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Estaciones radioeléctricas que emiten una potencia extremadamente baja</w:t>
        </w:r>
        <w:r>
          <w:rPr>
            <w:noProof/>
            <w:webHidden/>
          </w:rPr>
          <w:tab/>
        </w:r>
        <w:r w:rsidR="00352EEA">
          <w:rPr>
            <w:noProof/>
            <w:webHidden/>
          </w:rPr>
          <w:tab/>
        </w:r>
        <w:r>
          <w:rPr>
            <w:noProof/>
            <w:webHidden/>
          </w:rPr>
          <w:fldChar w:fldCharType="begin"/>
        </w:r>
        <w:r>
          <w:rPr>
            <w:noProof/>
            <w:webHidden/>
          </w:rPr>
          <w:instrText xml:space="preserve"> PAGEREF _Toc187409766 \h </w:instrText>
        </w:r>
        <w:r>
          <w:rPr>
            <w:noProof/>
            <w:webHidden/>
          </w:rPr>
        </w:r>
        <w:r>
          <w:rPr>
            <w:noProof/>
            <w:webHidden/>
          </w:rPr>
          <w:fldChar w:fldCharType="separate"/>
        </w:r>
        <w:r w:rsidR="00FB7B62">
          <w:rPr>
            <w:noProof/>
            <w:webHidden/>
          </w:rPr>
          <w:t>56</w:t>
        </w:r>
        <w:r>
          <w:rPr>
            <w:noProof/>
            <w:webHidden/>
          </w:rPr>
          <w:fldChar w:fldCharType="end"/>
        </w:r>
      </w:hyperlink>
    </w:p>
    <w:p w14:paraId="64F9B0ED" w14:textId="223942C2"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67" w:history="1">
        <w:r w:rsidRPr="00E6121F">
          <w:rPr>
            <w:rStyle w:val="Hyperlink"/>
            <w:noProof/>
            <w:lang w:val="es-ES_tradnl"/>
          </w:rPr>
          <w:t>2</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Estaciones radioeléctricas de baja potencia</w:t>
        </w:r>
        <w:r>
          <w:rPr>
            <w:noProof/>
            <w:webHidden/>
          </w:rPr>
          <w:tab/>
        </w:r>
        <w:r w:rsidR="00352EEA">
          <w:rPr>
            <w:noProof/>
            <w:webHidden/>
          </w:rPr>
          <w:tab/>
        </w:r>
        <w:r>
          <w:rPr>
            <w:noProof/>
            <w:webHidden/>
          </w:rPr>
          <w:fldChar w:fldCharType="begin"/>
        </w:r>
        <w:r>
          <w:rPr>
            <w:noProof/>
            <w:webHidden/>
          </w:rPr>
          <w:instrText xml:space="preserve"> PAGEREF _Toc187409767 \h </w:instrText>
        </w:r>
        <w:r>
          <w:rPr>
            <w:noProof/>
            <w:webHidden/>
          </w:rPr>
        </w:r>
        <w:r>
          <w:rPr>
            <w:noProof/>
            <w:webHidden/>
          </w:rPr>
          <w:fldChar w:fldCharType="separate"/>
        </w:r>
        <w:r w:rsidR="00FB7B62">
          <w:rPr>
            <w:noProof/>
            <w:webHidden/>
          </w:rPr>
          <w:t>57</w:t>
        </w:r>
        <w:r>
          <w:rPr>
            <w:noProof/>
            <w:webHidden/>
          </w:rPr>
          <w:fldChar w:fldCharType="end"/>
        </w:r>
      </w:hyperlink>
    </w:p>
    <w:p w14:paraId="5A055A39" w14:textId="123BE36F"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68" w:history="1">
        <w:r w:rsidRPr="00E6121F">
          <w:rPr>
            <w:rStyle w:val="Hyperlink"/>
            <w:noProof/>
            <w:lang w:val="es-ES_tradnl"/>
          </w:rPr>
          <w:t>Adjunto</w:t>
        </w:r>
        <w:r w:rsidRPr="00E6121F">
          <w:rPr>
            <w:rStyle w:val="Hyperlink"/>
            <w:noProof/>
            <w:lang w:val="es-ES_tradnl" w:eastAsia="ko-KR"/>
          </w:rPr>
          <w:t xml:space="preserve"> 5 al Anexo 2  </w:t>
        </w:r>
        <w:r w:rsidRPr="00E6121F">
          <w:rPr>
            <w:rStyle w:val="Hyperlink"/>
            <w:bCs/>
            <w:noProof/>
            <w:lang w:val="es-ES_tradnl"/>
          </w:rPr>
          <w:t xml:space="preserve">(República de Corea) </w:t>
        </w:r>
        <w:r w:rsidR="00CD168D">
          <w:rPr>
            <w:rStyle w:val="Hyperlink"/>
            <w:bCs/>
            <w:noProof/>
            <w:lang w:val="es-ES_tradnl"/>
          </w:rPr>
          <w:t>–</w:t>
        </w:r>
        <w:r w:rsidRPr="00E6121F">
          <w:rPr>
            <w:rStyle w:val="Hyperlink"/>
            <w:noProof/>
            <w:lang w:val="es-ES_tradnl" w:eastAsia="ko-KR"/>
          </w:rPr>
          <w:t xml:space="preserve"> </w:t>
        </w:r>
        <w:r w:rsidRPr="00E6121F">
          <w:rPr>
            <w:rStyle w:val="Hyperlink"/>
            <w:noProof/>
            <w:lang w:val="es-ES_tradnl"/>
          </w:rPr>
          <w:t>Parámetros técnicos y utilización del espectro para los dispositivos de radiocomunicaciones de corto alcance en Corea</w:t>
        </w:r>
        <w:r>
          <w:rPr>
            <w:noProof/>
            <w:webHidden/>
          </w:rPr>
          <w:tab/>
        </w:r>
        <w:r w:rsidR="00352EEA">
          <w:rPr>
            <w:noProof/>
            <w:webHidden/>
          </w:rPr>
          <w:tab/>
        </w:r>
        <w:r>
          <w:rPr>
            <w:noProof/>
            <w:webHidden/>
          </w:rPr>
          <w:fldChar w:fldCharType="begin"/>
        </w:r>
        <w:r>
          <w:rPr>
            <w:noProof/>
            <w:webHidden/>
          </w:rPr>
          <w:instrText xml:space="preserve"> PAGEREF _Toc187409768 \h </w:instrText>
        </w:r>
        <w:r>
          <w:rPr>
            <w:noProof/>
            <w:webHidden/>
          </w:rPr>
        </w:r>
        <w:r>
          <w:rPr>
            <w:noProof/>
            <w:webHidden/>
          </w:rPr>
          <w:fldChar w:fldCharType="separate"/>
        </w:r>
        <w:r w:rsidR="00FB7B62">
          <w:rPr>
            <w:noProof/>
            <w:webHidden/>
          </w:rPr>
          <w:t>66</w:t>
        </w:r>
        <w:r>
          <w:rPr>
            <w:noProof/>
            <w:webHidden/>
          </w:rPr>
          <w:fldChar w:fldCharType="end"/>
        </w:r>
      </w:hyperlink>
    </w:p>
    <w:p w14:paraId="1A632CA7" w14:textId="3327B07E"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69" w:history="1">
        <w:r w:rsidRPr="00E6121F">
          <w:rPr>
            <w:rStyle w:val="Hyperlink"/>
            <w:noProof/>
            <w:lang w:val="es-ES_tradnl"/>
          </w:rPr>
          <w:t>1</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Introducción</w:t>
        </w:r>
        <w:r>
          <w:rPr>
            <w:noProof/>
            <w:webHidden/>
          </w:rPr>
          <w:tab/>
        </w:r>
        <w:r w:rsidR="00352EEA">
          <w:rPr>
            <w:noProof/>
            <w:webHidden/>
          </w:rPr>
          <w:tab/>
        </w:r>
        <w:r>
          <w:rPr>
            <w:noProof/>
            <w:webHidden/>
          </w:rPr>
          <w:fldChar w:fldCharType="begin"/>
        </w:r>
        <w:r>
          <w:rPr>
            <w:noProof/>
            <w:webHidden/>
          </w:rPr>
          <w:instrText xml:space="preserve"> PAGEREF _Toc187409769 \h </w:instrText>
        </w:r>
        <w:r>
          <w:rPr>
            <w:noProof/>
            <w:webHidden/>
          </w:rPr>
        </w:r>
        <w:r>
          <w:rPr>
            <w:noProof/>
            <w:webHidden/>
          </w:rPr>
          <w:fldChar w:fldCharType="separate"/>
        </w:r>
        <w:r w:rsidR="00FB7B62">
          <w:rPr>
            <w:noProof/>
            <w:webHidden/>
          </w:rPr>
          <w:t>66</w:t>
        </w:r>
        <w:r>
          <w:rPr>
            <w:noProof/>
            <w:webHidden/>
          </w:rPr>
          <w:fldChar w:fldCharType="end"/>
        </w:r>
      </w:hyperlink>
    </w:p>
    <w:p w14:paraId="69B4C461" w14:textId="701F5361" w:rsidR="00015478" w:rsidRDefault="00015478">
      <w:pPr>
        <w:pStyle w:val="TOC1"/>
        <w:rPr>
          <w:rStyle w:val="Hyperlink"/>
          <w:noProof/>
        </w:rPr>
      </w:pPr>
      <w:hyperlink w:anchor="_Toc187409770" w:history="1">
        <w:r w:rsidRPr="00E6121F">
          <w:rPr>
            <w:rStyle w:val="Hyperlink"/>
            <w:noProof/>
            <w:lang w:val="es-ES_tradnl"/>
          </w:rPr>
          <w:t>2</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Parámetros técnicos de los dispositivos de radiocomunicaciones de corto alcance y utilización del espectro por los mismos</w:t>
        </w:r>
        <w:r>
          <w:rPr>
            <w:noProof/>
            <w:webHidden/>
          </w:rPr>
          <w:tab/>
        </w:r>
        <w:r w:rsidR="00352EEA">
          <w:rPr>
            <w:noProof/>
            <w:webHidden/>
          </w:rPr>
          <w:tab/>
        </w:r>
        <w:r>
          <w:rPr>
            <w:noProof/>
            <w:webHidden/>
          </w:rPr>
          <w:fldChar w:fldCharType="begin"/>
        </w:r>
        <w:r>
          <w:rPr>
            <w:noProof/>
            <w:webHidden/>
          </w:rPr>
          <w:instrText xml:space="preserve"> PAGEREF _Toc187409770 \h </w:instrText>
        </w:r>
        <w:r>
          <w:rPr>
            <w:noProof/>
            <w:webHidden/>
          </w:rPr>
        </w:r>
        <w:r>
          <w:rPr>
            <w:noProof/>
            <w:webHidden/>
          </w:rPr>
          <w:fldChar w:fldCharType="separate"/>
        </w:r>
        <w:r w:rsidR="00FB7B62">
          <w:rPr>
            <w:noProof/>
            <w:webHidden/>
          </w:rPr>
          <w:t>66</w:t>
        </w:r>
        <w:r>
          <w:rPr>
            <w:noProof/>
            <w:webHidden/>
          </w:rPr>
          <w:fldChar w:fldCharType="end"/>
        </w:r>
      </w:hyperlink>
    </w:p>
    <w:p w14:paraId="6BECD2F3" w14:textId="77777777" w:rsidR="00CD168D" w:rsidRPr="00352EEA" w:rsidRDefault="00CD168D" w:rsidP="00CD168D">
      <w:pPr>
        <w:pStyle w:val="toc0"/>
        <w:keepNext/>
        <w:keepLines/>
        <w:ind w:right="96"/>
        <w:rPr>
          <w:lang w:val="en-GB"/>
        </w:rPr>
      </w:pPr>
      <w:r w:rsidRPr="00843E16">
        <w:rPr>
          <w:lang w:val="en-GB"/>
        </w:rPr>
        <w:lastRenderedPageBreak/>
        <w:tab/>
        <w:t>Page</w:t>
      </w:r>
    </w:p>
    <w:p w14:paraId="56DEA28A" w14:textId="2031325A"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71" w:history="1">
        <w:r w:rsidRPr="00E6121F">
          <w:rPr>
            <w:rStyle w:val="Hyperlink"/>
            <w:noProof/>
            <w:lang w:val="es-ES_tradnl"/>
          </w:rPr>
          <w:t>2.1</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Dispositivos de baja potencia, transceptores de banda ciudadana y dispositivos de radiocomunicaciones de corto alcance específicos</w:t>
        </w:r>
        <w:r>
          <w:rPr>
            <w:noProof/>
            <w:webHidden/>
          </w:rPr>
          <w:tab/>
        </w:r>
        <w:r w:rsidR="00CD168D">
          <w:rPr>
            <w:noProof/>
            <w:webHidden/>
          </w:rPr>
          <w:tab/>
        </w:r>
        <w:r>
          <w:rPr>
            <w:noProof/>
            <w:webHidden/>
          </w:rPr>
          <w:fldChar w:fldCharType="begin"/>
        </w:r>
        <w:r>
          <w:rPr>
            <w:noProof/>
            <w:webHidden/>
          </w:rPr>
          <w:instrText xml:space="preserve"> PAGEREF _Toc187409771 \h </w:instrText>
        </w:r>
        <w:r>
          <w:rPr>
            <w:noProof/>
            <w:webHidden/>
          </w:rPr>
        </w:r>
        <w:r>
          <w:rPr>
            <w:noProof/>
            <w:webHidden/>
          </w:rPr>
          <w:fldChar w:fldCharType="separate"/>
        </w:r>
        <w:r w:rsidR="00FB7B62">
          <w:rPr>
            <w:noProof/>
            <w:webHidden/>
          </w:rPr>
          <w:t>66</w:t>
        </w:r>
        <w:r>
          <w:rPr>
            <w:noProof/>
            <w:webHidden/>
          </w:rPr>
          <w:fldChar w:fldCharType="end"/>
        </w:r>
      </w:hyperlink>
    </w:p>
    <w:p w14:paraId="360E7827" w14:textId="3FE77D23"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72" w:history="1">
        <w:r w:rsidRPr="00E6121F">
          <w:rPr>
            <w:rStyle w:val="Hyperlink"/>
            <w:noProof/>
            <w:lang w:val="es-ES_tradnl"/>
          </w:rPr>
          <w:t>2.</w:t>
        </w:r>
        <w:r w:rsidRPr="00E6121F">
          <w:rPr>
            <w:rStyle w:val="Hyperlink"/>
            <w:noProof/>
            <w:lang w:val="es-ES_tradnl" w:eastAsia="ko-KR"/>
          </w:rPr>
          <w:t>2</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Instrumentos</w:t>
        </w:r>
        <w:r w:rsidRPr="00E6121F">
          <w:rPr>
            <w:rStyle w:val="Hyperlink"/>
            <w:noProof/>
            <w:lang w:val="es-ES_tradnl" w:eastAsia="ko-KR"/>
          </w:rPr>
          <w:t xml:space="preserve"> de medición</w:t>
        </w:r>
        <w:r>
          <w:rPr>
            <w:noProof/>
            <w:webHidden/>
          </w:rPr>
          <w:tab/>
        </w:r>
        <w:r w:rsidR="00CD168D">
          <w:rPr>
            <w:noProof/>
            <w:webHidden/>
          </w:rPr>
          <w:tab/>
        </w:r>
        <w:r>
          <w:rPr>
            <w:noProof/>
            <w:webHidden/>
          </w:rPr>
          <w:fldChar w:fldCharType="begin"/>
        </w:r>
        <w:r>
          <w:rPr>
            <w:noProof/>
            <w:webHidden/>
          </w:rPr>
          <w:instrText xml:space="preserve"> PAGEREF _Toc187409772 \h </w:instrText>
        </w:r>
        <w:r>
          <w:rPr>
            <w:noProof/>
            <w:webHidden/>
          </w:rPr>
        </w:r>
        <w:r>
          <w:rPr>
            <w:noProof/>
            <w:webHidden/>
          </w:rPr>
          <w:fldChar w:fldCharType="separate"/>
        </w:r>
        <w:r w:rsidR="00FB7B62">
          <w:rPr>
            <w:noProof/>
            <w:webHidden/>
          </w:rPr>
          <w:t>75</w:t>
        </w:r>
        <w:r>
          <w:rPr>
            <w:noProof/>
            <w:webHidden/>
          </w:rPr>
          <w:fldChar w:fldCharType="end"/>
        </w:r>
      </w:hyperlink>
    </w:p>
    <w:p w14:paraId="642438D9" w14:textId="75384E4F"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73" w:history="1">
        <w:r w:rsidRPr="00E6121F">
          <w:rPr>
            <w:rStyle w:val="Hyperlink"/>
            <w:noProof/>
            <w:lang w:val="es-ES_tradnl"/>
          </w:rPr>
          <w:t>2.</w:t>
        </w:r>
        <w:r w:rsidRPr="00E6121F">
          <w:rPr>
            <w:rStyle w:val="Hyperlink"/>
            <w:noProof/>
            <w:lang w:val="es-ES_tradnl" w:eastAsia="ko-KR"/>
          </w:rPr>
          <w:t>3</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Receptor</w:t>
        </w:r>
        <w:r w:rsidRPr="00E6121F">
          <w:rPr>
            <w:rStyle w:val="Hyperlink"/>
            <w:noProof/>
            <w:lang w:val="es-ES_tradnl" w:eastAsia="ko-KR"/>
          </w:rPr>
          <w:t xml:space="preserve"> únicamente</w:t>
        </w:r>
        <w:r>
          <w:rPr>
            <w:noProof/>
            <w:webHidden/>
          </w:rPr>
          <w:tab/>
        </w:r>
        <w:r w:rsidR="00CD168D">
          <w:rPr>
            <w:noProof/>
            <w:webHidden/>
          </w:rPr>
          <w:tab/>
        </w:r>
        <w:r>
          <w:rPr>
            <w:noProof/>
            <w:webHidden/>
          </w:rPr>
          <w:fldChar w:fldCharType="begin"/>
        </w:r>
        <w:r>
          <w:rPr>
            <w:noProof/>
            <w:webHidden/>
          </w:rPr>
          <w:instrText xml:space="preserve"> PAGEREF _Toc187409773 \h </w:instrText>
        </w:r>
        <w:r>
          <w:rPr>
            <w:noProof/>
            <w:webHidden/>
          </w:rPr>
        </w:r>
        <w:r>
          <w:rPr>
            <w:noProof/>
            <w:webHidden/>
          </w:rPr>
          <w:fldChar w:fldCharType="separate"/>
        </w:r>
        <w:r w:rsidR="00FB7B62">
          <w:rPr>
            <w:noProof/>
            <w:webHidden/>
          </w:rPr>
          <w:t>75</w:t>
        </w:r>
        <w:r>
          <w:rPr>
            <w:noProof/>
            <w:webHidden/>
          </w:rPr>
          <w:fldChar w:fldCharType="end"/>
        </w:r>
      </w:hyperlink>
    </w:p>
    <w:p w14:paraId="5CA5BE03" w14:textId="6F966DBB"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74" w:history="1">
        <w:r w:rsidRPr="00E6121F">
          <w:rPr>
            <w:rStyle w:val="Hyperlink"/>
            <w:noProof/>
            <w:lang w:val="es-ES_tradnl" w:eastAsia="ko-KR"/>
          </w:rPr>
          <w:t>2.4</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eastAsia="ko-KR"/>
          </w:rPr>
          <w:t xml:space="preserve">Equipos radioeléctricos utilizados para la retransmisión de servicios de </w:t>
        </w:r>
        <w:r w:rsidRPr="00E6121F">
          <w:rPr>
            <w:rStyle w:val="Hyperlink"/>
            <w:noProof/>
            <w:lang w:val="es-ES_tradnl"/>
          </w:rPr>
          <w:t>radiocomunicaciones</w:t>
        </w:r>
        <w:r w:rsidRPr="00E6121F">
          <w:rPr>
            <w:rStyle w:val="Hyperlink"/>
            <w:noProof/>
            <w:lang w:val="es-ES_tradnl" w:eastAsia="ko-KR"/>
          </w:rPr>
          <w:t xml:space="preserve"> públicos o el servicio de radiodifusión a una zona de sombra</w:t>
        </w:r>
        <w:r>
          <w:rPr>
            <w:noProof/>
            <w:webHidden/>
          </w:rPr>
          <w:tab/>
        </w:r>
        <w:r w:rsidR="00CD168D">
          <w:rPr>
            <w:noProof/>
            <w:webHidden/>
          </w:rPr>
          <w:tab/>
        </w:r>
        <w:r>
          <w:rPr>
            <w:noProof/>
            <w:webHidden/>
          </w:rPr>
          <w:fldChar w:fldCharType="begin"/>
        </w:r>
        <w:r>
          <w:rPr>
            <w:noProof/>
            <w:webHidden/>
          </w:rPr>
          <w:instrText xml:space="preserve"> PAGEREF _Toc187409774 \h </w:instrText>
        </w:r>
        <w:r>
          <w:rPr>
            <w:noProof/>
            <w:webHidden/>
          </w:rPr>
        </w:r>
        <w:r>
          <w:rPr>
            <w:noProof/>
            <w:webHidden/>
          </w:rPr>
          <w:fldChar w:fldCharType="separate"/>
        </w:r>
        <w:r w:rsidR="00FB7B62">
          <w:rPr>
            <w:noProof/>
            <w:webHidden/>
          </w:rPr>
          <w:t>76</w:t>
        </w:r>
        <w:r>
          <w:rPr>
            <w:noProof/>
            <w:webHidden/>
          </w:rPr>
          <w:fldChar w:fldCharType="end"/>
        </w:r>
      </w:hyperlink>
    </w:p>
    <w:p w14:paraId="5D77697B" w14:textId="0DCDFAE9"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75" w:history="1">
        <w:r w:rsidRPr="00E6121F">
          <w:rPr>
            <w:rStyle w:val="Hyperlink"/>
            <w:noProof/>
            <w:lang w:val="es-ES_tradnl"/>
          </w:rPr>
          <w:t xml:space="preserve">Adjunto 6 al Anexo 2  </w:t>
        </w:r>
        <w:r w:rsidRPr="00E6121F">
          <w:rPr>
            <w:rStyle w:val="Hyperlink"/>
            <w:bCs/>
            <w:noProof/>
            <w:lang w:val="es-ES_tradnl"/>
          </w:rPr>
          <w:t xml:space="preserve">(República Federativa del Brasil) </w:t>
        </w:r>
        <w:r w:rsidR="00CD168D">
          <w:rPr>
            <w:rStyle w:val="Hyperlink"/>
            <w:bCs/>
            <w:noProof/>
            <w:lang w:val="es-ES_tradnl"/>
          </w:rPr>
          <w:t>–</w:t>
        </w:r>
        <w:r w:rsidRPr="00E6121F">
          <w:rPr>
            <w:rStyle w:val="Hyperlink"/>
            <w:bCs/>
            <w:noProof/>
            <w:lang w:val="es-ES_tradnl"/>
          </w:rPr>
          <w:t xml:space="preserve"> </w:t>
        </w:r>
        <w:r w:rsidRPr="00E6121F">
          <w:rPr>
            <w:rStyle w:val="Hyperlink"/>
            <w:noProof/>
            <w:lang w:val="es-ES_tradnl"/>
          </w:rPr>
          <w:t>Regulación sobre equipos de radiocomunicaciones de radiación restringida</w:t>
        </w:r>
        <w:r w:rsidRPr="00E6121F">
          <w:rPr>
            <w:rStyle w:val="Hyperlink"/>
            <w:bCs/>
            <w:noProof/>
            <w:lang w:val="es-ES_tradnl"/>
          </w:rPr>
          <w:t xml:space="preserve"> </w:t>
        </w:r>
        <w:r w:rsidRPr="00E6121F">
          <w:rPr>
            <w:rStyle w:val="Hyperlink"/>
            <w:noProof/>
            <w:lang w:val="es-ES_tradnl"/>
          </w:rPr>
          <w:t>en Brasil</w:t>
        </w:r>
        <w:r>
          <w:rPr>
            <w:noProof/>
            <w:webHidden/>
          </w:rPr>
          <w:tab/>
        </w:r>
        <w:r w:rsidR="00CD168D">
          <w:rPr>
            <w:noProof/>
            <w:webHidden/>
          </w:rPr>
          <w:tab/>
        </w:r>
        <w:r>
          <w:rPr>
            <w:noProof/>
            <w:webHidden/>
          </w:rPr>
          <w:fldChar w:fldCharType="begin"/>
        </w:r>
        <w:r>
          <w:rPr>
            <w:noProof/>
            <w:webHidden/>
          </w:rPr>
          <w:instrText xml:space="preserve"> PAGEREF _Toc187409775 \h </w:instrText>
        </w:r>
        <w:r>
          <w:rPr>
            <w:noProof/>
            <w:webHidden/>
          </w:rPr>
        </w:r>
        <w:r>
          <w:rPr>
            <w:noProof/>
            <w:webHidden/>
          </w:rPr>
          <w:fldChar w:fldCharType="separate"/>
        </w:r>
        <w:r w:rsidR="00FB7B62">
          <w:rPr>
            <w:noProof/>
            <w:webHidden/>
          </w:rPr>
          <w:t>77</w:t>
        </w:r>
        <w:r>
          <w:rPr>
            <w:noProof/>
            <w:webHidden/>
          </w:rPr>
          <w:fldChar w:fldCharType="end"/>
        </w:r>
      </w:hyperlink>
    </w:p>
    <w:p w14:paraId="49167F35" w14:textId="7DDA8760"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76" w:history="1">
        <w:r w:rsidRPr="00E6121F">
          <w:rPr>
            <w:rStyle w:val="Hyperlink"/>
            <w:noProof/>
            <w:lang w:val="es-ES_tradnl"/>
          </w:rPr>
          <w:t>1</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Introducción</w:t>
        </w:r>
        <w:r>
          <w:rPr>
            <w:noProof/>
            <w:webHidden/>
          </w:rPr>
          <w:tab/>
        </w:r>
        <w:r w:rsidR="00CD168D">
          <w:rPr>
            <w:noProof/>
            <w:webHidden/>
          </w:rPr>
          <w:tab/>
        </w:r>
        <w:r>
          <w:rPr>
            <w:noProof/>
            <w:webHidden/>
          </w:rPr>
          <w:fldChar w:fldCharType="begin"/>
        </w:r>
        <w:r>
          <w:rPr>
            <w:noProof/>
            <w:webHidden/>
          </w:rPr>
          <w:instrText xml:space="preserve"> PAGEREF _Toc187409776 \h </w:instrText>
        </w:r>
        <w:r>
          <w:rPr>
            <w:noProof/>
            <w:webHidden/>
          </w:rPr>
        </w:r>
        <w:r>
          <w:rPr>
            <w:noProof/>
            <w:webHidden/>
          </w:rPr>
          <w:fldChar w:fldCharType="separate"/>
        </w:r>
        <w:r w:rsidR="00FB7B62">
          <w:rPr>
            <w:noProof/>
            <w:webHidden/>
          </w:rPr>
          <w:t>77</w:t>
        </w:r>
        <w:r>
          <w:rPr>
            <w:noProof/>
            <w:webHidden/>
          </w:rPr>
          <w:fldChar w:fldCharType="end"/>
        </w:r>
      </w:hyperlink>
    </w:p>
    <w:p w14:paraId="7F1AE0D4" w14:textId="62AC15C1"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77" w:history="1">
        <w:r w:rsidRPr="00E6121F">
          <w:rPr>
            <w:rStyle w:val="Hyperlink"/>
            <w:noProof/>
            <w:lang w:val="es-ES_tradnl"/>
          </w:rPr>
          <w:t>2</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Definiciones</w:t>
        </w:r>
        <w:r>
          <w:rPr>
            <w:noProof/>
            <w:webHidden/>
          </w:rPr>
          <w:tab/>
        </w:r>
        <w:r w:rsidR="00CD168D">
          <w:rPr>
            <w:noProof/>
            <w:webHidden/>
          </w:rPr>
          <w:tab/>
        </w:r>
        <w:r>
          <w:rPr>
            <w:noProof/>
            <w:webHidden/>
          </w:rPr>
          <w:fldChar w:fldCharType="begin"/>
        </w:r>
        <w:r>
          <w:rPr>
            <w:noProof/>
            <w:webHidden/>
          </w:rPr>
          <w:instrText xml:space="preserve"> PAGEREF _Toc187409777 \h </w:instrText>
        </w:r>
        <w:r>
          <w:rPr>
            <w:noProof/>
            <w:webHidden/>
          </w:rPr>
        </w:r>
        <w:r>
          <w:rPr>
            <w:noProof/>
            <w:webHidden/>
          </w:rPr>
          <w:fldChar w:fldCharType="separate"/>
        </w:r>
        <w:r w:rsidR="00FB7B62">
          <w:rPr>
            <w:noProof/>
            <w:webHidden/>
          </w:rPr>
          <w:t>77</w:t>
        </w:r>
        <w:r>
          <w:rPr>
            <w:noProof/>
            <w:webHidden/>
          </w:rPr>
          <w:fldChar w:fldCharType="end"/>
        </w:r>
      </w:hyperlink>
    </w:p>
    <w:p w14:paraId="45301748" w14:textId="5E9DB4C4"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78" w:history="1">
        <w:r w:rsidRPr="00E6121F">
          <w:rPr>
            <w:rStyle w:val="Hyperlink"/>
            <w:noProof/>
            <w:lang w:val="es-ES_tradnl"/>
          </w:rPr>
          <w:t>3</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Condiciones generales</w:t>
        </w:r>
        <w:r>
          <w:rPr>
            <w:noProof/>
            <w:webHidden/>
          </w:rPr>
          <w:tab/>
        </w:r>
        <w:r w:rsidR="00CD168D">
          <w:rPr>
            <w:noProof/>
            <w:webHidden/>
          </w:rPr>
          <w:tab/>
        </w:r>
        <w:r>
          <w:rPr>
            <w:noProof/>
            <w:webHidden/>
          </w:rPr>
          <w:fldChar w:fldCharType="begin"/>
        </w:r>
        <w:r>
          <w:rPr>
            <w:noProof/>
            <w:webHidden/>
          </w:rPr>
          <w:instrText xml:space="preserve"> PAGEREF _Toc187409778 \h </w:instrText>
        </w:r>
        <w:r>
          <w:rPr>
            <w:noProof/>
            <w:webHidden/>
          </w:rPr>
        </w:r>
        <w:r>
          <w:rPr>
            <w:noProof/>
            <w:webHidden/>
          </w:rPr>
          <w:fldChar w:fldCharType="separate"/>
        </w:r>
        <w:r w:rsidR="00FB7B62">
          <w:rPr>
            <w:noProof/>
            <w:webHidden/>
          </w:rPr>
          <w:t>78</w:t>
        </w:r>
        <w:r>
          <w:rPr>
            <w:noProof/>
            <w:webHidden/>
          </w:rPr>
          <w:fldChar w:fldCharType="end"/>
        </w:r>
      </w:hyperlink>
    </w:p>
    <w:p w14:paraId="60F9FF25" w14:textId="4232796D"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79" w:history="1">
        <w:r w:rsidRPr="00E6121F">
          <w:rPr>
            <w:rStyle w:val="Hyperlink"/>
            <w:noProof/>
            <w:lang w:val="es-ES_tradnl"/>
          </w:rPr>
          <w:t>4</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Bandas de frecuencias restringidas</w:t>
        </w:r>
        <w:r>
          <w:rPr>
            <w:noProof/>
            <w:webHidden/>
          </w:rPr>
          <w:tab/>
        </w:r>
        <w:r w:rsidR="00CD168D">
          <w:rPr>
            <w:noProof/>
            <w:webHidden/>
          </w:rPr>
          <w:tab/>
        </w:r>
        <w:r>
          <w:rPr>
            <w:noProof/>
            <w:webHidden/>
          </w:rPr>
          <w:fldChar w:fldCharType="begin"/>
        </w:r>
        <w:r>
          <w:rPr>
            <w:noProof/>
            <w:webHidden/>
          </w:rPr>
          <w:instrText xml:space="preserve"> PAGEREF _Toc187409779 \h </w:instrText>
        </w:r>
        <w:r>
          <w:rPr>
            <w:noProof/>
            <w:webHidden/>
          </w:rPr>
        </w:r>
        <w:r>
          <w:rPr>
            <w:noProof/>
            <w:webHidden/>
          </w:rPr>
          <w:fldChar w:fldCharType="separate"/>
        </w:r>
        <w:r w:rsidR="00FB7B62">
          <w:rPr>
            <w:noProof/>
            <w:webHidden/>
          </w:rPr>
          <w:t>78</w:t>
        </w:r>
        <w:r>
          <w:rPr>
            <w:noProof/>
            <w:webHidden/>
          </w:rPr>
          <w:fldChar w:fldCharType="end"/>
        </w:r>
      </w:hyperlink>
    </w:p>
    <w:p w14:paraId="71BE0E0C" w14:textId="4D7F702B"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80" w:history="1">
        <w:r w:rsidRPr="00E6121F">
          <w:rPr>
            <w:rStyle w:val="Hyperlink"/>
            <w:noProof/>
            <w:lang w:val="es-ES_tradnl"/>
          </w:rPr>
          <w:t>5</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Límites generales de las emisiones</w:t>
        </w:r>
        <w:r>
          <w:rPr>
            <w:noProof/>
            <w:webHidden/>
          </w:rPr>
          <w:tab/>
        </w:r>
        <w:r w:rsidR="00CD168D">
          <w:rPr>
            <w:noProof/>
            <w:webHidden/>
          </w:rPr>
          <w:tab/>
        </w:r>
        <w:r>
          <w:rPr>
            <w:noProof/>
            <w:webHidden/>
          </w:rPr>
          <w:fldChar w:fldCharType="begin"/>
        </w:r>
        <w:r>
          <w:rPr>
            <w:noProof/>
            <w:webHidden/>
          </w:rPr>
          <w:instrText xml:space="preserve"> PAGEREF _Toc187409780 \h </w:instrText>
        </w:r>
        <w:r>
          <w:rPr>
            <w:noProof/>
            <w:webHidden/>
          </w:rPr>
        </w:r>
        <w:r>
          <w:rPr>
            <w:noProof/>
            <w:webHidden/>
          </w:rPr>
          <w:fldChar w:fldCharType="separate"/>
        </w:r>
        <w:r w:rsidR="00FB7B62">
          <w:rPr>
            <w:noProof/>
            <w:webHidden/>
          </w:rPr>
          <w:t>79</w:t>
        </w:r>
        <w:r>
          <w:rPr>
            <w:noProof/>
            <w:webHidden/>
          </w:rPr>
          <w:fldChar w:fldCharType="end"/>
        </w:r>
      </w:hyperlink>
    </w:p>
    <w:p w14:paraId="232DD9DF" w14:textId="4FD60EF3"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81" w:history="1">
        <w:r w:rsidRPr="00E6121F">
          <w:rPr>
            <w:rStyle w:val="Hyperlink"/>
            <w:noProof/>
            <w:lang w:val="es-ES_tradnl"/>
          </w:rPr>
          <w:t>6</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Condiciones específicas</w:t>
        </w:r>
        <w:r>
          <w:rPr>
            <w:noProof/>
            <w:webHidden/>
          </w:rPr>
          <w:tab/>
        </w:r>
        <w:r w:rsidR="00CD168D">
          <w:rPr>
            <w:noProof/>
            <w:webHidden/>
          </w:rPr>
          <w:tab/>
        </w:r>
        <w:r>
          <w:rPr>
            <w:noProof/>
            <w:webHidden/>
          </w:rPr>
          <w:fldChar w:fldCharType="begin"/>
        </w:r>
        <w:r>
          <w:rPr>
            <w:noProof/>
            <w:webHidden/>
          </w:rPr>
          <w:instrText xml:space="preserve"> PAGEREF _Toc187409781 \h </w:instrText>
        </w:r>
        <w:r>
          <w:rPr>
            <w:noProof/>
            <w:webHidden/>
          </w:rPr>
        </w:r>
        <w:r>
          <w:rPr>
            <w:noProof/>
            <w:webHidden/>
          </w:rPr>
          <w:fldChar w:fldCharType="separate"/>
        </w:r>
        <w:r w:rsidR="00FB7B62">
          <w:rPr>
            <w:noProof/>
            <w:webHidden/>
          </w:rPr>
          <w:t>80</w:t>
        </w:r>
        <w:r>
          <w:rPr>
            <w:noProof/>
            <w:webHidden/>
          </w:rPr>
          <w:fldChar w:fldCharType="end"/>
        </w:r>
      </w:hyperlink>
    </w:p>
    <w:p w14:paraId="310C0F10" w14:textId="74FD4800"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82" w:history="1">
        <w:r w:rsidRPr="00E6121F">
          <w:rPr>
            <w:rStyle w:val="Hyperlink"/>
            <w:noProof/>
            <w:lang w:val="es-ES_tradnl"/>
          </w:rPr>
          <w:t>7</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Requisitos y procedimientos técnicos para la certificación de productos de telecomunicaciones</w:t>
        </w:r>
        <w:r>
          <w:rPr>
            <w:noProof/>
            <w:webHidden/>
          </w:rPr>
          <w:tab/>
        </w:r>
        <w:r w:rsidR="00CD168D">
          <w:rPr>
            <w:noProof/>
            <w:webHidden/>
          </w:rPr>
          <w:tab/>
        </w:r>
        <w:r>
          <w:rPr>
            <w:noProof/>
            <w:webHidden/>
          </w:rPr>
          <w:fldChar w:fldCharType="begin"/>
        </w:r>
        <w:r>
          <w:rPr>
            <w:noProof/>
            <w:webHidden/>
          </w:rPr>
          <w:instrText xml:space="preserve"> PAGEREF _Toc187409782 \h </w:instrText>
        </w:r>
        <w:r>
          <w:rPr>
            <w:noProof/>
            <w:webHidden/>
          </w:rPr>
        </w:r>
        <w:r>
          <w:rPr>
            <w:noProof/>
            <w:webHidden/>
          </w:rPr>
          <w:fldChar w:fldCharType="separate"/>
        </w:r>
        <w:r w:rsidR="00FB7B62">
          <w:rPr>
            <w:noProof/>
            <w:webHidden/>
          </w:rPr>
          <w:t>81</w:t>
        </w:r>
        <w:r>
          <w:rPr>
            <w:noProof/>
            <w:webHidden/>
          </w:rPr>
          <w:fldChar w:fldCharType="end"/>
        </w:r>
      </w:hyperlink>
    </w:p>
    <w:p w14:paraId="36AAA47E" w14:textId="6AF345BE"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83" w:history="1">
        <w:r w:rsidRPr="00E6121F">
          <w:rPr>
            <w:rStyle w:val="Hyperlink"/>
            <w:noProof/>
            <w:lang w:val="es-ES_tradnl"/>
          </w:rPr>
          <w:t>8</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Certificación y procedimientos de autorización</w:t>
        </w:r>
        <w:r>
          <w:rPr>
            <w:noProof/>
            <w:webHidden/>
          </w:rPr>
          <w:tab/>
        </w:r>
        <w:r w:rsidR="00CD168D">
          <w:rPr>
            <w:noProof/>
            <w:webHidden/>
          </w:rPr>
          <w:tab/>
        </w:r>
        <w:r>
          <w:rPr>
            <w:noProof/>
            <w:webHidden/>
          </w:rPr>
          <w:fldChar w:fldCharType="begin"/>
        </w:r>
        <w:r>
          <w:rPr>
            <w:noProof/>
            <w:webHidden/>
          </w:rPr>
          <w:instrText xml:space="preserve"> PAGEREF _Toc187409783 \h </w:instrText>
        </w:r>
        <w:r>
          <w:rPr>
            <w:noProof/>
            <w:webHidden/>
          </w:rPr>
        </w:r>
        <w:r>
          <w:rPr>
            <w:noProof/>
            <w:webHidden/>
          </w:rPr>
          <w:fldChar w:fldCharType="separate"/>
        </w:r>
        <w:r w:rsidR="00FB7B62">
          <w:rPr>
            <w:noProof/>
            <w:webHidden/>
          </w:rPr>
          <w:t>99</w:t>
        </w:r>
        <w:r>
          <w:rPr>
            <w:noProof/>
            <w:webHidden/>
          </w:rPr>
          <w:fldChar w:fldCharType="end"/>
        </w:r>
      </w:hyperlink>
    </w:p>
    <w:p w14:paraId="4B753AC8" w14:textId="2D28DAC0"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84" w:history="1">
        <w:r w:rsidRPr="00E6121F">
          <w:rPr>
            <w:rStyle w:val="Hyperlink"/>
            <w:noProof/>
            <w:lang w:val="es-ES_tradnl" w:eastAsia="ko-KR"/>
          </w:rPr>
          <w:t>8.1</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eastAsia="ko-KR"/>
          </w:rPr>
          <w:t>Validez y procedimiento de autorización</w:t>
        </w:r>
        <w:r>
          <w:rPr>
            <w:noProof/>
            <w:webHidden/>
          </w:rPr>
          <w:tab/>
        </w:r>
        <w:r w:rsidR="00CD168D">
          <w:rPr>
            <w:noProof/>
            <w:webHidden/>
          </w:rPr>
          <w:tab/>
        </w:r>
        <w:r>
          <w:rPr>
            <w:noProof/>
            <w:webHidden/>
          </w:rPr>
          <w:fldChar w:fldCharType="begin"/>
        </w:r>
        <w:r>
          <w:rPr>
            <w:noProof/>
            <w:webHidden/>
          </w:rPr>
          <w:instrText xml:space="preserve"> PAGEREF _Toc187409784 \h </w:instrText>
        </w:r>
        <w:r>
          <w:rPr>
            <w:noProof/>
            <w:webHidden/>
          </w:rPr>
        </w:r>
        <w:r>
          <w:rPr>
            <w:noProof/>
            <w:webHidden/>
          </w:rPr>
          <w:fldChar w:fldCharType="separate"/>
        </w:r>
        <w:r w:rsidR="00FB7B62">
          <w:rPr>
            <w:noProof/>
            <w:webHidden/>
          </w:rPr>
          <w:t>100</w:t>
        </w:r>
        <w:r>
          <w:rPr>
            <w:noProof/>
            <w:webHidden/>
          </w:rPr>
          <w:fldChar w:fldCharType="end"/>
        </w:r>
      </w:hyperlink>
    </w:p>
    <w:p w14:paraId="6B5CEFA8" w14:textId="680A203F" w:rsidR="00015478" w:rsidRDefault="00015478">
      <w:pPr>
        <w:pStyle w:val="TOC2"/>
        <w:rPr>
          <w:rFonts w:asciiTheme="minorHAnsi" w:eastAsiaTheme="minorEastAsia" w:hAnsiTheme="minorHAnsi" w:cstheme="minorBidi"/>
          <w:noProof/>
          <w:kern w:val="2"/>
          <w:szCs w:val="24"/>
          <w:lang w:val="en-GB" w:eastAsia="en-GB"/>
          <w14:ligatures w14:val="standardContextual"/>
        </w:rPr>
      </w:pPr>
      <w:hyperlink w:anchor="_Toc187409785" w:history="1">
        <w:r w:rsidRPr="00E6121F">
          <w:rPr>
            <w:rStyle w:val="Hyperlink"/>
            <w:noProof/>
            <w:lang w:val="es-ES_tradnl"/>
          </w:rPr>
          <w:t>8.2</w:t>
        </w:r>
        <w:r>
          <w:rPr>
            <w:rFonts w:asciiTheme="minorHAnsi" w:eastAsiaTheme="minorEastAsia" w:hAnsiTheme="minorHAnsi" w:cstheme="minorBidi"/>
            <w:noProof/>
            <w:kern w:val="2"/>
            <w:szCs w:val="24"/>
            <w:lang w:val="en-GB" w:eastAsia="en-GB"/>
            <w14:ligatures w14:val="standardContextual"/>
          </w:rPr>
          <w:tab/>
        </w:r>
        <w:r w:rsidRPr="00E6121F">
          <w:rPr>
            <w:rStyle w:val="Hyperlink"/>
            <w:noProof/>
            <w:lang w:val="es-ES_tradnl"/>
          </w:rPr>
          <w:t>Autorización</w:t>
        </w:r>
        <w:r>
          <w:rPr>
            <w:noProof/>
            <w:webHidden/>
          </w:rPr>
          <w:tab/>
        </w:r>
        <w:r w:rsidR="00CD168D">
          <w:rPr>
            <w:noProof/>
            <w:webHidden/>
          </w:rPr>
          <w:tab/>
        </w:r>
        <w:r>
          <w:rPr>
            <w:noProof/>
            <w:webHidden/>
          </w:rPr>
          <w:fldChar w:fldCharType="begin"/>
        </w:r>
        <w:r>
          <w:rPr>
            <w:noProof/>
            <w:webHidden/>
          </w:rPr>
          <w:instrText xml:space="preserve"> PAGEREF _Toc187409785 \h </w:instrText>
        </w:r>
        <w:r>
          <w:rPr>
            <w:noProof/>
            <w:webHidden/>
          </w:rPr>
        </w:r>
        <w:r>
          <w:rPr>
            <w:noProof/>
            <w:webHidden/>
          </w:rPr>
          <w:fldChar w:fldCharType="separate"/>
        </w:r>
        <w:r w:rsidR="00FB7B62">
          <w:rPr>
            <w:noProof/>
            <w:webHidden/>
          </w:rPr>
          <w:t>101</w:t>
        </w:r>
        <w:r>
          <w:rPr>
            <w:noProof/>
            <w:webHidden/>
          </w:rPr>
          <w:fldChar w:fldCharType="end"/>
        </w:r>
      </w:hyperlink>
    </w:p>
    <w:p w14:paraId="6762FA89" w14:textId="4BC50840"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86" w:history="1">
        <w:r w:rsidRPr="00E6121F">
          <w:rPr>
            <w:rStyle w:val="Hyperlink"/>
            <w:noProof/>
            <w:lang w:val="es-ES_tradnl"/>
          </w:rPr>
          <w:t xml:space="preserve">Adjunto 7 al Anexo 2 </w:t>
        </w:r>
        <w:r w:rsidR="00CD168D">
          <w:rPr>
            <w:rStyle w:val="Hyperlink"/>
            <w:noProof/>
            <w:lang w:val="es-ES_tradnl"/>
          </w:rPr>
          <w:t>–</w:t>
        </w:r>
        <w:r w:rsidRPr="00E6121F">
          <w:rPr>
            <w:rStyle w:val="Hyperlink"/>
            <w:noProof/>
            <w:lang w:val="es-ES_tradnl"/>
          </w:rPr>
          <w:t xml:space="preserve"> Reglamentación de los Emiratos Árabes Unidos para la utilización de dispositivos de radiocomunicaciones de corto alcance y la utilización permitida de equipos de baja potencia</w:t>
        </w:r>
        <w:r>
          <w:rPr>
            <w:noProof/>
            <w:webHidden/>
          </w:rPr>
          <w:tab/>
        </w:r>
        <w:r w:rsidR="00CD168D">
          <w:rPr>
            <w:noProof/>
            <w:webHidden/>
          </w:rPr>
          <w:tab/>
        </w:r>
        <w:r>
          <w:rPr>
            <w:noProof/>
            <w:webHidden/>
          </w:rPr>
          <w:fldChar w:fldCharType="begin"/>
        </w:r>
        <w:r>
          <w:rPr>
            <w:noProof/>
            <w:webHidden/>
          </w:rPr>
          <w:instrText xml:space="preserve"> PAGEREF _Toc187409786 \h </w:instrText>
        </w:r>
        <w:r>
          <w:rPr>
            <w:noProof/>
            <w:webHidden/>
          </w:rPr>
        </w:r>
        <w:r>
          <w:rPr>
            <w:noProof/>
            <w:webHidden/>
          </w:rPr>
          <w:fldChar w:fldCharType="separate"/>
        </w:r>
        <w:r w:rsidR="00FB7B62">
          <w:rPr>
            <w:noProof/>
            <w:webHidden/>
          </w:rPr>
          <w:t>102</w:t>
        </w:r>
        <w:r>
          <w:rPr>
            <w:noProof/>
            <w:webHidden/>
          </w:rPr>
          <w:fldChar w:fldCharType="end"/>
        </w:r>
      </w:hyperlink>
    </w:p>
    <w:p w14:paraId="5B32595F" w14:textId="32C6C278"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87" w:history="1">
        <w:r w:rsidRPr="00E6121F">
          <w:rPr>
            <w:rStyle w:val="Hyperlink"/>
            <w:noProof/>
            <w:lang w:val="es-ES_tradnl"/>
          </w:rPr>
          <w:t xml:space="preserve">Adjunto </w:t>
        </w:r>
        <w:r w:rsidRPr="00E6121F">
          <w:rPr>
            <w:rStyle w:val="Hyperlink"/>
            <w:noProof/>
            <w:lang w:val="es-ES_tradnl" w:eastAsia="ja-JP"/>
          </w:rPr>
          <w:t xml:space="preserve">8 </w:t>
        </w:r>
        <w:r w:rsidRPr="00E6121F">
          <w:rPr>
            <w:rStyle w:val="Hyperlink"/>
            <w:noProof/>
            <w:lang w:val="es-ES_tradnl"/>
          </w:rPr>
          <w:t xml:space="preserve">al Anexo 2 </w:t>
        </w:r>
        <w:r w:rsidR="00CD168D">
          <w:rPr>
            <w:rStyle w:val="Hyperlink"/>
            <w:noProof/>
            <w:lang w:val="es-ES_tradnl"/>
          </w:rPr>
          <w:t>–</w:t>
        </w:r>
        <w:r w:rsidRPr="00E6121F">
          <w:rPr>
            <w:rStyle w:val="Hyperlink"/>
            <w:noProof/>
            <w:lang w:val="es-ES_tradnl"/>
          </w:rPr>
          <w:t xml:space="preserve"> Parámetros técnicos y utilización del espectro para los dispositivos de radiocomunicaciones de corto alcance en los países de la Comunidad Regional de Comunicaciones</w:t>
        </w:r>
        <w:r>
          <w:rPr>
            <w:noProof/>
            <w:webHidden/>
          </w:rPr>
          <w:tab/>
        </w:r>
        <w:r w:rsidR="00CD168D">
          <w:rPr>
            <w:noProof/>
            <w:webHidden/>
          </w:rPr>
          <w:tab/>
        </w:r>
        <w:r>
          <w:rPr>
            <w:noProof/>
            <w:webHidden/>
          </w:rPr>
          <w:fldChar w:fldCharType="begin"/>
        </w:r>
        <w:r>
          <w:rPr>
            <w:noProof/>
            <w:webHidden/>
          </w:rPr>
          <w:instrText xml:space="preserve"> PAGEREF _Toc187409787 \h </w:instrText>
        </w:r>
        <w:r>
          <w:rPr>
            <w:noProof/>
            <w:webHidden/>
          </w:rPr>
        </w:r>
        <w:r>
          <w:rPr>
            <w:noProof/>
            <w:webHidden/>
          </w:rPr>
          <w:fldChar w:fldCharType="separate"/>
        </w:r>
        <w:r w:rsidR="00FB7B62">
          <w:rPr>
            <w:noProof/>
            <w:webHidden/>
          </w:rPr>
          <w:t>105</w:t>
        </w:r>
        <w:r>
          <w:rPr>
            <w:noProof/>
            <w:webHidden/>
          </w:rPr>
          <w:fldChar w:fldCharType="end"/>
        </w:r>
      </w:hyperlink>
    </w:p>
    <w:p w14:paraId="359B782A" w14:textId="613D123F" w:rsidR="00015478" w:rsidRDefault="00015478">
      <w:pPr>
        <w:pStyle w:val="TOC1"/>
        <w:rPr>
          <w:rFonts w:asciiTheme="minorHAnsi" w:eastAsiaTheme="minorEastAsia" w:hAnsiTheme="minorHAnsi" w:cstheme="minorBidi"/>
          <w:noProof/>
          <w:kern w:val="2"/>
          <w:szCs w:val="24"/>
          <w:lang w:val="en-GB" w:eastAsia="en-GB"/>
          <w14:ligatures w14:val="standardContextual"/>
        </w:rPr>
      </w:pPr>
      <w:hyperlink w:anchor="_Toc187409788" w:history="1">
        <w:r w:rsidRPr="00E6121F">
          <w:rPr>
            <w:rStyle w:val="Hyperlink"/>
            <w:noProof/>
            <w:lang w:val="es-ES_tradnl"/>
          </w:rPr>
          <w:t xml:space="preserve">Adjunto </w:t>
        </w:r>
        <w:r w:rsidRPr="00E6121F">
          <w:rPr>
            <w:rStyle w:val="Hyperlink"/>
            <w:noProof/>
            <w:lang w:val="es-ES_tradnl" w:eastAsia="ja-JP"/>
          </w:rPr>
          <w:t xml:space="preserve">9 </w:t>
        </w:r>
        <w:r w:rsidRPr="00E6121F">
          <w:rPr>
            <w:rStyle w:val="Hyperlink"/>
            <w:noProof/>
            <w:lang w:val="es-ES_tradnl"/>
          </w:rPr>
          <w:t xml:space="preserve">al Anexo 2 </w:t>
        </w:r>
        <w:r w:rsidR="00CD168D">
          <w:rPr>
            <w:rStyle w:val="Hyperlink"/>
            <w:noProof/>
            <w:lang w:val="es-ES_tradnl"/>
          </w:rPr>
          <w:t>–</w:t>
        </w:r>
        <w:r w:rsidRPr="00E6121F">
          <w:rPr>
            <w:rStyle w:val="Hyperlink"/>
            <w:noProof/>
            <w:lang w:val="es-ES_tradnl"/>
          </w:rPr>
          <w:t xml:space="preserve"> Parámetros técnicos y utilización del espectro para los </w:t>
        </w:r>
        <w:r w:rsidRPr="00E6121F">
          <w:rPr>
            <w:rStyle w:val="Hyperlink"/>
            <w:noProof/>
            <w:lang w:val="es-ES_tradnl" w:eastAsia="ko-KR"/>
          </w:rPr>
          <w:t xml:space="preserve">SRD </w:t>
        </w:r>
        <w:r w:rsidRPr="00E6121F">
          <w:rPr>
            <w:rStyle w:val="Hyperlink"/>
            <w:noProof/>
            <w:lang w:val="es-ES_tradnl"/>
          </w:rPr>
          <w:t xml:space="preserve">en algunos países/territorios de los miembros de la </w:t>
        </w:r>
        <w:r w:rsidRPr="00E6121F">
          <w:rPr>
            <w:rStyle w:val="Hyperlink"/>
            <w:noProof/>
            <w:lang w:val="es-ES_tradnl" w:eastAsia="ko-KR"/>
          </w:rPr>
          <w:t>APT (Brunei Darussalam, China (Hong Kong), Malasia, Filipinas, Nueva Zelandia, Singapur y Viet Nam)</w:t>
        </w:r>
        <w:r>
          <w:rPr>
            <w:noProof/>
            <w:webHidden/>
          </w:rPr>
          <w:tab/>
        </w:r>
        <w:r w:rsidR="00CD168D">
          <w:rPr>
            <w:noProof/>
            <w:webHidden/>
          </w:rPr>
          <w:tab/>
        </w:r>
        <w:r>
          <w:rPr>
            <w:noProof/>
            <w:webHidden/>
          </w:rPr>
          <w:fldChar w:fldCharType="begin"/>
        </w:r>
        <w:r>
          <w:rPr>
            <w:noProof/>
            <w:webHidden/>
          </w:rPr>
          <w:instrText xml:space="preserve"> PAGEREF _Toc187409788 \h </w:instrText>
        </w:r>
        <w:r>
          <w:rPr>
            <w:noProof/>
            <w:webHidden/>
          </w:rPr>
        </w:r>
        <w:r>
          <w:rPr>
            <w:noProof/>
            <w:webHidden/>
          </w:rPr>
          <w:fldChar w:fldCharType="separate"/>
        </w:r>
        <w:r w:rsidR="00FB7B62">
          <w:rPr>
            <w:noProof/>
            <w:webHidden/>
          </w:rPr>
          <w:t>127</w:t>
        </w:r>
        <w:r>
          <w:rPr>
            <w:noProof/>
            <w:webHidden/>
          </w:rPr>
          <w:fldChar w:fldCharType="end"/>
        </w:r>
      </w:hyperlink>
    </w:p>
    <w:p w14:paraId="4DE6A608" w14:textId="285DB741" w:rsidR="00AD06CE" w:rsidRPr="000B57A6" w:rsidRDefault="00AD06CE" w:rsidP="00CD168D">
      <w:pPr>
        <w:rPr>
          <w:lang w:val="es-ES_tradnl"/>
        </w:rPr>
      </w:pPr>
      <w:r w:rsidRPr="000D753B">
        <w:rPr>
          <w:highlight w:val="yellow"/>
          <w:lang w:val="es-ES_tradnl"/>
        </w:rPr>
        <w:fldChar w:fldCharType="end"/>
      </w:r>
      <w:r w:rsidRPr="000B57A6">
        <w:rPr>
          <w:lang w:val="es-ES_tradnl"/>
        </w:rPr>
        <w:br w:type="page"/>
      </w:r>
    </w:p>
    <w:p w14:paraId="247C5BF2" w14:textId="77777777" w:rsidR="00AD06CE" w:rsidRPr="000B57A6" w:rsidRDefault="00AD06CE" w:rsidP="00AD06CE">
      <w:pPr>
        <w:pStyle w:val="Heading1"/>
        <w:rPr>
          <w:lang w:val="es-ES_tradnl"/>
        </w:rPr>
      </w:pPr>
      <w:bookmarkStart w:id="4" w:name="_Toc518461616"/>
      <w:bookmarkStart w:id="5" w:name="_Toc38931163"/>
      <w:bookmarkStart w:id="6" w:name="_Toc81903763"/>
      <w:bookmarkStart w:id="7" w:name="_Toc187409676"/>
      <w:r w:rsidRPr="000B57A6">
        <w:rPr>
          <w:lang w:val="es-ES_tradnl"/>
        </w:rPr>
        <w:lastRenderedPageBreak/>
        <w:t>1</w:t>
      </w:r>
      <w:r w:rsidRPr="000B57A6">
        <w:rPr>
          <w:lang w:val="es-ES_tradnl"/>
        </w:rPr>
        <w:tab/>
        <w:t>Introducción</w:t>
      </w:r>
      <w:bookmarkEnd w:id="4"/>
      <w:bookmarkEnd w:id="5"/>
      <w:bookmarkEnd w:id="6"/>
      <w:bookmarkEnd w:id="7"/>
    </w:p>
    <w:p w14:paraId="51E020FD" w14:textId="77777777" w:rsidR="00AD06CE" w:rsidRPr="000B57A6" w:rsidRDefault="00AD06CE" w:rsidP="00AD06CE">
      <w:pPr>
        <w:rPr>
          <w:lang w:val="es-ES_tradnl"/>
        </w:rPr>
      </w:pPr>
      <w:r w:rsidRPr="000B57A6">
        <w:rPr>
          <w:lang w:val="es-ES_tradnl"/>
        </w:rPr>
        <w:t>El presente Informe establece parámetros técnicos y no técnicos comunes para dispositivos de radiocomunicaciones de corto alcance y planteamientos ampliamente reconocidos para gestionar su utilización nacional. Cuando se utilice este Informe, debe recordarse que representa los puntos de vista más ampliamente aceptados pero no se debe presuponer que todos los parámetros indicados están aceptados en todos los países.</w:t>
      </w:r>
    </w:p>
    <w:p w14:paraId="1E5E6E17" w14:textId="77777777" w:rsidR="00AD06CE" w:rsidRPr="000B57A6" w:rsidRDefault="00AD06CE" w:rsidP="00AD06CE">
      <w:pPr>
        <w:rPr>
          <w:lang w:val="es-ES_tradnl"/>
        </w:rPr>
      </w:pPr>
      <w:r w:rsidRPr="000B57A6">
        <w:rPr>
          <w:lang w:val="es-ES_tradnl"/>
        </w:rPr>
        <w:t>También cabe recordar que el esquema de utilización radioeléctrica no es estático sino que evoluciona continuamente para reflejar los muchos cambios que están teniendo lugar en el entorno radioeléctrico, en particular en el ámbito de la tecnología. Los parámetros radioeléctricos tienen que reflejar estos cambios y los puntos de vista establecidos en este Informe estarán, por lo tanto, sujetos a revisiones periódicas.</w:t>
      </w:r>
    </w:p>
    <w:p w14:paraId="27B23C94" w14:textId="77777777" w:rsidR="00AD06CE" w:rsidRPr="000B57A6" w:rsidRDefault="00AD06CE" w:rsidP="00AD06CE">
      <w:pPr>
        <w:rPr>
          <w:lang w:val="es-ES_tradnl"/>
        </w:rPr>
      </w:pPr>
      <w:r w:rsidRPr="000B57A6">
        <w:rPr>
          <w:lang w:val="es-ES_tradnl"/>
        </w:rPr>
        <w:t>Además, casi todas las administraciones todavía tienen una reglamentación nacional. Por estas razones, se aconseja a aquellos que deseen desarrollar o comercializar dispositivos de radiocomunicaciones de corto alcance basándose en este Informe que se dirijan a la administración nacional correspondiente para comprobar que se pueden aplicar las directrices establecidas en este documento.</w:t>
      </w:r>
    </w:p>
    <w:p w14:paraId="7BCAB388" w14:textId="77777777" w:rsidR="00AD06CE" w:rsidRPr="000B57A6" w:rsidRDefault="00AD06CE" w:rsidP="00AD06CE">
      <w:pPr>
        <w:rPr>
          <w:lang w:val="es-ES_tradnl"/>
        </w:rPr>
      </w:pPr>
      <w:r w:rsidRPr="000B57A6">
        <w:rPr>
          <w:lang w:val="es-ES_tradnl"/>
        </w:rPr>
        <w:t>Los dispositivos de radiocomunicaciones de corto alcance se utilizan prácticamente en todas partes. Por ejemplo, la recogida de datos con sistemas de identificación automática o la gestión de elementos en sistemas de almacenamiento, de venta al por menor y de logística, radioescuchas para bebés, apertura de puertas de garajes, sistemas de telemedida y de datos y/o seguridad del hogar inalámbricos, sistemas de apertura de automóviles sin llave y cientos de otros tipos de equipos electrónicos comunes se basan en estos transmisores para su funcionamiento. En cualquier instante del día, la mayoría de las personas se encuentran a pocos metros de productos de consumo que utilizan transmisores de radiocomunicaciones de corto alcance.</w:t>
      </w:r>
    </w:p>
    <w:p w14:paraId="2A566A55" w14:textId="77777777" w:rsidR="00AD06CE" w:rsidRPr="000B57A6" w:rsidRDefault="00AD06CE" w:rsidP="00AD06CE">
      <w:pPr>
        <w:rPr>
          <w:lang w:val="es-ES_tradnl"/>
        </w:rPr>
      </w:pPr>
      <w:r w:rsidRPr="000B57A6">
        <w:rPr>
          <w:lang w:val="es-ES_tradnl"/>
        </w:rPr>
        <w:t>Los dispositivos de radiocomunicaciones de corto alcance funcionan en diversas frecuencias. Tienen que compartir estas frecuencias con otras aplicaciones y normalmente está prohibido que produzcan interferencia perjudicial a dichas aplicaciones y no pueden reclamar protección contra las mismas. Si un dispositivo de radiocomunicaciones de corto alcance produce interferencia a radiocomunicaciones autorizadas, incluso si este dispositivo cumple con todas las normas técnicas y los requisitos de autorización de equipos de las leyes nacionales, se requerirá al operador que cese su operación, por lo menos hasta que se resuelva el problema de interferencia.</w:t>
      </w:r>
    </w:p>
    <w:p w14:paraId="503A1785" w14:textId="77777777" w:rsidR="00AD06CE" w:rsidRPr="000B57A6" w:rsidRDefault="00AD06CE" w:rsidP="00AD06CE">
      <w:pPr>
        <w:rPr>
          <w:lang w:val="es-ES_tradnl"/>
        </w:rPr>
      </w:pPr>
      <w:r w:rsidRPr="000B57A6">
        <w:rPr>
          <w:lang w:val="es-ES_tradnl"/>
        </w:rPr>
        <w:t>Sin embargo, algunas administraciones nacionales pueden establecer servicios de radiocomunicaciones que utilicen dispositivos de corto alcance cuya importancia para el público requiera que estos dispositivos estén, hasta cierto punto, protegidos contra la interferencia perjudicial, sin causar ningún efecto negativo a otras administraciones. Un ejemplo de este tipo de disposición es un dispositivo de comunicaciones incorporado a un implante médico activo de potencia extremadamente baja que se define más adelante, controlado por la reglamentación nacional.</w:t>
      </w:r>
    </w:p>
    <w:p w14:paraId="5FA51E95" w14:textId="77777777" w:rsidR="00AD06CE" w:rsidRPr="000B57A6" w:rsidRDefault="00AD06CE" w:rsidP="00AD06CE">
      <w:pPr>
        <w:rPr>
          <w:lang w:val="es-ES_tradnl"/>
        </w:rPr>
      </w:pPr>
      <w:r w:rsidRPr="000B57A6">
        <w:rPr>
          <w:lang w:val="es-ES_tradnl"/>
        </w:rPr>
        <w:t>Este Informe consta de dos Anexos. El Anexo 1 contiene los parámetros técnicos de varios tipos de aplicaciones adicionales. El Anexo 1 proporciona información sobre reglamentación nacional/regional que aborda los parámetros técnicos y operacionales y la utilización del espectro: éstos figuran en los Adjuntos del Anexo 2.</w:t>
      </w:r>
    </w:p>
    <w:p w14:paraId="5C932F17" w14:textId="77777777" w:rsidR="00AD06CE" w:rsidRPr="000B57A6" w:rsidRDefault="00AD06CE" w:rsidP="00AD06CE">
      <w:pPr>
        <w:pStyle w:val="Heading1"/>
        <w:rPr>
          <w:lang w:val="es-ES_tradnl"/>
        </w:rPr>
      </w:pPr>
      <w:bookmarkStart w:id="8" w:name="_Toc287882540"/>
      <w:bookmarkStart w:id="9" w:name="_Toc287944449"/>
      <w:bookmarkStart w:id="10" w:name="_Toc287970210"/>
      <w:bookmarkStart w:id="11" w:name="_Toc287970785"/>
      <w:bookmarkStart w:id="12" w:name="_Toc288046495"/>
      <w:bookmarkStart w:id="13" w:name="_Toc290043110"/>
      <w:bookmarkStart w:id="14" w:name="_Toc305507785"/>
      <w:bookmarkStart w:id="15" w:name="_Toc351726262"/>
      <w:bookmarkStart w:id="16" w:name="_Toc387788859"/>
      <w:bookmarkStart w:id="17" w:name="_Toc387790268"/>
      <w:bookmarkStart w:id="18" w:name="_Toc517442132"/>
      <w:bookmarkStart w:id="19" w:name="_Toc517442277"/>
      <w:bookmarkStart w:id="20" w:name="_Toc518461617"/>
      <w:bookmarkStart w:id="21" w:name="_Toc38931164"/>
      <w:bookmarkStart w:id="22" w:name="_Toc81903764"/>
      <w:bookmarkStart w:id="23" w:name="_Toc187409677"/>
      <w:r w:rsidRPr="000B57A6">
        <w:rPr>
          <w:lang w:val="es-ES_tradnl"/>
        </w:rPr>
        <w:t>2</w:t>
      </w:r>
      <w:r w:rsidRPr="000B57A6">
        <w:rPr>
          <w:lang w:val="es-ES_tradnl"/>
        </w:rPr>
        <w:tab/>
        <w:t>Definición de los dispositivos de radiocomunicaciones de corto alcance</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158273F4" w14:textId="77777777" w:rsidR="00AD06CE" w:rsidRPr="000B57A6" w:rsidRDefault="00AD06CE" w:rsidP="00AD06CE">
      <w:pPr>
        <w:rPr>
          <w:lang w:val="es-ES_tradnl"/>
        </w:rPr>
      </w:pPr>
      <w:r w:rsidRPr="000B57A6">
        <w:rPr>
          <w:lang w:val="es-ES_tradnl"/>
        </w:rPr>
        <w:t>Para los fines de este Informe, el término dispositivos de radiocomunicaciones de corto alcance incluye los transmisores radioeléctricos que proporcionan comunicaciones unidireccionales o bidireccionales y que tienen baja capacidad de producir interferencia a otros equipos radioeléctricos.</w:t>
      </w:r>
    </w:p>
    <w:p w14:paraId="48A70F03" w14:textId="77777777" w:rsidR="00AD06CE" w:rsidRPr="000B57A6" w:rsidRDefault="00AD06CE" w:rsidP="00AD06CE">
      <w:pPr>
        <w:rPr>
          <w:lang w:val="es-ES_tradnl"/>
        </w:rPr>
      </w:pPr>
      <w:r w:rsidRPr="000B57A6">
        <w:rPr>
          <w:lang w:val="es-ES_tradnl"/>
        </w:rPr>
        <w:lastRenderedPageBreak/>
        <w:t>En general, se permite la explotación de este tipo de dispositivos siempre que no produzcan interferencia, ni exijan protección contra interferencias.</w:t>
      </w:r>
    </w:p>
    <w:p w14:paraId="4BF7C8D8" w14:textId="77777777" w:rsidR="00AD06CE" w:rsidRPr="000B57A6" w:rsidRDefault="00AD06CE" w:rsidP="00AD06CE">
      <w:pPr>
        <w:rPr>
          <w:lang w:val="es-ES_tradnl"/>
        </w:rPr>
      </w:pPr>
      <w:r w:rsidRPr="000B57A6">
        <w:rPr>
          <w:lang w:val="es-ES_tradnl"/>
        </w:rPr>
        <w:t>Los dispositivos de radiocomunicaciones de corto alcance utilizan antenas integradas, específicas o externas y se admiten todo tipo de características de modulación y de canal sujetas a las normas o a la reglamentación nacional correspondientes.</w:t>
      </w:r>
    </w:p>
    <w:p w14:paraId="7BE0EFBD" w14:textId="77777777" w:rsidR="00AD06CE" w:rsidRPr="000B57A6" w:rsidRDefault="00AD06CE" w:rsidP="00AD06CE">
      <w:pPr>
        <w:rPr>
          <w:lang w:val="es-ES_tradnl"/>
        </w:rPr>
      </w:pPr>
      <w:r w:rsidRPr="000B57A6">
        <w:rPr>
          <w:lang w:val="es-ES_tradnl"/>
        </w:rPr>
        <w:t>Se pueden aplicar requisitos sencillos de adjudicación de licencias, por ejemplo licencias generales o asignaciones generales de frecuencias o incluso exención de licencias, aunque la información relativa a los requisitos regulatorios para introducir en el mercado los equipos de radiocomunicaciones de corto alcance y para utilizarlos deberá obtenerse consultando a las propias administraciones nacionales.</w:t>
      </w:r>
    </w:p>
    <w:p w14:paraId="7F5A2DBA" w14:textId="77777777" w:rsidR="00AD06CE" w:rsidRPr="000B57A6" w:rsidRDefault="00AD06CE" w:rsidP="00AD06CE">
      <w:pPr>
        <w:pStyle w:val="Heading1"/>
        <w:rPr>
          <w:lang w:val="es-ES_tradnl"/>
        </w:rPr>
      </w:pPr>
      <w:bookmarkStart w:id="24" w:name="_Toc287882541"/>
      <w:bookmarkStart w:id="25" w:name="_Toc287944450"/>
      <w:bookmarkStart w:id="26" w:name="_Toc287970211"/>
      <w:bookmarkStart w:id="27" w:name="_Toc287970786"/>
      <w:bookmarkStart w:id="28" w:name="_Toc288046496"/>
      <w:bookmarkStart w:id="29" w:name="_Toc290043111"/>
      <w:bookmarkStart w:id="30" w:name="_Toc305507786"/>
      <w:bookmarkStart w:id="31" w:name="_Toc351726263"/>
      <w:bookmarkStart w:id="32" w:name="_Toc387788860"/>
      <w:bookmarkStart w:id="33" w:name="_Toc387790269"/>
      <w:bookmarkStart w:id="34" w:name="_Toc517442133"/>
      <w:bookmarkStart w:id="35" w:name="_Toc517442278"/>
      <w:bookmarkStart w:id="36" w:name="_Toc518461618"/>
      <w:bookmarkStart w:id="37" w:name="_Toc38931165"/>
      <w:bookmarkStart w:id="38" w:name="_Toc81903765"/>
      <w:bookmarkStart w:id="39" w:name="_Toc187409678"/>
      <w:r w:rsidRPr="000B57A6">
        <w:rPr>
          <w:lang w:val="es-ES_tradnl"/>
        </w:rPr>
        <w:t>3</w:t>
      </w:r>
      <w:r w:rsidRPr="000B57A6">
        <w:rPr>
          <w:lang w:val="es-ES_tradnl"/>
        </w:rPr>
        <w:tab/>
        <w:t>Aplicaciones</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41993361" w14:textId="77777777" w:rsidR="00AD06CE" w:rsidRPr="000B57A6" w:rsidRDefault="00AD06CE" w:rsidP="00AD06CE">
      <w:pPr>
        <w:rPr>
          <w:lang w:val="es-ES_tradnl"/>
        </w:rPr>
      </w:pPr>
      <w:r w:rsidRPr="000B57A6">
        <w:rPr>
          <w:lang w:val="es-ES_tradnl"/>
        </w:rPr>
        <w:t>Debido a las muchas y diversas aplicaciones que proporcionan estos dispositivos, ninguna descripción puede ser exhaustiva. Sin embargo, las categorías siguientes se encuentran entre las consideradas como dispositivos de radiocomunicaciones de corto alcance:</w:t>
      </w:r>
    </w:p>
    <w:p w14:paraId="2D54DEFD" w14:textId="77777777" w:rsidR="00AD06CE" w:rsidRPr="000B57A6" w:rsidRDefault="00AD06CE" w:rsidP="00AD06CE">
      <w:pPr>
        <w:pStyle w:val="Heading2"/>
        <w:rPr>
          <w:lang w:val="es-ES_tradnl"/>
        </w:rPr>
      </w:pPr>
      <w:bookmarkStart w:id="40" w:name="_Toc287882542"/>
      <w:bookmarkStart w:id="41" w:name="_Toc287944451"/>
      <w:bookmarkStart w:id="42" w:name="_Toc287970212"/>
      <w:bookmarkStart w:id="43" w:name="_Toc287970787"/>
      <w:bookmarkStart w:id="44" w:name="_Toc288046497"/>
      <w:bookmarkStart w:id="45" w:name="_Toc290043112"/>
      <w:bookmarkStart w:id="46" w:name="_Toc305507787"/>
      <w:bookmarkStart w:id="47" w:name="_Toc351726264"/>
      <w:bookmarkStart w:id="48" w:name="_Toc387788861"/>
      <w:bookmarkStart w:id="49" w:name="_Toc387790270"/>
      <w:bookmarkStart w:id="50" w:name="_Toc517442134"/>
      <w:bookmarkStart w:id="51" w:name="_Toc517442279"/>
      <w:bookmarkStart w:id="52" w:name="_Toc518461619"/>
      <w:bookmarkStart w:id="53" w:name="_Toc38931166"/>
      <w:bookmarkStart w:id="54" w:name="_Toc81903766"/>
      <w:bookmarkStart w:id="55" w:name="_Toc187409679"/>
      <w:r w:rsidRPr="000B57A6">
        <w:rPr>
          <w:lang w:val="es-ES_tradnl"/>
        </w:rPr>
        <w:t>3.1</w:t>
      </w:r>
      <w:r w:rsidRPr="000B57A6">
        <w:rPr>
          <w:lang w:val="es-ES_tradnl"/>
        </w:rPr>
        <w:tab/>
        <w:t>Telemando</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2BFB6614" w14:textId="77777777" w:rsidR="00AD06CE" w:rsidRPr="000B57A6" w:rsidRDefault="00AD06CE" w:rsidP="00AD06CE">
      <w:pPr>
        <w:rPr>
          <w:lang w:val="es-ES_tradnl"/>
        </w:rPr>
      </w:pPr>
      <w:r w:rsidRPr="000B57A6">
        <w:rPr>
          <w:lang w:val="es-ES_tradnl"/>
        </w:rPr>
        <w:t>La utilización de radiocomunicaciones para la transmisión de señales que inician, modifican o finalizan funciones de equipos a distancia.</w:t>
      </w:r>
    </w:p>
    <w:p w14:paraId="6687E2C2" w14:textId="77777777" w:rsidR="00AD06CE" w:rsidRPr="000B57A6" w:rsidRDefault="00AD06CE" w:rsidP="00AD06CE">
      <w:pPr>
        <w:pStyle w:val="Heading2"/>
        <w:rPr>
          <w:lang w:val="es-ES_tradnl"/>
        </w:rPr>
      </w:pPr>
      <w:bookmarkStart w:id="56" w:name="_Toc287882543"/>
      <w:bookmarkStart w:id="57" w:name="_Toc287944452"/>
      <w:bookmarkStart w:id="58" w:name="_Toc287970213"/>
      <w:bookmarkStart w:id="59" w:name="_Toc287970788"/>
      <w:bookmarkStart w:id="60" w:name="_Toc288046498"/>
      <w:bookmarkStart w:id="61" w:name="_Toc290043113"/>
      <w:bookmarkStart w:id="62" w:name="_Toc305507788"/>
      <w:bookmarkStart w:id="63" w:name="_Toc351726265"/>
      <w:bookmarkStart w:id="64" w:name="_Toc387788862"/>
      <w:bookmarkStart w:id="65" w:name="_Toc387790271"/>
      <w:bookmarkStart w:id="66" w:name="_Toc517442135"/>
      <w:bookmarkStart w:id="67" w:name="_Toc517442280"/>
      <w:bookmarkStart w:id="68" w:name="_Toc518461620"/>
      <w:bookmarkStart w:id="69" w:name="_Toc38931167"/>
      <w:bookmarkStart w:id="70" w:name="_Toc81903767"/>
      <w:bookmarkStart w:id="71" w:name="_Toc187409680"/>
      <w:r w:rsidRPr="000B57A6">
        <w:rPr>
          <w:lang w:val="es-ES_tradnl"/>
        </w:rPr>
        <w:t>3.2</w:t>
      </w:r>
      <w:r w:rsidRPr="000B57A6">
        <w:rPr>
          <w:lang w:val="es-ES_tradnl"/>
        </w:rPr>
        <w:tab/>
        <w:t>Telemedida</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06130FFC" w14:textId="77777777" w:rsidR="00AD06CE" w:rsidRPr="000B57A6" w:rsidRDefault="00AD06CE" w:rsidP="00AD06CE">
      <w:pPr>
        <w:rPr>
          <w:lang w:val="es-ES_tradnl"/>
        </w:rPr>
      </w:pPr>
      <w:r w:rsidRPr="000B57A6">
        <w:rPr>
          <w:lang w:val="es-ES_tradnl"/>
        </w:rPr>
        <w:t>Utilización de radiocomunicación para indicar o registrar datos a distancia.</w:t>
      </w:r>
    </w:p>
    <w:p w14:paraId="2458F26B" w14:textId="77777777" w:rsidR="00AD06CE" w:rsidRPr="000B57A6" w:rsidRDefault="00AD06CE" w:rsidP="00AD06CE">
      <w:pPr>
        <w:pStyle w:val="Heading2"/>
        <w:rPr>
          <w:lang w:val="es-ES_tradnl"/>
        </w:rPr>
      </w:pPr>
      <w:bookmarkStart w:id="72" w:name="_Toc287882544"/>
      <w:bookmarkStart w:id="73" w:name="_Toc287944453"/>
      <w:bookmarkStart w:id="74" w:name="_Toc287970214"/>
      <w:bookmarkStart w:id="75" w:name="_Toc287970789"/>
      <w:bookmarkStart w:id="76" w:name="_Toc288046499"/>
      <w:bookmarkStart w:id="77" w:name="_Toc290043114"/>
      <w:bookmarkStart w:id="78" w:name="_Toc305507789"/>
      <w:bookmarkStart w:id="79" w:name="_Toc351726266"/>
      <w:bookmarkStart w:id="80" w:name="_Toc387788863"/>
      <w:bookmarkStart w:id="81" w:name="_Toc387790272"/>
      <w:bookmarkStart w:id="82" w:name="_Toc517442136"/>
      <w:bookmarkStart w:id="83" w:name="_Toc517442281"/>
      <w:bookmarkStart w:id="84" w:name="_Toc518461621"/>
      <w:bookmarkStart w:id="85" w:name="_Toc38931168"/>
      <w:bookmarkStart w:id="86" w:name="_Toc81903768"/>
      <w:bookmarkStart w:id="87" w:name="_Toc187409681"/>
      <w:r w:rsidRPr="000B57A6">
        <w:rPr>
          <w:lang w:val="es-ES_tradnl"/>
        </w:rPr>
        <w:t>3.3</w:t>
      </w:r>
      <w:r w:rsidRPr="000B57A6">
        <w:rPr>
          <w:lang w:val="es-ES_tradnl"/>
        </w:rPr>
        <w:tab/>
        <w:t>Voz y vídeo</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0358AB5F" w14:textId="77777777" w:rsidR="00AD06CE" w:rsidRPr="000B57A6" w:rsidRDefault="00AD06CE" w:rsidP="00AD06CE">
      <w:pPr>
        <w:rPr>
          <w:lang w:val="es-ES_tradnl"/>
        </w:rPr>
      </w:pPr>
      <w:r w:rsidRPr="000B57A6">
        <w:rPr>
          <w:lang w:val="es-ES_tradnl"/>
        </w:rPr>
        <w:t>En relación con los dispositivos de radiocomunicaciones de corto alcance, la voz incluye aplicaciones como radioteléfonos, radioescucha de bebés y utilizaciones similares. Están excluidos los equipos de banda ciudadana CB y las radios móviles privadas (PMR 446).</w:t>
      </w:r>
    </w:p>
    <w:p w14:paraId="7BB30D56" w14:textId="77777777" w:rsidR="00AD06CE" w:rsidRPr="000B57A6" w:rsidRDefault="00AD06CE" w:rsidP="00AD06CE">
      <w:pPr>
        <w:rPr>
          <w:lang w:val="es-ES_tradnl"/>
        </w:rPr>
      </w:pPr>
      <w:r w:rsidRPr="000B57A6">
        <w:rPr>
          <w:lang w:val="es-ES_tradnl"/>
        </w:rPr>
        <w:t>En vídeo se considera que se utilizarán aplicaciones no profesionales de cámaras sin cordón para fines de control y de vigilancia.</w:t>
      </w:r>
    </w:p>
    <w:p w14:paraId="1F13946E" w14:textId="77777777" w:rsidR="00AD06CE" w:rsidRPr="000B57A6" w:rsidRDefault="00AD06CE" w:rsidP="00AD06CE">
      <w:pPr>
        <w:pStyle w:val="Heading2"/>
        <w:rPr>
          <w:lang w:val="es-ES_tradnl"/>
        </w:rPr>
      </w:pPr>
      <w:bookmarkStart w:id="88" w:name="_Toc287882545"/>
      <w:bookmarkStart w:id="89" w:name="_Toc287944454"/>
      <w:bookmarkStart w:id="90" w:name="_Toc287970215"/>
      <w:bookmarkStart w:id="91" w:name="_Toc287970790"/>
      <w:bookmarkStart w:id="92" w:name="_Toc288046500"/>
      <w:bookmarkStart w:id="93" w:name="_Toc290043115"/>
      <w:bookmarkStart w:id="94" w:name="_Toc305507790"/>
      <w:bookmarkStart w:id="95" w:name="_Toc351726267"/>
      <w:bookmarkStart w:id="96" w:name="_Toc387788864"/>
      <w:bookmarkStart w:id="97" w:name="_Toc387790273"/>
      <w:bookmarkStart w:id="98" w:name="_Toc517442137"/>
      <w:bookmarkStart w:id="99" w:name="_Toc517442282"/>
      <w:bookmarkStart w:id="100" w:name="_Toc518461622"/>
      <w:bookmarkStart w:id="101" w:name="_Toc38931169"/>
      <w:bookmarkStart w:id="102" w:name="_Toc81903769"/>
      <w:bookmarkStart w:id="103" w:name="_Toc187409682"/>
      <w:r w:rsidRPr="000B57A6">
        <w:rPr>
          <w:lang w:val="es-ES_tradnl"/>
        </w:rPr>
        <w:t>3.4</w:t>
      </w:r>
      <w:r w:rsidRPr="000B57A6">
        <w:rPr>
          <w:lang w:val="es-ES_tradnl"/>
        </w:rPr>
        <w:tab/>
        <w:t>Equipos para detectar víctimas de avalanchas</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4D3200EC" w14:textId="77777777" w:rsidR="00AD06CE" w:rsidRPr="000B57A6" w:rsidRDefault="00AD06CE" w:rsidP="00AD06CE">
      <w:pPr>
        <w:rPr>
          <w:lang w:val="es-ES_tradnl"/>
        </w:rPr>
      </w:pPr>
      <w:r w:rsidRPr="000B57A6">
        <w:rPr>
          <w:lang w:val="es-ES_tradnl"/>
        </w:rPr>
        <w:t>Las balizas de avalanchas son sistemas de localización radioeléctrica utilizados para buscar y/o encontrar víctimas de avalanchas con el fin de su inmediato rescate.</w:t>
      </w:r>
    </w:p>
    <w:p w14:paraId="125A4A15" w14:textId="77777777" w:rsidR="00AD06CE" w:rsidRPr="000B57A6" w:rsidRDefault="00AD06CE" w:rsidP="00AD06CE">
      <w:pPr>
        <w:pStyle w:val="Heading2"/>
        <w:rPr>
          <w:lang w:val="es-ES_tradnl"/>
        </w:rPr>
      </w:pPr>
      <w:bookmarkStart w:id="104" w:name="_Toc287882546"/>
      <w:bookmarkStart w:id="105" w:name="_Toc287944455"/>
      <w:bookmarkStart w:id="106" w:name="_Toc287970216"/>
      <w:bookmarkStart w:id="107" w:name="_Toc287970791"/>
      <w:bookmarkStart w:id="108" w:name="_Toc288046501"/>
      <w:bookmarkStart w:id="109" w:name="_Toc290043116"/>
      <w:bookmarkStart w:id="110" w:name="_Toc305507791"/>
      <w:bookmarkStart w:id="111" w:name="_Toc351726268"/>
      <w:bookmarkStart w:id="112" w:name="_Toc387788865"/>
      <w:bookmarkStart w:id="113" w:name="_Toc387790274"/>
      <w:bookmarkStart w:id="114" w:name="_Toc517442138"/>
      <w:bookmarkStart w:id="115" w:name="_Toc517442283"/>
      <w:bookmarkStart w:id="116" w:name="_Toc518461623"/>
      <w:bookmarkStart w:id="117" w:name="_Toc38931170"/>
      <w:bookmarkStart w:id="118" w:name="_Toc81903770"/>
      <w:bookmarkStart w:id="119" w:name="_Toc187409683"/>
      <w:r w:rsidRPr="000B57A6">
        <w:rPr>
          <w:lang w:val="es-ES_tradnl"/>
        </w:rPr>
        <w:t>3.5</w:t>
      </w:r>
      <w:r w:rsidRPr="000B57A6">
        <w:rPr>
          <w:lang w:val="es-ES_tradnl"/>
        </w:rPr>
        <w:tab/>
        <w:t>Redes radioeléctricas de área local (RLAN) de banda ancha</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2CD8D422" w14:textId="77777777" w:rsidR="00AD06CE" w:rsidRPr="000B57A6" w:rsidRDefault="00AD06CE" w:rsidP="00AD06CE">
      <w:pPr>
        <w:rPr>
          <w:lang w:val="es-ES_tradnl"/>
        </w:rPr>
      </w:pPr>
      <w:r w:rsidRPr="000B57A6">
        <w:rPr>
          <w:lang w:val="es-ES_tradnl"/>
        </w:rPr>
        <w:t>Las RLAN se concibieron con el fin de sustituir cables físicos para la conexión de redes de datos en edificios, proporcionando así una forma más flexible y probablemente más económica para la instalación, reconfiguración y utilización de este tipo de redes en entornos de empresas e industriales.</w:t>
      </w:r>
    </w:p>
    <w:p w14:paraId="154EE14A" w14:textId="77777777" w:rsidR="00AD06CE" w:rsidRPr="000B57A6" w:rsidRDefault="00AD06CE" w:rsidP="00AD06CE">
      <w:pPr>
        <w:rPr>
          <w:lang w:val="es-ES_tradnl"/>
        </w:rPr>
      </w:pPr>
      <w:r w:rsidRPr="000B57A6">
        <w:rPr>
          <w:lang w:val="es-ES_tradnl"/>
        </w:rPr>
        <w:t>Estos sistemas utilizan a menudo modulación de espectro ensanchado u otras técnicas de transmisión redundantes (es decir con corrección de errores), que les permiten funcionar satisfactoriamente en un entorno radioeléctrico ruidoso. En las bandas de microondas bajas o en ondas decimétricas, se puede lograr una propagación adecuada dentro de edificios pero los sistemas están limitados a velocidades de datos bajas (hasta 1 Mbit/s) debido a la disponibilidad de espectro.</w:t>
      </w:r>
    </w:p>
    <w:p w14:paraId="0E258B8F" w14:textId="77777777" w:rsidR="00AD06CE" w:rsidRPr="000B57A6" w:rsidRDefault="00AD06CE" w:rsidP="00AD06CE">
      <w:pPr>
        <w:rPr>
          <w:lang w:val="es-ES_tradnl"/>
        </w:rPr>
      </w:pPr>
      <w:r w:rsidRPr="000B57A6">
        <w:rPr>
          <w:lang w:val="es-ES_tradnl"/>
        </w:rPr>
        <w:lastRenderedPageBreak/>
        <w:t>Para asegurar la compatibilidad con otras aplicaciones radioeléctricas en las bandas de 2,4 GHz y de 5 GHz se requieren algunas restricciones y características obligatorias. Las Comisiones de Estudio de Radiocomunicaciones están realizando estudios sobre RLAN.</w:t>
      </w:r>
    </w:p>
    <w:p w14:paraId="51679EDA" w14:textId="77777777" w:rsidR="00AD06CE" w:rsidRPr="000B57A6" w:rsidRDefault="00AD06CE" w:rsidP="00AD06CE">
      <w:pPr>
        <w:rPr>
          <w:lang w:val="es-ES_tradnl"/>
        </w:rPr>
      </w:pPr>
      <w:r w:rsidRPr="000B57A6">
        <w:rPr>
          <w:lang w:val="es-ES_tradnl"/>
        </w:rPr>
        <w:t>La CMR-03 decidió atribuir las bandas 5 150-5 350 MHz y 5 470-5 725 MHz al servicio móvil salvo móvil aeronáutico con carácter primario para la implantación de los sistemas de acceso inalámbrico incluidas las RLAN. En estas bandas se aplican requisitos sencillos de adjudicación de licencias, por ejemplo licencias generales o asignaciones generales de frecuencias o exención de licencia por la mayoría de las administraciones, de manera similar a los SRD.</w:t>
      </w:r>
    </w:p>
    <w:p w14:paraId="0F45E9FD" w14:textId="77777777" w:rsidR="00AD06CE" w:rsidRPr="000B57A6" w:rsidRDefault="00AD06CE" w:rsidP="00AD06CE">
      <w:pPr>
        <w:pStyle w:val="Heading2"/>
        <w:rPr>
          <w:lang w:val="es-ES_tradnl"/>
        </w:rPr>
      </w:pPr>
      <w:bookmarkStart w:id="120" w:name="_Toc287882547"/>
      <w:bookmarkStart w:id="121" w:name="_Toc287944456"/>
      <w:bookmarkStart w:id="122" w:name="_Toc287970217"/>
      <w:bookmarkStart w:id="123" w:name="_Toc287970792"/>
      <w:bookmarkStart w:id="124" w:name="_Toc288046502"/>
      <w:bookmarkStart w:id="125" w:name="_Toc290043117"/>
      <w:bookmarkStart w:id="126" w:name="_Toc305507792"/>
      <w:bookmarkStart w:id="127" w:name="_Toc351726269"/>
      <w:bookmarkStart w:id="128" w:name="_Toc387788866"/>
      <w:bookmarkStart w:id="129" w:name="_Toc387790275"/>
      <w:bookmarkStart w:id="130" w:name="_Toc517442139"/>
      <w:bookmarkStart w:id="131" w:name="_Toc517442284"/>
      <w:bookmarkStart w:id="132" w:name="_Toc518461624"/>
      <w:bookmarkStart w:id="133" w:name="_Toc38931171"/>
      <w:bookmarkStart w:id="134" w:name="_Toc81903771"/>
      <w:bookmarkStart w:id="135" w:name="_Toc187409684"/>
      <w:r w:rsidRPr="000B57A6">
        <w:rPr>
          <w:lang w:val="es-ES_tradnl"/>
        </w:rPr>
        <w:t>3.6</w:t>
      </w:r>
      <w:r w:rsidRPr="000B57A6">
        <w:rPr>
          <w:lang w:val="es-ES_tradnl"/>
        </w:rPr>
        <w:tab/>
        <w:t>Aplicaciones ferroviarias</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082E4BC1" w14:textId="77777777" w:rsidR="00AD06CE" w:rsidRPr="000B57A6" w:rsidRDefault="00AD06CE" w:rsidP="00AD06CE">
      <w:pPr>
        <w:rPr>
          <w:lang w:val="es-ES_tradnl"/>
        </w:rPr>
      </w:pPr>
      <w:r w:rsidRPr="000B57A6">
        <w:rPr>
          <w:lang w:val="es-ES_tradnl"/>
        </w:rPr>
        <w:t>Las aplicaciones específicas para su utilización en ferrocarriles incluyen principalmente las siguientes tres categorías:</w:t>
      </w:r>
    </w:p>
    <w:p w14:paraId="731CF178" w14:textId="77777777" w:rsidR="00AD06CE" w:rsidRPr="000B57A6" w:rsidRDefault="00AD06CE" w:rsidP="00AD06CE">
      <w:pPr>
        <w:pStyle w:val="Heading3"/>
        <w:rPr>
          <w:lang w:val="es-ES_tradnl"/>
        </w:rPr>
      </w:pPr>
      <w:bookmarkStart w:id="136" w:name="_Toc387790276"/>
      <w:bookmarkStart w:id="137" w:name="_Toc517441937"/>
      <w:bookmarkStart w:id="138" w:name="_Toc517442140"/>
      <w:bookmarkStart w:id="139" w:name="_Toc517442285"/>
      <w:r w:rsidRPr="000B57A6">
        <w:rPr>
          <w:lang w:val="es-ES_tradnl"/>
        </w:rPr>
        <w:t>3.6.1</w:t>
      </w:r>
      <w:r w:rsidRPr="000B57A6">
        <w:rPr>
          <w:lang w:val="es-ES_tradnl"/>
        </w:rPr>
        <w:tab/>
        <w:t xml:space="preserve">Identificación automática de vehículos (AVI, </w:t>
      </w:r>
      <w:r w:rsidRPr="000B57A6">
        <w:rPr>
          <w:i/>
          <w:iCs/>
          <w:lang w:val="es-ES_tradnl"/>
        </w:rPr>
        <w:t>automatic vehicle identification</w:t>
      </w:r>
      <w:r w:rsidRPr="000B57A6">
        <w:rPr>
          <w:lang w:val="es-ES_tradnl"/>
        </w:rPr>
        <w:t>)</w:t>
      </w:r>
      <w:bookmarkEnd w:id="136"/>
      <w:bookmarkEnd w:id="137"/>
      <w:bookmarkEnd w:id="138"/>
      <w:bookmarkEnd w:id="139"/>
    </w:p>
    <w:p w14:paraId="386877F0" w14:textId="77777777" w:rsidR="00AD06CE" w:rsidRPr="000B57A6" w:rsidRDefault="00AD06CE" w:rsidP="00AD06CE">
      <w:pPr>
        <w:rPr>
          <w:lang w:val="es-ES_tradnl"/>
        </w:rPr>
      </w:pPr>
      <w:r w:rsidRPr="000B57A6">
        <w:rPr>
          <w:lang w:val="es-ES_tradnl"/>
        </w:rPr>
        <w:t>El sistema AVI utiliza la transmisión de datos entre un transpondedor ubicado en un vehículo y un interrogador fijo situado en la vía para proporcionar la identificación automática y sin ambigüedades de un vehículo que pasa. El sistema también permite leer cualquier otro dato almacenado y facilita el intercambio bidireccional de datos variables.</w:t>
      </w:r>
    </w:p>
    <w:p w14:paraId="1ACE0908" w14:textId="77777777" w:rsidR="00AD06CE" w:rsidRPr="000B57A6" w:rsidRDefault="00AD06CE" w:rsidP="00AD06CE">
      <w:pPr>
        <w:pStyle w:val="Heading3"/>
        <w:rPr>
          <w:lang w:val="es-ES_tradnl"/>
        </w:rPr>
      </w:pPr>
      <w:bookmarkStart w:id="140" w:name="_Toc387790277"/>
      <w:bookmarkStart w:id="141" w:name="_Toc517441938"/>
      <w:bookmarkStart w:id="142" w:name="_Toc517442141"/>
      <w:bookmarkStart w:id="143" w:name="_Toc517442286"/>
      <w:r w:rsidRPr="000B57A6">
        <w:rPr>
          <w:lang w:val="es-ES_tradnl"/>
        </w:rPr>
        <w:t>3.6.2</w:t>
      </w:r>
      <w:r w:rsidRPr="000B57A6">
        <w:rPr>
          <w:lang w:val="es-ES_tradnl"/>
        </w:rPr>
        <w:tab/>
        <w:t>Sistema de balizas</w:t>
      </w:r>
      <w:bookmarkEnd w:id="140"/>
      <w:bookmarkEnd w:id="141"/>
      <w:bookmarkEnd w:id="142"/>
      <w:bookmarkEnd w:id="143"/>
    </w:p>
    <w:p w14:paraId="6D3D3F63" w14:textId="77777777" w:rsidR="00AD06CE" w:rsidRPr="000B57A6" w:rsidRDefault="00AD06CE" w:rsidP="00AD06CE">
      <w:pPr>
        <w:rPr>
          <w:lang w:val="es-ES_tradnl"/>
        </w:rPr>
      </w:pPr>
      <w:r w:rsidRPr="000B57A6">
        <w:rPr>
          <w:lang w:val="es-ES_tradnl"/>
        </w:rPr>
        <w:t>El sistema de balizas es un sistema diseñado para enlaces de transmisión definidos localmente entre el tren y la vía. La transmisión de datos es posible en ambos sentidos. La longitud del trayecto de transmisión de los datos físicos es del orden de 1 m, es decir significativamente más corto que un vehículo. El interrogador está fijo bajo la locomotora y el transpondedor está ubicado en el centro de la vía. El interrogador suministra la alimentación al transpondedor.</w:t>
      </w:r>
    </w:p>
    <w:p w14:paraId="61B59DBE" w14:textId="77777777" w:rsidR="00AD06CE" w:rsidRPr="000B57A6" w:rsidRDefault="00AD06CE" w:rsidP="00AD06CE">
      <w:pPr>
        <w:pStyle w:val="Heading3"/>
        <w:rPr>
          <w:lang w:val="es-ES_tradnl"/>
        </w:rPr>
      </w:pPr>
      <w:bookmarkStart w:id="144" w:name="_Toc387790278"/>
      <w:bookmarkStart w:id="145" w:name="_Toc517441939"/>
      <w:bookmarkStart w:id="146" w:name="_Toc517442142"/>
      <w:bookmarkStart w:id="147" w:name="_Toc517442287"/>
      <w:r w:rsidRPr="000B57A6">
        <w:rPr>
          <w:lang w:val="es-ES_tradnl"/>
        </w:rPr>
        <w:t>3.6.3</w:t>
      </w:r>
      <w:r w:rsidRPr="000B57A6">
        <w:rPr>
          <w:lang w:val="es-ES_tradnl"/>
        </w:rPr>
        <w:tab/>
        <w:t>Sistema de bucle</w:t>
      </w:r>
      <w:bookmarkEnd w:id="144"/>
      <w:bookmarkEnd w:id="145"/>
      <w:bookmarkEnd w:id="146"/>
      <w:bookmarkEnd w:id="147"/>
    </w:p>
    <w:p w14:paraId="0F7167B4" w14:textId="77777777" w:rsidR="00AD06CE" w:rsidRPr="000B57A6" w:rsidRDefault="00AD06CE" w:rsidP="00AD06CE">
      <w:pPr>
        <w:rPr>
          <w:lang w:val="es-ES_tradnl"/>
        </w:rPr>
      </w:pPr>
      <w:r w:rsidRPr="000B57A6">
        <w:rPr>
          <w:lang w:val="es-ES_tradnl"/>
        </w:rPr>
        <w:t>El sistema de bucle está diseñado para la transmisión de datos entre el tren y la vía. La transmisión de datos es posible en ambos sentidos. Existen bucles cortos y bucles medios que proporcionan transmisiones intermitentes y continuas. En el caso de bucles cortos, la longitud de contacto es del orden de 10 m. La longitud de contacto en el caso de bucles medios está entre 500 y 6 000 m. No son posibles funciones de localización de trenes en el caso de transmisión continua. La longitud de contacto es superior que en el caso de la transmisión intermitente y generalmente supera la longitud de un bloque. Un bloque es una sección de la vía en la que sólo puede situarse un tren.</w:t>
      </w:r>
    </w:p>
    <w:p w14:paraId="0CA42A87" w14:textId="77777777" w:rsidR="00AD06CE" w:rsidRPr="000B57A6" w:rsidRDefault="00AD06CE" w:rsidP="00AD06CE">
      <w:pPr>
        <w:pStyle w:val="Heading2"/>
        <w:rPr>
          <w:lang w:val="es-ES_tradnl"/>
        </w:rPr>
      </w:pPr>
      <w:bookmarkStart w:id="148" w:name="_Toc287882548"/>
      <w:bookmarkStart w:id="149" w:name="_Toc287944457"/>
      <w:bookmarkStart w:id="150" w:name="_Toc287970218"/>
      <w:bookmarkStart w:id="151" w:name="_Toc287970793"/>
      <w:bookmarkStart w:id="152" w:name="_Toc288046503"/>
      <w:bookmarkStart w:id="153" w:name="_Toc290043118"/>
      <w:bookmarkStart w:id="154" w:name="_Toc305507793"/>
      <w:bookmarkStart w:id="155" w:name="_Toc351726270"/>
      <w:bookmarkStart w:id="156" w:name="_Toc387788867"/>
      <w:bookmarkStart w:id="157" w:name="_Toc387790279"/>
      <w:bookmarkStart w:id="158" w:name="_Toc517442143"/>
      <w:bookmarkStart w:id="159" w:name="_Toc517442288"/>
      <w:bookmarkStart w:id="160" w:name="_Toc518461625"/>
      <w:bookmarkStart w:id="161" w:name="_Toc38931172"/>
      <w:bookmarkStart w:id="162" w:name="_Toc81903772"/>
      <w:bookmarkStart w:id="163" w:name="_Toc187409685"/>
      <w:r w:rsidRPr="000B57A6">
        <w:rPr>
          <w:lang w:val="es-ES_tradnl"/>
        </w:rPr>
        <w:t>3.7</w:t>
      </w:r>
      <w:r w:rsidRPr="000B57A6">
        <w:rPr>
          <w:lang w:val="es-ES_tradnl"/>
        </w:rPr>
        <w:tab/>
        <w:t xml:space="preserve">Telemática de transporte y tráfico en carreteras (RTTT, </w:t>
      </w:r>
      <w:r w:rsidRPr="000B57A6">
        <w:rPr>
          <w:i/>
          <w:iCs/>
          <w:lang w:val="es-ES_tradnl"/>
        </w:rPr>
        <w:t>road transport and traffic telematics</w:t>
      </w:r>
      <w:r w:rsidRPr="000B57A6">
        <w:rPr>
          <w:lang w:val="es-ES_tradnl"/>
        </w:rPr>
        <w:t>)</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1100311F" w14:textId="77777777" w:rsidR="00AD06CE" w:rsidRPr="000B57A6" w:rsidRDefault="00AD06CE" w:rsidP="00AD06CE">
      <w:pPr>
        <w:rPr>
          <w:lang w:val="es-ES_tradnl"/>
        </w:rPr>
      </w:pPr>
      <w:r w:rsidRPr="000B57A6">
        <w:rPr>
          <w:lang w:val="es-ES_tradnl"/>
        </w:rPr>
        <w:t xml:space="preserve">(También referido como comunicaciones especializadas de corto alcance para sistemas de información y control de transportes (TICS, </w:t>
      </w:r>
      <w:r w:rsidRPr="000B57A6">
        <w:rPr>
          <w:i/>
          <w:iCs/>
          <w:lang w:val="es-ES_tradnl"/>
        </w:rPr>
        <w:t>transport information and control systems</w:t>
      </w:r>
      <w:r w:rsidRPr="000B57A6">
        <w:rPr>
          <w:lang w:val="es-ES_tradnl"/>
        </w:rPr>
        <w:t>).)</w:t>
      </w:r>
    </w:p>
    <w:p w14:paraId="4F692EF4" w14:textId="77777777" w:rsidR="00AD06CE" w:rsidRPr="000B57A6" w:rsidRDefault="00AD06CE" w:rsidP="00AD06CE">
      <w:pPr>
        <w:rPr>
          <w:lang w:val="es-ES_tradnl"/>
        </w:rPr>
      </w:pPr>
      <w:r w:rsidRPr="000B57A6">
        <w:rPr>
          <w:lang w:val="es-ES_tradnl"/>
        </w:rPr>
        <w:t>Los sistemas RTTT se definen como sistemas que proporcionan comunicaciones de datos entre dos o más vehículos en carreteras o entre los vehículos y la infraestructura de la carretera para diversas aplicaciones de transporte y viajes basados en información, incluidas pago automático, señalización de carreteras y de aparcamiento, prevención de colisiones y aplicaciones similares.</w:t>
      </w:r>
    </w:p>
    <w:p w14:paraId="113B256E" w14:textId="77777777" w:rsidR="00AD06CE" w:rsidRPr="000B57A6" w:rsidRDefault="00AD06CE" w:rsidP="00AD06CE">
      <w:pPr>
        <w:pStyle w:val="Heading2"/>
        <w:rPr>
          <w:lang w:val="es-ES_tradnl"/>
        </w:rPr>
      </w:pPr>
      <w:bookmarkStart w:id="164" w:name="_Toc287882549"/>
      <w:bookmarkStart w:id="165" w:name="_Toc287944458"/>
      <w:bookmarkStart w:id="166" w:name="_Toc287970219"/>
      <w:bookmarkStart w:id="167" w:name="_Toc287970794"/>
      <w:bookmarkStart w:id="168" w:name="_Toc288046504"/>
      <w:bookmarkStart w:id="169" w:name="_Toc290043119"/>
      <w:bookmarkStart w:id="170" w:name="_Toc305507794"/>
      <w:bookmarkStart w:id="171" w:name="_Toc351726271"/>
      <w:bookmarkStart w:id="172" w:name="_Toc387788868"/>
      <w:bookmarkStart w:id="173" w:name="_Toc387790280"/>
      <w:bookmarkStart w:id="174" w:name="_Toc517442144"/>
      <w:bookmarkStart w:id="175" w:name="_Toc517442289"/>
      <w:bookmarkStart w:id="176" w:name="_Toc518461626"/>
      <w:bookmarkStart w:id="177" w:name="_Toc38931173"/>
      <w:bookmarkStart w:id="178" w:name="_Toc81903773"/>
      <w:bookmarkStart w:id="179" w:name="_Toc187409686"/>
      <w:r w:rsidRPr="000B57A6">
        <w:rPr>
          <w:lang w:val="es-ES_tradnl"/>
        </w:rPr>
        <w:lastRenderedPageBreak/>
        <w:t>3.8</w:t>
      </w:r>
      <w:r w:rsidRPr="000B57A6">
        <w:rPr>
          <w:lang w:val="es-ES_tradnl"/>
        </w:rPr>
        <w:tab/>
        <w:t>Equipamiento para detectar movimiento y equipamiento para alertas</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251797D2" w14:textId="77777777" w:rsidR="00AD06CE" w:rsidRPr="000B57A6" w:rsidRDefault="00AD06CE" w:rsidP="00AD06CE">
      <w:pPr>
        <w:keepNext/>
        <w:keepLines/>
        <w:rPr>
          <w:lang w:val="es-ES_tradnl"/>
        </w:rPr>
      </w:pPr>
      <w:r w:rsidRPr="000B57A6">
        <w:rPr>
          <w:lang w:val="es-ES_tradnl"/>
        </w:rPr>
        <w:t>El equipamiento para detectar movimiento y el equipamiento para alertas son sistemas de radar de baja potencia para fines de radiodeterminación. Radiodeterminación significa la determinación de la posición, de la velocidad y/o de otras características de un objeto, o la obtención de información relativa a estos parámetros, mediante las propiedades de propagación de las ondas radioeléctricas.</w:t>
      </w:r>
    </w:p>
    <w:p w14:paraId="1528293C" w14:textId="77777777" w:rsidR="00AD06CE" w:rsidRPr="000B57A6" w:rsidRDefault="00AD06CE" w:rsidP="00AD06CE">
      <w:pPr>
        <w:pStyle w:val="Heading2"/>
        <w:rPr>
          <w:lang w:val="es-ES_tradnl"/>
        </w:rPr>
      </w:pPr>
      <w:bookmarkStart w:id="180" w:name="_Toc287882550"/>
      <w:bookmarkStart w:id="181" w:name="_Toc287944459"/>
      <w:bookmarkStart w:id="182" w:name="_Toc287970220"/>
      <w:bookmarkStart w:id="183" w:name="_Toc287970795"/>
      <w:bookmarkStart w:id="184" w:name="_Toc288046505"/>
      <w:bookmarkStart w:id="185" w:name="_Toc290043120"/>
      <w:bookmarkStart w:id="186" w:name="_Toc305507795"/>
      <w:bookmarkStart w:id="187" w:name="_Toc351726272"/>
      <w:bookmarkStart w:id="188" w:name="_Toc387788869"/>
      <w:bookmarkStart w:id="189" w:name="_Toc387790281"/>
      <w:bookmarkStart w:id="190" w:name="_Toc517442145"/>
      <w:bookmarkStart w:id="191" w:name="_Toc517442290"/>
      <w:bookmarkStart w:id="192" w:name="_Toc518461627"/>
      <w:bookmarkStart w:id="193" w:name="_Toc38931174"/>
      <w:bookmarkStart w:id="194" w:name="_Toc81903774"/>
      <w:bookmarkStart w:id="195" w:name="_Toc187409687"/>
      <w:r w:rsidRPr="000B57A6">
        <w:rPr>
          <w:lang w:val="es-ES_tradnl"/>
        </w:rPr>
        <w:t>3.9</w:t>
      </w:r>
      <w:r w:rsidRPr="000B57A6">
        <w:rPr>
          <w:lang w:val="es-ES_tradnl"/>
        </w:rPr>
        <w:tab/>
        <w:t>Alarmas</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40C2A363" w14:textId="77777777" w:rsidR="00AD06CE" w:rsidRPr="000B57A6" w:rsidRDefault="00AD06CE" w:rsidP="00AD06CE">
      <w:pPr>
        <w:pStyle w:val="Heading3"/>
        <w:rPr>
          <w:lang w:val="es-ES_tradnl"/>
        </w:rPr>
      </w:pPr>
      <w:bookmarkStart w:id="196" w:name="_Toc387790282"/>
      <w:bookmarkStart w:id="197" w:name="_Toc517441943"/>
      <w:bookmarkStart w:id="198" w:name="_Toc517442146"/>
      <w:bookmarkStart w:id="199" w:name="_Toc517442291"/>
      <w:r w:rsidRPr="000B57A6">
        <w:rPr>
          <w:lang w:val="es-ES_tradnl"/>
        </w:rPr>
        <w:t>3.9.1</w:t>
      </w:r>
      <w:r w:rsidRPr="000B57A6">
        <w:rPr>
          <w:lang w:val="es-ES_tradnl"/>
        </w:rPr>
        <w:tab/>
        <w:t>Alarma en general</w:t>
      </w:r>
      <w:bookmarkEnd w:id="196"/>
      <w:bookmarkEnd w:id="197"/>
      <w:bookmarkEnd w:id="198"/>
      <w:bookmarkEnd w:id="199"/>
    </w:p>
    <w:p w14:paraId="0602D679" w14:textId="77777777" w:rsidR="00AD06CE" w:rsidRPr="000B57A6" w:rsidRDefault="00AD06CE" w:rsidP="00AD06CE">
      <w:pPr>
        <w:rPr>
          <w:lang w:val="es-ES_tradnl"/>
        </w:rPr>
      </w:pPr>
      <w:r w:rsidRPr="000B57A6">
        <w:rPr>
          <w:lang w:val="es-ES_tradnl"/>
        </w:rPr>
        <w:t>Utilización de comunicaciones radioeléctricas para indicar una condición de alarma en una ubicación distante.</w:t>
      </w:r>
    </w:p>
    <w:p w14:paraId="35EA9AB4" w14:textId="77777777" w:rsidR="00AD06CE" w:rsidRPr="000B57A6" w:rsidRDefault="00AD06CE" w:rsidP="00AD06CE">
      <w:pPr>
        <w:pStyle w:val="Heading3"/>
        <w:rPr>
          <w:lang w:val="es-ES_tradnl"/>
        </w:rPr>
      </w:pPr>
      <w:bookmarkStart w:id="200" w:name="_Toc387790283"/>
      <w:bookmarkStart w:id="201" w:name="_Toc517441944"/>
      <w:bookmarkStart w:id="202" w:name="_Toc517442147"/>
      <w:bookmarkStart w:id="203" w:name="_Toc517442292"/>
      <w:r w:rsidRPr="000B57A6">
        <w:rPr>
          <w:lang w:val="es-ES_tradnl"/>
        </w:rPr>
        <w:t>3.9.2</w:t>
      </w:r>
      <w:r w:rsidRPr="000B57A6">
        <w:rPr>
          <w:lang w:val="es-ES_tradnl"/>
        </w:rPr>
        <w:tab/>
        <w:t>Alarmas sociales</w:t>
      </w:r>
      <w:bookmarkEnd w:id="200"/>
      <w:bookmarkEnd w:id="201"/>
      <w:bookmarkEnd w:id="202"/>
      <w:bookmarkEnd w:id="203"/>
    </w:p>
    <w:p w14:paraId="043DAE75" w14:textId="77777777" w:rsidR="00AD06CE" w:rsidRPr="000B57A6" w:rsidRDefault="00AD06CE" w:rsidP="00AD06CE">
      <w:pPr>
        <w:rPr>
          <w:lang w:val="es-ES_tradnl"/>
        </w:rPr>
      </w:pPr>
      <w:r w:rsidRPr="000B57A6">
        <w:rPr>
          <w:lang w:val="es-ES_tradnl"/>
        </w:rPr>
        <w:t>El servicio de alarmas sociales es un servicio de asistencia de emergencia diseñado para permitir a la población indicar que se encuentra en peligro y permitir que reciban la asistencia adecuada. El servicio se organiza como una red de asistencia, normalmente con un equipo disponible las 24 horas del día en una estación en la que se reciben las señales de alarma y se toman las medidas oportunas para proporcionar la asistencia requerida (llamar a un médico, a los bomberos, etc.).</w:t>
      </w:r>
    </w:p>
    <w:p w14:paraId="4D5A616C" w14:textId="77777777" w:rsidR="00AD06CE" w:rsidRPr="000B57A6" w:rsidRDefault="00AD06CE" w:rsidP="00AD06CE">
      <w:pPr>
        <w:rPr>
          <w:lang w:val="es-ES_tradnl"/>
        </w:rPr>
      </w:pPr>
      <w:r w:rsidRPr="000B57A6">
        <w:rPr>
          <w:lang w:val="es-ES_tradnl"/>
        </w:rPr>
        <w:t>La alarma se envía normalmente mediante líneas telefónicas, asegurando el marcado automático mediante equipos fijos (unidad local) conectados a la línea. La unidad local se activa desde un dispositivo radioeléctrico portátil pequeño (activador) que por cada individuo.</w:t>
      </w:r>
    </w:p>
    <w:p w14:paraId="1F583870" w14:textId="77777777" w:rsidR="00AD06CE" w:rsidRPr="000B57A6" w:rsidRDefault="00AD06CE" w:rsidP="00AD06CE">
      <w:pPr>
        <w:rPr>
          <w:lang w:val="es-ES_tradnl"/>
        </w:rPr>
      </w:pPr>
      <w:r w:rsidRPr="000B57A6">
        <w:rPr>
          <w:lang w:val="es-ES_tradnl"/>
        </w:rPr>
        <w:t>Los sistemas de alarmas sociales están diseñados normalmente para proporcionar un nivel de fiabilidad tan alto como sea factible en la práctica. Para sistemas radioeléctricos, si se reservaran frecuencias para su uso exclusivo se limitaría el riesgo de interferencias.</w:t>
      </w:r>
    </w:p>
    <w:p w14:paraId="1679F01D" w14:textId="77777777" w:rsidR="00AD06CE" w:rsidRPr="000B57A6" w:rsidRDefault="00AD06CE" w:rsidP="00AD06CE">
      <w:pPr>
        <w:pStyle w:val="Heading2"/>
        <w:rPr>
          <w:lang w:val="es-ES_tradnl"/>
        </w:rPr>
      </w:pPr>
      <w:bookmarkStart w:id="204" w:name="_Toc287882551"/>
      <w:bookmarkStart w:id="205" w:name="_Toc287944460"/>
      <w:bookmarkStart w:id="206" w:name="_Toc287970221"/>
      <w:bookmarkStart w:id="207" w:name="_Toc287970796"/>
      <w:bookmarkStart w:id="208" w:name="_Toc288046506"/>
      <w:bookmarkStart w:id="209" w:name="_Toc290043121"/>
      <w:bookmarkStart w:id="210" w:name="_Toc305507796"/>
      <w:bookmarkStart w:id="211" w:name="_Toc351726273"/>
      <w:bookmarkStart w:id="212" w:name="_Toc387788870"/>
      <w:bookmarkStart w:id="213" w:name="_Toc387790284"/>
      <w:bookmarkStart w:id="214" w:name="_Toc517442148"/>
      <w:bookmarkStart w:id="215" w:name="_Toc517442293"/>
      <w:bookmarkStart w:id="216" w:name="_Toc518461628"/>
      <w:bookmarkStart w:id="217" w:name="_Toc38931175"/>
      <w:bookmarkStart w:id="218" w:name="_Toc81903775"/>
      <w:bookmarkStart w:id="219" w:name="_Toc187409688"/>
      <w:r w:rsidRPr="000B57A6">
        <w:rPr>
          <w:lang w:val="es-ES_tradnl"/>
        </w:rPr>
        <w:t>3.10</w:t>
      </w:r>
      <w:r w:rsidRPr="000B57A6">
        <w:rPr>
          <w:lang w:val="es-ES_tradnl"/>
        </w:rPr>
        <w:tab/>
        <w:t>Control de modelos</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5EFD50B1" w14:textId="77777777" w:rsidR="00AD06CE" w:rsidRPr="000B57A6" w:rsidRDefault="00AD06CE" w:rsidP="00AD06CE">
      <w:pPr>
        <w:rPr>
          <w:lang w:val="es-ES_tradnl"/>
        </w:rPr>
      </w:pPr>
      <w:r w:rsidRPr="000B57A6">
        <w:rPr>
          <w:lang w:val="es-ES_tradnl"/>
        </w:rPr>
        <w:t>El control de modelos incluye la aplicación de equipos de control de modelos radioeléctricos, que tiene exclusivamente el objeto de controlar el movimiento del modelo (juguete), en el aire, en tierra o sobre o bajo la superficie del agua.</w:t>
      </w:r>
    </w:p>
    <w:p w14:paraId="370D6D12" w14:textId="77777777" w:rsidR="00AD06CE" w:rsidRPr="000B57A6" w:rsidRDefault="00AD06CE" w:rsidP="00AD06CE">
      <w:pPr>
        <w:pStyle w:val="Heading2"/>
        <w:rPr>
          <w:lang w:val="es-ES_tradnl"/>
        </w:rPr>
      </w:pPr>
      <w:bookmarkStart w:id="220" w:name="_Toc287882552"/>
      <w:bookmarkStart w:id="221" w:name="_Toc287944461"/>
      <w:bookmarkStart w:id="222" w:name="_Toc287970222"/>
      <w:bookmarkStart w:id="223" w:name="_Toc287970797"/>
      <w:bookmarkStart w:id="224" w:name="_Toc288046507"/>
      <w:bookmarkStart w:id="225" w:name="_Toc290043122"/>
      <w:bookmarkStart w:id="226" w:name="_Toc305507797"/>
      <w:bookmarkStart w:id="227" w:name="_Toc351726274"/>
      <w:bookmarkStart w:id="228" w:name="_Toc387788871"/>
      <w:bookmarkStart w:id="229" w:name="_Toc387790285"/>
      <w:bookmarkStart w:id="230" w:name="_Toc517442149"/>
      <w:bookmarkStart w:id="231" w:name="_Toc517442294"/>
      <w:bookmarkStart w:id="232" w:name="_Toc518461629"/>
      <w:bookmarkStart w:id="233" w:name="_Toc38931176"/>
      <w:bookmarkStart w:id="234" w:name="_Toc81903776"/>
      <w:bookmarkStart w:id="235" w:name="_Toc187409689"/>
      <w:r w:rsidRPr="000B57A6">
        <w:rPr>
          <w:lang w:val="es-ES_tradnl"/>
        </w:rPr>
        <w:t>3.11</w:t>
      </w:r>
      <w:r w:rsidRPr="000B57A6">
        <w:rPr>
          <w:lang w:val="es-ES_tradnl"/>
        </w:rPr>
        <w:tab/>
        <w:t>Aplicaciones inductivas</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191E0C0E" w14:textId="77777777" w:rsidR="00AD06CE" w:rsidRPr="000B57A6" w:rsidRDefault="00AD06CE" w:rsidP="00AD06CE">
      <w:pPr>
        <w:rPr>
          <w:lang w:val="es-ES_tradnl"/>
        </w:rPr>
      </w:pPr>
      <w:r w:rsidRPr="000B57A6">
        <w:rPr>
          <w:lang w:val="es-ES_tradnl"/>
        </w:rPr>
        <w:t>Los sistemas de bucles inductivos son sistemas de comunicaciones basados en campos magnéticos, generalmente a frecuencias de radiofrecuencia (RF) bajas.</w:t>
      </w:r>
    </w:p>
    <w:p w14:paraId="30C137A0" w14:textId="77777777" w:rsidR="00AD06CE" w:rsidRPr="000B57A6" w:rsidRDefault="00AD06CE" w:rsidP="00AD06CE">
      <w:pPr>
        <w:rPr>
          <w:lang w:val="es-ES_tradnl"/>
        </w:rPr>
      </w:pPr>
      <w:r w:rsidRPr="000B57A6">
        <w:rPr>
          <w:lang w:val="es-ES_tradnl"/>
        </w:rPr>
        <w:t>La reglamentación sobre sistemas inductivos difiere en cada país. En algunos países estos equipos no se consideran equipos radioeléctricos y no se establecen ni homologaciones ni límites para el campo magnético. En otros países los equipos inductivos se consideran equipos radioeléctricos y existen diversas normas de homologación nacionales o internacionales.</w:t>
      </w:r>
    </w:p>
    <w:p w14:paraId="7F7FB3FC" w14:textId="77777777" w:rsidR="00AD06CE" w:rsidRPr="000B57A6" w:rsidRDefault="00AD06CE" w:rsidP="00AD06CE">
      <w:pPr>
        <w:rPr>
          <w:lang w:val="es-ES_tradnl"/>
        </w:rPr>
      </w:pPr>
      <w:r w:rsidRPr="000B57A6">
        <w:rPr>
          <w:lang w:val="es-ES_tradnl"/>
        </w:rPr>
        <w:t>Las aplicaciones inductivas incluyen por ejemplo inmovilizadores de coche, sistemas de acceso a coches o detectores de coches, identificación de animales, sistemas de alarma, sistemas de gestión y logística de elementos, detección de cables, gestión de basuras, identificación personal, enlaces inalámbricos de voz, control de acceso, sensores de proximidad, sistemas antirrobo incluidos los sistemas antirrobo de inducción de RF, transferencia de datos a dispositivos portátiles, identificación automática de artículos, sistemas de control inalámbricos y peaje automático de carreteras.</w:t>
      </w:r>
    </w:p>
    <w:p w14:paraId="6128D9F5" w14:textId="77777777" w:rsidR="00AD06CE" w:rsidRPr="000B57A6" w:rsidRDefault="00AD06CE" w:rsidP="00AD06CE">
      <w:pPr>
        <w:pStyle w:val="Heading2"/>
        <w:rPr>
          <w:lang w:val="es-ES_tradnl"/>
        </w:rPr>
      </w:pPr>
      <w:bookmarkStart w:id="236" w:name="_Toc287882553"/>
      <w:bookmarkStart w:id="237" w:name="_Toc287944462"/>
      <w:bookmarkStart w:id="238" w:name="_Toc287970223"/>
      <w:bookmarkStart w:id="239" w:name="_Toc287970798"/>
      <w:bookmarkStart w:id="240" w:name="_Toc288046508"/>
      <w:bookmarkStart w:id="241" w:name="_Toc290043123"/>
      <w:bookmarkStart w:id="242" w:name="_Toc305507798"/>
      <w:bookmarkStart w:id="243" w:name="_Toc351726275"/>
      <w:bookmarkStart w:id="244" w:name="_Toc387788872"/>
      <w:bookmarkStart w:id="245" w:name="_Toc387790286"/>
      <w:bookmarkStart w:id="246" w:name="_Toc517442150"/>
      <w:bookmarkStart w:id="247" w:name="_Toc517442295"/>
      <w:bookmarkStart w:id="248" w:name="_Toc518461630"/>
      <w:bookmarkStart w:id="249" w:name="_Toc38931177"/>
      <w:bookmarkStart w:id="250" w:name="_Toc81903777"/>
      <w:bookmarkStart w:id="251" w:name="_Toc187409690"/>
      <w:r w:rsidRPr="000B57A6">
        <w:rPr>
          <w:lang w:val="es-ES_tradnl"/>
        </w:rPr>
        <w:lastRenderedPageBreak/>
        <w:t>3.12</w:t>
      </w:r>
      <w:r w:rsidRPr="000B57A6">
        <w:rPr>
          <w:lang w:val="es-ES_tradnl"/>
        </w:rPr>
        <w:tab/>
        <w:t>Micrófonos radioeléctricos</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773E7F51" w14:textId="77777777" w:rsidR="00AD06CE" w:rsidRPr="000B57A6" w:rsidRDefault="00AD06CE" w:rsidP="00AD06CE">
      <w:pPr>
        <w:keepNext/>
        <w:keepLines/>
        <w:rPr>
          <w:lang w:val="es-ES_tradnl"/>
        </w:rPr>
      </w:pPr>
      <w:r w:rsidRPr="000B57A6">
        <w:rPr>
          <w:lang w:val="es-ES_tradnl"/>
        </w:rPr>
        <w:t>Los micrófonos radioeléctricos (también denominados micrófonos sin cordón o micrófonos sin hilos) son transmisores unidireccionales pequeños de baja potencia (50 mW o menos) diseñados para ser llevados en el cuerpo o tomados en la mano para la transmisión de sonido a distancias cortas para uso personal. Los receptores están mejor adaptados a utilizaciones específicas y pueden variar en tamaño desde pequeñas unidades manuales hasta módulos montados en bastidores como parte de un sistema multicanal.</w:t>
      </w:r>
    </w:p>
    <w:p w14:paraId="33A7352C" w14:textId="77777777" w:rsidR="00AD06CE" w:rsidRPr="000B57A6" w:rsidRDefault="00AD06CE" w:rsidP="00AD06CE">
      <w:pPr>
        <w:pStyle w:val="Heading2"/>
        <w:rPr>
          <w:lang w:val="es-ES_tradnl"/>
        </w:rPr>
      </w:pPr>
      <w:bookmarkStart w:id="252" w:name="_Toc287882554"/>
      <w:bookmarkStart w:id="253" w:name="_Toc287944463"/>
      <w:bookmarkStart w:id="254" w:name="_Toc287970224"/>
      <w:bookmarkStart w:id="255" w:name="_Toc287970799"/>
      <w:bookmarkStart w:id="256" w:name="_Toc288046509"/>
      <w:bookmarkStart w:id="257" w:name="_Toc290043124"/>
      <w:bookmarkStart w:id="258" w:name="_Toc305507799"/>
      <w:bookmarkStart w:id="259" w:name="_Toc351726276"/>
      <w:bookmarkStart w:id="260" w:name="_Toc387788873"/>
      <w:bookmarkStart w:id="261" w:name="_Toc387790287"/>
      <w:bookmarkStart w:id="262" w:name="_Toc517442151"/>
      <w:bookmarkStart w:id="263" w:name="_Toc517442296"/>
      <w:bookmarkStart w:id="264" w:name="_Toc518461631"/>
      <w:bookmarkStart w:id="265" w:name="_Toc38931178"/>
      <w:bookmarkStart w:id="266" w:name="_Toc81903778"/>
      <w:bookmarkStart w:id="267" w:name="_Toc187409691"/>
      <w:r w:rsidRPr="000B57A6">
        <w:rPr>
          <w:lang w:val="es-ES_tradnl"/>
        </w:rPr>
        <w:t>3.13</w:t>
      </w:r>
      <w:r w:rsidRPr="000B57A6">
        <w:rPr>
          <w:lang w:val="es-ES_tradnl"/>
        </w:rPr>
        <w:tab/>
        <w:t>Sistemas de identificación de RF (RFID)</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30AF9E72" w14:textId="77777777" w:rsidR="00AD06CE" w:rsidRPr="000B57A6" w:rsidRDefault="00AD06CE" w:rsidP="00AD06CE">
      <w:pPr>
        <w:rPr>
          <w:lang w:val="es-ES_tradnl"/>
        </w:rPr>
      </w:pPr>
      <w:r w:rsidRPr="000B57A6">
        <w:rPr>
          <w:lang w:val="es-ES_tradnl"/>
        </w:rPr>
        <w:t>El objeto de cualquier sistema RFID consiste en transportar datos por transpondedores adecuados, conocidos generalmente como etiquetas, y recuperar datos por medios manuales o mecánicos en un instante y lugar adecuado para satisfacer necesidades de aplicaciones particulares. Los datos en una etiqueta pueden proporcionar la identificación de un elemento en fabricación, tránsito de mercancías, una ubicación, la identidad de personas y/o sus pertenencias, un vehículo u objetos, un animal u otro tipo de información. Al incluir datos adicionales, se proporciona la posibilidad de soportar aplicaciones como información específica de elementos o instrucciones disponibles inmediatamente al leer la etiqueta. Se utilizan a menudo etiquetas de lectura y escritura como una base de datos descentralizada para hacer el seguimiento y la gestión de mercancías en ausencia de un enlace.</w:t>
      </w:r>
    </w:p>
    <w:p w14:paraId="5C5E3D80" w14:textId="77777777" w:rsidR="00AD06CE" w:rsidRPr="000B57A6" w:rsidRDefault="00AD06CE" w:rsidP="00AD06CE">
      <w:pPr>
        <w:rPr>
          <w:lang w:val="es-ES_tradnl"/>
        </w:rPr>
      </w:pPr>
      <w:r w:rsidRPr="000B57A6">
        <w:rPr>
          <w:lang w:val="es-ES_tradnl"/>
        </w:rPr>
        <w:t>El sistema requiere, además de las etiquetas, un medio para leer o interrogar las etiquetas y algunos medios para comunicar los datos a un ordenador anfitrión o a un sistema de gestión de información. Un sistema también incluirá los medios para introducir o programar datos en las etiquetas, si no lo realiza en origen el fabricante.</w:t>
      </w:r>
    </w:p>
    <w:p w14:paraId="266A3949" w14:textId="77777777" w:rsidR="00AD06CE" w:rsidRPr="000B57A6" w:rsidRDefault="00AD06CE" w:rsidP="00AD06CE">
      <w:pPr>
        <w:rPr>
          <w:lang w:val="es-ES_tradnl"/>
        </w:rPr>
      </w:pPr>
      <w:r w:rsidRPr="000B57A6">
        <w:rPr>
          <w:lang w:val="es-ES_tradnl"/>
        </w:rPr>
        <w:t>Muy a menudo una antena se considera como una parte separada de un sistema RFID. Aunque su importancia puede justificarlo debería verse como una característica que está presente tanto en los lectores como en las etiquetas y que es fundamental para la comunicación entre ambos. Mientras que la antena de una etiqueta es una parte importante del dispositivo, el lector o interrogador puede tener una antena integrada o separada en cuyo caso se definirá como una parte indispensable del sistema (véase también el § 7).</w:t>
      </w:r>
    </w:p>
    <w:p w14:paraId="54245A91" w14:textId="77777777" w:rsidR="00AD06CE" w:rsidRPr="000B57A6" w:rsidRDefault="00AD06CE" w:rsidP="00AD06CE">
      <w:pPr>
        <w:pStyle w:val="Heading2"/>
        <w:rPr>
          <w:lang w:val="es-ES_tradnl"/>
        </w:rPr>
      </w:pPr>
      <w:bookmarkStart w:id="268" w:name="_Toc287882555"/>
      <w:bookmarkStart w:id="269" w:name="_Toc287944464"/>
      <w:bookmarkStart w:id="270" w:name="_Toc287970225"/>
      <w:bookmarkStart w:id="271" w:name="_Toc287970800"/>
      <w:bookmarkStart w:id="272" w:name="_Toc288046510"/>
      <w:bookmarkStart w:id="273" w:name="_Toc290043125"/>
      <w:bookmarkStart w:id="274" w:name="_Toc305507800"/>
      <w:bookmarkStart w:id="275" w:name="_Toc351726277"/>
      <w:bookmarkStart w:id="276" w:name="_Toc387788874"/>
      <w:bookmarkStart w:id="277" w:name="_Toc387790288"/>
      <w:bookmarkStart w:id="278" w:name="_Toc517442152"/>
      <w:bookmarkStart w:id="279" w:name="_Toc517442297"/>
      <w:bookmarkStart w:id="280" w:name="_Toc518461632"/>
      <w:bookmarkStart w:id="281" w:name="_Toc38931179"/>
      <w:bookmarkStart w:id="282" w:name="_Toc81903779"/>
      <w:bookmarkStart w:id="283" w:name="_Toc187409692"/>
      <w:r w:rsidRPr="000B57A6">
        <w:rPr>
          <w:lang w:val="es-ES_tradnl"/>
        </w:rPr>
        <w:t>3.14</w:t>
      </w:r>
      <w:r w:rsidRPr="000B57A6">
        <w:rPr>
          <w:lang w:val="es-ES_tradnl"/>
        </w:rPr>
        <w:tab/>
        <w:t>Sistema de comunicación para implantes médicos (MICS) activos de potencia extremadamente baja</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11B35D99" w14:textId="77777777" w:rsidR="00AD06CE" w:rsidRPr="000B57A6" w:rsidRDefault="00AD06CE" w:rsidP="00AD06CE">
      <w:pPr>
        <w:rPr>
          <w:lang w:val="es-ES_tradnl"/>
        </w:rPr>
      </w:pPr>
      <w:r w:rsidRPr="000B57A6">
        <w:rPr>
          <w:lang w:val="es-ES_tradnl"/>
        </w:rPr>
        <w:t>Los implantes médicos activos de potencia extremadamente baja forman parte de un MICS para su utilización con dispositivos médicos implantados como marcapasos, desfibriladores implantables, estimuladores nerviosos y otros tipos de dispositivos implantados. Los MICS utilizan módulos transceptores para la comunicación de radiofrecuencia entre un dispositivo externo denominado programador/controlador y un implante médico situado dentro de un cuerpo humano o animal.</w:t>
      </w:r>
    </w:p>
    <w:p w14:paraId="291A5FCB" w14:textId="77777777" w:rsidR="00AD06CE" w:rsidRPr="000B57A6" w:rsidRDefault="00AD06CE" w:rsidP="00AD06CE">
      <w:pPr>
        <w:rPr>
          <w:lang w:val="es-ES_tradnl"/>
        </w:rPr>
      </w:pPr>
      <w:r w:rsidRPr="000B57A6">
        <w:rPr>
          <w:lang w:val="es-ES_tradnl"/>
        </w:rPr>
        <w:t>Estos sistemas de comunicación se utilizan de muchas formas, por ejemplo: para ajustar los parámetros de un dispositivo (por ejemplo, modificación de los parámetros de un marcapasos), para la transmisión de información almacenada (electrocardiogramas almacenados durante un tiempo o registrados durante operaciones médicas) y para transmitir en tiempo real signos vitales comprobados durante cortos espacios de tiempo.</w:t>
      </w:r>
    </w:p>
    <w:p w14:paraId="73D9C4D6" w14:textId="77777777" w:rsidR="00AD06CE" w:rsidRPr="000B57A6" w:rsidRDefault="00AD06CE" w:rsidP="00AD06CE">
      <w:pPr>
        <w:rPr>
          <w:lang w:val="es-ES_tradnl"/>
        </w:rPr>
      </w:pPr>
      <w:r w:rsidRPr="000B57A6">
        <w:rPr>
          <w:lang w:val="es-ES_tradnl"/>
        </w:rPr>
        <w:t>Los equipos MICS se utilizan únicamente bajo la dirección de un médico u otro profesional de la sanidad debidamente autorizado. La duración de estos enlaces está limitada a cortos periodos de tiempo, necesarios para la recuperación de datos y la reprogramación de implantes médicos relacionados con la salud del paciente.</w:t>
      </w:r>
    </w:p>
    <w:p w14:paraId="04613AA2" w14:textId="77777777" w:rsidR="00AD06CE" w:rsidRPr="000B57A6" w:rsidRDefault="00AD06CE" w:rsidP="00AD06CE">
      <w:pPr>
        <w:pStyle w:val="Heading2"/>
        <w:rPr>
          <w:lang w:val="es-ES_tradnl"/>
        </w:rPr>
      </w:pPr>
      <w:bookmarkStart w:id="284" w:name="_Toc287882556"/>
      <w:bookmarkStart w:id="285" w:name="_Toc287944465"/>
      <w:bookmarkStart w:id="286" w:name="_Toc287970226"/>
      <w:bookmarkStart w:id="287" w:name="_Toc287970801"/>
      <w:bookmarkStart w:id="288" w:name="_Toc288046511"/>
      <w:bookmarkStart w:id="289" w:name="_Toc290043126"/>
      <w:bookmarkStart w:id="290" w:name="_Toc305507801"/>
      <w:bookmarkStart w:id="291" w:name="_Toc351726278"/>
      <w:bookmarkStart w:id="292" w:name="_Toc387788875"/>
      <w:bookmarkStart w:id="293" w:name="_Toc387790289"/>
      <w:bookmarkStart w:id="294" w:name="_Toc517442153"/>
      <w:bookmarkStart w:id="295" w:name="_Toc517442298"/>
      <w:bookmarkStart w:id="296" w:name="_Toc518461633"/>
      <w:bookmarkStart w:id="297" w:name="_Toc38931180"/>
      <w:bookmarkStart w:id="298" w:name="_Toc81903780"/>
      <w:bookmarkStart w:id="299" w:name="_Toc187409693"/>
      <w:r w:rsidRPr="000B57A6">
        <w:rPr>
          <w:lang w:val="es-ES_tradnl"/>
        </w:rPr>
        <w:lastRenderedPageBreak/>
        <w:t>3.15</w:t>
      </w:r>
      <w:r w:rsidRPr="000B57A6">
        <w:rPr>
          <w:lang w:val="es-ES_tradnl"/>
        </w:rPr>
        <w:tab/>
        <w:t>Aplicaciones inalámbricas de audio</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21131A1E" w14:textId="77777777" w:rsidR="00AD06CE" w:rsidRPr="000B57A6" w:rsidRDefault="00AD06CE" w:rsidP="00AD06CE">
      <w:pPr>
        <w:rPr>
          <w:lang w:val="es-ES_tradnl"/>
        </w:rPr>
      </w:pPr>
      <w:r w:rsidRPr="000B57A6">
        <w:rPr>
          <w:lang w:val="es-ES_tradnl"/>
        </w:rPr>
        <w:t>Las aplicaciones para sistemas inalámbricos de audio incluyen las siguientes: altavoces inalámbricos, auriculares inalámbricos, auriculares sin cordón portátiles, es decir reproductores de disco compacto portátiles, radiocasetes o receptores de radio transportados por personas, auriculares sin cordón para su utilización en un vehículo, por ejemplo para ser utilizados con un radioteléfono o un teléfono móvil, etc., comprobación auricular para su utilización en conciertos u otras producciones.</w:t>
      </w:r>
    </w:p>
    <w:p w14:paraId="74DDAC63" w14:textId="77777777" w:rsidR="00AD06CE" w:rsidRPr="000B57A6" w:rsidRDefault="00AD06CE" w:rsidP="00AD06CE">
      <w:pPr>
        <w:rPr>
          <w:lang w:val="es-ES_tradnl"/>
        </w:rPr>
      </w:pPr>
      <w:r w:rsidRPr="000B57A6">
        <w:rPr>
          <w:lang w:val="es-ES_tradnl"/>
        </w:rPr>
        <w:t>Los sistemas se designarán de forma que en ausencia de una entrada de audio no se produzca ninguna transmisión de portadora de RF.</w:t>
      </w:r>
    </w:p>
    <w:p w14:paraId="772B5AB5" w14:textId="77777777" w:rsidR="00AD06CE" w:rsidRPr="000B57A6" w:rsidRDefault="00AD06CE" w:rsidP="00AD06CE">
      <w:pPr>
        <w:pStyle w:val="Heading2"/>
        <w:rPr>
          <w:lang w:val="es-ES_tradnl"/>
        </w:rPr>
      </w:pPr>
      <w:bookmarkStart w:id="300" w:name="_Toc287882557"/>
      <w:bookmarkStart w:id="301" w:name="_Toc287944466"/>
      <w:bookmarkStart w:id="302" w:name="_Toc287970227"/>
      <w:bookmarkStart w:id="303" w:name="_Toc287970802"/>
      <w:bookmarkStart w:id="304" w:name="_Toc288046512"/>
      <w:bookmarkStart w:id="305" w:name="_Toc290043127"/>
      <w:bookmarkStart w:id="306" w:name="_Toc305507802"/>
      <w:bookmarkStart w:id="307" w:name="_Toc351726279"/>
      <w:bookmarkStart w:id="308" w:name="_Toc387788876"/>
      <w:bookmarkStart w:id="309" w:name="_Toc387790290"/>
      <w:bookmarkStart w:id="310" w:name="_Toc517442154"/>
      <w:bookmarkStart w:id="311" w:name="_Toc517442299"/>
      <w:bookmarkStart w:id="312" w:name="_Toc518461634"/>
      <w:bookmarkStart w:id="313" w:name="_Toc38931181"/>
      <w:bookmarkStart w:id="314" w:name="_Toc81903781"/>
      <w:bookmarkStart w:id="315" w:name="_Toc187409694"/>
      <w:r w:rsidRPr="000B57A6">
        <w:rPr>
          <w:lang w:val="es-ES_tradnl"/>
        </w:rPr>
        <w:t>3.16</w:t>
      </w:r>
      <w:r w:rsidRPr="000B57A6">
        <w:rPr>
          <w:lang w:val="es-ES_tradnl"/>
        </w:rPr>
        <w:tab/>
        <w:t>Indicadores de nivel de RF (radar)</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5543BEA0" w14:textId="77777777" w:rsidR="00AD06CE" w:rsidRPr="000B57A6" w:rsidRDefault="00AD06CE" w:rsidP="00AD06CE">
      <w:pPr>
        <w:rPr>
          <w:lang w:val="es-ES_tradnl"/>
        </w:rPr>
      </w:pPr>
      <w:r w:rsidRPr="000B57A6">
        <w:rPr>
          <w:lang w:val="es-ES_tradnl"/>
        </w:rPr>
        <w:t>Muchas industrias han utilizado indicadores de nivel de RF durante muchos años para medir la cantidad de diversos materiales, almacenados fundamentalmente en un contenedor cerrado o en un tanque. Las industrias en las que se utilizan están básicamente relacionadas con el control de procesos. Estos dispositivos de radiocomunicaciones de corto alcance se utilizan en instalaciones como refinerías, plantas químicas, plantas farmacéuticas, fábricas de pasta y papel, plantas de alimentación y bebidas y plantas de energía eléctrica entre otras.</w:t>
      </w:r>
    </w:p>
    <w:p w14:paraId="22F4D71E" w14:textId="77777777" w:rsidR="00AD06CE" w:rsidRPr="000B57A6" w:rsidRDefault="00AD06CE" w:rsidP="00AD06CE">
      <w:pPr>
        <w:rPr>
          <w:lang w:val="es-ES_tradnl"/>
        </w:rPr>
      </w:pPr>
      <w:r w:rsidRPr="000B57A6">
        <w:rPr>
          <w:lang w:val="es-ES_tradnl"/>
        </w:rPr>
        <w:t>Todas estas industrias tienen tanques de almacenamiento en sus instalaciones en las que se almacenan productos intermedios o finales y que requieren indicadores para la medición de niveles.</w:t>
      </w:r>
    </w:p>
    <w:p w14:paraId="25ED6F52" w14:textId="77777777" w:rsidR="00AD06CE" w:rsidRPr="000B57A6" w:rsidRDefault="00AD06CE" w:rsidP="00AD06CE">
      <w:pPr>
        <w:rPr>
          <w:lang w:val="es-ES_tradnl"/>
        </w:rPr>
      </w:pPr>
      <w:r w:rsidRPr="000B57A6">
        <w:rPr>
          <w:lang w:val="es-ES_tradnl"/>
        </w:rPr>
        <w:t>También se pueden utilizar estos indicadores para medir el nivel del agua de un río (por ejemplo, cuando están situados bajo un puente) para información o alarma.</w:t>
      </w:r>
    </w:p>
    <w:p w14:paraId="20D452F7" w14:textId="77777777" w:rsidR="00AD06CE" w:rsidRPr="000B57A6" w:rsidRDefault="00AD06CE" w:rsidP="00AD06CE">
      <w:pPr>
        <w:rPr>
          <w:lang w:val="es-ES_tradnl"/>
        </w:rPr>
      </w:pPr>
      <w:r w:rsidRPr="000B57A6">
        <w:rPr>
          <w:lang w:val="es-ES_tradnl"/>
        </w:rPr>
        <w:t>Los indicadores de nivel que utilizan señales electromagnéticas de RF son insensibles a la presión, la temperatura, el polvo, los vapores, las variaciones de la constante dieléctrica y las variaciones de densidad.</w:t>
      </w:r>
    </w:p>
    <w:p w14:paraId="0C7F8DB9" w14:textId="77777777" w:rsidR="00AD06CE" w:rsidRPr="000B57A6" w:rsidRDefault="00AD06CE" w:rsidP="00AD06CE">
      <w:pPr>
        <w:rPr>
          <w:lang w:val="es-ES_tradnl"/>
        </w:rPr>
      </w:pPr>
      <w:r w:rsidRPr="000B57A6">
        <w:rPr>
          <w:lang w:val="es-ES_tradnl"/>
        </w:rPr>
        <w:t>Los tipos de tecnología utilizados en productos de indicadores de nivel RF incluyen:</w:t>
      </w:r>
    </w:p>
    <w:p w14:paraId="146CAA55" w14:textId="77777777" w:rsidR="00AD06CE" w:rsidRPr="000B57A6" w:rsidRDefault="00AD06CE" w:rsidP="00AD06CE">
      <w:pPr>
        <w:pStyle w:val="enumlev1"/>
        <w:rPr>
          <w:lang w:val="es-ES_tradnl"/>
        </w:rPr>
      </w:pPr>
      <w:r w:rsidRPr="000B57A6">
        <w:rPr>
          <w:lang w:val="es-ES_tradnl"/>
        </w:rPr>
        <w:sym w:font="Symbol" w:char="F02D"/>
      </w:r>
      <w:r w:rsidRPr="000B57A6">
        <w:rPr>
          <w:lang w:val="es-ES_tradnl"/>
        </w:rPr>
        <w:tab/>
        <w:t>radiación en forma de impulsos; y</w:t>
      </w:r>
    </w:p>
    <w:p w14:paraId="27CF343B" w14:textId="77777777" w:rsidR="00AD06CE" w:rsidRPr="000B57A6" w:rsidRDefault="00AD06CE" w:rsidP="00AD06CE">
      <w:pPr>
        <w:pStyle w:val="enumlev1"/>
        <w:rPr>
          <w:lang w:val="es-ES_tradnl"/>
        </w:rPr>
      </w:pPr>
      <w:r w:rsidRPr="000B57A6">
        <w:rPr>
          <w:lang w:val="es-ES_tradnl"/>
        </w:rPr>
        <w:sym w:font="Symbol" w:char="F02D"/>
      </w:r>
      <w:r w:rsidRPr="000B57A6">
        <w:rPr>
          <w:lang w:val="es-ES_tradnl"/>
        </w:rPr>
        <w:tab/>
        <w:t xml:space="preserve">onda continua modulada en frecuencia (FMCW, </w:t>
      </w:r>
      <w:r w:rsidRPr="000B57A6">
        <w:rPr>
          <w:i/>
          <w:iCs/>
          <w:lang w:val="es-ES_tradnl"/>
        </w:rPr>
        <w:t>frequency modulated continuous wave</w:t>
      </w:r>
      <w:r w:rsidRPr="000B57A6">
        <w:rPr>
          <w:lang w:val="es-ES_tradnl"/>
        </w:rPr>
        <w:t>).</w:t>
      </w:r>
    </w:p>
    <w:p w14:paraId="53137B7F" w14:textId="77777777" w:rsidR="00AD06CE" w:rsidRPr="000B57A6" w:rsidRDefault="00AD06CE" w:rsidP="00AD06CE">
      <w:pPr>
        <w:pStyle w:val="Heading1"/>
        <w:rPr>
          <w:lang w:val="es-ES_tradnl"/>
        </w:rPr>
      </w:pPr>
      <w:bookmarkStart w:id="316" w:name="_Toc287882558"/>
      <w:bookmarkStart w:id="317" w:name="_Toc287944467"/>
      <w:bookmarkStart w:id="318" w:name="_Toc287970228"/>
      <w:bookmarkStart w:id="319" w:name="_Toc287970803"/>
      <w:bookmarkStart w:id="320" w:name="_Toc288046513"/>
      <w:bookmarkStart w:id="321" w:name="_Toc290043128"/>
      <w:bookmarkStart w:id="322" w:name="_Toc305507803"/>
      <w:bookmarkStart w:id="323" w:name="_Toc351726280"/>
      <w:bookmarkStart w:id="324" w:name="_Toc387788877"/>
      <w:bookmarkStart w:id="325" w:name="_Toc387790291"/>
      <w:bookmarkStart w:id="326" w:name="_Toc517442155"/>
      <w:bookmarkStart w:id="327" w:name="_Toc517442300"/>
      <w:bookmarkStart w:id="328" w:name="_Toc518461635"/>
      <w:bookmarkStart w:id="329" w:name="_Toc38931182"/>
      <w:bookmarkStart w:id="330" w:name="_Toc81903782"/>
      <w:bookmarkStart w:id="331" w:name="_Toc187409695"/>
      <w:r w:rsidRPr="000B57A6">
        <w:rPr>
          <w:lang w:val="es-ES_tradnl"/>
        </w:rPr>
        <w:t>4</w:t>
      </w:r>
      <w:r w:rsidRPr="000B57A6">
        <w:rPr>
          <w:lang w:val="es-ES_tradnl"/>
        </w:rPr>
        <w:tab/>
        <w:t>Normas técnicas y reglamentación</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2D759C97" w14:textId="77777777" w:rsidR="00AD06CE" w:rsidRPr="000B57A6" w:rsidRDefault="00AD06CE" w:rsidP="00AD06CE">
      <w:pPr>
        <w:rPr>
          <w:lang w:val="es-ES_tradnl"/>
        </w:rPr>
      </w:pPr>
      <w:r w:rsidRPr="000B57A6">
        <w:rPr>
          <w:lang w:val="es-ES_tradnl"/>
        </w:rPr>
        <w:t>Existen algunas normas sobre evaluación de conformidad para dispositivos de radiocomunicaciones de corto alcance generadas por diversas organizaciones internacionales de normalización y normas nacionales con reconocimiento internacional. Entre otros se pueden citar el Instituto Europeo de Normalización de las Telecomunicaciones (ETSI), la Comisión Electrotécnica Internacional (CEI), el Comité Europeo para la Normalización Electrotécnica (CENELEC), la Organización Internacional de Normalización (ISO), Underwriters Laboratories Inc. (UL), la Asociación de Industrias y Empresas Radioeléctricas (ARIB), la Comisión Federal de las Comunicaciones (FCC) Parte 15, entre otras. En muchos casos existen acuerdos para el reconocimiento de estas normas entre administraciones que evitan la necesidad de tener certificados de conformidad del mismo dispositivo en cada país en el que se vaya a implantar (véase también el § 8.3).</w:t>
      </w:r>
    </w:p>
    <w:p w14:paraId="14052473" w14:textId="77777777" w:rsidR="00AD06CE" w:rsidRPr="000B57A6" w:rsidRDefault="00AD06CE" w:rsidP="00AD06CE">
      <w:pPr>
        <w:rPr>
          <w:lang w:val="es-ES_tradnl"/>
        </w:rPr>
      </w:pPr>
      <w:r w:rsidRPr="000B57A6">
        <w:rPr>
          <w:lang w:val="es-ES_tradnl"/>
        </w:rPr>
        <w:t>Cabe destacar que además de las normas técnicas sobre parámetros radioeléctricos de los dispositivos pueden existir otros requisitos, que deban cumplirse antes de que un dispositivo se pueda comercializar en un país, tales como compatibilidad electromagnética (CEM) seguridad eléctrica, etc.</w:t>
      </w:r>
    </w:p>
    <w:p w14:paraId="24541038" w14:textId="77777777" w:rsidR="00AD06CE" w:rsidRPr="000B57A6" w:rsidRDefault="00AD06CE" w:rsidP="00AD06CE">
      <w:pPr>
        <w:pStyle w:val="Heading1"/>
        <w:rPr>
          <w:lang w:val="es-ES_tradnl"/>
        </w:rPr>
      </w:pPr>
      <w:bookmarkStart w:id="332" w:name="_Toc287882559"/>
      <w:bookmarkStart w:id="333" w:name="_Toc287944468"/>
      <w:bookmarkStart w:id="334" w:name="_Toc287970229"/>
      <w:bookmarkStart w:id="335" w:name="_Toc287970804"/>
      <w:bookmarkStart w:id="336" w:name="_Toc288046514"/>
      <w:bookmarkStart w:id="337" w:name="_Toc290043129"/>
      <w:bookmarkStart w:id="338" w:name="_Toc305507804"/>
      <w:bookmarkStart w:id="339" w:name="_Toc351726281"/>
      <w:bookmarkStart w:id="340" w:name="_Toc387788878"/>
      <w:bookmarkStart w:id="341" w:name="_Toc387790292"/>
      <w:bookmarkStart w:id="342" w:name="_Toc517442156"/>
      <w:bookmarkStart w:id="343" w:name="_Toc517442301"/>
      <w:bookmarkStart w:id="344" w:name="_Toc518461636"/>
      <w:bookmarkStart w:id="345" w:name="_Toc38931183"/>
      <w:bookmarkStart w:id="346" w:name="_Toc81903783"/>
      <w:bookmarkStart w:id="347" w:name="_Toc187409696"/>
      <w:r w:rsidRPr="000B57A6">
        <w:rPr>
          <w:lang w:val="es-ES_tradnl"/>
        </w:rPr>
        <w:lastRenderedPageBreak/>
        <w:t>5</w:t>
      </w:r>
      <w:r w:rsidRPr="000B57A6">
        <w:rPr>
          <w:lang w:val="es-ES_tradnl"/>
        </w:rPr>
        <w:tab/>
        <w:t>Gamas de frecuencias comunes</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47FEEFE9" w14:textId="77777777" w:rsidR="00AD06CE" w:rsidRPr="000B57A6" w:rsidRDefault="00AD06CE" w:rsidP="00AD06CE">
      <w:pPr>
        <w:keepNext/>
        <w:keepLines/>
        <w:rPr>
          <w:lang w:val="es-ES_tradnl"/>
        </w:rPr>
      </w:pPr>
      <w:r w:rsidRPr="000B57A6">
        <w:rPr>
          <w:lang w:val="es-ES_tradnl"/>
        </w:rPr>
        <w:t>Existen ciertas bandas de frecuencias utilizadas por los dispositivos de radiocomunicaciones de corto alcance en todas las regiones del mundo. Estas bandas comunes se indican en el Cuadro 1. Aunque este Cuadro representa el conjunto de bandas de frecuencias más ampliamente aceptado para dispositivos de radiocomunicaciones de corto alcance, no se debe concluir que todas estas bandas están disponibles en todos los países.</w:t>
      </w:r>
    </w:p>
    <w:p w14:paraId="1A46A6FF" w14:textId="77777777" w:rsidR="00AD06CE" w:rsidRPr="000B57A6" w:rsidRDefault="00AD06CE" w:rsidP="00AD06CE">
      <w:pPr>
        <w:rPr>
          <w:lang w:val="es-ES_tradnl"/>
        </w:rPr>
      </w:pPr>
      <w:r w:rsidRPr="000B57A6">
        <w:rPr>
          <w:lang w:val="es-ES_tradnl"/>
        </w:rPr>
        <w:t>Sin embargo, hay que destacar que los dispositivos de radiocomunicaciones de corto alcance no están autorizados generalmente a utilizar bandas atribuidas a los servicios siguientes:</w:t>
      </w:r>
    </w:p>
    <w:p w14:paraId="238146F3" w14:textId="77777777" w:rsidR="00AD06CE" w:rsidRPr="000B57A6" w:rsidRDefault="00AD06CE" w:rsidP="00AD06CE">
      <w:pPr>
        <w:pStyle w:val="enumlev1"/>
        <w:rPr>
          <w:lang w:val="es-ES_tradnl"/>
        </w:rPr>
      </w:pPr>
      <w:r w:rsidRPr="000B57A6">
        <w:rPr>
          <w:lang w:val="es-ES_tradnl"/>
        </w:rPr>
        <w:sym w:font="Symbol" w:char="F02D"/>
      </w:r>
      <w:r w:rsidRPr="000B57A6">
        <w:rPr>
          <w:lang w:val="es-ES_tradnl"/>
        </w:rPr>
        <w:tab/>
        <w:t>radioastronomía;</w:t>
      </w:r>
    </w:p>
    <w:p w14:paraId="318BA89A" w14:textId="77777777" w:rsidR="00AD06CE" w:rsidRPr="000B57A6" w:rsidRDefault="00AD06CE" w:rsidP="00AD06CE">
      <w:pPr>
        <w:pStyle w:val="enumlev1"/>
        <w:rPr>
          <w:lang w:val="es-ES_tradnl"/>
        </w:rPr>
      </w:pPr>
      <w:r w:rsidRPr="000B57A6">
        <w:rPr>
          <w:lang w:val="es-ES_tradnl"/>
        </w:rPr>
        <w:sym w:font="Symbol" w:char="F02D"/>
      </w:r>
      <w:r w:rsidRPr="000B57A6">
        <w:rPr>
          <w:lang w:val="es-ES_tradnl"/>
        </w:rPr>
        <w:tab/>
        <w:t>móvil aeronáutico;</w:t>
      </w:r>
    </w:p>
    <w:p w14:paraId="55CFEAFE" w14:textId="77777777" w:rsidR="00AD06CE" w:rsidRPr="000B57A6" w:rsidRDefault="00AD06CE" w:rsidP="00AD06CE">
      <w:pPr>
        <w:pStyle w:val="enumlev1"/>
        <w:rPr>
          <w:lang w:val="es-ES_tradnl"/>
        </w:rPr>
      </w:pPr>
      <w:r w:rsidRPr="000B57A6">
        <w:rPr>
          <w:lang w:val="es-ES_tradnl"/>
        </w:rPr>
        <w:sym w:font="Symbol" w:char="F02D"/>
      </w:r>
      <w:r w:rsidRPr="000B57A6">
        <w:rPr>
          <w:lang w:val="es-ES_tradnl"/>
        </w:rPr>
        <w:tab/>
        <w:t>servicios de seguridad de la vida incluida la radionavegación.</w:t>
      </w:r>
    </w:p>
    <w:p w14:paraId="24770451" w14:textId="77777777" w:rsidR="00AD06CE" w:rsidRPr="000B57A6" w:rsidRDefault="00AD06CE" w:rsidP="00AD06CE">
      <w:pPr>
        <w:rPr>
          <w:lang w:val="es-ES_tradnl"/>
        </w:rPr>
      </w:pPr>
      <w:r w:rsidRPr="000B57A6">
        <w:rPr>
          <w:lang w:val="es-ES_tradnl"/>
        </w:rPr>
        <w:t>Hay que destacar además que las bandas de frecuencias mencionadas en los números 5.138 y 5.150 del Reglamento de Radiocomunicaciones (RR) están designadas para aplicaciones industriales, científicas y médicas (ICM) (véase el número 1.15 del Reglamento de Radiocomunicaciones correspondiente a la definición ICM). Los dispositivos de radiocomunicaciones de corto alcance que funcionan en estas bandas tienen que aceptar la interferencia perjudicial que pueda ser producida por estas aplicaciones.</w:t>
      </w:r>
    </w:p>
    <w:p w14:paraId="04ED5C70" w14:textId="77777777" w:rsidR="00AD06CE" w:rsidRPr="000B57A6" w:rsidRDefault="00AD06CE" w:rsidP="00AD06CE">
      <w:pPr>
        <w:rPr>
          <w:lang w:val="es-ES_tradnl"/>
        </w:rPr>
      </w:pPr>
      <w:r w:rsidRPr="000B57A6">
        <w:rPr>
          <w:lang w:val="es-ES_tradnl"/>
        </w:rPr>
        <w:t>Puesto que los dispositivos de radiocomunicaciones de corto alcance funcionan sobre la base de que no produzcan interferencias y no tengan protección contra interferencias (véase la definición de los dispositivos de radiocomunicaciones de corto alcance en el § 2), se han seleccionado para estos servicios, entre otras, las bandas ICM.</w:t>
      </w:r>
    </w:p>
    <w:p w14:paraId="20FFF354" w14:textId="77777777" w:rsidR="00AD06CE" w:rsidRPr="000B57A6" w:rsidRDefault="00AD06CE" w:rsidP="00AD06CE">
      <w:pPr>
        <w:rPr>
          <w:lang w:val="es-ES_tradnl"/>
        </w:rPr>
      </w:pPr>
      <w:r w:rsidRPr="000B57A6">
        <w:rPr>
          <w:lang w:val="es-ES_tradnl"/>
        </w:rPr>
        <w:t>En las diferentes regiones existen otras bandas de frecuencias recomendadas adicionales identificadas para su utilización por aplicaciones de radiocomunicaciones de corto alcance. En los Adjuntos se pueden encontrar detalles sobre dichas bandas de frecuencias.</w:t>
      </w:r>
    </w:p>
    <w:p w14:paraId="1626B1AA" w14:textId="77777777" w:rsidR="00AD06CE" w:rsidRPr="000B57A6" w:rsidRDefault="00AD06CE" w:rsidP="00AD06CE">
      <w:pPr>
        <w:pStyle w:val="TableNo"/>
        <w:rPr>
          <w:lang w:val="es-ES_tradnl"/>
        </w:rPr>
      </w:pPr>
      <w:r w:rsidRPr="000B57A6">
        <w:rPr>
          <w:lang w:val="es-ES_tradnl"/>
        </w:rPr>
        <w:lastRenderedPageBreak/>
        <w:t>CUADRO 1</w:t>
      </w:r>
    </w:p>
    <w:p w14:paraId="657A798F" w14:textId="77777777" w:rsidR="00AD06CE" w:rsidRPr="000B57A6" w:rsidRDefault="00AD06CE" w:rsidP="00AD06CE">
      <w:pPr>
        <w:pStyle w:val="Tabletitle"/>
        <w:rPr>
          <w:lang w:val="es-ES_tradnl"/>
        </w:rPr>
      </w:pPr>
      <w:r w:rsidRPr="000B57A6">
        <w:rPr>
          <w:lang w:val="es-ES_tradnl"/>
        </w:rPr>
        <w:t>Gamas de frecuencias comunes autorizadas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AD06CE" w:rsidRPr="000B57A6" w14:paraId="6D8718F7" w14:textId="77777777" w:rsidTr="000D753B">
        <w:trPr>
          <w:jc w:val="center"/>
        </w:trPr>
        <w:tc>
          <w:tcPr>
            <w:tcW w:w="8674" w:type="dxa"/>
          </w:tcPr>
          <w:p w14:paraId="269642A2" w14:textId="77777777" w:rsidR="00AD06CE" w:rsidRPr="000B57A6" w:rsidRDefault="00AD06CE" w:rsidP="000D753B">
            <w:pPr>
              <w:pStyle w:val="Tablehead"/>
              <w:rPr>
                <w:lang w:val="es-ES_tradnl"/>
              </w:rPr>
            </w:pPr>
            <w:r w:rsidRPr="000B57A6">
              <w:rPr>
                <w:lang w:val="es-ES_tradnl"/>
              </w:rPr>
              <w:t>ICM en bandas según los números 5.138 y 5.150 del RR</w:t>
            </w:r>
          </w:p>
        </w:tc>
      </w:tr>
      <w:tr w:rsidR="00AD06CE" w:rsidRPr="000B57A6" w14:paraId="65D34816" w14:textId="77777777" w:rsidTr="000D753B">
        <w:trPr>
          <w:jc w:val="center"/>
        </w:trPr>
        <w:tc>
          <w:tcPr>
            <w:tcW w:w="8674" w:type="dxa"/>
          </w:tcPr>
          <w:p w14:paraId="72D5ACF2" w14:textId="77777777" w:rsidR="00AD06CE" w:rsidRPr="000B57A6" w:rsidRDefault="00AD06CE" w:rsidP="000D753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1"/>
              </w:tabs>
              <w:jc w:val="left"/>
              <w:rPr>
                <w:lang w:val="es-ES_tradnl"/>
              </w:rPr>
            </w:pPr>
            <w:r w:rsidRPr="000B57A6">
              <w:rPr>
                <w:lang w:val="es-ES_tradnl"/>
              </w:rPr>
              <w:tab/>
              <w:t>6 765-6 795 kHz</w:t>
            </w:r>
          </w:p>
          <w:p w14:paraId="0A58AB71" w14:textId="77777777" w:rsidR="00AD06CE" w:rsidRPr="000B57A6" w:rsidRDefault="00AD06CE" w:rsidP="000D75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1"/>
              </w:tabs>
              <w:jc w:val="left"/>
              <w:rPr>
                <w:lang w:val="es-ES_tradnl"/>
              </w:rPr>
            </w:pPr>
            <w:r w:rsidRPr="000B57A6">
              <w:rPr>
                <w:lang w:val="es-ES_tradnl"/>
              </w:rPr>
              <w:tab/>
              <w:t>13 553-13 567 kHz</w:t>
            </w:r>
          </w:p>
          <w:p w14:paraId="06B5B458" w14:textId="77777777" w:rsidR="00AD06CE" w:rsidRPr="000B57A6" w:rsidRDefault="00AD06CE" w:rsidP="000D75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1"/>
              </w:tabs>
              <w:jc w:val="left"/>
              <w:rPr>
                <w:lang w:val="es-ES_tradnl"/>
              </w:rPr>
            </w:pPr>
            <w:r w:rsidRPr="000B57A6">
              <w:rPr>
                <w:lang w:val="es-ES_tradnl"/>
              </w:rPr>
              <w:tab/>
              <w:t>26 957-27 283 kHz</w:t>
            </w:r>
          </w:p>
          <w:p w14:paraId="03D4407B" w14:textId="77777777" w:rsidR="00AD06CE" w:rsidRPr="000B57A6" w:rsidRDefault="00AD06CE" w:rsidP="000D75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1"/>
              </w:tabs>
              <w:jc w:val="left"/>
              <w:rPr>
                <w:lang w:val="es-ES_tradnl"/>
              </w:rPr>
            </w:pPr>
            <w:r w:rsidRPr="000B57A6">
              <w:rPr>
                <w:lang w:val="es-ES_tradnl"/>
              </w:rPr>
              <w:tab/>
              <w:t>40,66-40,70 MHz</w:t>
            </w:r>
          </w:p>
          <w:p w14:paraId="00BA5E1E" w14:textId="77777777" w:rsidR="00AD06CE" w:rsidRPr="000B57A6" w:rsidRDefault="00AD06CE" w:rsidP="000D75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1"/>
              </w:tabs>
              <w:jc w:val="left"/>
              <w:rPr>
                <w:lang w:val="es-ES_tradnl"/>
              </w:rPr>
            </w:pPr>
            <w:r w:rsidRPr="000B57A6">
              <w:rPr>
                <w:lang w:val="es-ES_tradnl"/>
              </w:rPr>
              <w:tab/>
              <w:t>2 400-2 483,5 MHz</w:t>
            </w:r>
          </w:p>
          <w:p w14:paraId="08B9578E" w14:textId="77777777" w:rsidR="00AD06CE" w:rsidRPr="000B57A6" w:rsidRDefault="00AD06CE" w:rsidP="000D75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1"/>
              </w:tabs>
              <w:jc w:val="left"/>
              <w:rPr>
                <w:lang w:val="es-ES_tradnl"/>
              </w:rPr>
            </w:pPr>
            <w:r w:rsidRPr="000B57A6">
              <w:rPr>
                <w:lang w:val="es-ES_tradnl"/>
              </w:rPr>
              <w:tab/>
              <w:t>5 725-5 875 MHz</w:t>
            </w:r>
          </w:p>
          <w:p w14:paraId="49608DF8" w14:textId="77777777" w:rsidR="00AD06CE" w:rsidRPr="000B57A6" w:rsidRDefault="00AD06CE" w:rsidP="000D75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1"/>
              </w:tabs>
              <w:jc w:val="left"/>
              <w:rPr>
                <w:lang w:val="es-ES_tradnl"/>
              </w:rPr>
            </w:pPr>
            <w:r w:rsidRPr="000B57A6">
              <w:rPr>
                <w:lang w:val="es-ES_tradnl"/>
              </w:rPr>
              <w:tab/>
              <w:t>24-24,25 GHz</w:t>
            </w:r>
          </w:p>
          <w:p w14:paraId="18334EF5" w14:textId="77777777" w:rsidR="00AD06CE" w:rsidRPr="000B57A6" w:rsidRDefault="00AD06CE" w:rsidP="000D75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1"/>
              </w:tabs>
              <w:jc w:val="left"/>
              <w:rPr>
                <w:lang w:val="es-ES_tradnl"/>
              </w:rPr>
            </w:pPr>
            <w:r w:rsidRPr="000B57A6">
              <w:rPr>
                <w:lang w:val="es-ES_tradnl"/>
              </w:rPr>
              <w:tab/>
              <w:t>61-61,5 GHz</w:t>
            </w:r>
          </w:p>
          <w:p w14:paraId="0368BF5C" w14:textId="77777777" w:rsidR="00AD06CE" w:rsidRPr="000B57A6" w:rsidRDefault="00AD06CE" w:rsidP="000D75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1"/>
              </w:tabs>
              <w:jc w:val="left"/>
              <w:rPr>
                <w:lang w:val="es-ES_tradnl"/>
              </w:rPr>
            </w:pPr>
            <w:r w:rsidRPr="000B57A6">
              <w:rPr>
                <w:lang w:val="es-ES_tradnl"/>
              </w:rPr>
              <w:tab/>
              <w:t>122-123 GHz</w:t>
            </w:r>
          </w:p>
          <w:p w14:paraId="6481E24B" w14:textId="77777777" w:rsidR="00AD06CE" w:rsidRPr="000B57A6" w:rsidRDefault="00AD06CE" w:rsidP="000D75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1"/>
              </w:tabs>
              <w:jc w:val="left"/>
              <w:rPr>
                <w:lang w:val="es-ES_tradnl"/>
              </w:rPr>
            </w:pPr>
            <w:r w:rsidRPr="000B57A6">
              <w:rPr>
                <w:lang w:val="es-ES_tradnl"/>
              </w:rPr>
              <w:tab/>
              <w:t>244-246 GHz</w:t>
            </w:r>
            <w:r w:rsidRPr="000B57A6">
              <w:rPr>
                <w:lang w:val="es-ES_tradnl"/>
              </w:rPr>
              <w:br w:type="page"/>
            </w:r>
          </w:p>
        </w:tc>
      </w:tr>
      <w:tr w:rsidR="00AD06CE" w:rsidRPr="000B57A6" w14:paraId="7FBE5194" w14:textId="77777777" w:rsidTr="000D753B">
        <w:trPr>
          <w:jc w:val="center"/>
        </w:trPr>
        <w:tc>
          <w:tcPr>
            <w:tcW w:w="8674" w:type="dxa"/>
          </w:tcPr>
          <w:p w14:paraId="758162F5" w14:textId="77777777" w:rsidR="00AD06CE" w:rsidRPr="000B57A6" w:rsidRDefault="00AD06CE" w:rsidP="000D753B">
            <w:pPr>
              <w:pStyle w:val="Tablehead"/>
              <w:keepLines/>
              <w:rPr>
                <w:lang w:val="es-ES_tradnl"/>
              </w:rPr>
            </w:pPr>
            <w:r w:rsidRPr="000B57A6">
              <w:rPr>
                <w:lang w:val="es-ES_tradnl"/>
              </w:rPr>
              <w:t>Otras gamas de frecuencias comunes autorizadas</w:t>
            </w:r>
          </w:p>
        </w:tc>
      </w:tr>
      <w:tr w:rsidR="00AD06CE" w:rsidRPr="000B57A6" w14:paraId="5BAFDFB8" w14:textId="77777777" w:rsidTr="000D753B">
        <w:trPr>
          <w:jc w:val="center"/>
        </w:trPr>
        <w:tc>
          <w:tcPr>
            <w:tcW w:w="8674" w:type="dxa"/>
            <w:tcBorders>
              <w:bottom w:val="single" w:sz="4" w:space="0" w:color="auto"/>
            </w:tcBorders>
          </w:tcPr>
          <w:p w14:paraId="434C8F47" w14:textId="77777777" w:rsidR="00AD06CE" w:rsidRPr="000B57A6" w:rsidRDefault="00AD06CE" w:rsidP="000D753B">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_tradnl"/>
              </w:rPr>
            </w:pPr>
            <w:r w:rsidRPr="000B57A6">
              <w:rPr>
                <w:lang w:val="es-ES_tradnl"/>
              </w:rPr>
              <w:t>9-135 kHz:</w:t>
            </w:r>
            <w:r w:rsidRPr="000B57A6">
              <w:rPr>
                <w:lang w:val="es-ES_tradnl"/>
              </w:rPr>
              <w:tab/>
              <w:t>Utilizada comúnmente para aplicaciones de radiocomunicaciones de corto alcance inductivas</w:t>
            </w:r>
          </w:p>
          <w:p w14:paraId="6B218203" w14:textId="77777777" w:rsidR="00AD06CE" w:rsidRPr="000B57A6" w:rsidRDefault="00AD06CE" w:rsidP="000D753B">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jc w:val="left"/>
              <w:rPr>
                <w:lang w:val="es-ES_tradnl"/>
              </w:rPr>
            </w:pPr>
            <w:r w:rsidRPr="000B57A6">
              <w:rPr>
                <w:lang w:val="es-ES_tradnl"/>
              </w:rPr>
              <w:t>3 155-3 195 MHz:</w:t>
            </w:r>
            <w:r w:rsidRPr="000B57A6">
              <w:rPr>
                <w:lang w:val="es-ES_tradnl"/>
              </w:rPr>
              <w:tab/>
              <w:t>Audífonos inalámbricos (número 5.116 del RR)</w:t>
            </w:r>
          </w:p>
          <w:p w14:paraId="7F85AA84" w14:textId="77777777" w:rsidR="00AD06CE" w:rsidRPr="000B57A6" w:rsidRDefault="00AD06CE" w:rsidP="000D753B">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_tradnl"/>
              </w:rPr>
            </w:pPr>
            <w:r w:rsidRPr="000B57A6">
              <w:rPr>
                <w:lang w:val="es-ES_tradnl"/>
              </w:rPr>
              <w:t>402-405 MHz:</w:t>
            </w:r>
            <w:r w:rsidRPr="000B57A6">
              <w:rPr>
                <w:lang w:val="es-ES_tradnl"/>
              </w:rPr>
              <w:tab/>
              <w:t>Implantes médicos activos de potencia extremadamente baja Recomendación UIT-R RS.1346</w:t>
            </w:r>
          </w:p>
          <w:p w14:paraId="45EB8CDA" w14:textId="77777777" w:rsidR="00AD06CE" w:rsidRPr="000B57A6" w:rsidRDefault="00AD06CE" w:rsidP="000D753B">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_tradnl"/>
              </w:rPr>
            </w:pPr>
            <w:r w:rsidRPr="000B57A6">
              <w:rPr>
                <w:lang w:val="es-ES_tradnl"/>
              </w:rPr>
              <w:t>5 795-5 805 MHz:</w:t>
            </w:r>
            <w:r w:rsidRPr="000B57A6">
              <w:rPr>
                <w:lang w:val="es-ES_tradnl"/>
              </w:rPr>
              <w:tab/>
              <w:t>Sistemas de control e información sobre transportes Recomendación UIT-R M.1453</w:t>
            </w:r>
          </w:p>
          <w:p w14:paraId="78876D9F" w14:textId="77777777" w:rsidR="00AD06CE" w:rsidRPr="000B57A6" w:rsidRDefault="00AD06CE" w:rsidP="000D753B">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_tradnl"/>
              </w:rPr>
            </w:pPr>
            <w:r w:rsidRPr="000B57A6">
              <w:rPr>
                <w:lang w:val="es-ES_tradnl"/>
              </w:rPr>
              <w:t>5 805-5 815 MHz:</w:t>
            </w:r>
            <w:r w:rsidRPr="000B57A6">
              <w:rPr>
                <w:lang w:val="es-ES_tradnl"/>
              </w:rPr>
              <w:tab/>
              <w:t>Sistemas de control e información sobre transportes Recomendación UIT-R M.1453</w:t>
            </w:r>
          </w:p>
          <w:p w14:paraId="7E855236" w14:textId="77777777" w:rsidR="00AD06CE" w:rsidRPr="000B57A6" w:rsidRDefault="00AD06CE" w:rsidP="000D753B">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_tradnl"/>
              </w:rPr>
            </w:pPr>
            <w:r w:rsidRPr="000B57A6">
              <w:rPr>
                <w:lang w:val="es-ES_tradnl"/>
              </w:rPr>
              <w:t>76-77 GHz:</w:t>
            </w:r>
            <w:r w:rsidRPr="000B57A6">
              <w:rPr>
                <w:lang w:val="es-ES_tradnl"/>
              </w:rPr>
              <w:tab/>
              <w:t>Sistemas de control e información sobre transportes (Radar) Recomendación UIT-R M.1452</w:t>
            </w:r>
          </w:p>
        </w:tc>
      </w:tr>
      <w:tr w:rsidR="00AD06CE" w:rsidRPr="000B57A6" w14:paraId="32A22FB1" w14:textId="77777777" w:rsidTr="000D753B">
        <w:trPr>
          <w:jc w:val="center"/>
        </w:trPr>
        <w:tc>
          <w:tcPr>
            <w:tcW w:w="8674" w:type="dxa"/>
            <w:tcBorders>
              <w:top w:val="single" w:sz="4" w:space="0" w:color="auto"/>
              <w:left w:val="nil"/>
              <w:bottom w:val="nil"/>
              <w:right w:val="nil"/>
            </w:tcBorders>
          </w:tcPr>
          <w:p w14:paraId="05268AA9" w14:textId="77777777" w:rsidR="00AD06CE" w:rsidRPr="000B57A6" w:rsidRDefault="00AD06CE" w:rsidP="000D753B">
            <w:pPr>
              <w:pStyle w:val="TableLegendNote"/>
              <w:rPr>
                <w:lang w:val="es-ES_tradnl"/>
              </w:rPr>
            </w:pPr>
            <w:r w:rsidRPr="000B57A6">
              <w:rPr>
                <w:lang w:val="es-ES_tradnl"/>
              </w:rPr>
              <w:t>NOTA 1 – Véase también la Recomendación UIT-R SM.1756 – Normativa para la implantación de dispositivos que utilizan tecnología de banda ultraancha.</w:t>
            </w:r>
          </w:p>
        </w:tc>
      </w:tr>
    </w:tbl>
    <w:p w14:paraId="130C58EB" w14:textId="77777777" w:rsidR="00AD06CE" w:rsidRPr="000B57A6" w:rsidRDefault="00AD06CE" w:rsidP="00AD06CE">
      <w:pPr>
        <w:pStyle w:val="Tablefin"/>
        <w:rPr>
          <w:lang w:val="es-ES_tradnl"/>
        </w:rPr>
      </w:pPr>
      <w:bookmarkStart w:id="348" w:name="_Toc287882560"/>
      <w:bookmarkStart w:id="349" w:name="_Toc287944469"/>
      <w:bookmarkStart w:id="350" w:name="_Toc287970230"/>
      <w:bookmarkStart w:id="351" w:name="_Toc287970805"/>
      <w:bookmarkStart w:id="352" w:name="_Toc288046515"/>
      <w:bookmarkStart w:id="353" w:name="_Toc290043130"/>
      <w:bookmarkStart w:id="354" w:name="_Toc305507805"/>
      <w:bookmarkStart w:id="355" w:name="_Toc351726282"/>
      <w:bookmarkStart w:id="356" w:name="_Toc387788879"/>
      <w:bookmarkStart w:id="357" w:name="_Toc387790293"/>
    </w:p>
    <w:p w14:paraId="5BBBEB03" w14:textId="77777777" w:rsidR="00AD06CE" w:rsidRPr="000B57A6" w:rsidRDefault="00AD06CE" w:rsidP="00AD06CE">
      <w:pPr>
        <w:pStyle w:val="Heading1"/>
        <w:rPr>
          <w:lang w:val="es-ES_tradnl"/>
        </w:rPr>
      </w:pPr>
      <w:bookmarkStart w:id="358" w:name="_Toc517442157"/>
      <w:bookmarkStart w:id="359" w:name="_Toc517442302"/>
      <w:bookmarkStart w:id="360" w:name="_Toc518461637"/>
      <w:bookmarkStart w:id="361" w:name="_Toc38931184"/>
      <w:bookmarkStart w:id="362" w:name="_Toc81903784"/>
      <w:bookmarkStart w:id="363" w:name="_Toc187409697"/>
      <w:r w:rsidRPr="000B57A6">
        <w:rPr>
          <w:lang w:val="es-ES_tradnl"/>
        </w:rPr>
        <w:t>6</w:t>
      </w:r>
      <w:r w:rsidRPr="000B57A6">
        <w:rPr>
          <w:lang w:val="es-ES_tradnl"/>
        </w:rPr>
        <w:tab/>
        <w:t>Potencia radiada o intensidad de campo eléctrico o magnético</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5333C268" w14:textId="77777777" w:rsidR="00AD06CE" w:rsidRPr="000B57A6" w:rsidRDefault="00AD06CE" w:rsidP="00AD06CE">
      <w:pPr>
        <w:rPr>
          <w:lang w:val="es-ES_tradnl"/>
        </w:rPr>
      </w:pPr>
      <w:r w:rsidRPr="000B57A6">
        <w:rPr>
          <w:lang w:val="es-ES_tradnl"/>
        </w:rPr>
        <w:t>Los límites de potencia radiada o de intensidad de campo eléctrico o magnético que se muestran en los Cuadros 2 a 5 son los valores requeridos para permitir el funcionamiento de los dispositivos de corto alcance. Los niveles se determinaron después de un análisis cuidadoso y dependen de la gama de frecuencias, de la aplicación específica elegida y de los servicios que están en utilización o planificados en estas bandas.</w:t>
      </w:r>
    </w:p>
    <w:p w14:paraId="03B5F457" w14:textId="77777777" w:rsidR="00AD06CE" w:rsidRPr="000B57A6" w:rsidRDefault="00AD06CE" w:rsidP="00AD06CE">
      <w:pPr>
        <w:pStyle w:val="Heading2"/>
        <w:rPr>
          <w:lang w:val="es-ES_tradnl"/>
        </w:rPr>
      </w:pPr>
      <w:bookmarkStart w:id="364" w:name="_Toc287882561"/>
      <w:bookmarkStart w:id="365" w:name="_Toc287944470"/>
      <w:bookmarkStart w:id="366" w:name="_Toc287970231"/>
      <w:bookmarkStart w:id="367" w:name="_Toc287970806"/>
      <w:bookmarkStart w:id="368" w:name="_Toc288046516"/>
      <w:bookmarkStart w:id="369" w:name="_Toc290043131"/>
      <w:bookmarkStart w:id="370" w:name="_Toc305507806"/>
      <w:bookmarkStart w:id="371" w:name="_Toc351726283"/>
      <w:bookmarkStart w:id="372" w:name="_Toc387788880"/>
      <w:bookmarkStart w:id="373" w:name="_Toc387790294"/>
      <w:bookmarkStart w:id="374" w:name="_Toc517442158"/>
      <w:bookmarkStart w:id="375" w:name="_Toc517442303"/>
      <w:bookmarkStart w:id="376" w:name="_Toc518461638"/>
      <w:bookmarkStart w:id="377" w:name="_Toc38931185"/>
      <w:bookmarkStart w:id="378" w:name="_Toc81903785"/>
      <w:bookmarkStart w:id="379" w:name="_Toc187409698"/>
      <w:r w:rsidRPr="000B57A6">
        <w:rPr>
          <w:lang w:val="es-ES_tradnl"/>
        </w:rPr>
        <w:t>6.1</w:t>
      </w:r>
      <w:r w:rsidRPr="000B57A6">
        <w:rPr>
          <w:lang w:val="es-ES_tradnl"/>
        </w:rPr>
        <w:tab/>
        <w:t>Países miembros de la Conferencia Europea de Administraciones de Correos y Telecomunicaciones (CEPT)</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766B57F0" w14:textId="77777777" w:rsidR="00AD06CE" w:rsidRPr="000B57A6" w:rsidRDefault="00AD06CE" w:rsidP="00AD06CE">
      <w:pPr>
        <w:rPr>
          <w:lang w:val="es-ES_tradnl"/>
        </w:rPr>
      </w:pPr>
      <w:r w:rsidRPr="000B57A6">
        <w:rPr>
          <w:lang w:val="es-ES_tradnl"/>
        </w:rPr>
        <w:t>La potencia radiada y los límites de intensidad de campo eléctrico o magnético para los dispositivos de corto alcance en los países de la CEPT pueden encontrarse entre las bandas de frecuencia y otros parámetros en el Cuadro 9 del Adjunto 1 del Anexo 2 a este Informe.</w:t>
      </w:r>
    </w:p>
    <w:p w14:paraId="0F198415" w14:textId="77777777" w:rsidR="00AD06CE" w:rsidRPr="000B57A6" w:rsidRDefault="00AD06CE" w:rsidP="00AD06CE">
      <w:pPr>
        <w:pStyle w:val="Heading2"/>
        <w:rPr>
          <w:lang w:val="es-ES_tradnl"/>
        </w:rPr>
      </w:pPr>
      <w:bookmarkStart w:id="380" w:name="_Toc287882562"/>
      <w:bookmarkStart w:id="381" w:name="_Toc287944471"/>
      <w:bookmarkStart w:id="382" w:name="_Toc287970232"/>
      <w:bookmarkStart w:id="383" w:name="_Toc287970807"/>
      <w:bookmarkStart w:id="384" w:name="_Toc288046517"/>
      <w:bookmarkStart w:id="385" w:name="_Toc290043132"/>
      <w:bookmarkStart w:id="386" w:name="_Toc305507807"/>
      <w:bookmarkStart w:id="387" w:name="_Toc351726284"/>
      <w:bookmarkStart w:id="388" w:name="_Toc387788881"/>
      <w:bookmarkStart w:id="389" w:name="_Toc387790295"/>
      <w:bookmarkStart w:id="390" w:name="_Toc517442159"/>
      <w:bookmarkStart w:id="391" w:name="_Toc517442304"/>
      <w:bookmarkStart w:id="392" w:name="_Toc518461639"/>
      <w:bookmarkStart w:id="393" w:name="_Toc38931186"/>
      <w:bookmarkStart w:id="394" w:name="_Toc81903786"/>
      <w:bookmarkStart w:id="395" w:name="_Toc187409699"/>
      <w:r w:rsidRPr="000B57A6">
        <w:rPr>
          <w:lang w:val="es-ES_tradnl"/>
        </w:rPr>
        <w:lastRenderedPageBreak/>
        <w:t>6.2</w:t>
      </w:r>
      <w:r w:rsidRPr="000B57A6">
        <w:rPr>
          <w:lang w:val="es-ES_tradnl"/>
        </w:rPr>
        <w:tab/>
        <w:t>Límites generales en la Comisión Federal de Comunicaciones (FCC) de Estados Unidos de América, en Brasil y en Canadá</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60ECD0B3" w14:textId="77777777" w:rsidR="00AD06CE" w:rsidRPr="000B57A6" w:rsidRDefault="00AD06CE" w:rsidP="00AD06CE">
      <w:pPr>
        <w:pStyle w:val="TableNo"/>
        <w:rPr>
          <w:lang w:val="es-ES_tradnl"/>
        </w:rPr>
      </w:pPr>
      <w:r w:rsidRPr="000B57A6">
        <w:rPr>
          <w:lang w:val="es-ES_tradnl"/>
        </w:rPr>
        <w:t>CUADRO 2</w:t>
      </w:r>
    </w:p>
    <w:p w14:paraId="780F5045" w14:textId="77777777" w:rsidR="00AD06CE" w:rsidRPr="000B57A6" w:rsidRDefault="00AD06CE" w:rsidP="00AD06CE">
      <w:pPr>
        <w:pStyle w:val="Tabletitle"/>
        <w:rPr>
          <w:lang w:val="es-ES_tradnl"/>
        </w:rPr>
      </w:pPr>
      <w:r w:rsidRPr="000B57A6">
        <w:rPr>
          <w:lang w:val="es-ES_tradnl"/>
        </w:rPr>
        <w:t>Límites generales para cualquier transmisor intencional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232"/>
        <w:gridCol w:w="3232"/>
      </w:tblGrid>
      <w:tr w:rsidR="00AD06CE" w:rsidRPr="000B57A6" w14:paraId="44058045" w14:textId="77777777" w:rsidTr="000D753B">
        <w:trPr>
          <w:jc w:val="center"/>
        </w:trPr>
        <w:tc>
          <w:tcPr>
            <w:tcW w:w="3175" w:type="dxa"/>
          </w:tcPr>
          <w:p w14:paraId="7E8760D2" w14:textId="77777777" w:rsidR="00AD06CE" w:rsidRPr="000B57A6" w:rsidRDefault="00AD06CE" w:rsidP="000D753B">
            <w:pPr>
              <w:pStyle w:val="Tablehead"/>
              <w:rPr>
                <w:lang w:val="es-ES_tradnl"/>
              </w:rPr>
            </w:pPr>
            <w:r w:rsidRPr="000B57A6">
              <w:rPr>
                <w:lang w:val="es-ES_tradnl"/>
              </w:rPr>
              <w:t>Frecuencia</w:t>
            </w:r>
            <w:r w:rsidRPr="000B57A6">
              <w:rPr>
                <w:lang w:val="es-ES_tradnl"/>
              </w:rPr>
              <w:br/>
              <w:t>(MHz)</w:t>
            </w:r>
          </w:p>
        </w:tc>
        <w:tc>
          <w:tcPr>
            <w:tcW w:w="3232" w:type="dxa"/>
          </w:tcPr>
          <w:p w14:paraId="2A9A5EF0" w14:textId="77777777" w:rsidR="00AD06CE" w:rsidRPr="000B57A6" w:rsidRDefault="00AD06CE" w:rsidP="000D753B">
            <w:pPr>
              <w:pStyle w:val="Tablehead"/>
              <w:rPr>
                <w:lang w:val="es-ES_tradnl"/>
              </w:rPr>
            </w:pPr>
            <w:r w:rsidRPr="000B57A6">
              <w:rPr>
                <w:lang w:val="es-ES_tradnl"/>
              </w:rPr>
              <w:t>Intensidad de campo eléctrico</w:t>
            </w:r>
            <w:r w:rsidRPr="000B57A6">
              <w:rPr>
                <w:lang w:val="es-ES_tradnl"/>
              </w:rPr>
              <w:br/>
              <w:t>(µV/m)</w:t>
            </w:r>
          </w:p>
        </w:tc>
        <w:tc>
          <w:tcPr>
            <w:tcW w:w="3232" w:type="dxa"/>
          </w:tcPr>
          <w:p w14:paraId="7F38E065" w14:textId="77777777" w:rsidR="00AD06CE" w:rsidRPr="000B57A6" w:rsidRDefault="00AD06CE" w:rsidP="000D753B">
            <w:pPr>
              <w:pStyle w:val="Tablehead"/>
              <w:rPr>
                <w:lang w:val="es-ES_tradnl"/>
              </w:rPr>
            </w:pPr>
            <w:r w:rsidRPr="000B57A6">
              <w:rPr>
                <w:lang w:val="es-ES_tradnl"/>
              </w:rPr>
              <w:t>Distancia de medición</w:t>
            </w:r>
            <w:r w:rsidRPr="000B57A6">
              <w:rPr>
                <w:lang w:val="es-ES_tradnl"/>
              </w:rPr>
              <w:br/>
              <w:t>(m)</w:t>
            </w:r>
          </w:p>
        </w:tc>
      </w:tr>
      <w:tr w:rsidR="00AD06CE" w:rsidRPr="000B57A6" w14:paraId="3FA0DCBE" w14:textId="77777777" w:rsidTr="000D753B">
        <w:trPr>
          <w:jc w:val="center"/>
        </w:trPr>
        <w:tc>
          <w:tcPr>
            <w:tcW w:w="3175" w:type="dxa"/>
          </w:tcPr>
          <w:p w14:paraId="2216C164" w14:textId="77777777" w:rsidR="00AD06CE" w:rsidRPr="000B57A6" w:rsidRDefault="00AD06CE" w:rsidP="000D753B">
            <w:pPr>
              <w:pStyle w:val="Tabletext"/>
              <w:jc w:val="center"/>
              <w:rPr>
                <w:lang w:val="es-ES_tradnl"/>
              </w:rPr>
            </w:pPr>
            <w:r w:rsidRPr="000B57A6">
              <w:rPr>
                <w:lang w:val="es-ES_tradnl"/>
              </w:rPr>
              <w:t>0,009-0,490</w:t>
            </w:r>
          </w:p>
        </w:tc>
        <w:tc>
          <w:tcPr>
            <w:tcW w:w="3232" w:type="dxa"/>
          </w:tcPr>
          <w:p w14:paraId="5E05E980" w14:textId="77777777" w:rsidR="00AD06CE" w:rsidRPr="000B57A6" w:rsidRDefault="00AD06CE" w:rsidP="000D753B">
            <w:pPr>
              <w:pStyle w:val="Tabletext"/>
              <w:jc w:val="center"/>
              <w:rPr>
                <w:lang w:val="es-ES_tradnl"/>
              </w:rPr>
            </w:pPr>
            <w:r w:rsidRPr="000B57A6">
              <w:rPr>
                <w:lang w:val="es-ES_tradnl"/>
              </w:rPr>
              <w:t>2 400/</w:t>
            </w:r>
            <w:r w:rsidRPr="000B57A6">
              <w:rPr>
                <w:i/>
                <w:iCs/>
                <w:lang w:val="es-ES_tradnl"/>
              </w:rPr>
              <w:t>f</w:t>
            </w:r>
            <w:r w:rsidRPr="000B57A6">
              <w:rPr>
                <w:lang w:val="es-ES_tradnl"/>
              </w:rPr>
              <w:t xml:space="preserve"> (kHz)</w:t>
            </w:r>
          </w:p>
        </w:tc>
        <w:tc>
          <w:tcPr>
            <w:tcW w:w="3232" w:type="dxa"/>
          </w:tcPr>
          <w:p w14:paraId="23DBBAFA" w14:textId="77777777" w:rsidR="00AD06CE" w:rsidRPr="000B57A6" w:rsidRDefault="00AD06CE" w:rsidP="000D753B">
            <w:pPr>
              <w:pStyle w:val="Tabletext"/>
              <w:jc w:val="center"/>
              <w:rPr>
                <w:lang w:val="es-ES_tradnl"/>
              </w:rPr>
            </w:pPr>
            <w:r w:rsidRPr="000B57A6">
              <w:rPr>
                <w:lang w:val="es-ES_tradnl"/>
              </w:rPr>
              <w:t>300</w:t>
            </w:r>
          </w:p>
        </w:tc>
      </w:tr>
      <w:tr w:rsidR="00AD06CE" w:rsidRPr="000B57A6" w14:paraId="43DCE398" w14:textId="77777777" w:rsidTr="000D753B">
        <w:trPr>
          <w:jc w:val="center"/>
        </w:trPr>
        <w:tc>
          <w:tcPr>
            <w:tcW w:w="3175" w:type="dxa"/>
          </w:tcPr>
          <w:p w14:paraId="19412949" w14:textId="77777777" w:rsidR="00AD06CE" w:rsidRPr="000B57A6" w:rsidRDefault="00AD06CE" w:rsidP="000D753B">
            <w:pPr>
              <w:pStyle w:val="Tabletext"/>
              <w:jc w:val="center"/>
              <w:rPr>
                <w:lang w:val="es-ES_tradnl"/>
              </w:rPr>
            </w:pPr>
            <w:r w:rsidRPr="000B57A6">
              <w:rPr>
                <w:lang w:val="es-ES_tradnl"/>
              </w:rPr>
              <w:t>0,490-1,705</w:t>
            </w:r>
          </w:p>
        </w:tc>
        <w:tc>
          <w:tcPr>
            <w:tcW w:w="3232" w:type="dxa"/>
          </w:tcPr>
          <w:p w14:paraId="73D99B33" w14:textId="77777777" w:rsidR="00AD06CE" w:rsidRPr="000B57A6" w:rsidRDefault="00AD06CE" w:rsidP="000D753B">
            <w:pPr>
              <w:pStyle w:val="Tabletext"/>
              <w:jc w:val="center"/>
              <w:rPr>
                <w:lang w:val="es-ES_tradnl"/>
              </w:rPr>
            </w:pPr>
            <w:r w:rsidRPr="000B57A6">
              <w:rPr>
                <w:lang w:val="es-ES_tradnl"/>
              </w:rPr>
              <w:t>24 000/</w:t>
            </w:r>
            <w:r w:rsidRPr="000B57A6">
              <w:rPr>
                <w:i/>
                <w:iCs/>
                <w:lang w:val="es-ES_tradnl"/>
              </w:rPr>
              <w:t>f</w:t>
            </w:r>
            <w:r w:rsidRPr="000B57A6">
              <w:rPr>
                <w:lang w:val="es-ES_tradnl"/>
              </w:rPr>
              <w:t xml:space="preserve"> (kHz)</w:t>
            </w:r>
          </w:p>
        </w:tc>
        <w:tc>
          <w:tcPr>
            <w:tcW w:w="3232" w:type="dxa"/>
          </w:tcPr>
          <w:p w14:paraId="7E23F0E1" w14:textId="77777777" w:rsidR="00AD06CE" w:rsidRPr="000B57A6" w:rsidRDefault="00AD06CE" w:rsidP="000D753B">
            <w:pPr>
              <w:pStyle w:val="Tabletext"/>
              <w:jc w:val="center"/>
              <w:rPr>
                <w:lang w:val="es-ES_tradnl"/>
              </w:rPr>
            </w:pPr>
            <w:r w:rsidRPr="000B57A6">
              <w:rPr>
                <w:lang w:val="es-ES_tradnl"/>
              </w:rPr>
              <w:t>30</w:t>
            </w:r>
          </w:p>
        </w:tc>
      </w:tr>
      <w:tr w:rsidR="00AD06CE" w:rsidRPr="000B57A6" w14:paraId="7A7B2653" w14:textId="77777777" w:rsidTr="000D753B">
        <w:trPr>
          <w:jc w:val="center"/>
        </w:trPr>
        <w:tc>
          <w:tcPr>
            <w:tcW w:w="3175" w:type="dxa"/>
          </w:tcPr>
          <w:p w14:paraId="0C1421CD" w14:textId="77777777" w:rsidR="00AD06CE" w:rsidRPr="000B57A6" w:rsidRDefault="00AD06CE" w:rsidP="000D753B">
            <w:pPr>
              <w:pStyle w:val="Tabletext"/>
              <w:jc w:val="center"/>
              <w:rPr>
                <w:lang w:val="es-ES_tradnl"/>
              </w:rPr>
            </w:pPr>
            <w:r w:rsidRPr="000B57A6">
              <w:rPr>
                <w:lang w:val="es-ES_tradnl"/>
              </w:rPr>
              <w:t>1,705-30,0</w:t>
            </w:r>
          </w:p>
        </w:tc>
        <w:tc>
          <w:tcPr>
            <w:tcW w:w="3232" w:type="dxa"/>
          </w:tcPr>
          <w:p w14:paraId="7B61784E" w14:textId="77777777" w:rsidR="00AD06CE" w:rsidRPr="000B57A6" w:rsidRDefault="00AD06CE" w:rsidP="000D753B">
            <w:pPr>
              <w:pStyle w:val="Tabletext"/>
              <w:jc w:val="center"/>
              <w:rPr>
                <w:lang w:val="es-ES_tradnl"/>
              </w:rPr>
            </w:pPr>
            <w:r w:rsidRPr="000B57A6">
              <w:rPr>
                <w:lang w:val="es-ES_tradnl"/>
              </w:rPr>
              <w:t>30</w:t>
            </w:r>
          </w:p>
        </w:tc>
        <w:tc>
          <w:tcPr>
            <w:tcW w:w="3232" w:type="dxa"/>
          </w:tcPr>
          <w:p w14:paraId="6551496F" w14:textId="77777777" w:rsidR="00AD06CE" w:rsidRPr="000B57A6" w:rsidRDefault="00AD06CE" w:rsidP="000D753B">
            <w:pPr>
              <w:pStyle w:val="Tabletext"/>
              <w:jc w:val="center"/>
              <w:rPr>
                <w:lang w:val="es-ES_tradnl"/>
              </w:rPr>
            </w:pPr>
            <w:r w:rsidRPr="000B57A6">
              <w:rPr>
                <w:lang w:val="es-ES_tradnl"/>
              </w:rPr>
              <w:t>30</w:t>
            </w:r>
          </w:p>
        </w:tc>
      </w:tr>
      <w:tr w:rsidR="00AD06CE" w:rsidRPr="000B57A6" w14:paraId="7AA642C9" w14:textId="77777777" w:rsidTr="000D753B">
        <w:trPr>
          <w:jc w:val="center"/>
        </w:trPr>
        <w:tc>
          <w:tcPr>
            <w:tcW w:w="3175" w:type="dxa"/>
          </w:tcPr>
          <w:p w14:paraId="617A39C8" w14:textId="77777777" w:rsidR="00AD06CE" w:rsidRPr="000B57A6" w:rsidRDefault="00AD06CE" w:rsidP="000D753B">
            <w:pPr>
              <w:pStyle w:val="Tabletext"/>
              <w:jc w:val="center"/>
              <w:rPr>
                <w:lang w:val="es-ES_tradnl"/>
              </w:rPr>
            </w:pPr>
            <w:r w:rsidRPr="000B57A6">
              <w:rPr>
                <w:lang w:val="es-ES_tradnl"/>
              </w:rPr>
              <w:t>30-88</w:t>
            </w:r>
          </w:p>
        </w:tc>
        <w:tc>
          <w:tcPr>
            <w:tcW w:w="3232" w:type="dxa"/>
          </w:tcPr>
          <w:p w14:paraId="2907A2C5" w14:textId="77777777" w:rsidR="00AD06CE" w:rsidRPr="000B57A6" w:rsidRDefault="00AD06CE" w:rsidP="000D753B">
            <w:pPr>
              <w:pStyle w:val="Tabletext"/>
              <w:jc w:val="center"/>
              <w:rPr>
                <w:lang w:val="es-ES_tradnl"/>
              </w:rPr>
            </w:pPr>
            <w:r w:rsidRPr="000B57A6">
              <w:rPr>
                <w:lang w:val="es-ES_tradnl"/>
              </w:rPr>
              <w:t>100</w:t>
            </w:r>
          </w:p>
        </w:tc>
        <w:tc>
          <w:tcPr>
            <w:tcW w:w="3232" w:type="dxa"/>
          </w:tcPr>
          <w:p w14:paraId="24FC35BC" w14:textId="77777777" w:rsidR="00AD06CE" w:rsidRPr="000B57A6" w:rsidRDefault="00AD06CE" w:rsidP="000D753B">
            <w:pPr>
              <w:pStyle w:val="Tabletext"/>
              <w:jc w:val="center"/>
              <w:rPr>
                <w:lang w:val="es-ES_tradnl"/>
              </w:rPr>
            </w:pPr>
            <w:r w:rsidRPr="000B57A6">
              <w:rPr>
                <w:lang w:val="es-ES_tradnl"/>
              </w:rPr>
              <w:t>3</w:t>
            </w:r>
          </w:p>
        </w:tc>
      </w:tr>
      <w:tr w:rsidR="00AD06CE" w:rsidRPr="000B57A6" w14:paraId="6622ABDE" w14:textId="77777777" w:rsidTr="000D753B">
        <w:trPr>
          <w:jc w:val="center"/>
        </w:trPr>
        <w:tc>
          <w:tcPr>
            <w:tcW w:w="3175" w:type="dxa"/>
          </w:tcPr>
          <w:p w14:paraId="575D22E3" w14:textId="77777777" w:rsidR="00AD06CE" w:rsidRPr="000B57A6" w:rsidRDefault="00AD06CE" w:rsidP="000D753B">
            <w:pPr>
              <w:pStyle w:val="Tabletext"/>
              <w:jc w:val="center"/>
              <w:rPr>
                <w:lang w:val="es-ES_tradnl"/>
              </w:rPr>
            </w:pPr>
            <w:r w:rsidRPr="000B57A6">
              <w:rPr>
                <w:lang w:val="es-ES_tradnl"/>
              </w:rPr>
              <w:t>88-216</w:t>
            </w:r>
          </w:p>
        </w:tc>
        <w:tc>
          <w:tcPr>
            <w:tcW w:w="3232" w:type="dxa"/>
          </w:tcPr>
          <w:p w14:paraId="2B1040B3" w14:textId="77777777" w:rsidR="00AD06CE" w:rsidRPr="000B57A6" w:rsidRDefault="00AD06CE" w:rsidP="000D753B">
            <w:pPr>
              <w:pStyle w:val="Tabletext"/>
              <w:jc w:val="center"/>
              <w:rPr>
                <w:lang w:val="es-ES_tradnl"/>
              </w:rPr>
            </w:pPr>
            <w:r w:rsidRPr="000B57A6">
              <w:rPr>
                <w:lang w:val="es-ES_tradnl"/>
              </w:rPr>
              <w:t>150</w:t>
            </w:r>
          </w:p>
        </w:tc>
        <w:tc>
          <w:tcPr>
            <w:tcW w:w="3232" w:type="dxa"/>
          </w:tcPr>
          <w:p w14:paraId="298ECB86" w14:textId="77777777" w:rsidR="00AD06CE" w:rsidRPr="000B57A6" w:rsidRDefault="00AD06CE" w:rsidP="000D753B">
            <w:pPr>
              <w:pStyle w:val="Tabletext"/>
              <w:jc w:val="center"/>
              <w:rPr>
                <w:lang w:val="es-ES_tradnl"/>
              </w:rPr>
            </w:pPr>
            <w:r w:rsidRPr="000B57A6">
              <w:rPr>
                <w:lang w:val="es-ES_tradnl"/>
              </w:rPr>
              <w:t>3</w:t>
            </w:r>
          </w:p>
        </w:tc>
      </w:tr>
      <w:tr w:rsidR="00AD06CE" w:rsidRPr="000B57A6" w14:paraId="4FC1F929" w14:textId="77777777" w:rsidTr="000D753B">
        <w:trPr>
          <w:jc w:val="center"/>
        </w:trPr>
        <w:tc>
          <w:tcPr>
            <w:tcW w:w="3175" w:type="dxa"/>
          </w:tcPr>
          <w:p w14:paraId="5B285BD5" w14:textId="77777777" w:rsidR="00AD06CE" w:rsidRPr="000B57A6" w:rsidRDefault="00AD06CE" w:rsidP="000D753B">
            <w:pPr>
              <w:pStyle w:val="Tabletext"/>
              <w:jc w:val="center"/>
              <w:rPr>
                <w:lang w:val="es-ES_tradnl"/>
              </w:rPr>
            </w:pPr>
            <w:r w:rsidRPr="000B57A6">
              <w:rPr>
                <w:lang w:val="es-ES_tradnl"/>
              </w:rPr>
              <w:t>216-960</w:t>
            </w:r>
          </w:p>
        </w:tc>
        <w:tc>
          <w:tcPr>
            <w:tcW w:w="3232" w:type="dxa"/>
          </w:tcPr>
          <w:p w14:paraId="3657E1B5" w14:textId="77777777" w:rsidR="00AD06CE" w:rsidRPr="000B57A6" w:rsidRDefault="00AD06CE" w:rsidP="000D753B">
            <w:pPr>
              <w:pStyle w:val="Tabletext"/>
              <w:jc w:val="center"/>
              <w:rPr>
                <w:lang w:val="es-ES_tradnl"/>
              </w:rPr>
            </w:pPr>
            <w:r w:rsidRPr="000B57A6">
              <w:rPr>
                <w:lang w:val="es-ES_tradnl"/>
              </w:rPr>
              <w:t>200</w:t>
            </w:r>
          </w:p>
        </w:tc>
        <w:tc>
          <w:tcPr>
            <w:tcW w:w="3232" w:type="dxa"/>
          </w:tcPr>
          <w:p w14:paraId="647AA2BC" w14:textId="77777777" w:rsidR="00AD06CE" w:rsidRPr="000B57A6" w:rsidRDefault="00AD06CE" w:rsidP="000D753B">
            <w:pPr>
              <w:pStyle w:val="Tabletext"/>
              <w:jc w:val="center"/>
              <w:rPr>
                <w:lang w:val="es-ES_tradnl"/>
              </w:rPr>
            </w:pPr>
            <w:r w:rsidRPr="000B57A6">
              <w:rPr>
                <w:lang w:val="es-ES_tradnl"/>
              </w:rPr>
              <w:t>3</w:t>
            </w:r>
          </w:p>
        </w:tc>
      </w:tr>
      <w:tr w:rsidR="00AD06CE" w:rsidRPr="000B57A6" w14:paraId="42835D84" w14:textId="77777777" w:rsidTr="000D753B">
        <w:trPr>
          <w:jc w:val="center"/>
        </w:trPr>
        <w:tc>
          <w:tcPr>
            <w:tcW w:w="3175" w:type="dxa"/>
          </w:tcPr>
          <w:p w14:paraId="5F808531" w14:textId="77777777" w:rsidR="00AD06CE" w:rsidRPr="000B57A6" w:rsidRDefault="00AD06CE" w:rsidP="000D753B">
            <w:pPr>
              <w:pStyle w:val="Tabletext"/>
              <w:jc w:val="center"/>
              <w:rPr>
                <w:lang w:val="es-ES_tradnl"/>
              </w:rPr>
            </w:pPr>
            <w:r w:rsidRPr="000B57A6">
              <w:rPr>
                <w:lang w:val="es-ES_tradnl"/>
              </w:rPr>
              <w:t>Por encima de 960</w:t>
            </w:r>
          </w:p>
        </w:tc>
        <w:tc>
          <w:tcPr>
            <w:tcW w:w="3232" w:type="dxa"/>
          </w:tcPr>
          <w:p w14:paraId="608286D6" w14:textId="77777777" w:rsidR="00AD06CE" w:rsidRPr="000B57A6" w:rsidRDefault="00AD06CE" w:rsidP="000D753B">
            <w:pPr>
              <w:pStyle w:val="Tabletext"/>
              <w:jc w:val="center"/>
              <w:rPr>
                <w:lang w:val="es-ES_tradnl"/>
              </w:rPr>
            </w:pPr>
            <w:r w:rsidRPr="000B57A6">
              <w:rPr>
                <w:lang w:val="es-ES_tradnl"/>
              </w:rPr>
              <w:t>500</w:t>
            </w:r>
          </w:p>
        </w:tc>
        <w:tc>
          <w:tcPr>
            <w:tcW w:w="3232" w:type="dxa"/>
          </w:tcPr>
          <w:p w14:paraId="0A7B9803" w14:textId="77777777" w:rsidR="00AD06CE" w:rsidRPr="000B57A6" w:rsidRDefault="00AD06CE" w:rsidP="000D753B">
            <w:pPr>
              <w:pStyle w:val="Tabletext"/>
              <w:jc w:val="center"/>
              <w:rPr>
                <w:lang w:val="es-ES_tradnl"/>
              </w:rPr>
            </w:pPr>
            <w:r w:rsidRPr="000B57A6">
              <w:rPr>
                <w:lang w:val="es-ES_tradnl"/>
              </w:rPr>
              <w:t>3</w:t>
            </w:r>
          </w:p>
        </w:tc>
      </w:tr>
    </w:tbl>
    <w:p w14:paraId="44A77429" w14:textId="77777777" w:rsidR="00AD06CE" w:rsidRPr="000B57A6" w:rsidRDefault="00AD06CE" w:rsidP="00AD06CE">
      <w:pPr>
        <w:pStyle w:val="Tablefin"/>
        <w:rPr>
          <w:lang w:val="es-ES_tradnl"/>
        </w:rPr>
      </w:pPr>
    </w:p>
    <w:p w14:paraId="67200F40" w14:textId="77777777" w:rsidR="00AD06CE" w:rsidRPr="000B57A6" w:rsidRDefault="00AD06CE" w:rsidP="00AD06CE">
      <w:pPr>
        <w:rPr>
          <w:lang w:val="es-ES_tradnl"/>
        </w:rPr>
      </w:pPr>
      <w:r w:rsidRPr="000B57A6">
        <w:rPr>
          <w:lang w:val="es-ES_tradnl"/>
        </w:rPr>
        <w:t>Los límites de emisión mostrados en el cuadro anterior se basan en mediciones realizadas con un detector de cuasi cresta CISPR, salvo para las bandas de frecuencias 9-90 kHz y 110-490 kHz y por encima de 1 000 MHz. Los límites de las emisiones radiadas en estas bandas se basan en las mediciones con un detector de promedios.</w:t>
      </w:r>
    </w:p>
    <w:p w14:paraId="53F5F998" w14:textId="77777777" w:rsidR="00AD06CE" w:rsidRPr="000B57A6" w:rsidRDefault="00AD06CE" w:rsidP="00AD06CE">
      <w:pPr>
        <w:rPr>
          <w:lang w:val="es-ES_tradnl"/>
        </w:rPr>
      </w:pPr>
      <w:r w:rsidRPr="000B57A6">
        <w:rPr>
          <w:lang w:val="es-ES_tradnl"/>
        </w:rPr>
        <w:t>En el Adjunto 2 del Anexo 2 se enumeran excepciones o exclusiones a los límites generales.</w:t>
      </w:r>
    </w:p>
    <w:p w14:paraId="1E7512EA" w14:textId="77777777" w:rsidR="00AD06CE" w:rsidRPr="000B57A6" w:rsidRDefault="00AD06CE" w:rsidP="00AD06CE">
      <w:pPr>
        <w:pStyle w:val="Heading2"/>
        <w:rPr>
          <w:lang w:val="es-ES_tradnl"/>
        </w:rPr>
      </w:pPr>
      <w:bookmarkStart w:id="396" w:name="_Toc287882563"/>
      <w:bookmarkStart w:id="397" w:name="_Toc287944472"/>
      <w:bookmarkStart w:id="398" w:name="_Toc287970233"/>
      <w:bookmarkStart w:id="399" w:name="_Toc287970808"/>
      <w:bookmarkStart w:id="400" w:name="_Toc288046518"/>
      <w:bookmarkStart w:id="401" w:name="_Toc290043133"/>
      <w:bookmarkStart w:id="402" w:name="_Toc305507808"/>
      <w:bookmarkStart w:id="403" w:name="_Toc351726285"/>
      <w:bookmarkStart w:id="404" w:name="_Toc387788882"/>
      <w:bookmarkStart w:id="405" w:name="_Toc387790296"/>
      <w:bookmarkStart w:id="406" w:name="_Toc517442160"/>
      <w:bookmarkStart w:id="407" w:name="_Toc517442305"/>
      <w:bookmarkStart w:id="408" w:name="_Toc518461640"/>
      <w:bookmarkStart w:id="409" w:name="_Toc38931187"/>
      <w:bookmarkStart w:id="410" w:name="_Toc81903787"/>
      <w:bookmarkStart w:id="411" w:name="_Toc187409700"/>
      <w:r w:rsidRPr="000B57A6">
        <w:rPr>
          <w:lang w:val="es-ES_tradnl"/>
        </w:rPr>
        <w:t>6.3</w:t>
      </w:r>
      <w:r w:rsidRPr="000B57A6">
        <w:rPr>
          <w:lang w:val="es-ES_tradnl"/>
        </w:rPr>
        <w:tab/>
        <w:t>Japón</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0C63548E" w14:textId="77777777" w:rsidR="00AD06CE" w:rsidRPr="000B57A6" w:rsidRDefault="00AD06CE" w:rsidP="00AD06CE">
      <w:pPr>
        <w:pStyle w:val="TableNo"/>
        <w:rPr>
          <w:lang w:val="es-ES_tradnl"/>
        </w:rPr>
      </w:pPr>
      <w:r w:rsidRPr="000B57A6">
        <w:rPr>
          <w:lang w:val="es-ES_tradnl"/>
        </w:rPr>
        <w:t>CUADRO 3</w:t>
      </w:r>
    </w:p>
    <w:p w14:paraId="59AF923E" w14:textId="77777777" w:rsidR="00AD06CE" w:rsidRPr="000B57A6" w:rsidRDefault="00AD06CE" w:rsidP="00AD06CE">
      <w:pPr>
        <w:pStyle w:val="Tabletitle"/>
        <w:rPr>
          <w:lang w:val="es-ES_tradnl"/>
        </w:rPr>
      </w:pPr>
      <w:r w:rsidRPr="000B57A6">
        <w:rPr>
          <w:lang w:val="es-ES_tradnl"/>
        </w:rPr>
        <w:t xml:space="preserve">Valores aceptables de la intensidad de campo eléctrico a 3 m </w:t>
      </w:r>
      <w:r w:rsidRPr="000B57A6">
        <w:rPr>
          <w:lang w:val="es-ES_tradnl"/>
        </w:rPr>
        <w:br/>
        <w:t>de distancia de una estación radioeléctrica que emite</w:t>
      </w:r>
      <w:r w:rsidRPr="000B57A6">
        <w:rPr>
          <w:lang w:val="es-ES_tradnl"/>
        </w:rPr>
        <w:br/>
        <w:t>con una potencia extremadamente baja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827"/>
      </w:tblGrid>
      <w:tr w:rsidR="00AD06CE" w:rsidRPr="000B57A6" w14:paraId="785F6AD1" w14:textId="77777777" w:rsidTr="000D753B">
        <w:trPr>
          <w:jc w:val="center"/>
        </w:trPr>
        <w:tc>
          <w:tcPr>
            <w:tcW w:w="3969" w:type="dxa"/>
            <w:vAlign w:val="center"/>
          </w:tcPr>
          <w:p w14:paraId="3F8A3961" w14:textId="77777777" w:rsidR="00AD06CE" w:rsidRPr="000B57A6" w:rsidRDefault="00AD06CE" w:rsidP="000D753B">
            <w:pPr>
              <w:pStyle w:val="Tablehead"/>
              <w:rPr>
                <w:lang w:val="es-ES_tradnl"/>
              </w:rPr>
            </w:pPr>
            <w:r w:rsidRPr="000B57A6">
              <w:rPr>
                <w:lang w:val="es-ES_tradnl"/>
              </w:rPr>
              <w:t>Banda de frecuencias</w:t>
            </w:r>
          </w:p>
        </w:tc>
        <w:tc>
          <w:tcPr>
            <w:tcW w:w="3827" w:type="dxa"/>
            <w:vAlign w:val="center"/>
          </w:tcPr>
          <w:p w14:paraId="34C80472" w14:textId="77777777" w:rsidR="00AD06CE" w:rsidRPr="000B57A6" w:rsidRDefault="00AD06CE" w:rsidP="000D753B">
            <w:pPr>
              <w:pStyle w:val="Tablehead"/>
              <w:rPr>
                <w:lang w:val="es-ES_tradnl"/>
              </w:rPr>
            </w:pPr>
            <w:r w:rsidRPr="000B57A6">
              <w:rPr>
                <w:lang w:val="es-ES_tradnl"/>
              </w:rPr>
              <w:t>Intensidad de campo eléctrico</w:t>
            </w:r>
            <w:r w:rsidRPr="000B57A6">
              <w:rPr>
                <w:lang w:val="es-ES_tradnl"/>
              </w:rPr>
              <w:br/>
              <w:t>(</w:t>
            </w:r>
            <w:r w:rsidRPr="000B57A6">
              <w:rPr>
                <w:lang w:val="es-ES_tradnl"/>
              </w:rPr>
              <w:sym w:font="Symbol" w:char="F06D"/>
            </w:r>
            <w:r w:rsidRPr="000B57A6">
              <w:rPr>
                <w:lang w:val="es-ES_tradnl"/>
              </w:rPr>
              <w:t>V/m)</w:t>
            </w:r>
          </w:p>
        </w:tc>
      </w:tr>
      <w:tr w:rsidR="00AD06CE" w:rsidRPr="000B57A6" w14:paraId="5D46784B" w14:textId="77777777" w:rsidTr="000D753B">
        <w:trPr>
          <w:jc w:val="center"/>
        </w:trPr>
        <w:tc>
          <w:tcPr>
            <w:tcW w:w="3969" w:type="dxa"/>
          </w:tcPr>
          <w:p w14:paraId="7F91D938" w14:textId="77777777" w:rsidR="00AD06CE" w:rsidRPr="000B57A6" w:rsidRDefault="00AD06CE" w:rsidP="000D753B">
            <w:pPr>
              <w:pStyle w:val="Tabletext"/>
              <w:jc w:val="center"/>
              <w:rPr>
                <w:lang w:val="es-ES_tradnl"/>
              </w:rPr>
            </w:pPr>
            <w:r w:rsidRPr="000B57A6">
              <w:rPr>
                <w:i/>
                <w:iCs/>
                <w:lang w:val="es-ES_tradnl"/>
              </w:rPr>
              <w:t>f</w:t>
            </w:r>
            <w:r w:rsidRPr="000B57A6">
              <w:rPr>
                <w:lang w:val="es-ES_tradnl"/>
              </w:rPr>
              <w:t xml:space="preserve"> </w:t>
            </w:r>
            <w:r w:rsidRPr="000B57A6">
              <w:rPr>
                <w:lang w:val="es-ES_tradnl"/>
              </w:rPr>
              <w:sym w:font="Symbol" w:char="F0A3"/>
            </w:r>
            <w:r w:rsidRPr="000B57A6">
              <w:rPr>
                <w:lang w:val="es-ES_tradnl"/>
              </w:rPr>
              <w:t xml:space="preserve"> 322 MHz</w:t>
            </w:r>
          </w:p>
        </w:tc>
        <w:tc>
          <w:tcPr>
            <w:tcW w:w="3827" w:type="dxa"/>
          </w:tcPr>
          <w:p w14:paraId="19473EF2" w14:textId="77777777" w:rsidR="00AD06CE" w:rsidRPr="000B57A6" w:rsidRDefault="00AD06CE" w:rsidP="000D753B">
            <w:pPr>
              <w:pStyle w:val="Tabletext"/>
              <w:jc w:val="center"/>
              <w:rPr>
                <w:lang w:val="es-ES_tradnl"/>
              </w:rPr>
            </w:pPr>
            <w:r w:rsidRPr="000B57A6">
              <w:rPr>
                <w:lang w:val="es-ES_tradnl"/>
              </w:rPr>
              <w:t>500</w:t>
            </w:r>
          </w:p>
        </w:tc>
      </w:tr>
      <w:tr w:rsidR="00AD06CE" w:rsidRPr="000B57A6" w14:paraId="63AA80D7" w14:textId="77777777" w:rsidTr="000D753B">
        <w:trPr>
          <w:jc w:val="center"/>
        </w:trPr>
        <w:tc>
          <w:tcPr>
            <w:tcW w:w="3969" w:type="dxa"/>
          </w:tcPr>
          <w:p w14:paraId="7381BFCB" w14:textId="77777777" w:rsidR="00AD06CE" w:rsidRPr="000B57A6" w:rsidRDefault="00AD06CE" w:rsidP="000D753B">
            <w:pPr>
              <w:pStyle w:val="Tabletext"/>
              <w:jc w:val="center"/>
              <w:rPr>
                <w:lang w:val="es-ES_tradnl"/>
              </w:rPr>
            </w:pPr>
            <w:r w:rsidRPr="000B57A6">
              <w:rPr>
                <w:lang w:val="es-ES_tradnl"/>
              </w:rPr>
              <w:t xml:space="preserve">322 MHz &lt; </w:t>
            </w:r>
            <w:r w:rsidRPr="000B57A6">
              <w:rPr>
                <w:i/>
                <w:iCs/>
                <w:lang w:val="es-ES_tradnl"/>
              </w:rPr>
              <w:t>f</w:t>
            </w:r>
            <w:r w:rsidRPr="000B57A6">
              <w:rPr>
                <w:lang w:val="es-ES_tradnl"/>
              </w:rPr>
              <w:t xml:space="preserve"> </w:t>
            </w:r>
            <w:r w:rsidRPr="000B57A6">
              <w:rPr>
                <w:lang w:val="es-ES_tradnl"/>
              </w:rPr>
              <w:sym w:font="Symbol" w:char="F0A3"/>
            </w:r>
            <w:r w:rsidRPr="000B57A6">
              <w:rPr>
                <w:lang w:val="es-ES_tradnl"/>
              </w:rPr>
              <w:t xml:space="preserve"> 10 GHz</w:t>
            </w:r>
          </w:p>
        </w:tc>
        <w:tc>
          <w:tcPr>
            <w:tcW w:w="3827" w:type="dxa"/>
          </w:tcPr>
          <w:p w14:paraId="53A7B3D3" w14:textId="77777777" w:rsidR="00AD06CE" w:rsidRPr="000B57A6" w:rsidRDefault="00AD06CE" w:rsidP="000D753B">
            <w:pPr>
              <w:pStyle w:val="Tabletext"/>
              <w:jc w:val="center"/>
              <w:rPr>
                <w:lang w:val="es-ES_tradnl"/>
              </w:rPr>
            </w:pPr>
            <w:r w:rsidRPr="000B57A6">
              <w:rPr>
                <w:lang w:val="es-ES_tradnl"/>
              </w:rPr>
              <w:t>35</w:t>
            </w:r>
          </w:p>
        </w:tc>
      </w:tr>
      <w:tr w:rsidR="00AD06CE" w:rsidRPr="000B57A6" w14:paraId="3453CCB6" w14:textId="77777777" w:rsidTr="000D753B">
        <w:trPr>
          <w:jc w:val="center"/>
        </w:trPr>
        <w:tc>
          <w:tcPr>
            <w:tcW w:w="3969" w:type="dxa"/>
          </w:tcPr>
          <w:p w14:paraId="1F1D941F" w14:textId="77777777" w:rsidR="00AD06CE" w:rsidRPr="000B57A6" w:rsidRDefault="00AD06CE" w:rsidP="000D753B">
            <w:pPr>
              <w:pStyle w:val="Tabletext"/>
              <w:jc w:val="center"/>
              <w:rPr>
                <w:lang w:val="es-ES_tradnl"/>
              </w:rPr>
            </w:pPr>
            <w:r w:rsidRPr="000B57A6">
              <w:rPr>
                <w:lang w:val="es-ES_tradnl"/>
              </w:rPr>
              <w:t xml:space="preserve">10 GHz &lt; </w:t>
            </w:r>
            <w:r w:rsidRPr="000B57A6">
              <w:rPr>
                <w:i/>
                <w:iCs/>
                <w:lang w:val="es-ES_tradnl"/>
              </w:rPr>
              <w:t>f</w:t>
            </w:r>
            <w:r w:rsidRPr="000B57A6">
              <w:rPr>
                <w:lang w:val="es-ES_tradnl"/>
              </w:rPr>
              <w:t xml:space="preserve"> </w:t>
            </w:r>
            <w:r w:rsidRPr="000B57A6">
              <w:rPr>
                <w:lang w:val="es-ES_tradnl"/>
              </w:rPr>
              <w:sym w:font="Symbol" w:char="F0A3"/>
            </w:r>
            <w:r w:rsidRPr="000B57A6">
              <w:rPr>
                <w:lang w:val="es-ES_tradnl"/>
              </w:rPr>
              <w:t xml:space="preserve"> 150 GHz</w:t>
            </w:r>
          </w:p>
        </w:tc>
        <w:tc>
          <w:tcPr>
            <w:tcW w:w="3827" w:type="dxa"/>
          </w:tcPr>
          <w:p w14:paraId="4CC81ED6" w14:textId="77777777" w:rsidR="00AD06CE" w:rsidRPr="000B57A6" w:rsidRDefault="00AD06CE" w:rsidP="000D753B">
            <w:pPr>
              <w:pStyle w:val="Tabletext"/>
              <w:jc w:val="center"/>
              <w:rPr>
                <w:lang w:val="es-ES_tradnl"/>
              </w:rPr>
            </w:pPr>
            <w:r w:rsidRPr="000B57A6">
              <w:rPr>
                <w:lang w:val="es-ES_tradnl"/>
              </w:rPr>
              <w:t xml:space="preserve">3,5 </w:t>
            </w:r>
            <w:r w:rsidRPr="000B57A6">
              <w:rPr>
                <w:lang w:val="es-ES_tradnl"/>
              </w:rPr>
              <w:sym w:font="Symbol" w:char="F0B4"/>
            </w:r>
            <w:r w:rsidRPr="000B57A6">
              <w:rPr>
                <w:lang w:val="es-ES_tradnl"/>
              </w:rPr>
              <w:t xml:space="preserve"> </w:t>
            </w:r>
            <w:r w:rsidRPr="000B57A6">
              <w:rPr>
                <w:i/>
                <w:iCs/>
                <w:lang w:val="es-ES_tradnl"/>
              </w:rPr>
              <w:t>f</w:t>
            </w:r>
            <w:r w:rsidRPr="000B57A6">
              <w:rPr>
                <w:lang w:val="es-ES_tradnl"/>
              </w:rPr>
              <w:t xml:space="preserve"> </w:t>
            </w:r>
            <w:r w:rsidRPr="000B57A6">
              <w:rPr>
                <w:vertAlign w:val="superscript"/>
                <w:lang w:val="es-ES_tradnl"/>
              </w:rPr>
              <w:t>(1), (2)</w:t>
            </w:r>
          </w:p>
        </w:tc>
      </w:tr>
      <w:tr w:rsidR="00AD06CE" w:rsidRPr="000B57A6" w14:paraId="3AFB5E55" w14:textId="77777777" w:rsidTr="000D753B">
        <w:trPr>
          <w:jc w:val="center"/>
        </w:trPr>
        <w:tc>
          <w:tcPr>
            <w:tcW w:w="3969" w:type="dxa"/>
            <w:tcBorders>
              <w:bottom w:val="single" w:sz="4" w:space="0" w:color="auto"/>
            </w:tcBorders>
          </w:tcPr>
          <w:p w14:paraId="0DE13B36" w14:textId="77777777" w:rsidR="00AD06CE" w:rsidRPr="000B57A6" w:rsidRDefault="00AD06CE" w:rsidP="000D753B">
            <w:pPr>
              <w:pStyle w:val="Tabletext"/>
              <w:jc w:val="center"/>
              <w:rPr>
                <w:lang w:val="es-ES_tradnl"/>
              </w:rPr>
            </w:pPr>
            <w:r w:rsidRPr="000B57A6">
              <w:rPr>
                <w:lang w:val="es-ES_tradnl"/>
              </w:rPr>
              <w:t xml:space="preserve">150 GHz &lt; </w:t>
            </w:r>
            <w:r w:rsidRPr="000B57A6">
              <w:rPr>
                <w:i/>
                <w:iCs/>
                <w:lang w:val="es-ES_tradnl"/>
              </w:rPr>
              <w:t>f</w:t>
            </w:r>
          </w:p>
        </w:tc>
        <w:tc>
          <w:tcPr>
            <w:tcW w:w="3827" w:type="dxa"/>
            <w:tcBorders>
              <w:bottom w:val="single" w:sz="4" w:space="0" w:color="auto"/>
            </w:tcBorders>
          </w:tcPr>
          <w:p w14:paraId="14A938F9" w14:textId="77777777" w:rsidR="00AD06CE" w:rsidRPr="000B57A6" w:rsidRDefault="00AD06CE" w:rsidP="000D753B">
            <w:pPr>
              <w:pStyle w:val="Tabletext"/>
              <w:jc w:val="center"/>
              <w:rPr>
                <w:lang w:val="es-ES_tradnl"/>
              </w:rPr>
            </w:pPr>
            <w:r w:rsidRPr="000B57A6">
              <w:rPr>
                <w:lang w:val="es-ES_tradnl"/>
              </w:rPr>
              <w:t>500</w:t>
            </w:r>
          </w:p>
        </w:tc>
      </w:tr>
      <w:tr w:rsidR="00AD06CE" w:rsidRPr="000B57A6" w14:paraId="406FC5C2" w14:textId="77777777" w:rsidTr="000D753B">
        <w:trPr>
          <w:jc w:val="center"/>
        </w:trPr>
        <w:tc>
          <w:tcPr>
            <w:tcW w:w="3827" w:type="dxa"/>
            <w:gridSpan w:val="2"/>
            <w:tcBorders>
              <w:left w:val="nil"/>
              <w:bottom w:val="nil"/>
              <w:right w:val="nil"/>
            </w:tcBorders>
          </w:tcPr>
          <w:p w14:paraId="585EAD5B" w14:textId="77777777" w:rsidR="00AD06CE" w:rsidRPr="000B57A6" w:rsidRDefault="00AD06CE" w:rsidP="000D753B">
            <w:pPr>
              <w:pStyle w:val="Tablelegend"/>
              <w:rPr>
                <w:lang w:val="es-ES_tradnl"/>
              </w:rPr>
            </w:pPr>
            <w:r w:rsidRPr="000B57A6">
              <w:rPr>
                <w:vertAlign w:val="superscript"/>
                <w:lang w:val="es-ES_tradnl"/>
              </w:rPr>
              <w:t>(1)</w:t>
            </w:r>
            <w:r w:rsidRPr="000B57A6">
              <w:rPr>
                <w:vertAlign w:val="superscript"/>
                <w:lang w:val="es-ES_tradnl"/>
              </w:rPr>
              <w:tab/>
            </w:r>
            <w:r w:rsidRPr="000B57A6">
              <w:rPr>
                <w:i/>
                <w:iCs/>
                <w:lang w:val="es-ES_tradnl"/>
              </w:rPr>
              <w:t>f</w:t>
            </w:r>
            <w:r w:rsidRPr="000B57A6">
              <w:rPr>
                <w:lang w:val="es-ES_tradnl"/>
              </w:rPr>
              <w:t xml:space="preserve"> (GHz).</w:t>
            </w:r>
          </w:p>
          <w:p w14:paraId="432D6B07" w14:textId="77777777" w:rsidR="00AD06CE" w:rsidRPr="000B57A6" w:rsidRDefault="00AD06CE" w:rsidP="000D753B">
            <w:pPr>
              <w:pStyle w:val="Tablelegend"/>
              <w:rPr>
                <w:lang w:val="es-ES_tradnl"/>
              </w:rPr>
            </w:pPr>
            <w:r w:rsidRPr="000B57A6">
              <w:rPr>
                <w:vertAlign w:val="superscript"/>
                <w:lang w:val="es-ES_tradnl"/>
              </w:rPr>
              <w:t>(2)</w:t>
            </w:r>
            <w:r w:rsidRPr="000B57A6">
              <w:rPr>
                <w:vertAlign w:val="superscript"/>
                <w:lang w:val="es-ES_tradnl"/>
              </w:rPr>
              <w:tab/>
            </w:r>
            <w:r w:rsidRPr="000B57A6">
              <w:rPr>
                <w:lang w:val="es-ES_tradnl"/>
              </w:rPr>
              <w:t xml:space="preserve">Si 3,5 </w:t>
            </w:r>
            <w:r w:rsidRPr="000B57A6">
              <w:rPr>
                <w:lang w:val="es-ES_tradnl"/>
              </w:rPr>
              <w:sym w:font="Symbol" w:char="F0B4"/>
            </w:r>
            <w:r w:rsidRPr="000B57A6">
              <w:rPr>
                <w:lang w:val="es-ES_tradnl"/>
              </w:rPr>
              <w:t xml:space="preserve"> </w:t>
            </w:r>
            <w:r w:rsidRPr="000B57A6">
              <w:rPr>
                <w:i/>
                <w:iCs/>
                <w:lang w:val="es-ES_tradnl"/>
              </w:rPr>
              <w:t>f</w:t>
            </w:r>
            <w:r w:rsidRPr="000B57A6">
              <w:rPr>
                <w:lang w:val="es-ES_tradnl"/>
              </w:rPr>
              <w:t xml:space="preserve"> &gt; 500 </w:t>
            </w:r>
            <w:r w:rsidRPr="000B57A6">
              <w:rPr>
                <w:lang w:val="es-ES_tradnl"/>
              </w:rPr>
              <w:sym w:font="Symbol" w:char="F06D"/>
            </w:r>
            <w:r w:rsidRPr="000B57A6">
              <w:rPr>
                <w:lang w:val="es-ES_tradnl"/>
              </w:rPr>
              <w:t xml:space="preserve">V/m, el valor aceptable es 500 </w:t>
            </w:r>
            <w:r w:rsidRPr="000B57A6">
              <w:rPr>
                <w:lang w:val="es-ES_tradnl"/>
              </w:rPr>
              <w:sym w:font="Symbol" w:char="F06D"/>
            </w:r>
            <w:r w:rsidRPr="000B57A6">
              <w:rPr>
                <w:lang w:val="es-ES_tradnl"/>
              </w:rPr>
              <w:t>V/m.</w:t>
            </w:r>
          </w:p>
        </w:tc>
      </w:tr>
    </w:tbl>
    <w:p w14:paraId="1B0271A1" w14:textId="77777777" w:rsidR="00AD06CE" w:rsidRPr="000B57A6" w:rsidRDefault="00AD06CE" w:rsidP="00AD06CE">
      <w:pPr>
        <w:pStyle w:val="Tablefin"/>
        <w:rPr>
          <w:lang w:val="es-ES_tradnl"/>
        </w:rPr>
      </w:pPr>
    </w:p>
    <w:p w14:paraId="47CDF246" w14:textId="77777777" w:rsidR="00AD06CE" w:rsidRPr="000B57A6" w:rsidRDefault="00AD06CE" w:rsidP="00AD06CE">
      <w:pPr>
        <w:pStyle w:val="Heading2"/>
        <w:rPr>
          <w:lang w:val="es-ES_tradnl"/>
        </w:rPr>
      </w:pPr>
      <w:bookmarkStart w:id="412" w:name="_Toc287882564"/>
      <w:bookmarkStart w:id="413" w:name="_Toc287944473"/>
      <w:bookmarkStart w:id="414" w:name="_Toc287970234"/>
      <w:bookmarkStart w:id="415" w:name="_Toc287970809"/>
      <w:bookmarkStart w:id="416" w:name="_Toc288046519"/>
      <w:bookmarkStart w:id="417" w:name="_Toc290043134"/>
      <w:bookmarkStart w:id="418" w:name="_Toc305507809"/>
      <w:bookmarkStart w:id="419" w:name="_Toc351726286"/>
      <w:bookmarkStart w:id="420" w:name="_Toc387788883"/>
      <w:bookmarkStart w:id="421" w:name="_Toc387790297"/>
      <w:bookmarkStart w:id="422" w:name="_Toc517442161"/>
      <w:bookmarkStart w:id="423" w:name="_Toc517442306"/>
      <w:bookmarkStart w:id="424" w:name="_Toc518461641"/>
      <w:bookmarkStart w:id="425" w:name="_Toc38931188"/>
      <w:bookmarkStart w:id="426" w:name="_Toc81903788"/>
      <w:bookmarkStart w:id="427" w:name="_Toc187409701"/>
      <w:r w:rsidRPr="000B57A6">
        <w:rPr>
          <w:lang w:val="es-ES_tradnl"/>
        </w:rPr>
        <w:lastRenderedPageBreak/>
        <w:t>6.4</w:t>
      </w:r>
      <w:r w:rsidRPr="000B57A6">
        <w:rPr>
          <w:lang w:val="es-ES_tradnl"/>
        </w:rPr>
        <w:tab/>
        <w:t>República de Corea</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42D43787" w14:textId="77777777" w:rsidR="00AD06CE" w:rsidRPr="000B57A6" w:rsidRDefault="00AD06CE" w:rsidP="00AD06CE">
      <w:pPr>
        <w:pStyle w:val="TableNo"/>
        <w:rPr>
          <w:lang w:val="es-ES_tradnl"/>
        </w:rPr>
      </w:pPr>
      <w:r w:rsidRPr="000B57A6">
        <w:rPr>
          <w:lang w:val="es-ES_tradnl"/>
        </w:rPr>
        <w:t>CUADRO 4</w:t>
      </w:r>
    </w:p>
    <w:p w14:paraId="6263168D" w14:textId="77777777" w:rsidR="00AD06CE" w:rsidRPr="000B57A6" w:rsidRDefault="00AD06CE" w:rsidP="00AD06CE">
      <w:pPr>
        <w:pStyle w:val="Tabletitle"/>
        <w:rPr>
          <w:lang w:val="es-ES_tradnl"/>
        </w:rPr>
      </w:pPr>
      <w:r w:rsidRPr="000B57A6">
        <w:rPr>
          <w:lang w:val="es-ES_tradnl"/>
        </w:rPr>
        <w:t>Límite de intensidad de campo eléctrico a 3 m</w:t>
      </w:r>
      <w:r w:rsidRPr="000B57A6">
        <w:rPr>
          <w:lang w:val="es-ES_tradnl"/>
        </w:rPr>
        <w:br/>
        <w:t>de los dispositivos de baja potencia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AD06CE" w:rsidRPr="000B57A6" w14:paraId="7B52FD0F" w14:textId="77777777" w:rsidTr="000D753B">
        <w:trPr>
          <w:trHeight w:val="555"/>
          <w:jc w:val="center"/>
        </w:trPr>
        <w:tc>
          <w:tcPr>
            <w:tcW w:w="3968" w:type="dxa"/>
            <w:vAlign w:val="center"/>
          </w:tcPr>
          <w:p w14:paraId="0E64F744" w14:textId="77777777" w:rsidR="00AD06CE" w:rsidRPr="000B57A6" w:rsidRDefault="00AD06CE" w:rsidP="000D753B">
            <w:pPr>
              <w:pStyle w:val="Tablehead"/>
              <w:rPr>
                <w:lang w:val="es-ES_tradnl"/>
              </w:rPr>
            </w:pPr>
            <w:r w:rsidRPr="000B57A6">
              <w:rPr>
                <w:lang w:val="es-ES_tradnl"/>
              </w:rPr>
              <w:t>Bandas de frecuencias</w:t>
            </w:r>
          </w:p>
        </w:tc>
        <w:tc>
          <w:tcPr>
            <w:tcW w:w="3828" w:type="dxa"/>
          </w:tcPr>
          <w:p w14:paraId="526EAF96" w14:textId="77777777" w:rsidR="00AD06CE" w:rsidRPr="000B57A6" w:rsidRDefault="00AD06CE" w:rsidP="000D753B">
            <w:pPr>
              <w:pStyle w:val="Tablehead"/>
              <w:rPr>
                <w:lang w:val="es-ES_tradnl"/>
              </w:rPr>
            </w:pPr>
            <w:r w:rsidRPr="000B57A6">
              <w:rPr>
                <w:lang w:val="es-ES_tradnl"/>
              </w:rPr>
              <w:t>Intensidad de campo eléctrico</w:t>
            </w:r>
            <w:r w:rsidRPr="000B57A6">
              <w:rPr>
                <w:lang w:val="es-ES_tradnl"/>
              </w:rPr>
              <w:br/>
              <w:t>(µV/m)</w:t>
            </w:r>
          </w:p>
        </w:tc>
      </w:tr>
      <w:tr w:rsidR="00AD06CE" w:rsidRPr="000B57A6" w14:paraId="6708030F" w14:textId="77777777" w:rsidTr="000D753B">
        <w:trPr>
          <w:jc w:val="center"/>
        </w:trPr>
        <w:tc>
          <w:tcPr>
            <w:tcW w:w="3968" w:type="dxa"/>
          </w:tcPr>
          <w:p w14:paraId="39C3140C" w14:textId="77777777" w:rsidR="00AD06CE" w:rsidRPr="000B57A6" w:rsidRDefault="00AD06CE" w:rsidP="000D753B">
            <w:pPr>
              <w:pStyle w:val="Tabletext"/>
              <w:jc w:val="center"/>
              <w:rPr>
                <w:lang w:val="es-ES_tradnl"/>
              </w:rPr>
            </w:pPr>
            <w:r w:rsidRPr="000B57A6">
              <w:rPr>
                <w:i/>
                <w:iCs/>
                <w:lang w:val="es-ES_tradnl"/>
              </w:rPr>
              <w:t>f</w:t>
            </w:r>
            <w:r w:rsidRPr="000B57A6">
              <w:rPr>
                <w:lang w:val="es-ES_tradnl"/>
              </w:rPr>
              <w:t xml:space="preserve"> &lt; 322 MHz</w:t>
            </w:r>
          </w:p>
        </w:tc>
        <w:tc>
          <w:tcPr>
            <w:tcW w:w="3828" w:type="dxa"/>
          </w:tcPr>
          <w:p w14:paraId="0BE4E3E8" w14:textId="77777777" w:rsidR="00AD06CE" w:rsidRPr="000B57A6" w:rsidRDefault="00AD06CE" w:rsidP="000D753B">
            <w:pPr>
              <w:pStyle w:val="Tabletext"/>
              <w:jc w:val="center"/>
              <w:rPr>
                <w:lang w:val="es-ES_tradnl"/>
              </w:rPr>
            </w:pPr>
            <w:r w:rsidRPr="000B57A6">
              <w:rPr>
                <w:lang w:val="es-ES_tradnl"/>
              </w:rPr>
              <w:t>Inferior a 500</w:t>
            </w:r>
            <w:r w:rsidRPr="000B57A6">
              <w:rPr>
                <w:vertAlign w:val="superscript"/>
                <w:lang w:val="es-ES_tradnl"/>
              </w:rPr>
              <w:t>(1)</w:t>
            </w:r>
          </w:p>
        </w:tc>
      </w:tr>
      <w:tr w:rsidR="00AD06CE" w:rsidRPr="000B57A6" w14:paraId="6B8B5C56" w14:textId="77777777" w:rsidTr="000D753B">
        <w:trPr>
          <w:jc w:val="center"/>
        </w:trPr>
        <w:tc>
          <w:tcPr>
            <w:tcW w:w="3968" w:type="dxa"/>
          </w:tcPr>
          <w:p w14:paraId="396A571A" w14:textId="77777777" w:rsidR="00AD06CE" w:rsidRPr="000B57A6" w:rsidRDefault="00AD06CE" w:rsidP="000D753B">
            <w:pPr>
              <w:pStyle w:val="Tabletext"/>
              <w:jc w:val="center"/>
              <w:rPr>
                <w:lang w:val="es-ES_tradnl"/>
              </w:rPr>
            </w:pPr>
            <w:r w:rsidRPr="000B57A6">
              <w:rPr>
                <w:lang w:val="es-ES_tradnl"/>
              </w:rPr>
              <w:t xml:space="preserve">322 MHz </w:t>
            </w:r>
            <w:r w:rsidRPr="000B57A6">
              <w:rPr>
                <w:lang w:val="es-ES_tradnl"/>
              </w:rPr>
              <w:sym w:font="Symbol" w:char="F0A3"/>
            </w:r>
            <w:r w:rsidRPr="000B57A6">
              <w:rPr>
                <w:lang w:val="es-ES_tradnl"/>
              </w:rPr>
              <w:t xml:space="preserve"> </w:t>
            </w:r>
            <w:r w:rsidRPr="000B57A6">
              <w:rPr>
                <w:i/>
                <w:iCs/>
                <w:lang w:val="es-ES_tradnl"/>
              </w:rPr>
              <w:t>f</w:t>
            </w:r>
            <w:r w:rsidRPr="000B57A6">
              <w:rPr>
                <w:lang w:val="es-ES_tradnl"/>
              </w:rPr>
              <w:t xml:space="preserve"> &lt; 10 GHz</w:t>
            </w:r>
          </w:p>
        </w:tc>
        <w:tc>
          <w:tcPr>
            <w:tcW w:w="3828" w:type="dxa"/>
          </w:tcPr>
          <w:p w14:paraId="3F9C5590" w14:textId="77777777" w:rsidR="00AD06CE" w:rsidRPr="000B57A6" w:rsidRDefault="00AD06CE" w:rsidP="000D753B">
            <w:pPr>
              <w:pStyle w:val="Tabletext"/>
              <w:jc w:val="center"/>
              <w:rPr>
                <w:lang w:val="es-ES_tradnl"/>
              </w:rPr>
            </w:pPr>
            <w:r w:rsidRPr="000B57A6">
              <w:rPr>
                <w:lang w:val="es-ES_tradnl"/>
              </w:rPr>
              <w:t>Inferior a 35</w:t>
            </w:r>
          </w:p>
        </w:tc>
      </w:tr>
      <w:tr w:rsidR="00AD06CE" w:rsidRPr="000B57A6" w14:paraId="1B5E22CB" w14:textId="77777777" w:rsidTr="000D753B">
        <w:trPr>
          <w:jc w:val="center"/>
        </w:trPr>
        <w:tc>
          <w:tcPr>
            <w:tcW w:w="3968" w:type="dxa"/>
            <w:tcBorders>
              <w:bottom w:val="single" w:sz="4" w:space="0" w:color="auto"/>
            </w:tcBorders>
          </w:tcPr>
          <w:p w14:paraId="5C624614" w14:textId="77777777" w:rsidR="00AD06CE" w:rsidRPr="000B57A6" w:rsidRDefault="00AD06CE" w:rsidP="000D753B">
            <w:pPr>
              <w:pStyle w:val="Tabletext"/>
              <w:jc w:val="center"/>
              <w:rPr>
                <w:lang w:val="es-ES_tradnl"/>
              </w:rPr>
            </w:pPr>
            <w:r w:rsidRPr="000B57A6">
              <w:rPr>
                <w:lang w:val="es-ES_tradnl"/>
              </w:rPr>
              <w:t xml:space="preserve">10 GHz&lt; </w:t>
            </w:r>
            <w:r w:rsidRPr="000B57A6">
              <w:rPr>
                <w:i/>
                <w:iCs/>
                <w:lang w:val="es-ES_tradnl"/>
              </w:rPr>
              <w:t>f</w:t>
            </w:r>
            <w:r w:rsidRPr="000B57A6">
              <w:rPr>
                <w:lang w:val="es-ES_tradnl"/>
              </w:rPr>
              <w:t xml:space="preserve"> &lt; 150 GHz</w:t>
            </w:r>
          </w:p>
        </w:tc>
        <w:tc>
          <w:tcPr>
            <w:tcW w:w="3828" w:type="dxa"/>
            <w:tcBorders>
              <w:bottom w:val="single" w:sz="4" w:space="0" w:color="auto"/>
            </w:tcBorders>
          </w:tcPr>
          <w:p w14:paraId="41274A67" w14:textId="77777777" w:rsidR="00AD06CE" w:rsidRPr="000B57A6" w:rsidRDefault="00AD06CE" w:rsidP="000D753B">
            <w:pPr>
              <w:pStyle w:val="Tabletext"/>
              <w:jc w:val="center"/>
              <w:rPr>
                <w:lang w:val="es-ES_tradnl"/>
              </w:rPr>
            </w:pPr>
            <w:r w:rsidRPr="000B57A6">
              <w:rPr>
                <w:lang w:val="es-ES_tradnl"/>
              </w:rPr>
              <w:t xml:space="preserve">Inferior a 3,5 </w:t>
            </w:r>
            <w:r w:rsidRPr="000B57A6">
              <w:rPr>
                <w:lang w:val="es-ES_tradnl"/>
              </w:rPr>
              <w:sym w:font="Symbol" w:char="F0B4"/>
            </w:r>
            <w:r w:rsidRPr="000B57A6">
              <w:rPr>
                <w:lang w:val="es-ES_tradnl"/>
              </w:rPr>
              <w:t xml:space="preserve"> </w:t>
            </w:r>
            <w:r w:rsidRPr="000B57A6">
              <w:rPr>
                <w:i/>
                <w:iCs/>
                <w:lang w:val="es-ES_tradnl"/>
              </w:rPr>
              <w:t>f</w:t>
            </w:r>
            <w:r w:rsidRPr="000B57A6">
              <w:rPr>
                <w:lang w:val="es-ES_tradnl"/>
              </w:rPr>
              <w:t xml:space="preserve"> </w:t>
            </w:r>
            <w:r w:rsidRPr="000B57A6">
              <w:rPr>
                <w:vertAlign w:val="superscript"/>
                <w:lang w:val="es-ES_tradnl"/>
              </w:rPr>
              <w:t>(2)</w:t>
            </w:r>
            <w:r w:rsidRPr="000B57A6">
              <w:rPr>
                <w:lang w:val="es-ES_tradnl"/>
              </w:rPr>
              <w:t xml:space="preserve"> </w:t>
            </w:r>
            <w:r w:rsidRPr="000B57A6">
              <w:rPr>
                <w:lang w:val="es-ES_tradnl"/>
              </w:rPr>
              <w:br/>
              <w:t xml:space="preserve">Si 3,5 </w:t>
            </w:r>
            <w:r w:rsidRPr="000B57A6">
              <w:rPr>
                <w:lang w:val="es-ES_tradnl"/>
              </w:rPr>
              <w:sym w:font="Symbol" w:char="F0B4"/>
            </w:r>
            <w:r w:rsidRPr="000B57A6">
              <w:rPr>
                <w:lang w:val="es-ES_tradnl"/>
              </w:rPr>
              <w:t xml:space="preserve"> </w:t>
            </w:r>
            <w:r w:rsidRPr="000B57A6">
              <w:rPr>
                <w:i/>
                <w:iCs/>
                <w:lang w:val="es-ES_tradnl"/>
              </w:rPr>
              <w:t>f</w:t>
            </w:r>
            <w:r w:rsidRPr="000B57A6">
              <w:rPr>
                <w:lang w:val="es-ES_tradnl"/>
              </w:rPr>
              <w:t xml:space="preserve"> &gt; 500, debe ser 500.</w:t>
            </w:r>
          </w:p>
        </w:tc>
      </w:tr>
      <w:tr w:rsidR="00AD06CE" w:rsidRPr="000B57A6" w14:paraId="3B863CFA" w14:textId="77777777" w:rsidTr="000D753B">
        <w:trPr>
          <w:jc w:val="center"/>
        </w:trPr>
        <w:tc>
          <w:tcPr>
            <w:tcW w:w="3968" w:type="dxa"/>
            <w:tcBorders>
              <w:bottom w:val="single" w:sz="4" w:space="0" w:color="auto"/>
            </w:tcBorders>
          </w:tcPr>
          <w:p w14:paraId="05698344" w14:textId="77777777" w:rsidR="00AD06CE" w:rsidRPr="000B57A6" w:rsidRDefault="00AD06CE" w:rsidP="000D753B">
            <w:pPr>
              <w:pStyle w:val="Tabletext"/>
              <w:jc w:val="center"/>
              <w:rPr>
                <w:i/>
                <w:iCs/>
                <w:lang w:val="es-ES_tradnl"/>
              </w:rPr>
            </w:pPr>
            <w:r w:rsidRPr="000B57A6">
              <w:rPr>
                <w:i/>
                <w:iCs/>
                <w:lang w:val="es-ES_tradnl"/>
              </w:rPr>
              <w:t>f</w:t>
            </w:r>
            <w:r w:rsidRPr="000B57A6">
              <w:rPr>
                <w:lang w:val="es-ES_tradnl"/>
              </w:rPr>
              <w:t xml:space="preserve"> </w:t>
            </w:r>
            <w:r w:rsidRPr="000B57A6">
              <w:rPr>
                <w:lang w:val="es-ES_tradnl"/>
              </w:rPr>
              <w:sym w:font="Symbol" w:char="F0B3"/>
            </w:r>
            <w:r w:rsidRPr="000B57A6">
              <w:rPr>
                <w:lang w:val="es-ES_tradnl"/>
              </w:rPr>
              <w:t xml:space="preserve"> 150 GHz</w:t>
            </w:r>
          </w:p>
        </w:tc>
        <w:tc>
          <w:tcPr>
            <w:tcW w:w="3828" w:type="dxa"/>
            <w:tcBorders>
              <w:bottom w:val="single" w:sz="4" w:space="0" w:color="auto"/>
            </w:tcBorders>
          </w:tcPr>
          <w:p w14:paraId="3BDD800D" w14:textId="77777777" w:rsidR="00AD06CE" w:rsidRPr="000B57A6" w:rsidRDefault="00AD06CE" w:rsidP="000D753B">
            <w:pPr>
              <w:pStyle w:val="Tabletext"/>
              <w:jc w:val="center"/>
              <w:rPr>
                <w:lang w:val="es-ES_tradnl"/>
              </w:rPr>
            </w:pPr>
            <w:r w:rsidRPr="000B57A6">
              <w:rPr>
                <w:lang w:val="es-ES_tradnl"/>
              </w:rPr>
              <w:t>Inferior a 500</w:t>
            </w:r>
          </w:p>
        </w:tc>
      </w:tr>
      <w:tr w:rsidR="00AD06CE" w:rsidRPr="000B57A6" w14:paraId="184C103D" w14:textId="77777777" w:rsidTr="000D753B">
        <w:trPr>
          <w:jc w:val="center"/>
        </w:trPr>
        <w:tc>
          <w:tcPr>
            <w:tcW w:w="7796" w:type="dxa"/>
            <w:gridSpan w:val="2"/>
            <w:tcBorders>
              <w:top w:val="nil"/>
              <w:left w:val="nil"/>
              <w:bottom w:val="nil"/>
              <w:right w:val="nil"/>
            </w:tcBorders>
          </w:tcPr>
          <w:p w14:paraId="27DE1CE3" w14:textId="77777777" w:rsidR="00AD06CE" w:rsidRPr="000B57A6" w:rsidRDefault="00AD06CE" w:rsidP="000D753B">
            <w:pPr>
              <w:pStyle w:val="Tablelegend"/>
              <w:rPr>
                <w:lang w:val="es-ES_tradnl"/>
              </w:rPr>
            </w:pPr>
            <w:r w:rsidRPr="000B57A6">
              <w:rPr>
                <w:vertAlign w:val="superscript"/>
                <w:lang w:val="es-ES_tradnl"/>
              </w:rPr>
              <w:t>(1)</w:t>
            </w:r>
            <w:r w:rsidRPr="000B57A6">
              <w:rPr>
                <w:lang w:val="es-ES_tradnl"/>
              </w:rPr>
              <w:tab/>
              <w:t>El valor medido para frecuencias inferiores a 15 MHz debe multiplicarse por el factor de compensación de medición de campo cercano (6π/</w:t>
            </w:r>
            <w:r w:rsidRPr="000B57A6">
              <w:rPr>
                <w:rFonts w:ascii="Batang" w:cs="TimesNewRomanPSMT"/>
                <w:lang w:val="es-ES_tradnl" w:eastAsia="ko-KR"/>
              </w:rPr>
              <w:t>λ</w:t>
            </w:r>
            <w:r w:rsidRPr="000B57A6">
              <w:rPr>
                <w:rFonts w:ascii="Batang" w:cs="TimesNewRomanPSMT"/>
                <w:lang w:val="es-ES_tradnl" w:eastAsia="ko-KR"/>
              </w:rPr>
              <w:t>)</w:t>
            </w:r>
            <w:r w:rsidRPr="000B57A6">
              <w:rPr>
                <w:rFonts w:ascii="TimesNewRomanPSMT" w:hAnsi="TimesNewRomanPSMT" w:cs="TimesNewRomanPSMT"/>
                <w:lang w:val="es-ES_tradnl" w:eastAsia="ko-KR"/>
              </w:rPr>
              <w:t xml:space="preserve">, siendo </w:t>
            </w:r>
            <w:r w:rsidRPr="000B57A6">
              <w:rPr>
                <w:rFonts w:ascii="Batang" w:cs="TimesNewRomanPSMT"/>
                <w:lang w:val="es-ES_tradnl" w:eastAsia="ko-KR"/>
              </w:rPr>
              <w:t>λ</w:t>
            </w:r>
            <w:r w:rsidRPr="000B57A6">
              <w:rPr>
                <w:rFonts w:ascii="TimesNewRomanPSMT" w:hAnsi="TimesNewRomanPSMT" w:cs="TimesNewRomanPSMT"/>
                <w:lang w:val="es-ES_tradnl" w:eastAsia="ko-KR"/>
              </w:rPr>
              <w:t xml:space="preserve"> la </w:t>
            </w:r>
            <w:r w:rsidRPr="000B57A6">
              <w:rPr>
                <w:lang w:val="es-ES_tradnl"/>
              </w:rPr>
              <w:t>longitud de onda).</w:t>
            </w:r>
          </w:p>
          <w:p w14:paraId="0F06F0AF" w14:textId="77777777" w:rsidR="00AD06CE" w:rsidRPr="000B57A6" w:rsidRDefault="00AD06CE" w:rsidP="000D753B">
            <w:pPr>
              <w:pStyle w:val="Tablelegend"/>
              <w:rPr>
                <w:lang w:val="es-ES_tradnl"/>
              </w:rPr>
            </w:pPr>
            <w:r w:rsidRPr="000B57A6">
              <w:rPr>
                <w:vertAlign w:val="superscript"/>
                <w:lang w:val="es-ES_tradnl"/>
              </w:rPr>
              <w:t>(2)</w:t>
            </w:r>
            <w:r w:rsidRPr="000B57A6">
              <w:rPr>
                <w:lang w:val="es-ES_tradnl"/>
              </w:rPr>
              <w:tab/>
              <w:t>Frecuencia en GHz.</w:t>
            </w:r>
          </w:p>
        </w:tc>
      </w:tr>
    </w:tbl>
    <w:p w14:paraId="3917C383" w14:textId="77777777" w:rsidR="00AD06CE" w:rsidRPr="000B57A6" w:rsidRDefault="00AD06CE" w:rsidP="00AD06CE">
      <w:pPr>
        <w:pStyle w:val="Tablefin"/>
        <w:rPr>
          <w:lang w:val="es-ES_tradnl"/>
        </w:rPr>
      </w:pPr>
      <w:bookmarkStart w:id="428" w:name="_Toc287882565"/>
      <w:bookmarkStart w:id="429" w:name="_Toc287944474"/>
      <w:bookmarkStart w:id="430" w:name="_Toc287970235"/>
      <w:bookmarkStart w:id="431" w:name="_Toc287970810"/>
      <w:bookmarkStart w:id="432" w:name="_Toc288046520"/>
    </w:p>
    <w:p w14:paraId="5FB439C7" w14:textId="77777777" w:rsidR="00AD06CE" w:rsidRPr="000B57A6" w:rsidRDefault="00AD06CE" w:rsidP="00AD06CE">
      <w:pPr>
        <w:pStyle w:val="Heading1"/>
        <w:rPr>
          <w:lang w:val="es-ES_tradnl"/>
        </w:rPr>
      </w:pPr>
      <w:bookmarkStart w:id="433" w:name="_Toc290043135"/>
      <w:bookmarkStart w:id="434" w:name="_Toc305507810"/>
      <w:bookmarkStart w:id="435" w:name="_Toc351726287"/>
      <w:bookmarkStart w:id="436" w:name="_Toc387788884"/>
      <w:bookmarkStart w:id="437" w:name="_Toc387790298"/>
      <w:bookmarkStart w:id="438" w:name="_Toc517442162"/>
      <w:bookmarkStart w:id="439" w:name="_Toc517442307"/>
      <w:bookmarkStart w:id="440" w:name="_Toc518461642"/>
      <w:bookmarkStart w:id="441" w:name="_Toc38931189"/>
      <w:bookmarkStart w:id="442" w:name="_Toc81903789"/>
      <w:bookmarkStart w:id="443" w:name="_Toc187409702"/>
      <w:r w:rsidRPr="000B57A6">
        <w:rPr>
          <w:lang w:val="es-ES_tradnl"/>
        </w:rPr>
        <w:t>7</w:t>
      </w:r>
      <w:r w:rsidRPr="000B57A6">
        <w:rPr>
          <w:lang w:val="es-ES_tradnl"/>
        </w:rPr>
        <w:tab/>
        <w:t>Requisitos de las antenas</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2019622F" w14:textId="77777777" w:rsidR="00AD06CE" w:rsidRPr="000B57A6" w:rsidRDefault="00AD06CE" w:rsidP="00AD06CE">
      <w:pPr>
        <w:rPr>
          <w:lang w:val="es-ES_tradnl"/>
        </w:rPr>
      </w:pPr>
      <w:r w:rsidRPr="000B57A6">
        <w:rPr>
          <w:lang w:val="es-ES_tradnl"/>
        </w:rPr>
        <w:t>Los transmisores de radiocomunicaciones de corto alcance utilizan básicamente tres tipos de antenas transmisoras:</w:t>
      </w:r>
    </w:p>
    <w:p w14:paraId="08D86537" w14:textId="77777777" w:rsidR="00AD06CE" w:rsidRPr="000B57A6" w:rsidRDefault="00AD06CE" w:rsidP="00AD06CE">
      <w:pPr>
        <w:pStyle w:val="enumlev1"/>
        <w:rPr>
          <w:lang w:val="es-ES_tradnl"/>
        </w:rPr>
      </w:pPr>
      <w:r w:rsidRPr="000B57A6">
        <w:rPr>
          <w:lang w:val="es-ES_tradnl"/>
        </w:rPr>
        <w:t>–</w:t>
      </w:r>
      <w:r w:rsidRPr="000B57A6">
        <w:rPr>
          <w:lang w:val="es-ES_tradnl"/>
        </w:rPr>
        <w:tab/>
        <w:t>integradas (sin conector de antena externo);</w:t>
      </w:r>
    </w:p>
    <w:p w14:paraId="70AFB509" w14:textId="77777777" w:rsidR="00AD06CE" w:rsidRPr="000B57A6" w:rsidRDefault="00AD06CE" w:rsidP="00AD06CE">
      <w:pPr>
        <w:pStyle w:val="enumlev1"/>
        <w:rPr>
          <w:lang w:val="es-ES_tradnl"/>
        </w:rPr>
      </w:pPr>
      <w:r w:rsidRPr="000B57A6">
        <w:rPr>
          <w:lang w:val="es-ES_tradnl"/>
        </w:rPr>
        <w:t>–</w:t>
      </w:r>
      <w:r w:rsidRPr="000B57A6">
        <w:rPr>
          <w:lang w:val="es-ES_tradnl"/>
        </w:rPr>
        <w:tab/>
        <w:t>específicas (homologadas con el equipo);</w:t>
      </w:r>
    </w:p>
    <w:p w14:paraId="1FC1141B" w14:textId="77777777" w:rsidR="00AD06CE" w:rsidRPr="000B57A6" w:rsidRDefault="00AD06CE" w:rsidP="00AD06CE">
      <w:pPr>
        <w:pStyle w:val="enumlev1"/>
        <w:rPr>
          <w:lang w:val="es-ES_tradnl"/>
        </w:rPr>
      </w:pPr>
      <w:r w:rsidRPr="000B57A6">
        <w:rPr>
          <w:lang w:val="es-ES_tradnl"/>
        </w:rPr>
        <w:t>–</w:t>
      </w:r>
      <w:r w:rsidRPr="000B57A6">
        <w:rPr>
          <w:lang w:val="es-ES_tradnl"/>
        </w:rPr>
        <w:tab/>
        <w:t>externas (equipo homologado sin antena).</w:t>
      </w:r>
    </w:p>
    <w:p w14:paraId="4D2D10C5" w14:textId="77777777" w:rsidR="00AD06CE" w:rsidRPr="000B57A6" w:rsidRDefault="00AD06CE" w:rsidP="00AD06CE">
      <w:pPr>
        <w:rPr>
          <w:lang w:val="es-ES_tradnl"/>
        </w:rPr>
      </w:pPr>
      <w:r w:rsidRPr="000B57A6">
        <w:rPr>
          <w:lang w:val="es-ES_tradnl"/>
        </w:rPr>
        <w:t>En la mayoría de los casos los transmisores de radiocomunicaciones de corto alcance están equipados con antenas integradas o específicas, debido a que el cambio de antena en un transmisor puede incrementar o disminuir de forma significativa la intensidad de la señal finalmente transmitida. Salvo para algunas aplicaciones especiales, los requisitos de RF no se basan únicamente en la potencia de salida sino que también tienen en cuenta las características de la antena. Por lo tanto, un transmisor de radiocomunicaciones de corto alcance que cumple con las normas técnicas con una determinada antena podría exceder los límites de potencia fijados si se pusiera una antena diferente. Si esto ocurre se podría producir un problema serio de interferencia a comunicaciones radioeléctricas autorizadas tales como comunicaciones de emergencia, de radiodifusión y de control de tráfico aéreo.</w:t>
      </w:r>
    </w:p>
    <w:p w14:paraId="54E941E9" w14:textId="77777777" w:rsidR="00AD06CE" w:rsidRPr="000B57A6" w:rsidRDefault="00AD06CE" w:rsidP="00AD06CE">
      <w:pPr>
        <w:rPr>
          <w:lang w:val="es-ES_tradnl"/>
        </w:rPr>
      </w:pPr>
      <w:r w:rsidRPr="000B57A6">
        <w:rPr>
          <w:lang w:val="es-ES_tradnl"/>
        </w:rPr>
        <w:t>Con el fin de evitar este tipo de problemas de interferencia, los transmisores de radiocomunicaciones de corto alcance se diseñan para asegurar que no se pueda utilizar otro tipo de antena que aquel para el cual fue diseñado y homologado por el fabricante para demostrar la conformidad con los niveles adecuados de emisión. Esto significa que normalmente los transmisores de radiocomunicaciones de corto alcance tienen que tener antenas permanentemente unidas o antenas desmontables con un conector especial. Un conector especial es aquel que no es del tipo normalizado que se encuentra en las tiendas de suministro electrónico o que no se utiliza normalmente para la conexión de RF. Las administraciones nacionales pueden definir el término conector especial de forma diferente.</w:t>
      </w:r>
    </w:p>
    <w:p w14:paraId="13927A83" w14:textId="77777777" w:rsidR="00AD06CE" w:rsidRPr="000B57A6" w:rsidRDefault="00AD06CE" w:rsidP="00AD06CE">
      <w:pPr>
        <w:rPr>
          <w:lang w:val="es-ES_tradnl"/>
        </w:rPr>
      </w:pPr>
      <w:r w:rsidRPr="000B57A6">
        <w:rPr>
          <w:lang w:val="es-ES_tradnl"/>
        </w:rPr>
        <w:t>Se reconoce que los suministradores de transmisores de radiocomunicaciones de corto alcance a menudo desean que sus clientes puedan ser capaces de sustituir una antena en caso de avería. Por esta razón, los fabricantes están autorizados a diseñar transmisores de forma que el usuario pueda sustituir una antena rota por otra antena idéntica.</w:t>
      </w:r>
    </w:p>
    <w:p w14:paraId="7572B885" w14:textId="77777777" w:rsidR="00AD06CE" w:rsidRPr="000B57A6" w:rsidRDefault="00AD06CE" w:rsidP="00AD06CE">
      <w:pPr>
        <w:pStyle w:val="Heading1"/>
        <w:rPr>
          <w:lang w:val="es-ES_tradnl"/>
        </w:rPr>
      </w:pPr>
      <w:bookmarkStart w:id="444" w:name="_Toc287882566"/>
      <w:bookmarkStart w:id="445" w:name="_Toc287944475"/>
      <w:bookmarkStart w:id="446" w:name="_Toc287970236"/>
      <w:bookmarkStart w:id="447" w:name="_Toc287970811"/>
      <w:bookmarkStart w:id="448" w:name="_Toc288046521"/>
      <w:bookmarkStart w:id="449" w:name="_Toc290043136"/>
      <w:bookmarkStart w:id="450" w:name="_Toc305507811"/>
      <w:bookmarkStart w:id="451" w:name="_Toc351726288"/>
      <w:bookmarkStart w:id="452" w:name="_Toc387788885"/>
      <w:bookmarkStart w:id="453" w:name="_Toc387790299"/>
      <w:bookmarkStart w:id="454" w:name="_Toc517442163"/>
      <w:bookmarkStart w:id="455" w:name="_Toc517442308"/>
      <w:bookmarkStart w:id="456" w:name="_Toc518461643"/>
      <w:bookmarkStart w:id="457" w:name="_Toc38931190"/>
      <w:bookmarkStart w:id="458" w:name="_Toc81903790"/>
      <w:bookmarkStart w:id="459" w:name="_Toc187409703"/>
      <w:r w:rsidRPr="000B57A6">
        <w:rPr>
          <w:lang w:val="es-ES_tradnl"/>
        </w:rPr>
        <w:lastRenderedPageBreak/>
        <w:t>8</w:t>
      </w:r>
      <w:r w:rsidRPr="000B57A6">
        <w:rPr>
          <w:lang w:val="es-ES_tradnl"/>
        </w:rPr>
        <w:tab/>
        <w:t>Requisitos administrativos</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4D1DCAB7" w14:textId="77777777" w:rsidR="00AD06CE" w:rsidRPr="000B57A6" w:rsidRDefault="00AD06CE" w:rsidP="00AD06CE">
      <w:pPr>
        <w:pStyle w:val="Heading2"/>
        <w:rPr>
          <w:lang w:val="es-ES_tradnl"/>
        </w:rPr>
      </w:pPr>
      <w:bookmarkStart w:id="460" w:name="_Toc287882567"/>
      <w:bookmarkStart w:id="461" w:name="_Toc287944476"/>
      <w:bookmarkStart w:id="462" w:name="_Toc287970237"/>
      <w:bookmarkStart w:id="463" w:name="_Toc287970812"/>
      <w:bookmarkStart w:id="464" w:name="_Toc288046522"/>
      <w:bookmarkStart w:id="465" w:name="_Toc290043137"/>
      <w:bookmarkStart w:id="466" w:name="_Toc305507812"/>
      <w:bookmarkStart w:id="467" w:name="_Toc351726289"/>
      <w:bookmarkStart w:id="468" w:name="_Toc387788886"/>
      <w:bookmarkStart w:id="469" w:name="_Toc387790300"/>
      <w:bookmarkStart w:id="470" w:name="_Toc517442164"/>
      <w:bookmarkStart w:id="471" w:name="_Toc517442309"/>
      <w:bookmarkStart w:id="472" w:name="_Toc518461644"/>
      <w:bookmarkStart w:id="473" w:name="_Toc38931191"/>
      <w:bookmarkStart w:id="474" w:name="_Toc81903791"/>
      <w:bookmarkStart w:id="475" w:name="_Toc187409704"/>
      <w:r w:rsidRPr="000B57A6">
        <w:rPr>
          <w:lang w:val="es-ES_tradnl"/>
        </w:rPr>
        <w:t>8.1</w:t>
      </w:r>
      <w:r w:rsidRPr="000B57A6">
        <w:rPr>
          <w:lang w:val="es-ES_tradnl"/>
        </w:rPr>
        <w:tab/>
        <w:t>Certificación y verificación</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0AF6A6D3" w14:textId="77777777" w:rsidR="00AD06CE" w:rsidRPr="000B57A6" w:rsidRDefault="00AD06CE" w:rsidP="00AD06CE">
      <w:pPr>
        <w:pStyle w:val="Heading3"/>
        <w:rPr>
          <w:lang w:val="es-ES_tradnl"/>
        </w:rPr>
      </w:pPr>
      <w:bookmarkStart w:id="476" w:name="_Toc387790301"/>
      <w:bookmarkStart w:id="477" w:name="_Toc517441962"/>
      <w:bookmarkStart w:id="478" w:name="_Toc517442165"/>
      <w:bookmarkStart w:id="479" w:name="_Toc517442310"/>
      <w:r w:rsidRPr="000B57A6">
        <w:rPr>
          <w:lang w:val="es-ES_tradnl"/>
        </w:rPr>
        <w:t>8.1.1</w:t>
      </w:r>
      <w:r w:rsidRPr="000B57A6">
        <w:rPr>
          <w:lang w:val="es-ES_tradnl"/>
        </w:rPr>
        <w:tab/>
        <w:t>Países de la CEPT</w:t>
      </w:r>
      <w:bookmarkEnd w:id="476"/>
      <w:bookmarkEnd w:id="477"/>
      <w:bookmarkEnd w:id="478"/>
      <w:bookmarkEnd w:id="479"/>
    </w:p>
    <w:p w14:paraId="336AA60C" w14:textId="77777777" w:rsidR="00AD06CE" w:rsidRPr="000B57A6" w:rsidRDefault="00AD06CE" w:rsidP="00AD06CE">
      <w:pPr>
        <w:rPr>
          <w:lang w:val="es-ES_tradnl"/>
        </w:rPr>
      </w:pPr>
      <w:r w:rsidRPr="000B57A6">
        <w:rPr>
          <w:lang w:val="es-ES_tradnl"/>
        </w:rPr>
        <w:t>Los países de la CEPT que no son Estados Miembros de la Unión Europea/Asociación Europea de Libre Comercio (UE/AELC) y no han aplicado la Directiva sobre equipos radioeléctricos (DER) cuentan actualmente con reglamentación nacional y utilizan especificaciones para equipos radioeléctricos que se basan en adaptadas o aun en algunos casos basadas en predecesoras tales como las Recomendaciones CEPT o las normas plenamente nacionales. En la Unión Europea y en la Asociación Europea de Libre Comercio (AELC), la DER define actualmente las reglas para introducir en el mercado y poner en servicio la mayoría de los productos que utilizan el espectro de radiofrecuencias. Cada autoridad nacional es responsable de adaptar las disposiciones de dicha Directiva a su legislación.</w:t>
      </w:r>
    </w:p>
    <w:p w14:paraId="1D70F972" w14:textId="77777777" w:rsidR="00AD06CE" w:rsidRPr="000B57A6" w:rsidRDefault="00AD06CE" w:rsidP="00AD06CE">
      <w:pPr>
        <w:rPr>
          <w:lang w:val="es-ES_tradnl"/>
        </w:rPr>
      </w:pPr>
      <w:r w:rsidRPr="000B57A6">
        <w:rPr>
          <w:lang w:val="es-ES_tradnl"/>
        </w:rPr>
        <w:t xml:space="preserve">El medio más fácil para que un fabricante demuestre el cumplimiento de la DER es satisfacer las normas armonizadas pertinentes que, en lo que se refiere al espectro, han sido elaboradas por el </w:t>
      </w:r>
      <w:r w:rsidRPr="000B57A6">
        <w:rPr>
          <w:szCs w:val="24"/>
          <w:lang w:val="es-ES_tradnl"/>
        </w:rPr>
        <w:t>ETSI</w:t>
      </w:r>
      <w:r w:rsidRPr="000B57A6">
        <w:rPr>
          <w:lang w:val="es-ES_tradnl"/>
        </w:rPr>
        <w:t>. Actualmente es posible enviar notificaciones sobre la intención de introducir equipos en el mercado electrónicamente, utilizando un procedimiento único, a un cierto número de autoridades del espectro simultáneamente.</w:t>
      </w:r>
    </w:p>
    <w:p w14:paraId="121E5126" w14:textId="77777777" w:rsidR="00AD06CE" w:rsidRPr="000B57A6" w:rsidRDefault="00AD06CE" w:rsidP="00AD06CE">
      <w:pPr>
        <w:rPr>
          <w:lang w:val="es-ES_tradnl"/>
        </w:rPr>
      </w:pPr>
      <w:r w:rsidRPr="000B57A6">
        <w:rPr>
          <w:lang w:val="es-ES_tradnl"/>
        </w:rPr>
        <w:t>El objeto de la marcación de un equipo es indicar su conformidad con las correspondientes Directivas de la Unión europea (UE).</w:t>
      </w:r>
    </w:p>
    <w:p w14:paraId="301BE444" w14:textId="77777777" w:rsidR="00AD06CE" w:rsidRPr="000B57A6" w:rsidRDefault="00AD06CE" w:rsidP="00AD06CE">
      <w:pPr>
        <w:pStyle w:val="Heading3"/>
        <w:rPr>
          <w:lang w:val="es-ES_tradnl"/>
        </w:rPr>
      </w:pPr>
      <w:bookmarkStart w:id="480" w:name="_Toc387790302"/>
      <w:bookmarkStart w:id="481" w:name="_Toc517441963"/>
      <w:bookmarkStart w:id="482" w:name="_Toc517442166"/>
      <w:bookmarkStart w:id="483" w:name="_Toc517442311"/>
      <w:r w:rsidRPr="000B57A6">
        <w:rPr>
          <w:lang w:val="es-ES_tradnl"/>
        </w:rPr>
        <w:t>8.1.2</w:t>
      </w:r>
      <w:r w:rsidRPr="000B57A6">
        <w:rPr>
          <w:lang w:val="es-ES_tradnl"/>
        </w:rPr>
        <w:tab/>
        <w:t>FCC de Estados Unidos de América</w:t>
      </w:r>
      <w:bookmarkEnd w:id="480"/>
      <w:bookmarkEnd w:id="481"/>
      <w:bookmarkEnd w:id="482"/>
      <w:bookmarkEnd w:id="483"/>
    </w:p>
    <w:p w14:paraId="3910C6CA" w14:textId="77777777" w:rsidR="00AD06CE" w:rsidRPr="000B57A6" w:rsidRDefault="00AD06CE" w:rsidP="00AD06CE">
      <w:pPr>
        <w:rPr>
          <w:lang w:val="es-ES_tradnl"/>
        </w:rPr>
      </w:pPr>
      <w:r w:rsidRPr="000B57A6">
        <w:rPr>
          <w:lang w:val="es-ES_tradnl"/>
        </w:rPr>
        <w:t>Un transmisor conforme a la «Parte 15» del Título 47 del Código de Reglamentación Federal debe ponerse a prueba y recibir la autorización correspondiente antes de su comercialización. Existen dos formas de obtener dicha autorización: la certificación y la Declaración de Conformidad del Proveedor (SDoC).</w:t>
      </w:r>
    </w:p>
    <w:p w14:paraId="53A7152A" w14:textId="77777777" w:rsidR="00AD06CE" w:rsidRPr="000B57A6" w:rsidRDefault="00AD06CE" w:rsidP="00AD06CE">
      <w:pPr>
        <w:pStyle w:val="Headingi"/>
        <w:rPr>
          <w:lang w:val="es-ES_tradnl"/>
        </w:rPr>
      </w:pPr>
      <w:bookmarkStart w:id="484" w:name="_Toc387790303"/>
      <w:bookmarkStart w:id="485" w:name="_Toc517441964"/>
      <w:bookmarkStart w:id="486" w:name="_Toc517442167"/>
      <w:bookmarkStart w:id="487" w:name="_Toc517442312"/>
      <w:r w:rsidRPr="000B57A6">
        <w:rPr>
          <w:lang w:val="es-ES_tradnl"/>
        </w:rPr>
        <w:t>Certificación</w:t>
      </w:r>
      <w:bookmarkEnd w:id="484"/>
      <w:bookmarkEnd w:id="485"/>
      <w:bookmarkEnd w:id="486"/>
      <w:bookmarkEnd w:id="487"/>
    </w:p>
    <w:p w14:paraId="4BE3C7AC" w14:textId="77777777" w:rsidR="00AD06CE" w:rsidRPr="000B57A6" w:rsidRDefault="00AD06CE" w:rsidP="00AD06CE">
      <w:pPr>
        <w:rPr>
          <w:lang w:val="es-ES_tradnl"/>
        </w:rPr>
      </w:pPr>
      <w:r w:rsidRPr="000B57A6">
        <w:rPr>
          <w:lang w:val="es-ES_tradnl"/>
        </w:rPr>
        <w:t>El procedimiento de certificación es el más riguroso y se aplica a los dispositivos de RF que más probabilidades tienen de causar interferencia perjudicial a los servicios de radiocomunicaciones. Los equipos que superan este procedimiento reciben una autorización emitida por un organismo de certificación de telecomunicaciones (TCB) reconocido por la FCC, previa evaluación de la documentación auxiliar y los datos relativos a las pruebas que haya presentado la parte responsable (por ejemplo, el fabricante o el importador) al TCB. Las pruebas son realizadas por un laboratorio de pruebas acreditado y reconocido por la FCC. La información, incluidos los parámetros técnicos y las descripciones de todos los equipos certificados, se incluye en una base de datos pública que mantiene la Comisión. Los equipos sujetos a aprobación mediante el procedimiento SDoC también pueden someterse al procedimiento de certificación.</w:t>
      </w:r>
    </w:p>
    <w:p w14:paraId="7C6FDC09" w14:textId="77777777" w:rsidR="00AD06CE" w:rsidRPr="000B57A6" w:rsidRDefault="00AD06CE" w:rsidP="003829A9">
      <w:pPr>
        <w:pStyle w:val="Headingi"/>
        <w:rPr>
          <w:lang w:val="es-ES_tradnl"/>
        </w:rPr>
      </w:pPr>
      <w:r w:rsidRPr="000B57A6">
        <w:rPr>
          <w:lang w:val="es-ES_tradnl"/>
        </w:rPr>
        <w:t xml:space="preserve">Declaración de conformidad del proveedor </w:t>
      </w:r>
    </w:p>
    <w:p w14:paraId="6A593B34" w14:textId="77777777" w:rsidR="00AD06CE" w:rsidRPr="000B57A6" w:rsidRDefault="00AD06CE" w:rsidP="00C53784">
      <w:pPr>
        <w:rPr>
          <w:lang w:val="es-ES_tradnl"/>
        </w:rPr>
      </w:pPr>
      <w:r w:rsidRPr="000B57A6">
        <w:rPr>
          <w:lang w:val="es-ES_tradnl"/>
        </w:rPr>
        <w:t>El procedimiento SDoC exige que la parte responsable del cumplimiento garantice que sus equipos se atienen a las normas técnicas correspondientes. La parte responsable, que ha de residir en los Estados Unidos, no está obligada a presentar una solicitud de autorización de los equipos a la Comisión, ni a un TCB. Los equipos autorizados con arreglo a este procedimiento tampoco figuran en una base de datos de la Comisión. Sin embargo, la parte responsable, o cualquier otra parte que comercialice los equipos, debe proporcionar un informe de pruebas u otra información que demuestre el cumplimiento de las normas si la Comisión así lo solicita. La parte responsable tiene la opción de acogerse al procedimiento de certificación en lugar de al SDoC.</w:t>
      </w:r>
    </w:p>
    <w:p w14:paraId="7C41367E" w14:textId="77777777" w:rsidR="00AD06CE" w:rsidRPr="000B57A6" w:rsidRDefault="00AD06CE" w:rsidP="00AD06CE">
      <w:pPr>
        <w:rPr>
          <w:lang w:val="es-ES_tradnl"/>
        </w:rPr>
      </w:pPr>
      <w:r w:rsidRPr="000B57A6">
        <w:rPr>
          <w:lang w:val="es-ES_tradnl"/>
        </w:rPr>
        <w:lastRenderedPageBreak/>
        <w:t>En el Adjunto 2 al Anexo 2 se incluye una descripción detallada de los procedimientos de certificación y SDoC, así como de los requisitos de marcación. En la Parte 15 de las Reglas de la FCC se pueden encontrar directrices adicionales sobre procesos de autorización para dispositivos específicos de baja potencia.</w:t>
      </w:r>
    </w:p>
    <w:p w14:paraId="6CD48299" w14:textId="77777777" w:rsidR="00AD06CE" w:rsidRPr="000B57A6" w:rsidRDefault="00AD06CE" w:rsidP="00AD06CE">
      <w:pPr>
        <w:pStyle w:val="Heading3"/>
        <w:rPr>
          <w:lang w:val="es-ES_tradnl"/>
        </w:rPr>
      </w:pPr>
      <w:bookmarkStart w:id="488" w:name="_Toc387790305"/>
      <w:bookmarkStart w:id="489" w:name="_Toc517441966"/>
      <w:bookmarkStart w:id="490" w:name="_Toc517442169"/>
      <w:bookmarkStart w:id="491" w:name="_Toc517442314"/>
      <w:r w:rsidRPr="000B57A6">
        <w:rPr>
          <w:lang w:val="es-ES_tradnl"/>
        </w:rPr>
        <w:t>8.1.3</w:t>
      </w:r>
      <w:r w:rsidRPr="000B57A6">
        <w:rPr>
          <w:lang w:val="es-ES_tradnl"/>
        </w:rPr>
        <w:tab/>
        <w:t>República de Corea</w:t>
      </w:r>
      <w:bookmarkEnd w:id="488"/>
      <w:bookmarkEnd w:id="489"/>
      <w:bookmarkEnd w:id="490"/>
      <w:bookmarkEnd w:id="491"/>
    </w:p>
    <w:p w14:paraId="2FA3071E" w14:textId="77777777" w:rsidR="00AD06CE" w:rsidRPr="000B57A6" w:rsidRDefault="00AD06CE" w:rsidP="00AD06CE">
      <w:pPr>
        <w:rPr>
          <w:lang w:val="es-ES_tradnl" w:eastAsia="ko-KR"/>
        </w:rPr>
      </w:pPr>
      <w:r w:rsidRPr="000B57A6">
        <w:rPr>
          <w:lang w:val="es-ES_tradnl" w:eastAsia="ko-KR"/>
        </w:rPr>
        <w:t>Se ha puesto en marcha el sistema de evaluación de la conformidad de los equipos de radiodifusión y comunicación, de conformidad con el Artículo 58-2 de la Ley de Ondas Radioeléctricas. El sistema de evaluación de la conformidad se divide en la certificación de la conformidad, el registro de la compatibilidad y la evaluación provisional de la conformidad. Toda parte que pretenda fabricar, vender o importar equipos de radiodifusión y comunicación debe someterse a uno de estos tres tipos de evaluación de la conformidad. Las pruebas de evaluación de la conformidad las realizan los laboratorios de pruebas designados.</w:t>
      </w:r>
    </w:p>
    <w:p w14:paraId="1C54D428" w14:textId="77777777" w:rsidR="00AD06CE" w:rsidRPr="000B57A6" w:rsidRDefault="00AD06CE" w:rsidP="00AD06CE">
      <w:pPr>
        <w:tabs>
          <w:tab w:val="clear" w:pos="794"/>
          <w:tab w:val="clear" w:pos="1191"/>
          <w:tab w:val="clear" w:pos="1588"/>
          <w:tab w:val="clear" w:pos="1985"/>
        </w:tabs>
        <w:overflowPunct/>
        <w:autoSpaceDE/>
        <w:autoSpaceDN/>
        <w:adjustRightInd/>
        <w:spacing w:before="0"/>
        <w:jc w:val="left"/>
        <w:textAlignment w:val="auto"/>
        <w:rPr>
          <w:lang w:val="es-ES_tradnl"/>
        </w:rPr>
      </w:pPr>
      <w:r w:rsidRPr="000B57A6">
        <w:rPr>
          <w:lang w:val="es-ES_tradnl"/>
        </w:rPr>
        <w:br w:type="page"/>
      </w:r>
    </w:p>
    <w:p w14:paraId="7D5BB63A" w14:textId="77777777" w:rsidR="00AD06CE" w:rsidRPr="000B57A6" w:rsidRDefault="00AD06CE" w:rsidP="00AD06CE">
      <w:pPr>
        <w:pStyle w:val="TableNo"/>
        <w:rPr>
          <w:lang w:val="es-ES_tradnl"/>
        </w:rPr>
      </w:pPr>
      <w:r w:rsidRPr="000B57A6">
        <w:rPr>
          <w:lang w:val="es-ES_tradnl"/>
        </w:rPr>
        <w:lastRenderedPageBreak/>
        <w:t>CUADRO 5</w:t>
      </w:r>
    </w:p>
    <w:p w14:paraId="426ADC03" w14:textId="77777777" w:rsidR="00AD06CE" w:rsidRPr="000B57A6" w:rsidRDefault="00AD06CE" w:rsidP="00AD06CE">
      <w:pPr>
        <w:pStyle w:val="Tabletitle"/>
        <w:rPr>
          <w:lang w:val="es-ES_tradnl" w:eastAsia="ko-KR"/>
        </w:rPr>
      </w:pPr>
      <w:r w:rsidRPr="000B57A6">
        <w:rPr>
          <w:lang w:val="es-ES_tradnl" w:eastAsia="ko-KR"/>
        </w:rPr>
        <w:t xml:space="preserve">Sistema de evaluación de la conformidad en Corea </w:t>
      </w:r>
    </w:p>
    <w:tbl>
      <w:tblPr>
        <w:tblStyle w:val="TableGrid"/>
        <w:tblW w:w="9639" w:type="dxa"/>
        <w:jc w:val="center"/>
        <w:tblLook w:val="04A0" w:firstRow="1" w:lastRow="0" w:firstColumn="1" w:lastColumn="0" w:noHBand="0" w:noVBand="1"/>
      </w:tblPr>
      <w:tblGrid>
        <w:gridCol w:w="1838"/>
        <w:gridCol w:w="5103"/>
        <w:gridCol w:w="2698"/>
      </w:tblGrid>
      <w:tr w:rsidR="00AD06CE" w:rsidRPr="00C64D82" w14:paraId="58C805C7" w14:textId="77777777" w:rsidTr="000D753B">
        <w:trPr>
          <w:jc w:val="center"/>
        </w:trPr>
        <w:tc>
          <w:tcPr>
            <w:tcW w:w="1838" w:type="dxa"/>
            <w:vAlign w:val="center"/>
          </w:tcPr>
          <w:p w14:paraId="18872C32" w14:textId="77777777" w:rsidR="00AD06CE" w:rsidRPr="00C64D82" w:rsidRDefault="00AD06CE" w:rsidP="000D753B">
            <w:pPr>
              <w:pStyle w:val="Tablehead"/>
              <w:rPr>
                <w:rFonts w:ascii="Times New Roman" w:hAnsi="Times New Roman" w:cs="Times New Roman"/>
                <w:lang w:val="es-ES_tradnl"/>
              </w:rPr>
            </w:pPr>
            <w:r w:rsidRPr="00C64D82">
              <w:rPr>
                <w:rFonts w:ascii="Times New Roman" w:hAnsi="Times New Roman" w:cs="Times New Roman"/>
                <w:lang w:val="es-ES_tradnl"/>
              </w:rPr>
              <w:t>Evaluación de la conformidad</w:t>
            </w:r>
          </w:p>
        </w:tc>
        <w:tc>
          <w:tcPr>
            <w:tcW w:w="5103" w:type="dxa"/>
            <w:vAlign w:val="center"/>
          </w:tcPr>
          <w:p w14:paraId="14B72A1F" w14:textId="77777777" w:rsidR="00AD06CE" w:rsidRPr="00C64D82" w:rsidRDefault="00AD06CE" w:rsidP="000D753B">
            <w:pPr>
              <w:pStyle w:val="Tablehead"/>
              <w:rPr>
                <w:rFonts w:ascii="Times New Roman" w:hAnsi="Times New Roman" w:cs="Times New Roman"/>
                <w:lang w:val="es-ES_tradnl"/>
              </w:rPr>
            </w:pPr>
            <w:r w:rsidRPr="00C64D82">
              <w:rPr>
                <w:rFonts w:ascii="Times New Roman" w:hAnsi="Times New Roman" w:cs="Times New Roman"/>
                <w:lang w:val="es-ES_tradnl"/>
              </w:rPr>
              <w:t>Especificación</w:t>
            </w:r>
          </w:p>
        </w:tc>
        <w:tc>
          <w:tcPr>
            <w:tcW w:w="2698" w:type="dxa"/>
            <w:vAlign w:val="center"/>
          </w:tcPr>
          <w:p w14:paraId="51D7A454" w14:textId="77777777" w:rsidR="00AD06CE" w:rsidRPr="00C64D82" w:rsidRDefault="00AD06CE" w:rsidP="000D753B">
            <w:pPr>
              <w:pStyle w:val="Tablehead"/>
              <w:rPr>
                <w:rFonts w:ascii="Times New Roman" w:hAnsi="Times New Roman" w:cs="Times New Roman"/>
                <w:lang w:val="es-ES_tradnl"/>
              </w:rPr>
            </w:pPr>
            <w:r w:rsidRPr="00C64D82">
              <w:rPr>
                <w:rFonts w:ascii="Times New Roman" w:hAnsi="Times New Roman" w:cs="Times New Roman"/>
                <w:lang w:val="es-ES_tradnl"/>
              </w:rPr>
              <w:t xml:space="preserve">Ejemplos de equipos objeto de certificación </w:t>
            </w:r>
          </w:p>
        </w:tc>
      </w:tr>
      <w:tr w:rsidR="00AD06CE" w:rsidRPr="00C64D82" w14:paraId="54307613" w14:textId="77777777" w:rsidTr="000D753B">
        <w:trPr>
          <w:jc w:val="center"/>
        </w:trPr>
        <w:tc>
          <w:tcPr>
            <w:tcW w:w="1838" w:type="dxa"/>
          </w:tcPr>
          <w:p w14:paraId="0C928647" w14:textId="77777777" w:rsidR="00AD06CE" w:rsidRPr="00C64D82" w:rsidRDefault="00AD06CE" w:rsidP="000D753B">
            <w:pPr>
              <w:pStyle w:val="Tabletext"/>
              <w:jc w:val="center"/>
              <w:rPr>
                <w:rFonts w:ascii="Times New Roman" w:hAnsi="Times New Roman" w:cs="Times New Roman"/>
                <w:lang w:val="es-ES_tradnl" w:eastAsia="zh-CN"/>
              </w:rPr>
            </w:pPr>
            <w:r w:rsidRPr="00C64D82">
              <w:rPr>
                <w:rFonts w:ascii="Times New Roman" w:hAnsi="Times New Roman" w:cs="Times New Roman"/>
                <w:lang w:val="es-ES_tradnl"/>
              </w:rPr>
              <w:t>Certificado de conformidad</w:t>
            </w:r>
          </w:p>
        </w:tc>
        <w:tc>
          <w:tcPr>
            <w:tcW w:w="5103" w:type="dxa"/>
          </w:tcPr>
          <w:p w14:paraId="6C36033E" w14:textId="77777777" w:rsidR="00AD06CE" w:rsidRPr="00C64D82" w:rsidRDefault="00AD06CE" w:rsidP="000D753B">
            <w:pPr>
              <w:pStyle w:val="Tabletext"/>
              <w:jc w:val="left"/>
              <w:rPr>
                <w:rFonts w:ascii="Times New Roman" w:hAnsi="Times New Roman" w:cs="Times New Roman"/>
                <w:lang w:val="es-ES_tradnl" w:eastAsia="zh-CN"/>
              </w:rPr>
            </w:pPr>
            <w:r w:rsidRPr="00C64D82">
              <w:rPr>
                <w:rFonts w:ascii="Times New Roman" w:hAnsi="Times New Roman" w:cs="Times New Roman"/>
                <w:lang w:val="es-ES_tradnl"/>
              </w:rPr>
              <w:t>Toda parte que pretenda fabricar, vender o importar equipos que puedan afectar al entorno radioeléctrico, a la red de comunicaciones de radiodifusión o tener otros efectos, así como aquellos cuyo funcionamiento normal pueda verse afectado por las ondas radioeléctricas, puede solicitar la certificación de conformidad adjuntando los documentos correspondientes a la AGENCIA NACIONAL DE INVESTIGACIÓN RADIOELÉCTRICA (RRA).</w:t>
            </w:r>
          </w:p>
        </w:tc>
        <w:tc>
          <w:tcPr>
            <w:tcW w:w="2698" w:type="dxa"/>
          </w:tcPr>
          <w:p w14:paraId="6F275D3A" w14:textId="77777777" w:rsidR="00AD06CE" w:rsidRPr="00C64D82" w:rsidRDefault="00AD06CE" w:rsidP="000D753B">
            <w:pPr>
              <w:pStyle w:val="Tabletext"/>
              <w:ind w:left="284" w:hanging="284"/>
              <w:jc w:val="left"/>
              <w:rPr>
                <w:rFonts w:ascii="Times New Roman" w:hAnsi="Times New Roman" w:cs="Times New Roman"/>
                <w:lang w:val="es-ES_tradnl" w:eastAsia="zh-CN"/>
              </w:rPr>
            </w:pPr>
            <w:r w:rsidRPr="00C64D82">
              <w:rPr>
                <w:rFonts w:ascii="Times New Roman" w:hAnsi="Times New Roman" w:cs="Times New Roman"/>
                <w:lang w:val="es-ES_tradnl"/>
              </w:rPr>
              <w:t>–</w:t>
            </w:r>
            <w:r w:rsidRPr="00C64D82">
              <w:rPr>
                <w:rFonts w:ascii="Times New Roman" w:hAnsi="Times New Roman" w:cs="Times New Roman"/>
                <w:lang w:val="es-ES_tradnl"/>
              </w:rPr>
              <w:tab/>
              <w:t>Receptor automático de alarmas telefónicas inalámbricas, equipos de radar para barcos, teléfono, módem, etc.</w:t>
            </w:r>
          </w:p>
        </w:tc>
      </w:tr>
      <w:tr w:rsidR="00AD06CE" w:rsidRPr="00C64D82" w14:paraId="79DEC46A" w14:textId="77777777" w:rsidTr="000D753B">
        <w:trPr>
          <w:jc w:val="center"/>
        </w:trPr>
        <w:tc>
          <w:tcPr>
            <w:tcW w:w="1838" w:type="dxa"/>
          </w:tcPr>
          <w:p w14:paraId="622EA86B" w14:textId="77777777" w:rsidR="00AD06CE" w:rsidRPr="00C64D82" w:rsidRDefault="00AD06CE" w:rsidP="000D753B">
            <w:pPr>
              <w:pStyle w:val="Tabletext"/>
              <w:jc w:val="center"/>
              <w:rPr>
                <w:rFonts w:ascii="Times New Roman" w:hAnsi="Times New Roman" w:cs="Times New Roman"/>
                <w:lang w:val="es-ES_tradnl" w:eastAsia="zh-CN"/>
              </w:rPr>
            </w:pPr>
            <w:r w:rsidRPr="00C64D82">
              <w:rPr>
                <w:rFonts w:ascii="Times New Roman" w:hAnsi="Times New Roman" w:cs="Times New Roman"/>
                <w:lang w:val="es-ES_tradnl"/>
              </w:rPr>
              <w:t>Registro de contabilidad</w:t>
            </w:r>
          </w:p>
        </w:tc>
        <w:tc>
          <w:tcPr>
            <w:tcW w:w="5103" w:type="dxa"/>
          </w:tcPr>
          <w:p w14:paraId="32FFF1D4" w14:textId="77777777" w:rsidR="00AD06CE" w:rsidRPr="00C64D82" w:rsidRDefault="00AD06CE" w:rsidP="000D753B">
            <w:pPr>
              <w:pStyle w:val="Tabletext"/>
              <w:jc w:val="left"/>
              <w:rPr>
                <w:rFonts w:ascii="Times New Roman" w:hAnsi="Times New Roman" w:cs="Times New Roman"/>
                <w:lang w:val="es-ES_tradnl" w:eastAsia="zh-CN"/>
              </w:rPr>
            </w:pPr>
            <w:r w:rsidRPr="00C64D82">
              <w:rPr>
                <w:rFonts w:ascii="Times New Roman" w:hAnsi="Times New Roman" w:cs="Times New Roman"/>
                <w:lang w:val="es-ES_tradnl"/>
              </w:rPr>
              <w:t>Toda parte que pretenda fabricar, vender o importar equipos de radiodifusión y comunicación que no estén sujetos a certificación de conformidad puede registrar el equipo enviando a la RRA por Internet la carta de confirmación que verifica la compatibilidad.</w:t>
            </w:r>
          </w:p>
        </w:tc>
        <w:tc>
          <w:tcPr>
            <w:tcW w:w="2698" w:type="dxa"/>
          </w:tcPr>
          <w:p w14:paraId="1FED2D81" w14:textId="77777777" w:rsidR="00AD06CE" w:rsidRPr="00C64D82" w:rsidRDefault="00AD06CE" w:rsidP="000D753B">
            <w:pPr>
              <w:pStyle w:val="Tabletext"/>
              <w:ind w:left="284" w:hanging="284"/>
              <w:jc w:val="left"/>
              <w:rPr>
                <w:rFonts w:ascii="Times New Roman" w:hAnsi="Times New Roman" w:cs="Times New Roman"/>
                <w:lang w:val="es-ES_tradnl"/>
              </w:rPr>
            </w:pPr>
            <w:r w:rsidRPr="00C64D82">
              <w:rPr>
                <w:rFonts w:ascii="Times New Roman" w:hAnsi="Times New Roman" w:cs="Times New Roman"/>
                <w:lang w:val="es-ES_tradnl"/>
              </w:rPr>
              <w:t>–</w:t>
            </w:r>
            <w:r w:rsidRPr="00C64D82">
              <w:rPr>
                <w:rFonts w:ascii="Times New Roman" w:hAnsi="Times New Roman" w:cs="Times New Roman"/>
                <w:lang w:val="es-ES_tradnl"/>
              </w:rPr>
              <w:tab/>
              <w:t>Dispositivo informático y periférico, y decodificador de radiodifusión</w:t>
            </w:r>
          </w:p>
          <w:p w14:paraId="68F77F62" w14:textId="77777777" w:rsidR="00AD06CE" w:rsidRPr="00C64D82" w:rsidRDefault="00AD06CE" w:rsidP="000D753B">
            <w:pPr>
              <w:pStyle w:val="Tabletext"/>
              <w:ind w:left="284" w:hanging="284"/>
              <w:jc w:val="left"/>
              <w:rPr>
                <w:rFonts w:ascii="Times New Roman" w:hAnsi="Times New Roman" w:cs="Times New Roman"/>
                <w:lang w:val="es-ES_tradnl" w:eastAsia="zh-CN"/>
              </w:rPr>
            </w:pPr>
            <w:r w:rsidRPr="00C64D82">
              <w:rPr>
                <w:rFonts w:ascii="Times New Roman" w:hAnsi="Times New Roman" w:cs="Times New Roman"/>
                <w:lang w:val="es-ES_tradnl"/>
              </w:rPr>
              <w:t>–</w:t>
            </w:r>
            <w:r w:rsidRPr="00C64D82">
              <w:rPr>
                <w:rFonts w:ascii="Times New Roman" w:hAnsi="Times New Roman" w:cs="Times New Roman"/>
                <w:lang w:val="es-ES_tradnl"/>
              </w:rPr>
              <w:tab/>
              <w:t>Instrumento de medición, dispositivo industrial, conector, etc.</w:t>
            </w:r>
          </w:p>
        </w:tc>
      </w:tr>
      <w:tr w:rsidR="00AD06CE" w:rsidRPr="00C64D82" w14:paraId="3ABD77AF" w14:textId="77777777" w:rsidTr="000D753B">
        <w:trPr>
          <w:trHeight w:val="1544"/>
          <w:jc w:val="center"/>
        </w:trPr>
        <w:tc>
          <w:tcPr>
            <w:tcW w:w="1838" w:type="dxa"/>
          </w:tcPr>
          <w:p w14:paraId="72221356" w14:textId="77777777" w:rsidR="00AD06CE" w:rsidRPr="00C64D82" w:rsidRDefault="00AD06CE" w:rsidP="000D753B">
            <w:pPr>
              <w:pStyle w:val="Tabletext"/>
              <w:jc w:val="center"/>
              <w:rPr>
                <w:rFonts w:ascii="Times New Roman" w:hAnsi="Times New Roman" w:cs="Times New Roman"/>
                <w:lang w:val="es-ES_tradnl" w:eastAsia="zh-CN"/>
              </w:rPr>
            </w:pPr>
            <w:r w:rsidRPr="00C64D82">
              <w:rPr>
                <w:rFonts w:ascii="Times New Roman" w:hAnsi="Times New Roman" w:cs="Times New Roman"/>
                <w:lang w:val="es-ES_tradnl"/>
              </w:rPr>
              <w:t>Conformidad provisional</w:t>
            </w:r>
          </w:p>
        </w:tc>
        <w:tc>
          <w:tcPr>
            <w:tcW w:w="5103" w:type="dxa"/>
          </w:tcPr>
          <w:p w14:paraId="204CBBC3" w14:textId="77777777" w:rsidR="00AD06CE" w:rsidRPr="00C64D82" w:rsidRDefault="00AD06CE" w:rsidP="000D753B">
            <w:pPr>
              <w:pStyle w:val="Tabletext"/>
              <w:jc w:val="left"/>
              <w:rPr>
                <w:rFonts w:ascii="Times New Roman" w:hAnsi="Times New Roman" w:cs="Times New Roman"/>
                <w:lang w:val="es-ES_tradnl" w:eastAsia="zh-CN"/>
              </w:rPr>
            </w:pPr>
            <w:r w:rsidRPr="00C64D82">
              <w:rPr>
                <w:rFonts w:ascii="Times New Roman" w:hAnsi="Times New Roman" w:cs="Times New Roman"/>
                <w:lang w:val="es-ES_tradnl"/>
              </w:rPr>
              <w:t>De no existir criterios para evaluar la conformidad de los equipos de radiodifusión y comunicación o de ser difícil evaluar la conformidad por cualquier motivo, se puede evaluar la conformidad utilizando la norma, especificación o criterios técnicos de Corea u otros países y luego adjuntar la región, el periodo de validez y la condición de certificación a los equipos fabricados, vendidos o importados.</w:t>
            </w:r>
          </w:p>
        </w:tc>
        <w:tc>
          <w:tcPr>
            <w:tcW w:w="2698" w:type="dxa"/>
          </w:tcPr>
          <w:p w14:paraId="3ACBE282" w14:textId="77777777" w:rsidR="00AD06CE" w:rsidRPr="00C64D82" w:rsidRDefault="00AD06CE" w:rsidP="000D753B">
            <w:pPr>
              <w:pStyle w:val="Tabletext"/>
              <w:ind w:left="284" w:hanging="284"/>
              <w:jc w:val="left"/>
              <w:rPr>
                <w:rFonts w:ascii="Times New Roman" w:hAnsi="Times New Roman" w:cs="Times New Roman"/>
                <w:lang w:val="es-ES_tradnl" w:eastAsia="zh-CN"/>
              </w:rPr>
            </w:pPr>
            <w:r w:rsidRPr="00C64D82">
              <w:rPr>
                <w:rFonts w:ascii="Times New Roman" w:hAnsi="Times New Roman" w:cs="Times New Roman"/>
                <w:lang w:val="es-ES_tradnl"/>
              </w:rPr>
              <w:t>–</w:t>
            </w:r>
            <w:r w:rsidRPr="00C64D82">
              <w:rPr>
                <w:rFonts w:ascii="Times New Roman" w:hAnsi="Times New Roman" w:cs="Times New Roman"/>
                <w:lang w:val="es-ES_tradnl"/>
              </w:rPr>
              <w:tab/>
              <w:t>Equipos novedosos sin normativa técnica para la evaluación de la conformidad</w:t>
            </w:r>
          </w:p>
        </w:tc>
      </w:tr>
    </w:tbl>
    <w:p w14:paraId="11A541FA" w14:textId="77777777" w:rsidR="00AD06CE" w:rsidRPr="000B57A6" w:rsidRDefault="00AD06CE" w:rsidP="00AD06CE">
      <w:pPr>
        <w:pStyle w:val="Heading3"/>
        <w:rPr>
          <w:lang w:val="es-ES_tradnl"/>
        </w:rPr>
      </w:pPr>
      <w:bookmarkStart w:id="492" w:name="_Toc387790306"/>
      <w:bookmarkStart w:id="493" w:name="_Toc517441967"/>
      <w:bookmarkStart w:id="494" w:name="_Toc517442170"/>
      <w:bookmarkStart w:id="495" w:name="_Toc517442315"/>
      <w:r w:rsidRPr="000B57A6">
        <w:rPr>
          <w:lang w:val="es-ES_tradnl"/>
        </w:rPr>
        <w:t>8.1.4</w:t>
      </w:r>
      <w:r w:rsidRPr="000B57A6">
        <w:rPr>
          <w:lang w:val="es-ES_tradnl"/>
        </w:rPr>
        <w:tab/>
        <w:t>Brasil</w:t>
      </w:r>
      <w:bookmarkEnd w:id="492"/>
      <w:bookmarkEnd w:id="493"/>
      <w:bookmarkEnd w:id="494"/>
      <w:bookmarkEnd w:id="495"/>
    </w:p>
    <w:p w14:paraId="0BE0DFA7" w14:textId="68639FEF" w:rsidR="00AD06CE" w:rsidRPr="000B57A6" w:rsidRDefault="00AD06CE" w:rsidP="00AD06CE">
      <w:pPr>
        <w:rPr>
          <w:lang w:val="es-ES_tradnl"/>
        </w:rPr>
      </w:pPr>
      <w:r w:rsidRPr="000B57A6">
        <w:rPr>
          <w:lang w:val="es-ES_tradnl"/>
        </w:rPr>
        <w:t>En el Reglamento sobre equipos de radiocomunicaciones de radiación restringida, aprobado en virtud de la Resolución 680</w:t>
      </w:r>
      <w:r w:rsidR="00BE1025">
        <w:rPr>
          <w:rStyle w:val="FootnoteReference"/>
          <w:lang w:val="es-ES_tradnl"/>
        </w:rPr>
        <w:footnoteReference w:id="4"/>
      </w:r>
      <w:r w:rsidRPr="000D753B">
        <w:rPr>
          <w:lang w:val="es-ES_tradnl" w:eastAsia="ko-KR"/>
        </w:rPr>
        <w:t>,</w:t>
      </w:r>
      <w:r w:rsidRPr="000B57A6">
        <w:rPr>
          <w:lang w:val="es-ES_tradnl"/>
        </w:rPr>
        <w:t xml:space="preserve"> se especifican las características técnicas y las condiciones de funcionamiento a las que un radiotransmisor debe atenerse para pertenecer a la categoría de equipo de radiocomunicaciones de radiación restringida. Entre los equipos de radiación restringida clasificados en este Reglamento figuran dispositivos de corto alcance y otros equipos, cuyo funcionamiento está exento de licencia.</w:t>
      </w:r>
    </w:p>
    <w:p w14:paraId="4CF0B640" w14:textId="6176B3C8" w:rsidR="00AD06CE" w:rsidRPr="000B57A6" w:rsidRDefault="00AD06CE" w:rsidP="00AD06CE">
      <w:pPr>
        <w:rPr>
          <w:lang w:val="es-ES_tradnl"/>
        </w:rPr>
      </w:pPr>
      <w:r w:rsidRPr="000B57A6">
        <w:rPr>
          <w:lang w:val="es-ES_tradnl"/>
        </w:rPr>
        <w:t>Todos los productos de telecomunicaciones que se pretenda comercializar y utilizar de forma permanente en Brasil deben estar certificados, incluidos los clasificados como equipos de comunicaciones de radiación restringida, de conformidad con la Ley General de Telecomunicaciones</w:t>
      </w:r>
      <w:r w:rsidR="009B5310">
        <w:rPr>
          <w:lang w:val="es-ES_tradnl"/>
        </w:rPr>
        <w:t> </w:t>
      </w:r>
      <w:r w:rsidRPr="000B57A6">
        <w:rPr>
          <w:lang w:val="es-ES_tradnl"/>
        </w:rPr>
        <w:t>9 742. En el Reglamento sobre evaluación de la conformidad y aprobación</w:t>
      </w:r>
      <w:r>
        <w:rPr>
          <w:lang w:val="es-ES_tradnl"/>
        </w:rPr>
        <w:t xml:space="preserve"> </w:t>
      </w:r>
      <w:r w:rsidRPr="000B57A6">
        <w:rPr>
          <w:lang w:val="es-ES_tradnl"/>
        </w:rPr>
        <w:t>de productos de telecomunicaciones, aprobado en virtud de la Resolución </w:t>
      </w:r>
      <w:r w:rsidRPr="000D753B">
        <w:rPr>
          <w:spacing w:val="-2"/>
          <w:lang w:val="es-ES_tradnl" w:eastAsia="ko-KR"/>
        </w:rPr>
        <w:t>715</w:t>
      </w:r>
      <w:r w:rsidRPr="000B57A6">
        <w:rPr>
          <w:rStyle w:val="FootnoteReference"/>
          <w:spacing w:val="-2"/>
          <w:lang w:val="es-ES_tradnl" w:eastAsia="ko-KR"/>
        </w:rPr>
        <w:footnoteReference w:id="5"/>
      </w:r>
      <w:r w:rsidRPr="000B57A6">
        <w:rPr>
          <w:lang w:val="es-ES_tradnl"/>
        </w:rPr>
        <w:t xml:space="preserve">, se establecen los principios y las reglas generales en materia de evaluación de la conformidad y aprobación de los productos de telecomunicaciones. </w:t>
      </w:r>
    </w:p>
    <w:p w14:paraId="498C9203" w14:textId="77777777" w:rsidR="00AD06CE" w:rsidRPr="000B57A6" w:rsidRDefault="00AD06CE" w:rsidP="00AD06CE">
      <w:pPr>
        <w:rPr>
          <w:lang w:val="es-ES_tradnl"/>
        </w:rPr>
      </w:pPr>
      <w:r w:rsidRPr="000B57A6">
        <w:rPr>
          <w:lang w:val="es-ES_tradnl"/>
        </w:rPr>
        <w:t xml:space="preserve">Con miras a simplificar los procedimientos reglamentarios y las actualizaciones conexas, Anatel publicó todos los requisitos técnicos relacionados con el Reglamento sobre equipos de </w:t>
      </w:r>
      <w:r w:rsidRPr="000B57A6">
        <w:rPr>
          <w:lang w:val="es-ES_tradnl"/>
        </w:rPr>
        <w:lastRenderedPageBreak/>
        <w:t xml:space="preserve">radiocomunicaciones de radiación restringida en la Ley núm. </w:t>
      </w:r>
      <w:r w:rsidRPr="000D753B">
        <w:rPr>
          <w:spacing w:val="-2"/>
          <w:lang w:val="es-ES_tradnl" w:eastAsia="ko-KR"/>
        </w:rPr>
        <w:t>14 448/2017</w:t>
      </w:r>
      <w:r w:rsidRPr="000B57A6">
        <w:rPr>
          <w:rStyle w:val="FootnoteReference"/>
          <w:spacing w:val="-2"/>
          <w:lang w:val="es-ES_tradnl" w:eastAsia="ko-KR"/>
        </w:rPr>
        <w:footnoteReference w:id="6"/>
      </w:r>
      <w:r w:rsidRPr="000D753B">
        <w:rPr>
          <w:spacing w:val="-2"/>
          <w:lang w:val="es-ES_tradnl" w:eastAsia="ko-KR"/>
        </w:rPr>
        <w:t xml:space="preserve">. </w:t>
      </w:r>
      <w:r w:rsidRPr="000B57A6">
        <w:rPr>
          <w:lang w:val="es-ES_tradnl"/>
        </w:rPr>
        <w:t xml:space="preserve">Posteriormente, Anatel publicó la Ley núm. </w:t>
      </w:r>
      <w:r w:rsidRPr="000D753B">
        <w:rPr>
          <w:spacing w:val="-2"/>
          <w:lang w:val="es-ES_tradnl" w:eastAsia="ko-KR"/>
        </w:rPr>
        <w:t>237/2022</w:t>
      </w:r>
      <w:r w:rsidRPr="000B57A6">
        <w:rPr>
          <w:rStyle w:val="FootnoteReference"/>
          <w:spacing w:val="-2"/>
          <w:lang w:val="es-ES_tradnl" w:eastAsia="ko-KR"/>
        </w:rPr>
        <w:footnoteReference w:id="7"/>
      </w:r>
      <w:r w:rsidRPr="000D753B">
        <w:rPr>
          <w:spacing w:val="-2"/>
          <w:lang w:val="es-ES_tradnl" w:eastAsia="ko-KR"/>
        </w:rPr>
        <w:t xml:space="preserve">, </w:t>
      </w:r>
      <w:r w:rsidRPr="000B57A6">
        <w:rPr>
          <w:lang w:val="es-ES_tradnl"/>
        </w:rPr>
        <w:t>atinente a los requisitos de las pruebas y los procedimientos de evaluación de la conformidad y aprobación de este tipo de equipos.</w:t>
      </w:r>
    </w:p>
    <w:p w14:paraId="30CA51FC" w14:textId="77777777" w:rsidR="00AD06CE" w:rsidRPr="000B57A6" w:rsidRDefault="00AD06CE" w:rsidP="00AD06CE">
      <w:pPr>
        <w:rPr>
          <w:lang w:val="es-ES_tradnl"/>
        </w:rPr>
      </w:pPr>
      <w:r w:rsidRPr="000B57A6">
        <w:rPr>
          <w:lang w:val="es-ES_tradnl"/>
        </w:rPr>
        <w:t>El Adjunto 6 al Anexo 2 contiene una descripción más detallada de estos procedimientos de certificación y autorización.</w:t>
      </w:r>
    </w:p>
    <w:p w14:paraId="5CB802AB" w14:textId="77777777" w:rsidR="00AD06CE" w:rsidRPr="000B57A6" w:rsidRDefault="00AD06CE" w:rsidP="00AD06CE">
      <w:pPr>
        <w:pStyle w:val="Heading3"/>
        <w:rPr>
          <w:lang w:val="es-ES_tradnl"/>
        </w:rPr>
      </w:pPr>
      <w:bookmarkStart w:id="496" w:name="_Toc287882568"/>
      <w:bookmarkStart w:id="497" w:name="_Toc287944477"/>
      <w:bookmarkStart w:id="498" w:name="_Toc287970238"/>
      <w:bookmarkStart w:id="499" w:name="_Toc287970813"/>
      <w:bookmarkStart w:id="500" w:name="_Toc288046523"/>
      <w:bookmarkStart w:id="501" w:name="_Toc290043138"/>
      <w:bookmarkStart w:id="502" w:name="_Toc305507813"/>
      <w:bookmarkStart w:id="503" w:name="_Toc351726290"/>
      <w:bookmarkStart w:id="504" w:name="_Toc387788887"/>
      <w:bookmarkStart w:id="505" w:name="_Toc387790307"/>
      <w:bookmarkStart w:id="506" w:name="_Toc517442171"/>
      <w:bookmarkStart w:id="507" w:name="_Toc517442316"/>
      <w:bookmarkStart w:id="508" w:name="_Toc518461645"/>
      <w:bookmarkStart w:id="509" w:name="_Toc38931192"/>
      <w:r w:rsidRPr="000B57A6">
        <w:rPr>
          <w:lang w:val="es-ES_tradnl"/>
        </w:rPr>
        <w:t>8.1.5</w:t>
      </w:r>
      <w:r w:rsidRPr="000B57A6">
        <w:rPr>
          <w:lang w:val="es-ES_tradnl"/>
        </w:rPr>
        <w:tab/>
        <w:t>República Popular de China</w:t>
      </w:r>
    </w:p>
    <w:p w14:paraId="1A4B36F6" w14:textId="77777777" w:rsidR="00AD06CE" w:rsidRPr="000B57A6" w:rsidRDefault="00AD06CE" w:rsidP="00AD06CE">
      <w:pPr>
        <w:rPr>
          <w:lang w:val="es-ES_tradnl" w:eastAsia="ko-KR"/>
        </w:rPr>
      </w:pPr>
      <w:r w:rsidRPr="000B57A6">
        <w:rPr>
          <w:lang w:val="es-ES_tradnl" w:eastAsia="ko-KR"/>
        </w:rPr>
        <w:t xml:space="preserve">En 2019, China promulgó el comunicado N.° 52 del MIIT, mediante el cual se actualizan los requisitos de los </w:t>
      </w:r>
      <w:r w:rsidRPr="000B57A6">
        <w:rPr>
          <w:lang w:val="es-ES_tradnl"/>
        </w:rPr>
        <w:t>parámetros</w:t>
      </w:r>
      <w:r w:rsidRPr="000B57A6">
        <w:rPr>
          <w:lang w:val="es-ES_tradnl" w:eastAsia="ko-KR"/>
        </w:rPr>
        <w:t xml:space="preserve"> técnicos y la normativa de los SRD. </w:t>
      </w:r>
    </w:p>
    <w:p w14:paraId="528830DD" w14:textId="77777777" w:rsidR="00AD06CE" w:rsidRPr="000B57A6" w:rsidRDefault="00AD06CE" w:rsidP="00AD06CE">
      <w:pPr>
        <w:rPr>
          <w:b/>
          <w:lang w:val="es-ES_tradnl" w:eastAsia="ko-KR"/>
        </w:rPr>
      </w:pPr>
      <w:r w:rsidRPr="000B57A6">
        <w:rPr>
          <w:lang w:val="es-ES_tradnl" w:eastAsia="ko-KR"/>
        </w:rPr>
        <w:t xml:space="preserve">Este comunicado </w:t>
      </w:r>
      <w:r w:rsidRPr="000B57A6">
        <w:rPr>
          <w:lang w:val="es-ES_tradnl"/>
        </w:rPr>
        <w:t>establece</w:t>
      </w:r>
      <w:r w:rsidRPr="000B57A6">
        <w:rPr>
          <w:lang w:val="es-ES_tradnl" w:eastAsia="ko-KR"/>
        </w:rPr>
        <w:t xml:space="preserve"> que los dispositivos radiotransmisores fabricados </w:t>
      </w:r>
      <w:r w:rsidRPr="000B57A6">
        <w:rPr>
          <w:lang w:val="es-ES_tradnl" w:eastAsia="zh-CN"/>
        </w:rPr>
        <w:t xml:space="preserve">en el país </w:t>
      </w:r>
      <w:r w:rsidRPr="000B57A6">
        <w:rPr>
          <w:lang w:val="es-ES_tradnl" w:eastAsia="ko-KR"/>
        </w:rPr>
        <w:t>o importados en el «Catálogo y requisitos técnicos de los SRD» para su venta y utilización en China no necesitan obtener una licencia de uso de radiofrecuencias, una licencia de la estación de radiodifusión o una homologación del dispositivo radiotransmisor. Sin embargo, deberá cumplir con la legislación y normativas tales como la calidad del producto, las normas nacionales y los reglamentos pertinentes de la Administración Nacional de Radiocomunicaciones. El Adjunto 3 al Anexo 2 contiene una descripción detallada.</w:t>
      </w:r>
    </w:p>
    <w:p w14:paraId="4DC782A6" w14:textId="77777777" w:rsidR="00AD06CE" w:rsidRPr="000B57A6" w:rsidRDefault="00AD06CE" w:rsidP="00AD06CE">
      <w:pPr>
        <w:pStyle w:val="Heading2"/>
        <w:rPr>
          <w:lang w:val="es-ES_tradnl"/>
        </w:rPr>
      </w:pPr>
      <w:bookmarkStart w:id="510" w:name="_Toc81903792"/>
      <w:bookmarkStart w:id="511" w:name="_Toc187409705"/>
      <w:r w:rsidRPr="000B57A6">
        <w:rPr>
          <w:lang w:val="es-ES_tradnl"/>
        </w:rPr>
        <w:t>8.2</w:t>
      </w:r>
      <w:r w:rsidRPr="000B57A6">
        <w:rPr>
          <w:lang w:val="es-ES_tradnl"/>
        </w:rPr>
        <w:tab/>
        <w:t>Requisitos para las licencias</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79EBF783" w14:textId="77777777" w:rsidR="00AD06CE" w:rsidRPr="000B57A6" w:rsidRDefault="00AD06CE" w:rsidP="00AD06CE">
      <w:pPr>
        <w:rPr>
          <w:lang w:val="es-ES_tradnl"/>
        </w:rPr>
      </w:pPr>
      <w:r w:rsidRPr="000B57A6">
        <w:rPr>
          <w:lang w:val="es-ES_tradnl"/>
        </w:rPr>
        <w:t>La adjudicación de licencias es una herramienta adecuada para que las administraciones regulen la utilización eficaz del espectro radioeléctrico.</w:t>
      </w:r>
    </w:p>
    <w:p w14:paraId="6C835B4B" w14:textId="77777777" w:rsidR="00AD06CE" w:rsidRPr="000B57A6" w:rsidRDefault="00AD06CE" w:rsidP="00AD06CE">
      <w:pPr>
        <w:rPr>
          <w:lang w:val="es-ES_tradnl"/>
        </w:rPr>
      </w:pPr>
      <w:r w:rsidRPr="000B57A6">
        <w:rPr>
          <w:lang w:val="es-ES_tradnl"/>
        </w:rPr>
        <w:t>Existe un acuerdo general de que cuando no se pone en riesgo la utilización eficaz del espectro radioeléctrico y siempre que sea poco probable la interferencia perjudicial, la instalación y la utilización del espectro o de los equipos radioeléctricos puede estar exenta de una licencia general o de una licencia individual.</w:t>
      </w:r>
    </w:p>
    <w:p w14:paraId="06522C15" w14:textId="77777777" w:rsidR="00AD06CE" w:rsidRPr="000B57A6" w:rsidRDefault="00AD06CE" w:rsidP="00AD06CE">
      <w:pPr>
        <w:rPr>
          <w:lang w:val="es-ES_tradnl"/>
        </w:rPr>
      </w:pPr>
      <w:r w:rsidRPr="000B57A6">
        <w:rPr>
          <w:lang w:val="es-ES_tradnl"/>
        </w:rPr>
        <w:t>Los dispositivos de radiocomunicaciones de corto alcance están normalmente exentos de licencia individual. Sin embargo, se pueden establecer excepciones basándose en la reglamentación nacional.</w:t>
      </w:r>
    </w:p>
    <w:p w14:paraId="1971E165" w14:textId="77777777" w:rsidR="00AD06CE" w:rsidRPr="000B57A6" w:rsidRDefault="00AD06CE" w:rsidP="00AD06CE">
      <w:pPr>
        <w:rPr>
          <w:lang w:val="es-ES_tradnl"/>
        </w:rPr>
      </w:pPr>
      <w:r w:rsidRPr="000B57A6">
        <w:rPr>
          <w:lang w:val="es-ES_tradnl"/>
        </w:rPr>
        <w:t>Cuando un equipo radioeléctrico está sujeto a una exención de licencia individual, de forma general, cualquiera puede comprar, instalar, poseer y utilizar el equipo radioeléctrico sin ningún permiso previo de la administración. Las administraciones no registrarán el propio equipo, pero la utilización del equipo puede estar sujeta a disposiciones nacionales. Es más, la compra y posesión de algunos equipos de radiocomunicaciones de corto alcance como los implantes médicos activos de potencia extremadamente baja pueden estar controladas por el fabricante o por la administración nacional.</w:t>
      </w:r>
    </w:p>
    <w:p w14:paraId="40E0A945" w14:textId="77777777" w:rsidR="00AD06CE" w:rsidRPr="000B57A6" w:rsidRDefault="00AD06CE" w:rsidP="00AD06CE">
      <w:pPr>
        <w:pStyle w:val="Heading2"/>
        <w:rPr>
          <w:lang w:val="es-ES_tradnl"/>
        </w:rPr>
      </w:pPr>
      <w:bookmarkStart w:id="512" w:name="_Toc287882569"/>
      <w:bookmarkStart w:id="513" w:name="_Toc287944478"/>
      <w:bookmarkStart w:id="514" w:name="_Toc287970239"/>
      <w:bookmarkStart w:id="515" w:name="_Toc287970814"/>
      <w:bookmarkStart w:id="516" w:name="_Toc288046524"/>
      <w:bookmarkStart w:id="517" w:name="_Toc290043139"/>
      <w:bookmarkStart w:id="518" w:name="_Toc305507814"/>
      <w:bookmarkStart w:id="519" w:name="_Toc351726291"/>
      <w:bookmarkStart w:id="520" w:name="_Toc387788888"/>
      <w:bookmarkStart w:id="521" w:name="_Toc387790308"/>
      <w:bookmarkStart w:id="522" w:name="_Toc517442172"/>
      <w:bookmarkStart w:id="523" w:name="_Toc517442317"/>
      <w:bookmarkStart w:id="524" w:name="_Toc518461646"/>
      <w:bookmarkStart w:id="525" w:name="_Toc38931193"/>
      <w:bookmarkStart w:id="526" w:name="_Toc81903793"/>
      <w:bookmarkStart w:id="527" w:name="_Toc187409706"/>
      <w:r w:rsidRPr="000B57A6">
        <w:rPr>
          <w:lang w:val="es-ES_tradnl"/>
        </w:rPr>
        <w:t>8.3</w:t>
      </w:r>
      <w:r w:rsidRPr="000B57A6">
        <w:rPr>
          <w:lang w:val="es-ES_tradnl"/>
        </w:rPr>
        <w:tab/>
        <w:t>Acuerdos mutuos entre países/regiones</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05CAA425" w14:textId="77777777" w:rsidR="00AD06CE" w:rsidRPr="000B57A6" w:rsidRDefault="00AD06CE" w:rsidP="00AD06CE">
      <w:pPr>
        <w:rPr>
          <w:lang w:val="es-ES_tradnl"/>
        </w:rPr>
      </w:pPr>
      <w:r w:rsidRPr="000B57A6">
        <w:rPr>
          <w:lang w:val="es-ES_tradnl"/>
        </w:rPr>
        <w:t>Las administraciones han encontrado en muchos casos beneficioso y eficaz establecer acuerdos mutuos entre países/regiones que estipulan el reconocimiento por un país/región de los resultados de las pruebas de conformidad de un laboratorio de pruebas reconocido/acreditado en otro país/región.</w:t>
      </w:r>
    </w:p>
    <w:p w14:paraId="4A07DE62" w14:textId="77777777" w:rsidR="00AD06CE" w:rsidRPr="000B57A6" w:rsidRDefault="00AD06CE" w:rsidP="00AD06CE">
      <w:pPr>
        <w:rPr>
          <w:lang w:val="es-ES_tradnl"/>
        </w:rPr>
      </w:pPr>
      <w:r w:rsidRPr="000B57A6">
        <w:rPr>
          <w:lang w:val="es-ES_tradnl"/>
        </w:rPr>
        <w:t>La UE, inspirada por este planteamiento, ha establecido actualmente acuerdos de reconocimiento mutuo (MRA) en términos más amplios entre la UE por una parte y los Estados Unidos de América, Canadá, Australia y Nueva Zelandia por otra.</w:t>
      </w:r>
    </w:p>
    <w:p w14:paraId="2AEB1F42" w14:textId="77777777" w:rsidR="00AD06CE" w:rsidRPr="000B57A6" w:rsidRDefault="00AD06CE" w:rsidP="00AD06CE">
      <w:pPr>
        <w:rPr>
          <w:lang w:val="es-ES_tradnl"/>
        </w:rPr>
      </w:pPr>
      <w:r w:rsidRPr="000B57A6">
        <w:rPr>
          <w:lang w:val="es-ES_tradnl"/>
        </w:rPr>
        <w:t xml:space="preserve">Estos MRA permiten a los fabricantes tener la conformidad de sus productos evaluada según los requisitos reglamentarios de un tercer país por laboratorios, centros de inspección y centros de </w:t>
      </w:r>
      <w:r w:rsidRPr="000B57A6">
        <w:rPr>
          <w:lang w:val="es-ES_tradnl"/>
        </w:rPr>
        <w:lastRenderedPageBreak/>
        <w:t>evaluación de conformidad (CAB) designados adecuadamente en sus propios países, reduciendo así los costes de esta evaluación y el tiempo necesario para acceder a los mercados.</w:t>
      </w:r>
    </w:p>
    <w:p w14:paraId="191AEFA9" w14:textId="77777777" w:rsidR="00AD06CE" w:rsidRPr="000B57A6" w:rsidRDefault="00AD06CE" w:rsidP="00AD06CE">
      <w:pPr>
        <w:rPr>
          <w:lang w:val="es-ES_tradnl"/>
        </w:rPr>
      </w:pPr>
      <w:r w:rsidRPr="000B57A6">
        <w:rPr>
          <w:lang w:val="es-ES_tradnl"/>
        </w:rPr>
        <w:t>Los acuerdos incluyen un acuerdo marco que establece los principios y procedimientos de reconocimiento mutuo y una serie de anexos sectoriales que detallan, para cada sector, el ámbito en términos de productos y operaciones, la legislación respectiva y cualesquiera procedimientos específicos.</w:t>
      </w:r>
    </w:p>
    <w:p w14:paraId="3968E137" w14:textId="77777777" w:rsidR="00AD06CE" w:rsidRPr="000B57A6" w:rsidRDefault="00AD06CE" w:rsidP="00AD06CE">
      <w:pPr>
        <w:pStyle w:val="Heading3"/>
        <w:rPr>
          <w:lang w:val="es-ES_tradnl"/>
        </w:rPr>
      </w:pPr>
      <w:bookmarkStart w:id="528" w:name="_Toc387790309"/>
      <w:bookmarkStart w:id="529" w:name="_Toc517441970"/>
      <w:bookmarkStart w:id="530" w:name="_Toc517442173"/>
      <w:bookmarkStart w:id="531" w:name="_Toc517442318"/>
      <w:r w:rsidRPr="000B57A6">
        <w:rPr>
          <w:lang w:val="es-ES_tradnl"/>
        </w:rPr>
        <w:t>8.3.1</w:t>
      </w:r>
      <w:r w:rsidRPr="000B57A6">
        <w:rPr>
          <w:lang w:val="es-ES_tradnl"/>
        </w:rPr>
        <w:tab/>
        <w:t>MRA con los Estados Unidos de América</w:t>
      </w:r>
      <w:bookmarkEnd w:id="528"/>
      <w:bookmarkEnd w:id="529"/>
      <w:bookmarkEnd w:id="530"/>
      <w:bookmarkEnd w:id="531"/>
    </w:p>
    <w:p w14:paraId="0794C503" w14:textId="77777777" w:rsidR="00AD06CE" w:rsidRPr="000B57A6" w:rsidRDefault="00AD06CE" w:rsidP="00AD06CE">
      <w:pPr>
        <w:rPr>
          <w:lang w:val="es-ES_tradnl"/>
        </w:rPr>
      </w:pPr>
      <w:r w:rsidRPr="000B57A6">
        <w:rPr>
          <w:lang w:val="es-ES_tradnl"/>
        </w:rPr>
        <w:t>El MRA entre la UE y los Estados Unidos de América entró en vigor el 1 de diciembre de 1998.</w:t>
      </w:r>
    </w:p>
    <w:p w14:paraId="7156C93F" w14:textId="77777777" w:rsidR="00AD06CE" w:rsidRPr="000B57A6" w:rsidRDefault="00AD06CE" w:rsidP="00AD06CE">
      <w:pPr>
        <w:rPr>
          <w:lang w:val="es-ES_tradnl"/>
        </w:rPr>
      </w:pPr>
      <w:r w:rsidRPr="000B57A6">
        <w:rPr>
          <w:lang w:val="es-ES_tradnl"/>
        </w:rPr>
        <w:t>El MRA pretende evitar la duplicación de controles, aumentar la transparencia de los procedimientos y reducir el tiempo de comercialización para productos de seis sectores industriales: equipos de telecomunicaciones, CEM, seguridad eléctrica, embarcaciones de recreo, productos médicos y dispositivos médicos. El acuerdo beneficiará a fabricantes, comerciantes y consumidores.</w:t>
      </w:r>
    </w:p>
    <w:p w14:paraId="297368D4" w14:textId="77777777" w:rsidR="00AD06CE" w:rsidRPr="000B57A6" w:rsidRDefault="00AD06CE" w:rsidP="00AD06CE">
      <w:pPr>
        <w:pStyle w:val="Heading3"/>
        <w:rPr>
          <w:lang w:val="es-ES_tradnl"/>
        </w:rPr>
      </w:pPr>
      <w:bookmarkStart w:id="532" w:name="_Toc387790310"/>
      <w:bookmarkStart w:id="533" w:name="_Toc517441971"/>
      <w:bookmarkStart w:id="534" w:name="_Toc517442174"/>
      <w:bookmarkStart w:id="535" w:name="_Toc517442319"/>
      <w:r w:rsidRPr="000B57A6">
        <w:rPr>
          <w:lang w:val="es-ES_tradnl"/>
        </w:rPr>
        <w:t>8.3.2</w:t>
      </w:r>
      <w:r w:rsidRPr="000B57A6">
        <w:rPr>
          <w:lang w:val="es-ES_tradnl"/>
        </w:rPr>
        <w:tab/>
        <w:t>MRA – Canadá</w:t>
      </w:r>
      <w:bookmarkEnd w:id="532"/>
      <w:bookmarkEnd w:id="533"/>
      <w:bookmarkEnd w:id="534"/>
      <w:bookmarkEnd w:id="535"/>
    </w:p>
    <w:p w14:paraId="4B895911" w14:textId="77777777" w:rsidR="00AD06CE" w:rsidRPr="000B57A6" w:rsidRDefault="00AD06CE" w:rsidP="00AD06CE">
      <w:pPr>
        <w:rPr>
          <w:lang w:val="es-ES_tradnl"/>
        </w:rPr>
      </w:pPr>
      <w:r w:rsidRPr="000B57A6">
        <w:rPr>
          <w:lang w:val="es-ES_tradnl"/>
        </w:rPr>
        <w:t>Canadá ha establecido un MRA con Corea, la UE, la Cooperación Económica Asia-Pacífico (APEC), Suiza y la Comisión Interamericana de Telecomunicaciones (CITEL). En virtud de estos acuerdos los fabricantes podrán obtener en estos países la evaluación de conformidad de sus productos según los requisitos reglamentarios de Canadá por laboratorios adecuadamente designados. Esto reduce los costes de evaluación y el tiempo de comercialización, mientras que los fabricantes canadienses se beneficiarán de las mismas ventajas en relación con su mercado.</w:t>
      </w:r>
    </w:p>
    <w:p w14:paraId="6F2AC906" w14:textId="77777777" w:rsidR="00AD06CE" w:rsidRPr="000B57A6" w:rsidRDefault="00AD06CE" w:rsidP="00AD06CE">
      <w:pPr>
        <w:pStyle w:val="Heading3"/>
        <w:rPr>
          <w:lang w:val="es-ES_tradnl"/>
        </w:rPr>
      </w:pPr>
      <w:bookmarkStart w:id="536" w:name="_Toc387790311"/>
      <w:bookmarkStart w:id="537" w:name="_Toc517441972"/>
      <w:bookmarkStart w:id="538" w:name="_Toc517442175"/>
      <w:bookmarkStart w:id="539" w:name="_Toc517442320"/>
      <w:r w:rsidRPr="000B57A6">
        <w:rPr>
          <w:lang w:val="es-ES_tradnl"/>
        </w:rPr>
        <w:t>8.3.3</w:t>
      </w:r>
      <w:r w:rsidRPr="000B57A6">
        <w:rPr>
          <w:lang w:val="es-ES_tradnl"/>
        </w:rPr>
        <w:tab/>
        <w:t>Los MRA con Australia y Nueva Zelandia</w:t>
      </w:r>
      <w:bookmarkEnd w:id="536"/>
      <w:bookmarkEnd w:id="537"/>
      <w:bookmarkEnd w:id="538"/>
      <w:bookmarkEnd w:id="539"/>
    </w:p>
    <w:p w14:paraId="576EE1F1" w14:textId="77777777" w:rsidR="00AD06CE" w:rsidRPr="000B57A6" w:rsidRDefault="00AD06CE" w:rsidP="00AD06CE">
      <w:pPr>
        <w:rPr>
          <w:lang w:val="es-ES_tradnl"/>
        </w:rPr>
      </w:pPr>
      <w:r w:rsidRPr="000B57A6">
        <w:rPr>
          <w:lang w:val="es-ES_tradnl"/>
        </w:rPr>
        <w:t>Los MRA entre la UE y Australia y Nueva Zelandia entraron en vigor el 1 de enero de 1999.</w:t>
      </w:r>
    </w:p>
    <w:p w14:paraId="53DEB0A4" w14:textId="77777777" w:rsidR="00AD06CE" w:rsidRPr="000B57A6" w:rsidRDefault="00AD06CE" w:rsidP="00AD06CE">
      <w:pPr>
        <w:rPr>
          <w:lang w:val="es-ES_tradnl"/>
        </w:rPr>
      </w:pPr>
      <w:r w:rsidRPr="000B57A6">
        <w:rPr>
          <w:lang w:val="es-ES_tradnl"/>
        </w:rPr>
        <w:t>Los acuerdos estipulan la aceptación recíproca de las pruebas, la certificación y la aprobación de productos por cada parte frente a los requisitos reglamentarios de la otra parte. Los productos pueden por lo tanto ser certificados por entidades reconocidas CAB en Europa con requisitos australianos y neozelandeses y luego introducirse en aquellos mercados sin la necesidad de ningún procedimiento de aprobación ulterior.</w:t>
      </w:r>
    </w:p>
    <w:p w14:paraId="212B7878" w14:textId="77777777" w:rsidR="00AD06CE" w:rsidRPr="000B57A6" w:rsidRDefault="00AD06CE" w:rsidP="00AD06CE">
      <w:pPr>
        <w:pStyle w:val="Heading3"/>
        <w:rPr>
          <w:lang w:val="es-ES_tradnl"/>
        </w:rPr>
      </w:pPr>
      <w:bookmarkStart w:id="540" w:name="_Toc387790312"/>
      <w:bookmarkStart w:id="541" w:name="_Toc517441973"/>
      <w:bookmarkStart w:id="542" w:name="_Toc517442176"/>
      <w:bookmarkStart w:id="543" w:name="_Toc517442321"/>
      <w:r w:rsidRPr="000B57A6">
        <w:rPr>
          <w:lang w:val="es-ES_tradnl"/>
        </w:rPr>
        <w:t>8.3.4</w:t>
      </w:r>
      <w:r w:rsidRPr="000B57A6">
        <w:rPr>
          <w:lang w:val="es-ES_tradnl"/>
        </w:rPr>
        <w:tab/>
        <w:t>MRA – República de Corea</w:t>
      </w:r>
      <w:bookmarkEnd w:id="540"/>
      <w:bookmarkEnd w:id="541"/>
      <w:bookmarkEnd w:id="542"/>
      <w:bookmarkEnd w:id="543"/>
    </w:p>
    <w:p w14:paraId="1BB954DC" w14:textId="77777777" w:rsidR="00AD06CE" w:rsidRPr="000B57A6" w:rsidRDefault="00AD06CE" w:rsidP="00AD06CE">
      <w:pPr>
        <w:rPr>
          <w:lang w:val="es-ES_tradnl" w:eastAsia="ko-KR"/>
        </w:rPr>
      </w:pPr>
      <w:r w:rsidRPr="000B57A6">
        <w:rPr>
          <w:lang w:val="es-ES_tradnl" w:eastAsia="ko-KR"/>
        </w:rPr>
        <w:t>Corea ha entrado en la Fase I de los MRA con Canadá, Estados Unidos de América, Viet Nam, República de Chile y la Unión Europea desde 2001. Además, Corea firmó la Fase II del MRA con Canadá en 2017, que entró en vigor el 15 de junio de 2019</w:t>
      </w:r>
      <w:bookmarkStart w:id="544" w:name="_Hlk57385931"/>
      <w:r w:rsidRPr="000B57A6">
        <w:rPr>
          <w:rStyle w:val="FootnoteReference"/>
          <w:lang w:val="es-ES_tradnl" w:eastAsia="ko-KR"/>
        </w:rPr>
        <w:footnoteReference w:id="8"/>
      </w:r>
      <w:bookmarkEnd w:id="544"/>
      <w:r w:rsidRPr="000B57A6">
        <w:rPr>
          <w:lang w:val="es-ES_tradnl" w:eastAsia="ko-KR"/>
        </w:rPr>
        <w:t>. El MRA entre países se divide en la Fase I del MRA en la que los productos que se pretenden exportar se prueban en los laboratorios designados en los países exportadores de acuerdo con las normas técnicas de los países importadores, y la Fase II del MRA en la que los países exportadores prueban y emiten certificados para los productos que se pretenden exportar.</w:t>
      </w:r>
    </w:p>
    <w:p w14:paraId="2FF9376B" w14:textId="77777777" w:rsidR="00AD06CE" w:rsidRPr="000B57A6" w:rsidRDefault="00AD06CE" w:rsidP="00AD06CE">
      <w:pPr>
        <w:pStyle w:val="FigureNo"/>
        <w:rPr>
          <w:lang w:val="es-ES_tradnl"/>
        </w:rPr>
      </w:pPr>
      <w:r w:rsidRPr="000B57A6">
        <w:rPr>
          <w:lang w:val="es-ES_tradnl"/>
        </w:rPr>
        <w:lastRenderedPageBreak/>
        <w:t>FigurA 1</w:t>
      </w:r>
    </w:p>
    <w:p w14:paraId="06CFBFE4" w14:textId="77777777" w:rsidR="00AD06CE" w:rsidRPr="000B57A6" w:rsidRDefault="00AD06CE" w:rsidP="00AD06CE">
      <w:pPr>
        <w:pStyle w:val="Figuretitle"/>
        <w:rPr>
          <w:lang w:val="es-ES_tradnl"/>
        </w:rPr>
      </w:pPr>
      <w:r w:rsidRPr="000B57A6">
        <w:rPr>
          <w:lang w:val="es-ES_tradnl"/>
        </w:rPr>
        <w:t xml:space="preserve">Comparativa de procedimientos según las fases del MRA </w:t>
      </w:r>
    </w:p>
    <w:p w14:paraId="6B015442" w14:textId="7EF52E65" w:rsidR="00AD06CE" w:rsidRPr="000B57A6" w:rsidRDefault="00143251" w:rsidP="00AD06CE">
      <w:pPr>
        <w:pStyle w:val="Figure"/>
        <w:rPr>
          <w:lang w:val="es-ES_tradnl"/>
        </w:rPr>
      </w:pPr>
      <w:r>
        <w:rPr>
          <w:noProof/>
          <w:lang w:val="es-ES_tradnl"/>
        </w:rPr>
        <w:drawing>
          <wp:inline distT="0" distB="0" distL="0" distR="0" wp14:anchorId="1F01D9DF" wp14:editId="05430130">
            <wp:extent cx="6120765" cy="3007995"/>
            <wp:effectExtent l="0" t="0" r="0" b="1905"/>
            <wp:docPr id="507278347"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78347" name="Picture 1" descr="A diagram of a company&#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3007995"/>
                    </a:xfrm>
                    <a:prstGeom prst="rect">
                      <a:avLst/>
                    </a:prstGeom>
                  </pic:spPr>
                </pic:pic>
              </a:graphicData>
            </a:graphic>
          </wp:inline>
        </w:drawing>
      </w:r>
    </w:p>
    <w:p w14:paraId="2D0A5E4A" w14:textId="77777777" w:rsidR="00AD06CE" w:rsidRPr="000B57A6" w:rsidRDefault="00AD06CE" w:rsidP="00AD06CE">
      <w:pPr>
        <w:pStyle w:val="Heading3"/>
        <w:rPr>
          <w:lang w:val="es-ES_tradnl"/>
        </w:rPr>
      </w:pPr>
      <w:bookmarkStart w:id="545" w:name="_Toc387790313"/>
      <w:bookmarkStart w:id="546" w:name="_Toc517441974"/>
      <w:bookmarkStart w:id="547" w:name="_Toc517442177"/>
      <w:bookmarkStart w:id="548" w:name="_Toc517442322"/>
      <w:r w:rsidRPr="000B57A6">
        <w:rPr>
          <w:lang w:val="es-ES_tradnl"/>
        </w:rPr>
        <w:t>8.3.5</w:t>
      </w:r>
      <w:r w:rsidRPr="000B57A6">
        <w:rPr>
          <w:lang w:val="es-ES_tradnl"/>
        </w:rPr>
        <w:tab/>
        <w:t>Armonización global de la reglamentación</w:t>
      </w:r>
      <w:bookmarkEnd w:id="545"/>
      <w:bookmarkEnd w:id="546"/>
      <w:bookmarkEnd w:id="547"/>
      <w:bookmarkEnd w:id="548"/>
    </w:p>
    <w:p w14:paraId="01D00F88" w14:textId="77777777" w:rsidR="00AD06CE" w:rsidRPr="000B57A6" w:rsidRDefault="00AD06CE" w:rsidP="00143251">
      <w:pPr>
        <w:rPr>
          <w:lang w:val="es-ES_tradnl"/>
        </w:rPr>
      </w:pPr>
      <w:r w:rsidRPr="000B57A6">
        <w:rPr>
          <w:lang w:val="es-ES_tradnl"/>
        </w:rPr>
        <w:t>Mientras no se armonice globalmente la reglamentación en los países o regiones de la misma forma que la DER estipula una amplia armonización para el EEE, los MRA constituyen la mejor solución para facilitar el comercio entre países o regiones para el bien de fabricantes, suministradores y usuarios.</w:t>
      </w:r>
    </w:p>
    <w:p w14:paraId="25F0954C" w14:textId="77777777" w:rsidR="00AD06CE" w:rsidRPr="000B57A6" w:rsidRDefault="00AD06CE" w:rsidP="00AD06CE">
      <w:pPr>
        <w:pStyle w:val="Heading1"/>
        <w:rPr>
          <w:lang w:val="es-ES_tradnl"/>
        </w:rPr>
      </w:pPr>
      <w:bookmarkStart w:id="549" w:name="_Toc287882570"/>
      <w:bookmarkStart w:id="550" w:name="_Toc287944479"/>
      <w:bookmarkStart w:id="551" w:name="_Toc287970240"/>
      <w:bookmarkStart w:id="552" w:name="_Toc287970815"/>
      <w:bookmarkStart w:id="553" w:name="_Toc288046525"/>
      <w:bookmarkStart w:id="554" w:name="_Toc290043140"/>
      <w:bookmarkStart w:id="555" w:name="_Toc305507815"/>
      <w:bookmarkStart w:id="556" w:name="_Toc351726292"/>
      <w:bookmarkStart w:id="557" w:name="_Toc387788889"/>
      <w:bookmarkStart w:id="558" w:name="_Toc387790314"/>
      <w:bookmarkStart w:id="559" w:name="_Toc517442178"/>
      <w:bookmarkStart w:id="560" w:name="_Toc517442323"/>
      <w:bookmarkStart w:id="561" w:name="_Toc518461647"/>
      <w:bookmarkStart w:id="562" w:name="_Toc38931194"/>
      <w:bookmarkStart w:id="563" w:name="_Toc81903794"/>
      <w:bookmarkStart w:id="564" w:name="_Toc187409707"/>
      <w:r w:rsidRPr="000B57A6">
        <w:rPr>
          <w:lang w:val="es-ES_tradnl"/>
        </w:rPr>
        <w:t>9</w:t>
      </w:r>
      <w:r w:rsidRPr="000B57A6">
        <w:rPr>
          <w:lang w:val="es-ES_tradnl"/>
        </w:rPr>
        <w:tab/>
        <w:t>Aplicaciones adicionales</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199C43A1" w14:textId="77777777" w:rsidR="00AD06CE" w:rsidRPr="000B57A6" w:rsidRDefault="00AD06CE" w:rsidP="00AD06CE">
      <w:pPr>
        <w:rPr>
          <w:lang w:val="es-ES_tradnl"/>
        </w:rPr>
      </w:pPr>
      <w:r w:rsidRPr="000B57A6">
        <w:rPr>
          <w:lang w:val="es-ES_tradnl"/>
        </w:rPr>
        <w:t>Siguen desarrollándose e implantándose aplicaciones adicionales de dispositivos de radiocomunicaciones de corto alcance. El Anexo 1 incluye los parámetros técnicos de diversos tipos de estas aplicaciones adicionales. Éstos hasta el momento son dispositivos de radiocomunicaciones de corto alcance que funcionan en la banda 57-64 GHz para comunicaciones de datos de alta velocidad e indicadores de nivel de RF.</w:t>
      </w:r>
    </w:p>
    <w:p w14:paraId="5E86BFB0" w14:textId="77777777" w:rsidR="00AD06CE" w:rsidRPr="000B57A6" w:rsidRDefault="00AD06CE" w:rsidP="00AD06CE">
      <w:pPr>
        <w:pStyle w:val="AnnexNoTitle"/>
        <w:rPr>
          <w:lang w:val="es-ES_tradnl"/>
        </w:rPr>
      </w:pPr>
      <w:bookmarkStart w:id="565" w:name="_Toc287882571"/>
      <w:bookmarkStart w:id="566" w:name="_Toc287944480"/>
      <w:bookmarkStart w:id="567" w:name="_Toc287970241"/>
      <w:bookmarkStart w:id="568" w:name="_Toc287970816"/>
      <w:bookmarkStart w:id="569" w:name="_Toc288046526"/>
      <w:bookmarkStart w:id="570" w:name="_Toc290043141"/>
      <w:bookmarkStart w:id="571" w:name="_Toc351726293"/>
      <w:bookmarkStart w:id="572" w:name="_Toc387788890"/>
      <w:bookmarkStart w:id="573" w:name="_Toc387790315"/>
      <w:bookmarkStart w:id="574" w:name="_Toc518461648"/>
      <w:bookmarkStart w:id="575" w:name="_Toc38931195"/>
      <w:bookmarkStart w:id="576" w:name="_Toc81904092"/>
      <w:bookmarkStart w:id="577" w:name="_Toc187409708"/>
      <w:r w:rsidRPr="000B57A6">
        <w:rPr>
          <w:lang w:val="es-ES_tradnl"/>
        </w:rPr>
        <w:t>Anexo 1</w:t>
      </w:r>
      <w:r w:rsidRPr="000B57A6">
        <w:rPr>
          <w:lang w:val="es-ES_tradnl"/>
        </w:rPr>
        <w:br/>
      </w:r>
      <w:r w:rsidRPr="000B57A6">
        <w:rPr>
          <w:lang w:val="es-ES_tradnl"/>
        </w:rPr>
        <w:br/>
        <w:t>Aplicaciones adicionales</w:t>
      </w:r>
      <w:bookmarkEnd w:id="565"/>
      <w:bookmarkEnd w:id="566"/>
      <w:bookmarkEnd w:id="567"/>
      <w:bookmarkEnd w:id="568"/>
      <w:bookmarkEnd w:id="569"/>
      <w:bookmarkEnd w:id="570"/>
      <w:bookmarkEnd w:id="571"/>
      <w:bookmarkEnd w:id="572"/>
      <w:bookmarkEnd w:id="573"/>
      <w:bookmarkEnd w:id="574"/>
      <w:bookmarkEnd w:id="575"/>
      <w:bookmarkEnd w:id="576"/>
      <w:bookmarkEnd w:id="577"/>
    </w:p>
    <w:p w14:paraId="7274AFBB" w14:textId="77777777" w:rsidR="00AD06CE" w:rsidRPr="000B57A6" w:rsidRDefault="00AD06CE" w:rsidP="00AD06CE">
      <w:pPr>
        <w:pStyle w:val="Heading1"/>
        <w:rPr>
          <w:lang w:val="es-ES_tradnl"/>
        </w:rPr>
      </w:pPr>
      <w:bookmarkStart w:id="578" w:name="_Toc287882572"/>
      <w:bookmarkStart w:id="579" w:name="_Toc287944481"/>
      <w:bookmarkStart w:id="580" w:name="_Toc287970242"/>
      <w:bookmarkStart w:id="581" w:name="_Toc287970817"/>
      <w:bookmarkStart w:id="582" w:name="_Toc288046527"/>
      <w:bookmarkStart w:id="583" w:name="_Toc290043142"/>
      <w:bookmarkStart w:id="584" w:name="_Toc305507816"/>
      <w:bookmarkStart w:id="585" w:name="_Toc351726294"/>
      <w:bookmarkStart w:id="586" w:name="_Toc387788891"/>
      <w:bookmarkStart w:id="587" w:name="_Toc387790316"/>
      <w:bookmarkStart w:id="588" w:name="_Toc517442179"/>
      <w:bookmarkStart w:id="589" w:name="_Toc517442324"/>
      <w:bookmarkStart w:id="590" w:name="_Toc518461649"/>
      <w:bookmarkStart w:id="591" w:name="_Toc38931196"/>
      <w:bookmarkStart w:id="592" w:name="_Toc81903795"/>
      <w:bookmarkStart w:id="593" w:name="_Toc187409709"/>
      <w:r w:rsidRPr="000B57A6">
        <w:rPr>
          <w:lang w:val="es-ES_tradnl"/>
        </w:rPr>
        <w:t>1</w:t>
      </w:r>
      <w:r w:rsidRPr="000B57A6">
        <w:rPr>
          <w:lang w:val="es-ES_tradnl"/>
        </w:rPr>
        <w:tab/>
        <w:t>Dispositivos de radiocomunicaciones de corto alcance que funcionan en la banda 57</w:t>
      </w:r>
      <w:r w:rsidRPr="000B57A6">
        <w:rPr>
          <w:lang w:val="es-ES_tradnl"/>
        </w:rPr>
        <w:noBreakHyphen/>
        <w:t>64 GHz</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01868F40" w14:textId="77777777" w:rsidR="00AD06CE" w:rsidRPr="000B57A6" w:rsidRDefault="00AD06CE" w:rsidP="00AD06CE">
      <w:pPr>
        <w:ind w:right="-57"/>
        <w:rPr>
          <w:lang w:val="es-ES_tradnl"/>
        </w:rPr>
      </w:pPr>
      <w:r w:rsidRPr="000B57A6">
        <w:rPr>
          <w:lang w:val="es-ES_tradnl"/>
        </w:rPr>
        <w:t>Los dispositivos de radiocomunicaciones de corto alcance que transmiten en la banda de absorción del oxígeno de 57-64 GHz utilizarán grandes cantidades del espectro contiguo para comunicaciones de datos de muy alta velocidad con velocidades entre 100 Mbit/s y superiores a 1 000 Mbit/s.</w:t>
      </w:r>
    </w:p>
    <w:p w14:paraId="22323689" w14:textId="77777777" w:rsidR="00AD06CE" w:rsidRPr="000B57A6" w:rsidRDefault="00AD06CE" w:rsidP="00AD06CE">
      <w:pPr>
        <w:rPr>
          <w:lang w:val="es-ES_tradnl"/>
        </w:rPr>
      </w:pPr>
      <w:r w:rsidRPr="000B57A6">
        <w:rPr>
          <w:lang w:val="es-ES_tradnl"/>
        </w:rPr>
        <w:t>Las aplicaciones pueden incluir enlaces de vídeo digital, sensores de posición, enlaces de datos punto a multipunto inalámbricos de corto alcance, redes de área local inalámbricas y acceso inalámbrico de banda ancha para aparatos de información móviles y fijos.</w:t>
      </w:r>
    </w:p>
    <w:p w14:paraId="7B62E6A8" w14:textId="77777777" w:rsidR="00AD06CE" w:rsidRPr="000B57A6" w:rsidRDefault="00AD06CE" w:rsidP="00AD06CE">
      <w:pPr>
        <w:keepNext/>
        <w:keepLines/>
        <w:rPr>
          <w:lang w:val="es-ES_tradnl"/>
        </w:rPr>
      </w:pPr>
      <w:r w:rsidRPr="000B57A6">
        <w:rPr>
          <w:lang w:val="es-ES_tradnl"/>
        </w:rPr>
        <w:lastRenderedPageBreak/>
        <w:t>En muchos casos, las aplicaciones propuestas funcionarán por encima de la banda 57-64 GHz con señales de banda ancha o extendidas. A menudo, debido a las muy altas velocidades de datos, o al gran número de canales de frecuencia necesarios para una red, todo el espectro entre 57-64 GHz será utilizado por un par, o un grupo, de dispositivos de radiocomunicaciones de corto alcance. Así mismo, podrían necesitar toda la banda 57-64 GHz sensores de posición de corto alcance utilizados para generar información de posición precisa para máquinas herramienta que funcionan con señales extendidas.</w:t>
      </w:r>
    </w:p>
    <w:p w14:paraId="1C37ABEA" w14:textId="77777777" w:rsidR="00AD06CE" w:rsidRPr="000B57A6" w:rsidRDefault="00AD06CE" w:rsidP="00AD06CE">
      <w:pPr>
        <w:rPr>
          <w:lang w:val="es-ES_tradnl"/>
        </w:rPr>
      </w:pPr>
      <w:r w:rsidRPr="000B57A6">
        <w:rPr>
          <w:lang w:val="es-ES_tradnl"/>
        </w:rPr>
        <w:t>En Europa, los límites de potencia de los dispositivos de radiocomunicaciones de corto alcance en la banda 61-61,5 GHz son: p.i.r.e. = 100 mW.</w:t>
      </w:r>
    </w:p>
    <w:p w14:paraId="1ECAE908" w14:textId="77777777" w:rsidR="00AD06CE" w:rsidRPr="000B57A6" w:rsidRDefault="00AD06CE" w:rsidP="00AD06CE">
      <w:pPr>
        <w:pStyle w:val="Heading1"/>
        <w:rPr>
          <w:lang w:val="es-ES_tradnl"/>
        </w:rPr>
      </w:pPr>
      <w:bookmarkStart w:id="594" w:name="_Toc287882573"/>
      <w:bookmarkStart w:id="595" w:name="_Toc287944482"/>
      <w:bookmarkStart w:id="596" w:name="_Toc287970243"/>
      <w:bookmarkStart w:id="597" w:name="_Toc287970818"/>
      <w:bookmarkStart w:id="598" w:name="_Toc288046528"/>
      <w:bookmarkStart w:id="599" w:name="_Toc290043143"/>
      <w:bookmarkStart w:id="600" w:name="_Toc305507817"/>
      <w:bookmarkStart w:id="601" w:name="_Toc351726295"/>
      <w:bookmarkStart w:id="602" w:name="_Toc387788892"/>
      <w:bookmarkStart w:id="603" w:name="_Toc387790317"/>
      <w:bookmarkStart w:id="604" w:name="_Toc517442180"/>
      <w:bookmarkStart w:id="605" w:name="_Toc517442325"/>
      <w:bookmarkStart w:id="606" w:name="_Toc518461650"/>
      <w:bookmarkStart w:id="607" w:name="_Toc38931197"/>
      <w:bookmarkStart w:id="608" w:name="_Toc81903796"/>
      <w:bookmarkStart w:id="609" w:name="_Toc187409710"/>
      <w:r w:rsidRPr="000B57A6">
        <w:rPr>
          <w:lang w:val="es-ES_tradnl"/>
        </w:rPr>
        <w:t>2</w:t>
      </w:r>
      <w:r w:rsidRPr="000B57A6">
        <w:rPr>
          <w:lang w:val="es-ES_tradnl"/>
        </w:rPr>
        <w:tab/>
        <w:t>Indicadores de nivel de RF</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14:paraId="695A9425" w14:textId="77777777" w:rsidR="00AD06CE" w:rsidRPr="000B57A6" w:rsidRDefault="00AD06CE" w:rsidP="00AD06CE">
      <w:pPr>
        <w:rPr>
          <w:lang w:val="es-ES_tradnl"/>
        </w:rPr>
      </w:pPr>
      <w:r w:rsidRPr="000B57A6">
        <w:rPr>
          <w:lang w:val="es-ES_tradnl"/>
        </w:rPr>
        <w:t>Los parámetros de funcionamiento y la utilización del espectro por parte de los indicadores de nivel de RF que se encuentran en funcionamiento actualmente en el mundo se indican en los Cuadros 6 a 8.</w:t>
      </w:r>
    </w:p>
    <w:p w14:paraId="52F25124" w14:textId="77777777" w:rsidR="00AD06CE" w:rsidRPr="000B57A6" w:rsidRDefault="00AD06CE" w:rsidP="00AD06CE">
      <w:pPr>
        <w:pStyle w:val="Heading2"/>
        <w:rPr>
          <w:lang w:val="es-ES_tradnl"/>
        </w:rPr>
      </w:pPr>
      <w:bookmarkStart w:id="610" w:name="_Toc287882574"/>
      <w:bookmarkStart w:id="611" w:name="_Toc287944483"/>
      <w:bookmarkStart w:id="612" w:name="_Toc287970244"/>
      <w:bookmarkStart w:id="613" w:name="_Toc287970819"/>
      <w:bookmarkStart w:id="614" w:name="_Toc288046529"/>
      <w:bookmarkStart w:id="615" w:name="_Toc290043144"/>
      <w:bookmarkStart w:id="616" w:name="_Toc305507818"/>
      <w:bookmarkStart w:id="617" w:name="_Toc351726296"/>
      <w:bookmarkStart w:id="618" w:name="_Toc387788893"/>
      <w:bookmarkStart w:id="619" w:name="_Toc387790318"/>
      <w:bookmarkStart w:id="620" w:name="_Toc517442181"/>
      <w:bookmarkStart w:id="621" w:name="_Toc517442326"/>
      <w:bookmarkStart w:id="622" w:name="_Toc518461651"/>
      <w:bookmarkStart w:id="623" w:name="_Toc38931198"/>
      <w:bookmarkStart w:id="624" w:name="_Toc81903797"/>
      <w:bookmarkStart w:id="625" w:name="_Toc187409711"/>
      <w:r w:rsidRPr="000B57A6">
        <w:rPr>
          <w:lang w:val="es-ES_tradnl"/>
        </w:rPr>
        <w:t>2.1</w:t>
      </w:r>
      <w:r w:rsidRPr="000B57A6">
        <w:rPr>
          <w:lang w:val="es-ES_tradnl"/>
        </w:rPr>
        <w:tab/>
        <w:t>Sistemas de impulsos</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351FBC07" w14:textId="77777777" w:rsidR="00AD06CE" w:rsidRPr="000B57A6" w:rsidRDefault="00AD06CE" w:rsidP="00AD06CE">
      <w:pPr>
        <w:rPr>
          <w:lang w:val="es-ES_tradnl"/>
        </w:rPr>
      </w:pPr>
      <w:r w:rsidRPr="000B57A6">
        <w:rPr>
          <w:lang w:val="es-ES_tradnl"/>
        </w:rPr>
        <w:t>Los sistemas de impulsos son de bajo coste y tienen un consumo bajo de potencia. Actualmente funcionan a 5,8 GHz que es la frecuencia central de la atribución ICM. Sin embargo, los fabricantes están esperando tener productos en las bandas de 10 GHz, 25 GHz y 76 GHz. La frecuencia exacta de funcionamiento dependerá de cada producto en particular. Las características típicas se encuentran en el Cuadro 6.</w:t>
      </w:r>
    </w:p>
    <w:p w14:paraId="1D7D2C3E" w14:textId="77777777" w:rsidR="00AD06CE" w:rsidRPr="000B57A6" w:rsidRDefault="00AD06CE" w:rsidP="00AD06CE">
      <w:pPr>
        <w:pStyle w:val="TableNo"/>
        <w:spacing w:before="240"/>
        <w:rPr>
          <w:lang w:val="es-ES_tradnl"/>
        </w:rPr>
      </w:pPr>
      <w:r w:rsidRPr="000B57A6">
        <w:rPr>
          <w:lang w:val="es-ES_tradnl"/>
        </w:rPr>
        <w:t>CUADRO 6</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2"/>
      </w:tblGrid>
      <w:tr w:rsidR="00AD06CE" w:rsidRPr="000B57A6" w14:paraId="495016E3" w14:textId="77777777" w:rsidTr="000D753B">
        <w:trPr>
          <w:jc w:val="center"/>
        </w:trPr>
        <w:tc>
          <w:tcPr>
            <w:tcW w:w="4253" w:type="dxa"/>
          </w:tcPr>
          <w:p w14:paraId="6616F5E0" w14:textId="77777777" w:rsidR="00AD06CE" w:rsidRPr="000B57A6" w:rsidRDefault="00AD06CE" w:rsidP="000D753B">
            <w:pPr>
              <w:pStyle w:val="Tablehead"/>
              <w:rPr>
                <w:lang w:val="es-ES_tradnl"/>
              </w:rPr>
            </w:pPr>
            <w:r w:rsidRPr="000B57A6">
              <w:rPr>
                <w:lang w:val="es-ES_tradnl"/>
              </w:rPr>
              <w:t>Característica</w:t>
            </w:r>
          </w:p>
        </w:tc>
        <w:tc>
          <w:tcPr>
            <w:tcW w:w="4253" w:type="dxa"/>
          </w:tcPr>
          <w:p w14:paraId="19E38ACA" w14:textId="77777777" w:rsidR="00AD06CE" w:rsidRPr="000B57A6" w:rsidRDefault="00AD06CE" w:rsidP="000D753B">
            <w:pPr>
              <w:pStyle w:val="Tablehead"/>
              <w:rPr>
                <w:lang w:val="es-ES_tradnl"/>
              </w:rPr>
            </w:pPr>
            <w:r w:rsidRPr="000B57A6">
              <w:rPr>
                <w:lang w:val="es-ES_tradnl"/>
              </w:rPr>
              <w:t>Valor</w:t>
            </w:r>
          </w:p>
        </w:tc>
      </w:tr>
      <w:tr w:rsidR="00AD06CE" w:rsidRPr="000B57A6" w14:paraId="1E410727" w14:textId="77777777" w:rsidTr="000D753B">
        <w:trPr>
          <w:jc w:val="center"/>
        </w:trPr>
        <w:tc>
          <w:tcPr>
            <w:tcW w:w="4253" w:type="dxa"/>
          </w:tcPr>
          <w:p w14:paraId="208AE273" w14:textId="77777777" w:rsidR="00AD06CE" w:rsidRPr="000B57A6" w:rsidRDefault="00AD06CE" w:rsidP="000D753B">
            <w:pPr>
              <w:pStyle w:val="Tabletext"/>
              <w:jc w:val="left"/>
              <w:rPr>
                <w:lang w:val="es-ES_tradnl"/>
              </w:rPr>
            </w:pPr>
            <w:r w:rsidRPr="000B57A6">
              <w:rPr>
                <w:lang w:val="es-ES_tradnl"/>
              </w:rPr>
              <w:t>Ancho de banda</w:t>
            </w:r>
          </w:p>
        </w:tc>
        <w:tc>
          <w:tcPr>
            <w:tcW w:w="4253" w:type="dxa"/>
          </w:tcPr>
          <w:p w14:paraId="0B1E2368" w14:textId="77777777" w:rsidR="00AD06CE" w:rsidRPr="000B57A6" w:rsidRDefault="00AD06CE" w:rsidP="000D753B">
            <w:pPr>
              <w:pStyle w:val="Tabletext"/>
              <w:jc w:val="center"/>
              <w:rPr>
                <w:lang w:val="es-ES_tradnl"/>
              </w:rPr>
            </w:pPr>
            <w:r w:rsidRPr="000B57A6">
              <w:rPr>
                <w:lang w:val="es-ES_tradnl"/>
              </w:rPr>
              <w:t xml:space="preserve">0,1 </w:t>
            </w:r>
            <w:r w:rsidRPr="000B57A6">
              <w:rPr>
                <w:lang w:val="es-ES_tradnl"/>
              </w:rPr>
              <w:sym w:font="Symbol" w:char="F0B4"/>
            </w:r>
            <w:r w:rsidRPr="000B57A6">
              <w:rPr>
                <w:lang w:val="es-ES_tradnl"/>
              </w:rPr>
              <w:t xml:space="preserve"> frecuencia</w:t>
            </w:r>
          </w:p>
        </w:tc>
      </w:tr>
      <w:tr w:rsidR="00AD06CE" w:rsidRPr="000B57A6" w14:paraId="33789F8B" w14:textId="77777777" w:rsidTr="000D753B">
        <w:trPr>
          <w:jc w:val="center"/>
        </w:trPr>
        <w:tc>
          <w:tcPr>
            <w:tcW w:w="4253" w:type="dxa"/>
          </w:tcPr>
          <w:p w14:paraId="3FBC29C0" w14:textId="77777777" w:rsidR="00AD06CE" w:rsidRPr="000B57A6" w:rsidRDefault="00AD06CE" w:rsidP="000D753B">
            <w:pPr>
              <w:pStyle w:val="Tabletext"/>
              <w:jc w:val="left"/>
              <w:rPr>
                <w:lang w:val="es-ES_tradnl"/>
              </w:rPr>
            </w:pPr>
            <w:r w:rsidRPr="000B57A6">
              <w:rPr>
                <w:lang w:val="es-ES_tradnl"/>
              </w:rPr>
              <w:t>Potencia de transmisión (cresta) (dBm)</w:t>
            </w:r>
          </w:p>
        </w:tc>
        <w:tc>
          <w:tcPr>
            <w:tcW w:w="4253" w:type="dxa"/>
          </w:tcPr>
          <w:p w14:paraId="309A88A3" w14:textId="77777777" w:rsidR="00AD06CE" w:rsidRPr="000B57A6" w:rsidRDefault="00AD06CE" w:rsidP="000D753B">
            <w:pPr>
              <w:pStyle w:val="Tabletext"/>
              <w:jc w:val="center"/>
              <w:rPr>
                <w:lang w:val="es-ES_tradnl"/>
              </w:rPr>
            </w:pPr>
            <w:r w:rsidRPr="000B57A6">
              <w:rPr>
                <w:lang w:val="es-ES_tradnl"/>
              </w:rPr>
              <w:t>0 a 10</w:t>
            </w:r>
          </w:p>
        </w:tc>
      </w:tr>
      <w:tr w:rsidR="00AD06CE" w:rsidRPr="000B57A6" w14:paraId="6620BCE6" w14:textId="77777777" w:rsidTr="000D753B">
        <w:trPr>
          <w:jc w:val="center"/>
        </w:trPr>
        <w:tc>
          <w:tcPr>
            <w:tcW w:w="4253" w:type="dxa"/>
          </w:tcPr>
          <w:p w14:paraId="358D7887" w14:textId="77777777" w:rsidR="00AD06CE" w:rsidRPr="000B57A6" w:rsidRDefault="00AD06CE" w:rsidP="000D753B">
            <w:pPr>
              <w:pStyle w:val="Tabletext"/>
              <w:jc w:val="left"/>
              <w:rPr>
                <w:lang w:val="es-ES_tradnl"/>
              </w:rPr>
            </w:pPr>
            <w:r w:rsidRPr="000B57A6">
              <w:rPr>
                <w:lang w:val="es-ES_tradnl"/>
              </w:rPr>
              <w:t>Anchura del impulso</w:t>
            </w:r>
          </w:p>
        </w:tc>
        <w:tc>
          <w:tcPr>
            <w:tcW w:w="4253" w:type="dxa"/>
          </w:tcPr>
          <w:p w14:paraId="0F55B581" w14:textId="77777777" w:rsidR="00AD06CE" w:rsidRPr="000B57A6" w:rsidRDefault="00AD06CE" w:rsidP="000D753B">
            <w:pPr>
              <w:pStyle w:val="Tabletext"/>
              <w:jc w:val="center"/>
              <w:rPr>
                <w:lang w:val="es-ES_tradnl"/>
              </w:rPr>
            </w:pPr>
            <w:r w:rsidRPr="000B57A6">
              <w:rPr>
                <w:lang w:val="es-ES_tradnl"/>
              </w:rPr>
              <w:t>200 ps a 3 ns</w:t>
            </w:r>
          </w:p>
        </w:tc>
      </w:tr>
      <w:tr w:rsidR="00AD06CE" w:rsidRPr="000B57A6" w14:paraId="555620A4" w14:textId="77777777" w:rsidTr="000D753B">
        <w:trPr>
          <w:jc w:val="center"/>
        </w:trPr>
        <w:tc>
          <w:tcPr>
            <w:tcW w:w="4253" w:type="dxa"/>
          </w:tcPr>
          <w:p w14:paraId="10FBB5C0" w14:textId="77777777" w:rsidR="00AD06CE" w:rsidRPr="000B57A6" w:rsidRDefault="00AD06CE" w:rsidP="000D753B">
            <w:pPr>
              <w:pStyle w:val="Tabletext"/>
              <w:jc w:val="left"/>
              <w:rPr>
                <w:lang w:val="es-ES_tradnl"/>
              </w:rPr>
            </w:pPr>
            <w:r w:rsidRPr="000B57A6">
              <w:rPr>
                <w:lang w:val="es-ES_tradnl"/>
              </w:rPr>
              <w:t>Ciclo de trabajo (%)</w:t>
            </w:r>
          </w:p>
        </w:tc>
        <w:tc>
          <w:tcPr>
            <w:tcW w:w="4253" w:type="dxa"/>
          </w:tcPr>
          <w:p w14:paraId="23783356" w14:textId="77777777" w:rsidR="00AD06CE" w:rsidRPr="000B57A6" w:rsidRDefault="00AD06CE" w:rsidP="000D753B">
            <w:pPr>
              <w:pStyle w:val="Tabletext"/>
              <w:jc w:val="center"/>
              <w:rPr>
                <w:lang w:val="es-ES_tradnl"/>
              </w:rPr>
            </w:pPr>
            <w:r w:rsidRPr="000B57A6">
              <w:rPr>
                <w:lang w:val="es-ES_tradnl"/>
              </w:rPr>
              <w:t>0,1 a 1</w:t>
            </w:r>
          </w:p>
        </w:tc>
      </w:tr>
      <w:tr w:rsidR="00AD06CE" w:rsidRPr="000B57A6" w14:paraId="675BC81A" w14:textId="77777777" w:rsidTr="000D753B">
        <w:trPr>
          <w:jc w:val="center"/>
        </w:trPr>
        <w:tc>
          <w:tcPr>
            <w:tcW w:w="4253" w:type="dxa"/>
          </w:tcPr>
          <w:p w14:paraId="642F0878" w14:textId="77777777" w:rsidR="00AD06CE" w:rsidRPr="000B57A6" w:rsidRDefault="00AD06CE" w:rsidP="000D753B">
            <w:pPr>
              <w:pStyle w:val="Tabletext"/>
              <w:jc w:val="left"/>
              <w:rPr>
                <w:lang w:val="es-ES_tradnl"/>
              </w:rPr>
            </w:pPr>
            <w:r w:rsidRPr="000B57A6">
              <w:rPr>
                <w:lang w:val="es-ES_tradnl"/>
              </w:rPr>
              <w:t>Frecuencia de repetición de impulsos (MHz)</w:t>
            </w:r>
          </w:p>
        </w:tc>
        <w:tc>
          <w:tcPr>
            <w:tcW w:w="4253" w:type="dxa"/>
          </w:tcPr>
          <w:p w14:paraId="7B64DC13" w14:textId="77777777" w:rsidR="00AD06CE" w:rsidRPr="000B57A6" w:rsidRDefault="00AD06CE" w:rsidP="000D753B">
            <w:pPr>
              <w:pStyle w:val="Tabletext"/>
              <w:jc w:val="center"/>
              <w:rPr>
                <w:lang w:val="es-ES_tradnl"/>
              </w:rPr>
            </w:pPr>
            <w:r w:rsidRPr="000B57A6">
              <w:rPr>
                <w:lang w:val="es-ES_tradnl"/>
              </w:rPr>
              <w:t>0,5 a 4</w:t>
            </w:r>
          </w:p>
        </w:tc>
      </w:tr>
    </w:tbl>
    <w:p w14:paraId="47186962" w14:textId="77777777" w:rsidR="00AD06CE" w:rsidRPr="000B57A6" w:rsidRDefault="00AD06CE" w:rsidP="00AD06CE">
      <w:pPr>
        <w:pStyle w:val="Tablefin"/>
        <w:rPr>
          <w:sz w:val="8"/>
          <w:szCs w:val="8"/>
          <w:lang w:val="es-ES_tradnl"/>
        </w:rPr>
      </w:pPr>
    </w:p>
    <w:p w14:paraId="0E8FA993" w14:textId="77777777" w:rsidR="00AD06CE" w:rsidRPr="000B57A6" w:rsidRDefault="00AD06CE" w:rsidP="00AD06CE">
      <w:pPr>
        <w:rPr>
          <w:lang w:val="es-ES_tradnl"/>
        </w:rPr>
      </w:pPr>
      <w:r w:rsidRPr="000B57A6">
        <w:rPr>
          <w:lang w:val="es-ES_tradnl"/>
        </w:rPr>
        <w:t>Los sistemas de RF de impulsos radian un impulso con o sin portadora a través del aire.</w:t>
      </w:r>
    </w:p>
    <w:p w14:paraId="38691F21" w14:textId="77777777" w:rsidR="00AD06CE" w:rsidRPr="000B57A6" w:rsidRDefault="00AD06CE" w:rsidP="00AD06CE">
      <w:pPr>
        <w:pStyle w:val="Heading2"/>
        <w:rPr>
          <w:lang w:val="es-ES_tradnl"/>
        </w:rPr>
      </w:pPr>
      <w:bookmarkStart w:id="626" w:name="_Toc287882575"/>
      <w:bookmarkStart w:id="627" w:name="_Toc287944484"/>
      <w:bookmarkStart w:id="628" w:name="_Toc287970245"/>
      <w:bookmarkStart w:id="629" w:name="_Toc287970820"/>
      <w:bookmarkStart w:id="630" w:name="_Toc288046530"/>
      <w:bookmarkStart w:id="631" w:name="_Toc290043145"/>
      <w:bookmarkStart w:id="632" w:name="_Toc305507819"/>
      <w:bookmarkStart w:id="633" w:name="_Toc351726297"/>
      <w:bookmarkStart w:id="634" w:name="_Toc387788894"/>
      <w:bookmarkStart w:id="635" w:name="_Toc387790319"/>
      <w:bookmarkStart w:id="636" w:name="_Toc517442182"/>
      <w:bookmarkStart w:id="637" w:name="_Toc517442327"/>
      <w:bookmarkStart w:id="638" w:name="_Toc518461652"/>
      <w:bookmarkStart w:id="639" w:name="_Toc38931199"/>
      <w:bookmarkStart w:id="640" w:name="_Toc81903798"/>
      <w:bookmarkStart w:id="641" w:name="_Toc187409712"/>
      <w:r w:rsidRPr="000B57A6">
        <w:rPr>
          <w:lang w:val="es-ES_tradnl"/>
        </w:rPr>
        <w:t>2.2</w:t>
      </w:r>
      <w:r w:rsidRPr="000B57A6">
        <w:rPr>
          <w:lang w:val="es-ES_tradnl"/>
        </w:rPr>
        <w:tab/>
        <w:t>Sistemas de ondas continuas moduladas en frecuencia (FMCW</w:t>
      </w:r>
      <w:bookmarkEnd w:id="626"/>
      <w:bookmarkEnd w:id="627"/>
      <w:bookmarkEnd w:id="628"/>
      <w:bookmarkEnd w:id="629"/>
      <w:bookmarkEnd w:id="630"/>
      <w:bookmarkEnd w:id="631"/>
      <w:r w:rsidRPr="000B57A6">
        <w:rPr>
          <w:lang w:val="es-ES_tradnl"/>
        </w:rPr>
        <w:t>)</w:t>
      </w:r>
      <w:bookmarkEnd w:id="632"/>
      <w:bookmarkEnd w:id="633"/>
      <w:bookmarkEnd w:id="634"/>
      <w:bookmarkEnd w:id="635"/>
      <w:bookmarkEnd w:id="636"/>
      <w:bookmarkEnd w:id="637"/>
      <w:bookmarkEnd w:id="638"/>
      <w:bookmarkEnd w:id="639"/>
      <w:bookmarkEnd w:id="640"/>
      <w:bookmarkEnd w:id="641"/>
    </w:p>
    <w:p w14:paraId="33DC0DB4" w14:textId="77777777" w:rsidR="00AD06CE" w:rsidRPr="000B57A6" w:rsidRDefault="00AD06CE" w:rsidP="00AD06CE">
      <w:pPr>
        <w:rPr>
          <w:lang w:val="es-ES_tradnl"/>
        </w:rPr>
      </w:pPr>
      <w:r w:rsidRPr="000B57A6">
        <w:rPr>
          <w:lang w:val="es-ES_tradnl"/>
        </w:rPr>
        <w:t>Este tipo de sistemas está bien desarrollado. Los FMCW son robustos y utilizan tratamiento de señal avanzado, lo que proporciona una buena fiabilidad. Las características de los sistemas FMCW se muestran en el Cuadro 7.</w:t>
      </w:r>
    </w:p>
    <w:p w14:paraId="1C068EA1" w14:textId="77777777" w:rsidR="00AD06CE" w:rsidRPr="000B57A6" w:rsidRDefault="00AD06CE" w:rsidP="00AD06CE">
      <w:pPr>
        <w:pStyle w:val="TableNo"/>
        <w:spacing w:before="120"/>
        <w:rPr>
          <w:lang w:val="es-ES_tradnl"/>
        </w:rPr>
      </w:pPr>
      <w:r w:rsidRPr="000B57A6">
        <w:rPr>
          <w:lang w:val="es-ES_tradnl"/>
        </w:rPr>
        <w:t>CUADRO 7</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2"/>
      </w:tblGrid>
      <w:tr w:rsidR="00AD06CE" w:rsidRPr="000B57A6" w14:paraId="4207173E" w14:textId="77777777" w:rsidTr="000D753B">
        <w:trPr>
          <w:jc w:val="center"/>
        </w:trPr>
        <w:tc>
          <w:tcPr>
            <w:tcW w:w="4253" w:type="dxa"/>
          </w:tcPr>
          <w:p w14:paraId="429A80F8" w14:textId="77777777" w:rsidR="00AD06CE" w:rsidRPr="000B57A6" w:rsidRDefault="00AD06CE" w:rsidP="000D753B">
            <w:pPr>
              <w:pStyle w:val="Tablehead"/>
              <w:rPr>
                <w:lang w:val="es-ES_tradnl"/>
              </w:rPr>
            </w:pPr>
            <w:r w:rsidRPr="000B57A6">
              <w:rPr>
                <w:lang w:val="es-ES_tradnl"/>
              </w:rPr>
              <w:t>Característica</w:t>
            </w:r>
          </w:p>
        </w:tc>
        <w:tc>
          <w:tcPr>
            <w:tcW w:w="4253" w:type="dxa"/>
          </w:tcPr>
          <w:p w14:paraId="3C5272B3" w14:textId="77777777" w:rsidR="00AD06CE" w:rsidRPr="000B57A6" w:rsidRDefault="00AD06CE" w:rsidP="000D753B">
            <w:pPr>
              <w:pStyle w:val="Tablehead"/>
              <w:rPr>
                <w:lang w:val="es-ES_tradnl"/>
              </w:rPr>
            </w:pPr>
            <w:r w:rsidRPr="000B57A6">
              <w:rPr>
                <w:lang w:val="es-ES_tradnl"/>
              </w:rPr>
              <w:t>Valor</w:t>
            </w:r>
          </w:p>
        </w:tc>
      </w:tr>
      <w:tr w:rsidR="00AD06CE" w:rsidRPr="000B57A6" w14:paraId="7BA5AEF2" w14:textId="77777777" w:rsidTr="000D753B">
        <w:trPr>
          <w:jc w:val="center"/>
        </w:trPr>
        <w:tc>
          <w:tcPr>
            <w:tcW w:w="4253" w:type="dxa"/>
          </w:tcPr>
          <w:p w14:paraId="251373AD" w14:textId="77777777" w:rsidR="00AD06CE" w:rsidRPr="000B57A6" w:rsidRDefault="00AD06CE" w:rsidP="000D753B">
            <w:pPr>
              <w:pStyle w:val="Tabletext"/>
              <w:jc w:val="left"/>
              <w:rPr>
                <w:lang w:val="es-ES_tradnl"/>
              </w:rPr>
            </w:pPr>
            <w:r w:rsidRPr="000B57A6">
              <w:rPr>
                <w:lang w:val="es-ES_tradnl"/>
              </w:rPr>
              <w:t>Frecuencia (GHz)</w:t>
            </w:r>
          </w:p>
        </w:tc>
        <w:tc>
          <w:tcPr>
            <w:tcW w:w="4253" w:type="dxa"/>
          </w:tcPr>
          <w:p w14:paraId="764978A1" w14:textId="77777777" w:rsidR="00AD06CE" w:rsidRPr="000B57A6" w:rsidRDefault="00AD06CE" w:rsidP="000D753B">
            <w:pPr>
              <w:pStyle w:val="Tabletext"/>
              <w:jc w:val="center"/>
              <w:rPr>
                <w:lang w:val="es-ES_tradnl"/>
              </w:rPr>
            </w:pPr>
            <w:r w:rsidRPr="000B57A6">
              <w:rPr>
                <w:lang w:val="es-ES_tradnl"/>
              </w:rPr>
              <w:t>10, 25</w:t>
            </w:r>
          </w:p>
        </w:tc>
      </w:tr>
      <w:tr w:rsidR="00AD06CE" w:rsidRPr="000B57A6" w14:paraId="001FAE77" w14:textId="77777777" w:rsidTr="000D753B">
        <w:trPr>
          <w:jc w:val="center"/>
        </w:trPr>
        <w:tc>
          <w:tcPr>
            <w:tcW w:w="4253" w:type="dxa"/>
          </w:tcPr>
          <w:p w14:paraId="1E3580DD" w14:textId="77777777" w:rsidR="00AD06CE" w:rsidRPr="000B57A6" w:rsidRDefault="00AD06CE" w:rsidP="000D753B">
            <w:pPr>
              <w:pStyle w:val="Tabletext"/>
              <w:jc w:val="left"/>
              <w:rPr>
                <w:lang w:val="es-ES_tradnl"/>
              </w:rPr>
            </w:pPr>
            <w:r w:rsidRPr="000B57A6">
              <w:rPr>
                <w:lang w:val="es-ES_tradnl"/>
              </w:rPr>
              <w:t>Ancho de banda (GHz)</w:t>
            </w:r>
          </w:p>
        </w:tc>
        <w:tc>
          <w:tcPr>
            <w:tcW w:w="4253" w:type="dxa"/>
          </w:tcPr>
          <w:p w14:paraId="059D5703" w14:textId="77777777" w:rsidR="00AD06CE" w:rsidRPr="000B57A6" w:rsidRDefault="00AD06CE" w:rsidP="000D753B">
            <w:pPr>
              <w:pStyle w:val="Tabletext"/>
              <w:jc w:val="center"/>
              <w:rPr>
                <w:lang w:val="es-ES_tradnl"/>
              </w:rPr>
            </w:pPr>
            <w:r w:rsidRPr="000B57A6">
              <w:rPr>
                <w:lang w:val="es-ES_tradnl"/>
              </w:rPr>
              <w:t>0,6, 2</w:t>
            </w:r>
          </w:p>
        </w:tc>
      </w:tr>
      <w:tr w:rsidR="00AD06CE" w:rsidRPr="000B57A6" w14:paraId="3384761D" w14:textId="77777777" w:rsidTr="000D753B">
        <w:trPr>
          <w:jc w:val="center"/>
        </w:trPr>
        <w:tc>
          <w:tcPr>
            <w:tcW w:w="4253" w:type="dxa"/>
          </w:tcPr>
          <w:p w14:paraId="5A74AA53" w14:textId="77777777" w:rsidR="00AD06CE" w:rsidRPr="000B57A6" w:rsidRDefault="00AD06CE" w:rsidP="000D753B">
            <w:pPr>
              <w:pStyle w:val="Tabletext"/>
              <w:jc w:val="left"/>
              <w:rPr>
                <w:lang w:val="es-ES_tradnl"/>
              </w:rPr>
            </w:pPr>
            <w:r w:rsidRPr="000B57A6">
              <w:rPr>
                <w:lang w:val="es-ES_tradnl"/>
              </w:rPr>
              <w:t>Potencia transmitida (dBm)</w:t>
            </w:r>
          </w:p>
        </w:tc>
        <w:tc>
          <w:tcPr>
            <w:tcW w:w="4253" w:type="dxa"/>
          </w:tcPr>
          <w:p w14:paraId="48B71A9B" w14:textId="77777777" w:rsidR="00AD06CE" w:rsidRPr="000B57A6" w:rsidRDefault="00AD06CE" w:rsidP="000D753B">
            <w:pPr>
              <w:pStyle w:val="Tabletext"/>
              <w:jc w:val="center"/>
              <w:rPr>
                <w:lang w:val="es-ES_tradnl"/>
              </w:rPr>
            </w:pPr>
            <w:r w:rsidRPr="000B57A6">
              <w:rPr>
                <w:lang w:val="es-ES_tradnl"/>
              </w:rPr>
              <w:t>0 a 10</w:t>
            </w:r>
          </w:p>
        </w:tc>
      </w:tr>
    </w:tbl>
    <w:p w14:paraId="7BB40D26" w14:textId="77777777" w:rsidR="00AD06CE" w:rsidRPr="000B57A6" w:rsidRDefault="00AD06CE" w:rsidP="00AD06CE">
      <w:pPr>
        <w:pStyle w:val="Tablefin"/>
        <w:rPr>
          <w:sz w:val="6"/>
          <w:szCs w:val="6"/>
          <w:lang w:val="es-ES_tradnl"/>
        </w:rPr>
      </w:pPr>
      <w:bookmarkStart w:id="642" w:name="_Toc287882576"/>
      <w:bookmarkStart w:id="643" w:name="_Toc287944485"/>
      <w:bookmarkStart w:id="644" w:name="_Toc287970246"/>
      <w:bookmarkStart w:id="645" w:name="_Toc287970821"/>
      <w:bookmarkStart w:id="646" w:name="_Toc288046531"/>
      <w:bookmarkStart w:id="647" w:name="_Toc290043146"/>
      <w:bookmarkStart w:id="648" w:name="_Toc305507820"/>
      <w:bookmarkStart w:id="649" w:name="_Toc351726298"/>
    </w:p>
    <w:p w14:paraId="45696A1C" w14:textId="77777777" w:rsidR="00AD06CE" w:rsidRPr="000B57A6" w:rsidRDefault="00AD06CE" w:rsidP="00AD06CE">
      <w:pPr>
        <w:pStyle w:val="Heading2"/>
        <w:rPr>
          <w:rFonts w:ascii="Times New Roman Bold" w:hAnsi="Times New Roman Bold"/>
          <w:spacing w:val="-6"/>
          <w:lang w:val="es-ES_tradnl"/>
        </w:rPr>
      </w:pPr>
      <w:bookmarkStart w:id="650" w:name="_Toc387788895"/>
      <w:bookmarkStart w:id="651" w:name="_Toc387790320"/>
      <w:bookmarkStart w:id="652" w:name="_Toc517442183"/>
      <w:bookmarkStart w:id="653" w:name="_Toc517442328"/>
      <w:bookmarkStart w:id="654" w:name="_Toc518461653"/>
      <w:bookmarkStart w:id="655" w:name="_Toc38931200"/>
      <w:bookmarkStart w:id="656" w:name="_Toc81903799"/>
      <w:bookmarkStart w:id="657" w:name="_Toc187409713"/>
      <w:r w:rsidRPr="000B57A6">
        <w:rPr>
          <w:lang w:val="es-ES_tradnl"/>
        </w:rPr>
        <w:lastRenderedPageBreak/>
        <w:t>2.3</w:t>
      </w:r>
      <w:r w:rsidRPr="000B57A6">
        <w:rPr>
          <w:lang w:val="es-ES_tradnl"/>
        </w:rPr>
        <w:tab/>
      </w:r>
      <w:r w:rsidRPr="000B57A6">
        <w:rPr>
          <w:rFonts w:ascii="Times New Roman Bold" w:hAnsi="Times New Roman Bold"/>
          <w:spacing w:val="-6"/>
          <w:lang w:val="es-ES_tradnl"/>
        </w:rPr>
        <w:t>Parámetros de funcionamiento y utilización del espectro de los indicadores de nivel de RF</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78187F06" w14:textId="77777777" w:rsidR="00AD06CE" w:rsidRPr="000B57A6" w:rsidRDefault="00AD06CE" w:rsidP="00AD06CE">
      <w:pPr>
        <w:pStyle w:val="TableNo"/>
        <w:spacing w:before="240"/>
        <w:rPr>
          <w:lang w:val="es-ES_tradnl"/>
        </w:rPr>
      </w:pPr>
      <w:r w:rsidRPr="000B57A6">
        <w:rPr>
          <w:lang w:val="es-ES_tradnl"/>
        </w:rPr>
        <w:t>CUADRO 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3"/>
        <w:gridCol w:w="1807"/>
        <w:gridCol w:w="1807"/>
        <w:gridCol w:w="3012"/>
      </w:tblGrid>
      <w:tr w:rsidR="00AD06CE" w:rsidRPr="000B57A6" w14:paraId="541FFCF9" w14:textId="77777777" w:rsidTr="000D753B">
        <w:trPr>
          <w:jc w:val="center"/>
        </w:trPr>
        <w:tc>
          <w:tcPr>
            <w:tcW w:w="2835" w:type="dxa"/>
            <w:vAlign w:val="center"/>
          </w:tcPr>
          <w:p w14:paraId="5ECDF4A0" w14:textId="77777777" w:rsidR="00AD06CE" w:rsidRPr="000B57A6" w:rsidRDefault="00AD06CE" w:rsidP="000D753B">
            <w:pPr>
              <w:pStyle w:val="Tablehead"/>
              <w:rPr>
                <w:lang w:val="es-ES_tradnl"/>
              </w:rPr>
            </w:pPr>
            <w:r w:rsidRPr="000B57A6">
              <w:rPr>
                <w:lang w:val="es-ES_tradnl"/>
              </w:rPr>
              <w:t>Banda de frecuencias</w:t>
            </w:r>
            <w:r w:rsidRPr="000B57A6">
              <w:rPr>
                <w:lang w:val="es-ES_tradnl"/>
              </w:rPr>
              <w:br/>
              <w:t>(GHz)</w:t>
            </w:r>
          </w:p>
        </w:tc>
        <w:tc>
          <w:tcPr>
            <w:tcW w:w="1701" w:type="dxa"/>
            <w:vAlign w:val="center"/>
          </w:tcPr>
          <w:p w14:paraId="1E2E8A40" w14:textId="77777777" w:rsidR="00AD06CE" w:rsidRPr="000B57A6" w:rsidRDefault="00AD06CE" w:rsidP="000D753B">
            <w:pPr>
              <w:pStyle w:val="Tablehead"/>
              <w:rPr>
                <w:lang w:val="es-ES_tradnl"/>
              </w:rPr>
            </w:pPr>
            <w:r w:rsidRPr="000B57A6">
              <w:rPr>
                <w:lang w:val="es-ES_tradnl"/>
              </w:rPr>
              <w:t>Potencia</w:t>
            </w:r>
          </w:p>
        </w:tc>
        <w:tc>
          <w:tcPr>
            <w:tcW w:w="1701" w:type="dxa"/>
            <w:tcBorders>
              <w:bottom w:val="single" w:sz="4" w:space="0" w:color="auto"/>
            </w:tcBorders>
            <w:vAlign w:val="center"/>
          </w:tcPr>
          <w:p w14:paraId="7A7A70D8" w14:textId="77777777" w:rsidR="00AD06CE" w:rsidRPr="000B57A6" w:rsidRDefault="00AD06CE" w:rsidP="000D753B">
            <w:pPr>
              <w:pStyle w:val="Tablehead"/>
              <w:rPr>
                <w:lang w:val="es-ES_tradnl"/>
              </w:rPr>
            </w:pPr>
            <w:r w:rsidRPr="000B57A6">
              <w:rPr>
                <w:lang w:val="es-ES_tradnl"/>
              </w:rPr>
              <w:t>Antena</w:t>
            </w:r>
          </w:p>
        </w:tc>
        <w:tc>
          <w:tcPr>
            <w:tcW w:w="2835" w:type="dxa"/>
            <w:vAlign w:val="center"/>
          </w:tcPr>
          <w:p w14:paraId="46480621" w14:textId="77777777" w:rsidR="00AD06CE" w:rsidRPr="000B57A6" w:rsidRDefault="00AD06CE" w:rsidP="000D753B">
            <w:pPr>
              <w:pStyle w:val="Tablehead"/>
              <w:rPr>
                <w:lang w:val="es-ES_tradnl"/>
              </w:rPr>
            </w:pPr>
            <w:r w:rsidRPr="000B57A6">
              <w:rPr>
                <w:lang w:val="es-ES_tradnl"/>
              </w:rPr>
              <w:t>Ciclo de trabajo</w:t>
            </w:r>
            <w:r w:rsidRPr="000B57A6">
              <w:rPr>
                <w:lang w:val="es-ES_tradnl"/>
              </w:rPr>
              <w:br/>
              <w:t>(%)</w:t>
            </w:r>
          </w:p>
        </w:tc>
      </w:tr>
      <w:tr w:rsidR="00AD06CE" w:rsidRPr="000B57A6" w14:paraId="3D4CE857" w14:textId="77777777" w:rsidTr="000D753B">
        <w:trPr>
          <w:jc w:val="center"/>
        </w:trPr>
        <w:tc>
          <w:tcPr>
            <w:tcW w:w="2835" w:type="dxa"/>
          </w:tcPr>
          <w:p w14:paraId="6A38C641" w14:textId="77777777" w:rsidR="00AD06CE" w:rsidRPr="000B57A6" w:rsidRDefault="00AD06CE" w:rsidP="000D753B">
            <w:pPr>
              <w:pStyle w:val="Tabletext"/>
              <w:keepNext/>
              <w:keepLines/>
              <w:jc w:val="center"/>
              <w:rPr>
                <w:lang w:val="es-ES_tradnl"/>
              </w:rPr>
            </w:pPr>
            <w:r w:rsidRPr="000B57A6">
              <w:rPr>
                <w:lang w:val="es-ES_tradnl"/>
              </w:rPr>
              <w:t>0,5-3</w:t>
            </w:r>
          </w:p>
        </w:tc>
        <w:tc>
          <w:tcPr>
            <w:tcW w:w="1701" w:type="dxa"/>
          </w:tcPr>
          <w:p w14:paraId="1F1A97BD" w14:textId="77777777" w:rsidR="00AD06CE" w:rsidRPr="000B57A6" w:rsidRDefault="00AD06CE" w:rsidP="000D753B">
            <w:pPr>
              <w:pStyle w:val="Tabletext"/>
              <w:keepNext/>
              <w:keepLines/>
              <w:jc w:val="center"/>
              <w:rPr>
                <w:lang w:val="es-ES_tradnl"/>
              </w:rPr>
            </w:pPr>
            <w:r w:rsidRPr="000B57A6">
              <w:rPr>
                <w:lang w:val="es-ES_tradnl"/>
              </w:rPr>
              <w:t>10 mW</w:t>
            </w:r>
          </w:p>
        </w:tc>
        <w:tc>
          <w:tcPr>
            <w:tcW w:w="1701" w:type="dxa"/>
            <w:vMerge w:val="restart"/>
            <w:vAlign w:val="center"/>
          </w:tcPr>
          <w:p w14:paraId="5A3BE541" w14:textId="77777777" w:rsidR="00AD06CE" w:rsidRPr="000B57A6" w:rsidRDefault="00AD06CE" w:rsidP="000D753B">
            <w:pPr>
              <w:pStyle w:val="Tabletext"/>
              <w:keepNext/>
              <w:keepLines/>
              <w:jc w:val="center"/>
              <w:rPr>
                <w:lang w:val="es-ES_tradnl"/>
              </w:rPr>
            </w:pPr>
            <w:r w:rsidRPr="000B57A6">
              <w:rPr>
                <w:lang w:val="es-ES_tradnl"/>
              </w:rPr>
              <w:t>Integrada</w:t>
            </w:r>
          </w:p>
        </w:tc>
        <w:tc>
          <w:tcPr>
            <w:tcW w:w="2835" w:type="dxa"/>
          </w:tcPr>
          <w:p w14:paraId="46D6E646" w14:textId="77777777" w:rsidR="00AD06CE" w:rsidRPr="000B57A6" w:rsidRDefault="00AD06CE" w:rsidP="000D753B">
            <w:pPr>
              <w:pStyle w:val="Tabletext"/>
              <w:keepNext/>
              <w:keepLines/>
              <w:jc w:val="center"/>
              <w:rPr>
                <w:lang w:val="es-ES_tradnl"/>
              </w:rPr>
            </w:pPr>
            <w:r w:rsidRPr="000B57A6">
              <w:rPr>
                <w:lang w:val="es-ES_tradnl"/>
              </w:rPr>
              <w:t>0,1 a 1</w:t>
            </w:r>
          </w:p>
        </w:tc>
      </w:tr>
      <w:tr w:rsidR="00AD06CE" w:rsidRPr="000B57A6" w14:paraId="0831990D" w14:textId="77777777" w:rsidTr="000D753B">
        <w:trPr>
          <w:jc w:val="center"/>
        </w:trPr>
        <w:tc>
          <w:tcPr>
            <w:tcW w:w="2835" w:type="dxa"/>
          </w:tcPr>
          <w:p w14:paraId="4A7A3470" w14:textId="77777777" w:rsidR="00AD06CE" w:rsidRPr="000B57A6" w:rsidRDefault="00AD06CE" w:rsidP="000D753B">
            <w:pPr>
              <w:pStyle w:val="Tabletext"/>
              <w:keepNext/>
              <w:keepLines/>
              <w:jc w:val="center"/>
              <w:rPr>
                <w:lang w:val="es-ES_tradnl"/>
              </w:rPr>
            </w:pPr>
            <w:r w:rsidRPr="000B57A6">
              <w:rPr>
                <w:lang w:val="es-ES_tradnl"/>
              </w:rPr>
              <w:t>4,5-7</w:t>
            </w:r>
          </w:p>
        </w:tc>
        <w:tc>
          <w:tcPr>
            <w:tcW w:w="1701" w:type="dxa"/>
          </w:tcPr>
          <w:p w14:paraId="4D3A7691" w14:textId="77777777" w:rsidR="00AD06CE" w:rsidRPr="000B57A6" w:rsidRDefault="00AD06CE" w:rsidP="000D753B">
            <w:pPr>
              <w:pStyle w:val="Tabletext"/>
              <w:keepNext/>
              <w:keepLines/>
              <w:jc w:val="center"/>
              <w:rPr>
                <w:lang w:val="es-ES_tradnl"/>
              </w:rPr>
            </w:pPr>
            <w:r w:rsidRPr="000B57A6">
              <w:rPr>
                <w:lang w:val="es-ES_tradnl"/>
              </w:rPr>
              <w:t>100 mW</w:t>
            </w:r>
          </w:p>
        </w:tc>
        <w:tc>
          <w:tcPr>
            <w:tcW w:w="1701" w:type="dxa"/>
            <w:vMerge/>
          </w:tcPr>
          <w:p w14:paraId="56E37643" w14:textId="77777777" w:rsidR="00AD06CE" w:rsidRPr="000B57A6" w:rsidRDefault="00AD06CE" w:rsidP="000D753B">
            <w:pPr>
              <w:pStyle w:val="Tabletext"/>
              <w:keepNext/>
              <w:keepLines/>
              <w:jc w:val="center"/>
              <w:rPr>
                <w:lang w:val="es-ES_tradnl"/>
              </w:rPr>
            </w:pPr>
          </w:p>
        </w:tc>
        <w:tc>
          <w:tcPr>
            <w:tcW w:w="2835" w:type="dxa"/>
          </w:tcPr>
          <w:p w14:paraId="6F3CBD28" w14:textId="77777777" w:rsidR="00AD06CE" w:rsidRPr="000B57A6" w:rsidRDefault="00AD06CE" w:rsidP="000D753B">
            <w:pPr>
              <w:pStyle w:val="Tabletext"/>
              <w:keepNext/>
              <w:keepLines/>
              <w:jc w:val="center"/>
              <w:rPr>
                <w:lang w:val="es-ES_tradnl"/>
              </w:rPr>
            </w:pPr>
            <w:r w:rsidRPr="000B57A6">
              <w:rPr>
                <w:lang w:val="es-ES_tradnl"/>
              </w:rPr>
              <w:t>0,1 a 1</w:t>
            </w:r>
          </w:p>
        </w:tc>
      </w:tr>
      <w:tr w:rsidR="00AD06CE" w:rsidRPr="000B57A6" w14:paraId="1D2CBF8B" w14:textId="77777777" w:rsidTr="000D753B">
        <w:trPr>
          <w:jc w:val="center"/>
        </w:trPr>
        <w:tc>
          <w:tcPr>
            <w:tcW w:w="2835" w:type="dxa"/>
          </w:tcPr>
          <w:p w14:paraId="71C94264" w14:textId="77777777" w:rsidR="00AD06CE" w:rsidRPr="000B57A6" w:rsidRDefault="00AD06CE" w:rsidP="000D753B">
            <w:pPr>
              <w:pStyle w:val="Tabletext"/>
              <w:keepNext/>
              <w:keepLines/>
              <w:jc w:val="center"/>
              <w:rPr>
                <w:lang w:val="es-ES_tradnl"/>
              </w:rPr>
            </w:pPr>
            <w:r w:rsidRPr="000B57A6">
              <w:rPr>
                <w:lang w:val="es-ES_tradnl"/>
              </w:rPr>
              <w:t>8,5-11,5</w:t>
            </w:r>
          </w:p>
        </w:tc>
        <w:tc>
          <w:tcPr>
            <w:tcW w:w="1701" w:type="dxa"/>
          </w:tcPr>
          <w:p w14:paraId="5104D8C8" w14:textId="77777777" w:rsidR="00AD06CE" w:rsidRPr="000B57A6" w:rsidRDefault="00AD06CE" w:rsidP="000D753B">
            <w:pPr>
              <w:pStyle w:val="Tabletext"/>
              <w:keepNext/>
              <w:keepLines/>
              <w:jc w:val="center"/>
              <w:rPr>
                <w:lang w:val="es-ES_tradnl"/>
              </w:rPr>
            </w:pPr>
            <w:r w:rsidRPr="000B57A6">
              <w:rPr>
                <w:lang w:val="es-ES_tradnl"/>
              </w:rPr>
              <w:t>500 mW</w:t>
            </w:r>
          </w:p>
        </w:tc>
        <w:tc>
          <w:tcPr>
            <w:tcW w:w="1701" w:type="dxa"/>
            <w:vMerge/>
          </w:tcPr>
          <w:p w14:paraId="41FD6492" w14:textId="77777777" w:rsidR="00AD06CE" w:rsidRPr="000B57A6" w:rsidRDefault="00AD06CE" w:rsidP="000D753B">
            <w:pPr>
              <w:pStyle w:val="Tabletext"/>
              <w:keepNext/>
              <w:keepLines/>
              <w:jc w:val="center"/>
              <w:rPr>
                <w:lang w:val="es-ES_tradnl"/>
              </w:rPr>
            </w:pPr>
          </w:p>
        </w:tc>
        <w:tc>
          <w:tcPr>
            <w:tcW w:w="2835" w:type="dxa"/>
          </w:tcPr>
          <w:p w14:paraId="31080ECE" w14:textId="77777777" w:rsidR="00AD06CE" w:rsidRPr="000B57A6" w:rsidRDefault="00AD06CE" w:rsidP="000D753B">
            <w:pPr>
              <w:pStyle w:val="Tabletext"/>
              <w:keepNext/>
              <w:keepLines/>
              <w:jc w:val="center"/>
              <w:rPr>
                <w:lang w:val="es-ES_tradnl"/>
              </w:rPr>
            </w:pPr>
            <w:r w:rsidRPr="000B57A6">
              <w:rPr>
                <w:lang w:val="es-ES_tradnl"/>
              </w:rPr>
              <w:t>0,1 a 1</w:t>
            </w:r>
          </w:p>
        </w:tc>
      </w:tr>
      <w:tr w:rsidR="00AD06CE" w:rsidRPr="000B57A6" w14:paraId="0D838C11" w14:textId="77777777" w:rsidTr="000D753B">
        <w:trPr>
          <w:jc w:val="center"/>
        </w:trPr>
        <w:tc>
          <w:tcPr>
            <w:tcW w:w="2835" w:type="dxa"/>
          </w:tcPr>
          <w:p w14:paraId="58BCEEA4" w14:textId="77777777" w:rsidR="00AD06CE" w:rsidRPr="000B57A6" w:rsidRDefault="00AD06CE" w:rsidP="000D753B">
            <w:pPr>
              <w:pStyle w:val="Tabletext"/>
              <w:keepNext/>
              <w:keepLines/>
              <w:jc w:val="center"/>
              <w:rPr>
                <w:lang w:val="es-ES_tradnl"/>
              </w:rPr>
            </w:pPr>
            <w:r w:rsidRPr="000B57A6">
              <w:rPr>
                <w:lang w:val="es-ES_tradnl"/>
              </w:rPr>
              <w:t>24,05-27</w:t>
            </w:r>
          </w:p>
        </w:tc>
        <w:tc>
          <w:tcPr>
            <w:tcW w:w="1701" w:type="dxa"/>
          </w:tcPr>
          <w:p w14:paraId="631BFDCA" w14:textId="77777777" w:rsidR="00AD06CE" w:rsidRPr="000B57A6" w:rsidRDefault="00AD06CE" w:rsidP="000D753B">
            <w:pPr>
              <w:pStyle w:val="Tabletext"/>
              <w:keepNext/>
              <w:keepLines/>
              <w:jc w:val="center"/>
              <w:rPr>
                <w:lang w:val="es-ES_tradnl"/>
              </w:rPr>
            </w:pPr>
            <w:r w:rsidRPr="000B57A6">
              <w:rPr>
                <w:lang w:val="es-ES_tradnl"/>
              </w:rPr>
              <w:t>2 W</w:t>
            </w:r>
          </w:p>
        </w:tc>
        <w:tc>
          <w:tcPr>
            <w:tcW w:w="1701" w:type="dxa"/>
            <w:vMerge/>
          </w:tcPr>
          <w:p w14:paraId="43E42405" w14:textId="77777777" w:rsidR="00AD06CE" w:rsidRPr="000B57A6" w:rsidRDefault="00AD06CE" w:rsidP="000D753B">
            <w:pPr>
              <w:pStyle w:val="Tabletext"/>
              <w:keepNext/>
              <w:keepLines/>
              <w:jc w:val="center"/>
              <w:rPr>
                <w:lang w:val="es-ES_tradnl"/>
              </w:rPr>
            </w:pPr>
          </w:p>
        </w:tc>
        <w:tc>
          <w:tcPr>
            <w:tcW w:w="2835" w:type="dxa"/>
          </w:tcPr>
          <w:p w14:paraId="2246B467" w14:textId="77777777" w:rsidR="00AD06CE" w:rsidRPr="000B57A6" w:rsidRDefault="00AD06CE" w:rsidP="000D753B">
            <w:pPr>
              <w:pStyle w:val="Tabletext"/>
              <w:keepNext/>
              <w:keepLines/>
              <w:jc w:val="center"/>
              <w:rPr>
                <w:lang w:val="es-ES_tradnl"/>
              </w:rPr>
            </w:pPr>
            <w:r w:rsidRPr="000B57A6">
              <w:rPr>
                <w:lang w:val="es-ES_tradnl"/>
              </w:rPr>
              <w:t>0,1 a 1</w:t>
            </w:r>
          </w:p>
        </w:tc>
      </w:tr>
      <w:tr w:rsidR="00AD06CE" w:rsidRPr="000B57A6" w14:paraId="4F660B8D" w14:textId="77777777" w:rsidTr="000D753B">
        <w:trPr>
          <w:jc w:val="center"/>
        </w:trPr>
        <w:tc>
          <w:tcPr>
            <w:tcW w:w="2835" w:type="dxa"/>
            <w:tcBorders>
              <w:bottom w:val="single" w:sz="4" w:space="0" w:color="auto"/>
            </w:tcBorders>
          </w:tcPr>
          <w:p w14:paraId="0AA127F1" w14:textId="77777777" w:rsidR="00AD06CE" w:rsidRPr="000B57A6" w:rsidRDefault="00AD06CE" w:rsidP="000D753B">
            <w:pPr>
              <w:pStyle w:val="Tabletext"/>
              <w:jc w:val="center"/>
              <w:rPr>
                <w:lang w:val="es-ES_tradnl"/>
              </w:rPr>
            </w:pPr>
            <w:r w:rsidRPr="000B57A6">
              <w:rPr>
                <w:lang w:val="es-ES_tradnl"/>
              </w:rPr>
              <w:t>76-78</w:t>
            </w:r>
          </w:p>
        </w:tc>
        <w:tc>
          <w:tcPr>
            <w:tcW w:w="1701" w:type="dxa"/>
            <w:tcBorders>
              <w:bottom w:val="single" w:sz="4" w:space="0" w:color="auto"/>
            </w:tcBorders>
          </w:tcPr>
          <w:p w14:paraId="63861221" w14:textId="77777777" w:rsidR="00AD06CE" w:rsidRPr="000B57A6" w:rsidRDefault="00AD06CE" w:rsidP="000D753B">
            <w:pPr>
              <w:pStyle w:val="Tabletext"/>
              <w:jc w:val="center"/>
              <w:rPr>
                <w:lang w:val="es-ES_tradnl"/>
              </w:rPr>
            </w:pPr>
            <w:r w:rsidRPr="000B57A6">
              <w:rPr>
                <w:lang w:val="es-ES_tradnl"/>
              </w:rPr>
              <w:t>8 W</w:t>
            </w:r>
          </w:p>
        </w:tc>
        <w:tc>
          <w:tcPr>
            <w:tcW w:w="1701" w:type="dxa"/>
            <w:vMerge/>
            <w:tcBorders>
              <w:bottom w:val="single" w:sz="4" w:space="0" w:color="auto"/>
            </w:tcBorders>
          </w:tcPr>
          <w:p w14:paraId="29726411" w14:textId="77777777" w:rsidR="00AD06CE" w:rsidRPr="000B57A6" w:rsidRDefault="00AD06CE" w:rsidP="000D753B">
            <w:pPr>
              <w:pStyle w:val="Tabletext"/>
              <w:jc w:val="center"/>
              <w:rPr>
                <w:lang w:val="es-ES_tradnl"/>
              </w:rPr>
            </w:pPr>
          </w:p>
        </w:tc>
        <w:tc>
          <w:tcPr>
            <w:tcW w:w="2835" w:type="dxa"/>
            <w:tcBorders>
              <w:bottom w:val="single" w:sz="4" w:space="0" w:color="auto"/>
            </w:tcBorders>
          </w:tcPr>
          <w:p w14:paraId="24759F1E" w14:textId="77777777" w:rsidR="00AD06CE" w:rsidRPr="000B57A6" w:rsidRDefault="00AD06CE" w:rsidP="000D753B">
            <w:pPr>
              <w:pStyle w:val="Tabletext"/>
              <w:jc w:val="center"/>
              <w:rPr>
                <w:lang w:val="es-ES_tradnl"/>
              </w:rPr>
            </w:pPr>
            <w:r w:rsidRPr="000B57A6">
              <w:rPr>
                <w:lang w:val="es-ES_tradnl"/>
              </w:rPr>
              <w:t>0,1 a 1</w:t>
            </w:r>
          </w:p>
        </w:tc>
      </w:tr>
      <w:tr w:rsidR="00AD06CE" w:rsidRPr="000B57A6" w14:paraId="7E44474B" w14:textId="77777777" w:rsidTr="000D753B">
        <w:trPr>
          <w:jc w:val="center"/>
        </w:trPr>
        <w:tc>
          <w:tcPr>
            <w:tcW w:w="9072" w:type="dxa"/>
            <w:gridSpan w:val="4"/>
            <w:tcBorders>
              <w:left w:val="nil"/>
              <w:bottom w:val="nil"/>
              <w:right w:val="nil"/>
            </w:tcBorders>
          </w:tcPr>
          <w:p w14:paraId="18D60F45" w14:textId="77777777" w:rsidR="00AD06CE" w:rsidRPr="000B57A6" w:rsidRDefault="00AD06CE" w:rsidP="000D753B">
            <w:pPr>
              <w:pStyle w:val="TableLegendNote"/>
              <w:rPr>
                <w:lang w:val="es-ES_tradnl"/>
              </w:rPr>
            </w:pPr>
            <w:r w:rsidRPr="000B57A6">
              <w:rPr>
                <w:lang w:val="es-ES_tradnl"/>
              </w:rPr>
              <w:t>NOTA 1 – El funcionamiento de estos indicadores puede no ser posible y/o requerir certificación en ciertas partes de estas gamas de frecuencias de conformidad con la reglamentación nacional e internacional existente.</w:t>
            </w:r>
          </w:p>
          <w:p w14:paraId="671484E2" w14:textId="77777777" w:rsidR="00AD06CE" w:rsidRPr="000B57A6" w:rsidRDefault="00AD06CE" w:rsidP="000D753B">
            <w:pPr>
              <w:pStyle w:val="TableLegendNote"/>
              <w:rPr>
                <w:lang w:val="es-ES_tradnl"/>
              </w:rPr>
            </w:pPr>
            <w:r w:rsidRPr="000B57A6">
              <w:rPr>
                <w:lang w:val="es-ES_tradnl"/>
              </w:rPr>
              <w:t>NOTA 2 – La banda de frecuencias 0,5</w:t>
            </w:r>
            <w:r w:rsidRPr="000B57A6">
              <w:rPr>
                <w:lang w:val="es-ES_tradnl"/>
              </w:rPr>
              <w:noBreakHyphen/>
              <w:t>3 GHz no será asignada a los países de la CEPT para los indicadores de nivel de RF.</w:t>
            </w:r>
          </w:p>
          <w:p w14:paraId="193AC27F" w14:textId="77777777" w:rsidR="00AD06CE" w:rsidRPr="000B57A6" w:rsidRDefault="00AD06CE" w:rsidP="000D753B">
            <w:pPr>
              <w:pStyle w:val="TableLegendNote"/>
              <w:rPr>
                <w:lang w:val="es-ES_tradnl"/>
              </w:rPr>
            </w:pPr>
            <w:r w:rsidRPr="000B57A6">
              <w:rPr>
                <w:lang w:val="es-ES_tradnl"/>
              </w:rPr>
              <w:t>NOTA 3 – La banda de frecuencias para el funcionamiento de los indicadores de nivel de RF en la gama de 10 GHz se limita en los países de la CEPT a la banda de frecuencias 8,5</w:t>
            </w:r>
            <w:r w:rsidRPr="000B57A6">
              <w:rPr>
                <w:lang w:val="es-ES_tradnl"/>
              </w:rPr>
              <w:noBreakHyphen/>
              <w:t>10,6 GHz.</w:t>
            </w:r>
          </w:p>
        </w:tc>
      </w:tr>
    </w:tbl>
    <w:p w14:paraId="0F042C7E" w14:textId="77777777" w:rsidR="00AD06CE" w:rsidRPr="000B57A6" w:rsidRDefault="00AD06CE" w:rsidP="00AD06CE">
      <w:pPr>
        <w:tabs>
          <w:tab w:val="clear" w:pos="794"/>
          <w:tab w:val="clear" w:pos="1191"/>
          <w:tab w:val="clear" w:pos="1588"/>
          <w:tab w:val="clear" w:pos="1985"/>
        </w:tabs>
        <w:overflowPunct/>
        <w:autoSpaceDE/>
        <w:autoSpaceDN/>
        <w:adjustRightInd/>
        <w:spacing w:before="0"/>
        <w:jc w:val="left"/>
        <w:textAlignment w:val="auto"/>
        <w:rPr>
          <w:b/>
          <w:sz w:val="28"/>
          <w:lang w:val="es-ES_tradnl"/>
        </w:rPr>
      </w:pPr>
      <w:bookmarkStart w:id="658" w:name="_Toc287882577"/>
      <w:bookmarkStart w:id="659" w:name="_Toc287944486"/>
      <w:bookmarkStart w:id="660" w:name="_Toc287970247"/>
      <w:bookmarkStart w:id="661" w:name="_Toc287970822"/>
      <w:bookmarkStart w:id="662" w:name="_Toc288046532"/>
      <w:bookmarkStart w:id="663" w:name="_Toc290043147"/>
      <w:bookmarkStart w:id="664" w:name="_Toc351726299"/>
      <w:bookmarkStart w:id="665" w:name="_Toc387788896"/>
      <w:bookmarkStart w:id="666" w:name="_Toc387790321"/>
      <w:bookmarkStart w:id="667" w:name="_Toc518461654"/>
      <w:bookmarkStart w:id="668" w:name="_Toc38931201"/>
      <w:bookmarkStart w:id="669" w:name="_Toc81904093"/>
      <w:r w:rsidRPr="000B57A6">
        <w:rPr>
          <w:lang w:val="es-ES_tradnl"/>
        </w:rPr>
        <w:br w:type="page"/>
      </w:r>
    </w:p>
    <w:p w14:paraId="2E2B9F43" w14:textId="77777777" w:rsidR="00AD06CE" w:rsidRPr="000B57A6" w:rsidRDefault="00AD06CE" w:rsidP="00AD06CE">
      <w:pPr>
        <w:pStyle w:val="AnnexNoTitle"/>
        <w:rPr>
          <w:lang w:val="es-ES_tradnl"/>
        </w:rPr>
      </w:pPr>
      <w:bookmarkStart w:id="670" w:name="_Toc187409714"/>
      <w:r w:rsidRPr="000B57A6">
        <w:rPr>
          <w:lang w:val="es-ES_tradnl"/>
        </w:rPr>
        <w:lastRenderedPageBreak/>
        <w:t>Anexo 2</w:t>
      </w:r>
      <w:bookmarkEnd w:id="658"/>
      <w:bookmarkEnd w:id="659"/>
      <w:bookmarkEnd w:id="660"/>
      <w:bookmarkEnd w:id="661"/>
      <w:bookmarkEnd w:id="662"/>
      <w:bookmarkEnd w:id="663"/>
      <w:bookmarkEnd w:id="664"/>
      <w:bookmarkEnd w:id="665"/>
      <w:bookmarkEnd w:id="666"/>
      <w:bookmarkEnd w:id="667"/>
      <w:bookmarkEnd w:id="668"/>
      <w:bookmarkEnd w:id="669"/>
      <w:bookmarkEnd w:id="670"/>
    </w:p>
    <w:p w14:paraId="5A899DBD" w14:textId="77777777" w:rsidR="00AD06CE" w:rsidRPr="000B57A6" w:rsidRDefault="00AD06CE" w:rsidP="00AD06CE">
      <w:pPr>
        <w:pStyle w:val="Normalaftertitle"/>
        <w:rPr>
          <w:lang w:val="es-ES_tradnl"/>
        </w:rPr>
      </w:pPr>
      <w:r w:rsidRPr="000B57A6">
        <w:rPr>
          <w:lang w:val="es-ES_tradnl"/>
        </w:rPr>
        <w:t>Este Anexo proporciona información sobre la reglamentación nacional/regional referida a los parámetros técnicos y operacionales y a la utilización del espectro. Esta información aparece en los Adjuntos 1 a 9 del presente Anexo.</w:t>
      </w:r>
    </w:p>
    <w:p w14:paraId="6C7531AD" w14:textId="77777777" w:rsidR="00AD06CE" w:rsidRPr="000B57A6" w:rsidRDefault="00AD06CE" w:rsidP="00AD06CE">
      <w:pPr>
        <w:rPr>
          <w:lang w:val="es-ES_tradnl"/>
        </w:rPr>
      </w:pPr>
    </w:p>
    <w:p w14:paraId="66FFA7C4" w14:textId="77777777" w:rsidR="00AD06CE" w:rsidRPr="000B57A6" w:rsidRDefault="00AD06CE" w:rsidP="00AD06CE">
      <w:pPr>
        <w:pStyle w:val="AppendixNoTitle"/>
        <w:rPr>
          <w:lang w:val="es-ES_tradnl"/>
        </w:rPr>
      </w:pPr>
      <w:bookmarkStart w:id="671" w:name="_Toc518461655"/>
      <w:bookmarkStart w:id="672" w:name="_Toc38931202"/>
      <w:bookmarkStart w:id="673" w:name="_Toc287882578"/>
      <w:bookmarkStart w:id="674" w:name="_Toc287944487"/>
      <w:bookmarkStart w:id="675" w:name="_Toc287970248"/>
      <w:bookmarkStart w:id="676" w:name="_Toc287970823"/>
      <w:bookmarkStart w:id="677" w:name="_Toc288046533"/>
      <w:bookmarkStart w:id="678" w:name="_Toc290043148"/>
      <w:bookmarkStart w:id="679" w:name="_Toc351726300"/>
      <w:bookmarkStart w:id="680" w:name="_Toc387788897"/>
      <w:bookmarkStart w:id="681" w:name="_Toc387790322"/>
      <w:bookmarkStart w:id="682" w:name="_Toc81904094"/>
      <w:bookmarkStart w:id="683" w:name="_Toc187409715"/>
      <w:r w:rsidRPr="000B57A6">
        <w:rPr>
          <w:lang w:val="es-ES_tradnl"/>
        </w:rPr>
        <w:t>Adjunto 1</w:t>
      </w:r>
      <w:r w:rsidRPr="000B57A6">
        <w:rPr>
          <w:lang w:val="es-ES_tradnl"/>
        </w:rPr>
        <w:br/>
        <w:t>al Anexo 2</w:t>
      </w:r>
      <w:bookmarkEnd w:id="671"/>
      <w:bookmarkEnd w:id="672"/>
      <w:r w:rsidRPr="000B57A6">
        <w:rPr>
          <w:lang w:val="es-ES_tradnl"/>
        </w:rPr>
        <w:br/>
      </w:r>
      <w:r w:rsidRPr="000B57A6">
        <w:rPr>
          <w:lang w:val="es-ES_tradnl"/>
        </w:rPr>
        <w:br/>
      </w:r>
      <w:bookmarkStart w:id="684" w:name="_Toc518461656"/>
      <w:bookmarkStart w:id="685" w:name="_Toc518462859"/>
      <w:bookmarkStart w:id="686" w:name="_Toc38931203"/>
      <w:r w:rsidRPr="000B57A6">
        <w:rPr>
          <w:b w:val="0"/>
          <w:bCs/>
          <w:sz w:val="24"/>
          <w:szCs w:val="24"/>
          <w:lang w:val="es-ES_tradnl"/>
        </w:rPr>
        <w:t>(Región 1; Países de la CEPT)</w:t>
      </w:r>
      <w:r w:rsidRPr="000B57A6">
        <w:rPr>
          <w:b w:val="0"/>
          <w:bCs/>
          <w:sz w:val="24"/>
          <w:szCs w:val="24"/>
          <w:lang w:val="es-ES_tradnl"/>
        </w:rPr>
        <w:br/>
      </w:r>
      <w:r w:rsidRPr="000B57A6">
        <w:rPr>
          <w:lang w:val="es-ES_tradnl"/>
        </w:rPr>
        <w:br/>
        <w:t>Parámetros técnicos y de explotación de los dispositivos de radiocomunicaciones</w:t>
      </w:r>
      <w:r w:rsidRPr="000B57A6">
        <w:rPr>
          <w:lang w:val="es-ES_tradnl"/>
        </w:rPr>
        <w:br/>
        <w:t>de corto alcance y utilización del espectro por los mismos</w:t>
      </w:r>
      <w:bookmarkEnd w:id="673"/>
      <w:bookmarkEnd w:id="674"/>
      <w:bookmarkEnd w:id="675"/>
      <w:bookmarkEnd w:id="676"/>
      <w:bookmarkEnd w:id="677"/>
      <w:bookmarkEnd w:id="678"/>
      <w:bookmarkEnd w:id="679"/>
      <w:bookmarkEnd w:id="680"/>
      <w:bookmarkEnd w:id="681"/>
      <w:bookmarkEnd w:id="682"/>
      <w:bookmarkEnd w:id="684"/>
      <w:bookmarkEnd w:id="685"/>
      <w:bookmarkEnd w:id="686"/>
      <w:bookmarkEnd w:id="683"/>
    </w:p>
    <w:p w14:paraId="78D3F606" w14:textId="77777777" w:rsidR="00AD06CE" w:rsidRPr="000B57A6" w:rsidRDefault="00AD06CE" w:rsidP="00AD06CE">
      <w:pPr>
        <w:pStyle w:val="Heading1"/>
        <w:rPr>
          <w:lang w:val="es-ES_tradnl"/>
        </w:rPr>
      </w:pPr>
      <w:bookmarkStart w:id="687" w:name="_Toc287882579"/>
      <w:bookmarkStart w:id="688" w:name="_Toc287944488"/>
      <w:bookmarkStart w:id="689" w:name="_Toc287970249"/>
      <w:bookmarkStart w:id="690" w:name="_Toc287970824"/>
      <w:bookmarkStart w:id="691" w:name="_Toc288046534"/>
      <w:bookmarkStart w:id="692" w:name="_Toc290043149"/>
      <w:bookmarkStart w:id="693" w:name="_Toc305507821"/>
      <w:bookmarkStart w:id="694" w:name="_Toc351726301"/>
      <w:bookmarkStart w:id="695" w:name="_Toc387788898"/>
      <w:bookmarkStart w:id="696" w:name="_Toc387790323"/>
      <w:bookmarkStart w:id="697" w:name="_Toc517442184"/>
      <w:bookmarkStart w:id="698" w:name="_Toc517442329"/>
      <w:bookmarkStart w:id="699" w:name="_Toc518461657"/>
      <w:bookmarkStart w:id="700" w:name="_Toc38931204"/>
      <w:bookmarkStart w:id="701" w:name="_Toc81903800"/>
      <w:bookmarkStart w:id="702" w:name="_Toc187409716"/>
      <w:r w:rsidRPr="000B57A6">
        <w:rPr>
          <w:lang w:val="es-ES_tradnl"/>
        </w:rPr>
        <w:t>1</w:t>
      </w:r>
      <w:r w:rsidRPr="000B57A6">
        <w:rPr>
          <w:lang w:val="es-ES_tradnl"/>
        </w:rPr>
        <w:tab/>
        <w:t>Recomendación CEPT/ERC/REC 70-03</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14:paraId="76922CA0" w14:textId="77777777" w:rsidR="00AD06CE" w:rsidRPr="000B57A6" w:rsidRDefault="00AD06CE" w:rsidP="00AD06CE">
      <w:pPr>
        <w:rPr>
          <w:lang w:val="es-ES_tradnl"/>
        </w:rPr>
      </w:pPr>
      <w:r w:rsidRPr="000B57A6">
        <w:rPr>
          <w:lang w:val="es-ES_tradnl"/>
        </w:rPr>
        <w:t>La Recomendación CEPT/ERC/REC 70-03, «Relating to the use of short range devices (SRD)» (Relativa a la utilización de dispositivos de corto alcance (SRD)) establece la postura general sobre atribuciones comunes del espectro para los dispositivos de radiocomunicaciones de corto alcance en los países de la CEPT. También pretende ser utilizada como un documento de referencia por los países miembros de la CEPT cuando preparen su reglamentación nacional. La Recomendación describe los requisitos de gestión del espectro para los dispositivos de radiocomunicaciones de corto alcance en relación con las bandas de frecuencias atribuidas, los máximos niveles de potencia, la antena del equipo, la separación de canales, el ciclo de trabajo, las licencias y la libre circulación.</w:t>
      </w:r>
    </w:p>
    <w:p w14:paraId="60C6FE6B" w14:textId="77777777" w:rsidR="00AD06CE" w:rsidRPr="000B57A6" w:rsidRDefault="00AD06CE" w:rsidP="00AD06CE">
      <w:pPr>
        <w:pStyle w:val="Heading1"/>
        <w:rPr>
          <w:lang w:val="es-ES_tradnl"/>
        </w:rPr>
      </w:pPr>
      <w:bookmarkStart w:id="703" w:name="_Toc305507822"/>
      <w:bookmarkStart w:id="704" w:name="_Toc351726302"/>
      <w:bookmarkStart w:id="705" w:name="_Toc387788899"/>
      <w:bookmarkStart w:id="706" w:name="_Toc387790324"/>
      <w:bookmarkStart w:id="707" w:name="_Toc517442185"/>
      <w:bookmarkStart w:id="708" w:name="_Toc517442330"/>
      <w:bookmarkStart w:id="709" w:name="_Toc518461658"/>
      <w:bookmarkStart w:id="710" w:name="_Toc38931205"/>
      <w:bookmarkStart w:id="711" w:name="_Toc81903801"/>
      <w:bookmarkStart w:id="712" w:name="_Toc187409717"/>
      <w:r w:rsidRPr="000B57A6">
        <w:rPr>
          <w:lang w:val="es-ES_tradnl"/>
        </w:rPr>
        <w:t>2</w:t>
      </w:r>
      <w:r w:rsidRPr="000B57A6">
        <w:rPr>
          <w:lang w:val="es-ES_tradnl"/>
        </w:rPr>
        <w:tab/>
        <w:t>Bandas de frecuencia y parámetros correspondientes</w:t>
      </w:r>
      <w:bookmarkEnd w:id="703"/>
      <w:bookmarkEnd w:id="704"/>
      <w:bookmarkEnd w:id="705"/>
      <w:bookmarkEnd w:id="706"/>
      <w:bookmarkEnd w:id="707"/>
      <w:bookmarkEnd w:id="708"/>
      <w:bookmarkEnd w:id="709"/>
      <w:bookmarkEnd w:id="710"/>
      <w:bookmarkEnd w:id="711"/>
      <w:bookmarkEnd w:id="712"/>
    </w:p>
    <w:p w14:paraId="4D1B384B" w14:textId="77777777" w:rsidR="00AD06CE" w:rsidRPr="000B57A6" w:rsidRDefault="00AD06CE" w:rsidP="00AD06CE">
      <w:pPr>
        <w:rPr>
          <w:lang w:val="es-ES_tradnl"/>
        </w:rPr>
      </w:pPr>
      <w:r w:rsidRPr="000B57A6">
        <w:rPr>
          <w:lang w:val="es-ES_tradnl"/>
        </w:rPr>
        <w:t>Los detalles relativos a las aplicaciones y bandas de frecuencias de SRD figuran en los Anexos a la Recomendación CEPT/ERC/REC 70-03 que pueden descargarse desde la dirección web de la Oficina de Comunicaciones Europea (</w:t>
      </w:r>
      <w:hyperlink r:id="rId15" w:history="1">
        <w:r w:rsidRPr="000B57A6">
          <w:rPr>
            <w:rStyle w:val="Hyperlink"/>
            <w:lang w:val="es-ES_tradnl"/>
          </w:rPr>
          <w:t>http://www.cept.org/eco</w:t>
        </w:r>
      </w:hyperlink>
      <w:r w:rsidRPr="000B57A6">
        <w:rPr>
          <w:rStyle w:val="Hyperlink"/>
          <w:lang w:val="es-ES_tradnl"/>
        </w:rPr>
        <w:t>)</w:t>
      </w:r>
      <w:r w:rsidRPr="000B57A6">
        <w:rPr>
          <w:lang w:val="es-ES_tradnl"/>
        </w:rPr>
        <w:t>. Esta Recomendación recoge la información actualizada sobre los SRD – Reglamentación en los países de la CEPT y puede consultarse directamente a través del siguiente enlace:</w:t>
      </w:r>
    </w:p>
    <w:p w14:paraId="284B84E4" w14:textId="77777777" w:rsidR="00AD06CE" w:rsidRPr="000B57A6" w:rsidRDefault="00AD06CE" w:rsidP="00AD06CE">
      <w:pPr>
        <w:spacing w:before="0"/>
        <w:rPr>
          <w:lang w:val="es-ES_tradnl"/>
        </w:rPr>
      </w:pPr>
      <w:hyperlink r:id="rId16" w:history="1">
        <w:r w:rsidRPr="000B57A6">
          <w:rPr>
            <w:color w:val="0000FF"/>
            <w:u w:val="single"/>
            <w:lang w:val="es-ES_tradnl"/>
          </w:rPr>
          <w:t>http://www.erodocdb.dk/Docs/doc98/official/pdf/REC7003E.PDF</w:t>
        </w:r>
      </w:hyperlink>
      <w:r w:rsidRPr="000B57A6">
        <w:rPr>
          <w:rStyle w:val="FootnoteReference"/>
          <w:lang w:val="es-ES_tradnl"/>
        </w:rPr>
        <w:footnoteReference w:customMarkFollows="1" w:id="9"/>
        <w:t>*</w:t>
      </w:r>
      <w:r w:rsidRPr="000B57A6">
        <w:rPr>
          <w:lang w:val="es-ES_tradnl"/>
        </w:rPr>
        <w:t>.</w:t>
      </w:r>
    </w:p>
    <w:p w14:paraId="7435EB07" w14:textId="77777777" w:rsidR="00AD06CE" w:rsidRPr="000B57A6" w:rsidRDefault="00AD06CE" w:rsidP="00AD06CE">
      <w:pPr>
        <w:rPr>
          <w:lang w:val="es-ES_tradnl"/>
        </w:rPr>
      </w:pPr>
      <w:r w:rsidRPr="000B57A6">
        <w:rPr>
          <w:lang w:val="es-ES_tradnl"/>
        </w:rPr>
        <w:t>Cabe recordar que representan la postura más ampliamente aceptada entre los Estados Miembros de la CEPT, pero no debe suponerse que todas las asignaciones de frecuencia están disponibles en todos los países. En el Apéndice 1 de la Recomendación 70-03 del ERC se facilita la información de implantación detallada dentro de los países miembros de la CEPT.</w:t>
      </w:r>
    </w:p>
    <w:p w14:paraId="53866154" w14:textId="77777777" w:rsidR="00AD06CE" w:rsidRPr="000B57A6" w:rsidRDefault="00AD06CE" w:rsidP="00AD06CE">
      <w:pPr>
        <w:rPr>
          <w:lang w:val="es-ES_tradnl"/>
        </w:rPr>
      </w:pPr>
      <w:r w:rsidRPr="000B57A6">
        <w:rPr>
          <w:lang w:val="es-ES_tradnl"/>
        </w:rPr>
        <w:t xml:space="preserve">Cabe señalar que los Adjuntos 1 y 3 presentan la información disponible más reciente que actualiza periódicamente la ECO (Oficina de Comunicaciones Europea de la CEPT). </w:t>
      </w:r>
    </w:p>
    <w:p w14:paraId="6550C208" w14:textId="77777777" w:rsidR="00AD06CE" w:rsidRPr="000B57A6" w:rsidRDefault="00AD06CE" w:rsidP="00AD06CE">
      <w:pPr>
        <w:pStyle w:val="Headingb"/>
        <w:rPr>
          <w:lang w:val="es-ES_tradnl"/>
        </w:rPr>
      </w:pPr>
      <w:r w:rsidRPr="000B57A6">
        <w:rPr>
          <w:lang w:val="es-ES_tradnl"/>
        </w:rPr>
        <w:lastRenderedPageBreak/>
        <w:t>Información sobre SRD europea en el EFIS en el futuro</w:t>
      </w:r>
    </w:p>
    <w:p w14:paraId="6630AA09" w14:textId="77777777" w:rsidR="00AD06CE" w:rsidRPr="000B57A6" w:rsidRDefault="00AD06CE" w:rsidP="00AD06CE">
      <w:pPr>
        <w:rPr>
          <w:lang w:val="es-ES_tradnl"/>
        </w:rPr>
      </w:pPr>
      <w:bookmarkStart w:id="713" w:name="_Hlk81227220"/>
      <w:r w:rsidRPr="000B57A6">
        <w:rPr>
          <w:lang w:val="es-ES_tradnl"/>
        </w:rPr>
        <w:t>La Recomendación 70-03 del ERC (incluida la información sobre implementación nacional) también estará disponible en formato de datos en un próximo futuro (la implementación se está llevando a cabo actualmente) en el Sistema de información de frecuencias ECO (</w:t>
      </w:r>
      <w:hyperlink r:id="rId17" w:history="1">
        <w:r w:rsidRPr="000B57A6">
          <w:rPr>
            <w:rStyle w:val="Hyperlink"/>
            <w:lang w:val="es-ES_tradnl"/>
          </w:rPr>
          <w:t>www.efis.dk</w:t>
        </w:r>
      </w:hyperlink>
      <w:r w:rsidRPr="000B57A6">
        <w:rPr>
          <w:lang w:val="es-ES_tradnl"/>
        </w:rPr>
        <w:t>); la información relativa a SRD figura en el enlace:</w:t>
      </w:r>
      <w:r w:rsidRPr="000B57A6">
        <w:rPr>
          <w:lang w:val="es-ES_tradnl" w:eastAsia="da-DK"/>
        </w:rPr>
        <w:t xml:space="preserve"> </w:t>
      </w:r>
      <w:hyperlink r:id="rId18" w:history="1">
        <w:r w:rsidRPr="000B57A6">
          <w:rPr>
            <w:rStyle w:val="Hyperlink"/>
            <w:lang w:val="es-ES_tradnl" w:eastAsia="da-DK"/>
          </w:rPr>
          <w:t>http://www.efis.dk/sitecontent.jsp?sitecontent=srd_regulations</w:t>
        </w:r>
      </w:hyperlink>
      <w:r w:rsidRPr="000B57A6">
        <w:rPr>
          <w:rStyle w:val="Hyperlink"/>
          <w:lang w:val="es-ES_tradnl" w:eastAsia="da-DK"/>
        </w:rPr>
        <w:t>, Reglamento</w:t>
      </w:r>
      <w:r w:rsidRPr="000B57A6">
        <w:rPr>
          <w:lang w:val="es-ES_tradnl"/>
        </w:rPr>
        <w:t xml:space="preserve"> sobre SRD de EFIS. Ello significa que la información podrá exportarse en breve en formato csv (Excel).</w:t>
      </w:r>
      <w:bookmarkEnd w:id="713"/>
    </w:p>
    <w:p w14:paraId="73F80225" w14:textId="77777777" w:rsidR="00AD06CE" w:rsidRPr="000B57A6" w:rsidRDefault="00AD06CE" w:rsidP="00AD06CE">
      <w:pPr>
        <w:rPr>
          <w:lang w:val="es-ES_tradnl"/>
        </w:rPr>
      </w:pPr>
      <w:r w:rsidRPr="000B57A6">
        <w:rPr>
          <w:lang w:val="es-ES_tradnl"/>
        </w:rPr>
        <w:t>Los usuarios podrán seleccionar, buscar y comparar la información de implementación relativa a SRD en Europa entre los países (de acuerdo con el caso de aplicación y/o la gama de frecuencias) para todas las aplicaciones SRD. El resto de información conexa dentro de la misma gama de frecuencias para todas las aplicaciones o para una aplicación específica (por ejemplo, Documentos de referencia del sistema ETSI que explican las características técnicas de las aplicaciones SRD, Informes de la ECC, Decisiones de EC o la ECC, clases de equipos de clase 1, documentación de terceras partes, otros estudios, cuestionarios de la CEPT, información nacional, etc.) puede mostrarse fácilmente por demanda (es decir, seleccionable por el usuario) en el EFIS. Si es preciso, los usuarios pueden emplear el traductor en línea del EFIS para que la información aparezca en otros idiomas distintos del inglés (ya implementado). También aparece información detallada bajo Aplicaciones e interfaces radioeléctricas sobre implementación nacional. Los usuarios deben seleccionar un caso de aplicación y/o una gama de frecuencias, así como el país y buscar información sobre la interfaz radioeléctrica nacional.</w:t>
      </w:r>
    </w:p>
    <w:p w14:paraId="0C772E58" w14:textId="77777777" w:rsidR="00AD06CE" w:rsidRPr="000B57A6" w:rsidRDefault="00AD06CE" w:rsidP="00AD06CE">
      <w:pPr>
        <w:rPr>
          <w:lang w:val="es-ES_tradnl"/>
        </w:rPr>
      </w:pPr>
      <w:r w:rsidRPr="000B57A6">
        <w:rPr>
          <w:lang w:val="es-ES_tradnl"/>
        </w:rPr>
        <w:t xml:space="preserve">El cuadro de Atribuciones Comunes Europeas también está integrado en el EFIS y puede descargarse (seleccionando simplemente ECA). Contiene todas las medidas de armonización de la ECC relativas a SRD y las Normas Europeas Armonizadas del ETSI aplicables. El cuadro está disponible en el Sistema de información de frecuencias ECO (EFIS) bajo el enlace: </w:t>
      </w:r>
      <w:hyperlink r:id="rId19" w:history="1">
        <w:r w:rsidRPr="000B57A6">
          <w:rPr>
            <w:rStyle w:val="Hyperlink"/>
            <w:lang w:val="es-ES_tradnl" w:eastAsia="da-DK"/>
          </w:rPr>
          <w:t>http://www.efis.dk/sitecontent.jsp?sitecontent=ecatable</w:t>
        </w:r>
      </w:hyperlink>
      <w:r w:rsidRPr="000B57A6">
        <w:rPr>
          <w:lang w:val="es-ES_tradnl"/>
        </w:rPr>
        <w:t>.</w:t>
      </w:r>
    </w:p>
    <w:p w14:paraId="5339A4D5" w14:textId="77777777" w:rsidR="00AD06CE" w:rsidRPr="000B57A6" w:rsidRDefault="00AD06CE" w:rsidP="00AD06CE">
      <w:pPr>
        <w:pStyle w:val="Heading1"/>
        <w:rPr>
          <w:lang w:val="es-ES_tradnl"/>
        </w:rPr>
      </w:pPr>
      <w:bookmarkStart w:id="714" w:name="_Toc305507836"/>
      <w:bookmarkStart w:id="715" w:name="_Toc351726303"/>
      <w:bookmarkStart w:id="716" w:name="_Toc387788900"/>
      <w:bookmarkStart w:id="717" w:name="_Toc387790325"/>
      <w:bookmarkStart w:id="718" w:name="_Toc517442186"/>
      <w:bookmarkStart w:id="719" w:name="_Toc517442331"/>
      <w:bookmarkStart w:id="720" w:name="_Toc518461659"/>
      <w:bookmarkStart w:id="721" w:name="_Toc38931206"/>
      <w:bookmarkStart w:id="722" w:name="_Toc81903802"/>
      <w:bookmarkStart w:id="723" w:name="_Toc187409718"/>
      <w:r w:rsidRPr="000B57A6">
        <w:rPr>
          <w:lang w:val="es-ES_tradnl"/>
        </w:rPr>
        <w:t>3</w:t>
      </w:r>
      <w:r w:rsidRPr="000B57A6">
        <w:rPr>
          <w:lang w:val="es-ES_tradnl"/>
        </w:rPr>
        <w:tab/>
        <w:t>Requisitos técnicos</w:t>
      </w:r>
      <w:bookmarkEnd w:id="714"/>
      <w:bookmarkEnd w:id="715"/>
      <w:bookmarkEnd w:id="716"/>
      <w:bookmarkEnd w:id="717"/>
      <w:bookmarkEnd w:id="718"/>
      <w:bookmarkEnd w:id="719"/>
      <w:bookmarkEnd w:id="720"/>
      <w:bookmarkEnd w:id="721"/>
      <w:bookmarkEnd w:id="722"/>
      <w:bookmarkEnd w:id="723"/>
    </w:p>
    <w:p w14:paraId="6575686D" w14:textId="77777777" w:rsidR="00AD06CE" w:rsidRPr="000B57A6" w:rsidRDefault="00AD06CE" w:rsidP="00AD06CE">
      <w:pPr>
        <w:pStyle w:val="Heading2"/>
        <w:rPr>
          <w:lang w:val="es-ES_tradnl"/>
        </w:rPr>
      </w:pPr>
      <w:bookmarkStart w:id="724" w:name="_Toc305507837"/>
      <w:bookmarkStart w:id="725" w:name="_Toc351726304"/>
      <w:bookmarkStart w:id="726" w:name="_Toc387788901"/>
      <w:bookmarkStart w:id="727" w:name="_Toc387790326"/>
      <w:bookmarkStart w:id="728" w:name="_Toc517442187"/>
      <w:bookmarkStart w:id="729" w:name="_Toc517442332"/>
      <w:bookmarkStart w:id="730" w:name="_Toc518461660"/>
      <w:bookmarkStart w:id="731" w:name="_Toc38931207"/>
      <w:bookmarkStart w:id="732" w:name="_Toc81903803"/>
      <w:bookmarkStart w:id="733" w:name="_Toc187409719"/>
      <w:r w:rsidRPr="000B57A6">
        <w:rPr>
          <w:lang w:val="es-ES_tradnl"/>
        </w:rPr>
        <w:t>3.1</w:t>
      </w:r>
      <w:r w:rsidRPr="000B57A6">
        <w:rPr>
          <w:lang w:val="es-ES_tradnl"/>
        </w:rPr>
        <w:tab/>
        <w:t>Normas del ETSI</w:t>
      </w:r>
      <w:bookmarkEnd w:id="724"/>
      <w:bookmarkEnd w:id="725"/>
      <w:bookmarkEnd w:id="726"/>
      <w:bookmarkEnd w:id="727"/>
      <w:bookmarkEnd w:id="728"/>
      <w:bookmarkEnd w:id="729"/>
      <w:bookmarkEnd w:id="730"/>
      <w:bookmarkEnd w:id="731"/>
      <w:bookmarkEnd w:id="732"/>
      <w:bookmarkEnd w:id="733"/>
    </w:p>
    <w:p w14:paraId="643410C3" w14:textId="77777777" w:rsidR="00AD06CE" w:rsidRPr="000B57A6" w:rsidRDefault="00AD06CE" w:rsidP="00AD06CE">
      <w:pPr>
        <w:rPr>
          <w:lang w:val="es-ES_tradnl"/>
        </w:rPr>
      </w:pPr>
      <w:r w:rsidRPr="000B57A6">
        <w:rPr>
          <w:lang w:val="es-ES_tradnl"/>
        </w:rPr>
        <w:t>El ETSI es responsable de la elaboración de normas armonizadas para los equipos de telecomunicaciones y radiocomunicaciones. Estas normas que se utilizan para fines de reglamentación se conocen como Normas Europeas (EN).</w:t>
      </w:r>
    </w:p>
    <w:p w14:paraId="3C73E9A6" w14:textId="77777777" w:rsidR="00AD06CE" w:rsidRPr="000B57A6" w:rsidRDefault="00AD06CE" w:rsidP="00AD06CE">
      <w:pPr>
        <w:rPr>
          <w:lang w:val="es-ES_tradnl"/>
        </w:rPr>
      </w:pPr>
      <w:r w:rsidRPr="000B57A6">
        <w:rPr>
          <w:lang w:val="es-ES_tradnl"/>
        </w:rPr>
        <w:t>Las normas armonizadas para los equipos radioeléctricos contienen requisitos relativos a la utilización eficaz del espectro y a la supresión de la interferencia perjudicial. Pueden utilizarlas los fabricantes como parte del proceso de evaluación de conformidad. La aplicación de las normas armonizadas elaboradas por el ETSI no es obligatoria, sin embargo, cuando no se aplican debe consultarse a un organismo de notificación. Las organizaciones nacionales de normalización están obligadas por las leyes de la UE a convertir las Normas Europeas sobre Telecomunicaciones (ETS o EN) en normas nacionales y a suprimir cualquier norma nacional contradictoria.</w:t>
      </w:r>
    </w:p>
    <w:p w14:paraId="45D752DB" w14:textId="77777777" w:rsidR="00AD06CE" w:rsidRPr="000B57A6" w:rsidRDefault="00AD06CE" w:rsidP="00AD06CE">
      <w:pPr>
        <w:rPr>
          <w:lang w:val="es-ES_tradnl"/>
        </w:rPr>
      </w:pPr>
      <w:r w:rsidRPr="000B57A6">
        <w:rPr>
          <w:lang w:val="es-ES_tradnl"/>
        </w:rPr>
        <w:t>Con respecto a los dispositivos de radiocomunicaciones de corto alcance, el ETSI elaboró cuatro normas genéricas (EN 300 220; EN 300 330; EN 300 440 y EN 305 550) y algunas normas específicas que consideran aplicaciones concretas. Todas las normas relativas a los dispositivos de radiocomunicaciones de corto alcance figuran en el Apéndice 2 de la Recomendación CEPT/ERC/</w:t>
      </w:r>
      <w:r w:rsidRPr="000B57A6">
        <w:rPr>
          <w:lang w:val="es-ES_tradnl"/>
        </w:rPr>
        <w:br/>
        <w:t>REC 70-03.</w:t>
      </w:r>
    </w:p>
    <w:p w14:paraId="70927552" w14:textId="77777777" w:rsidR="00AD06CE" w:rsidRPr="000B57A6" w:rsidRDefault="00AD06CE" w:rsidP="00AD06CE">
      <w:pPr>
        <w:pStyle w:val="Heading2"/>
        <w:rPr>
          <w:lang w:val="es-ES_tradnl"/>
        </w:rPr>
      </w:pPr>
      <w:bookmarkStart w:id="734" w:name="_Toc305507838"/>
      <w:bookmarkStart w:id="735" w:name="_Toc351726305"/>
      <w:bookmarkStart w:id="736" w:name="_Toc387788902"/>
      <w:bookmarkStart w:id="737" w:name="_Toc387790327"/>
      <w:bookmarkStart w:id="738" w:name="_Toc517442188"/>
      <w:bookmarkStart w:id="739" w:name="_Toc517442333"/>
      <w:bookmarkStart w:id="740" w:name="_Toc518461661"/>
      <w:bookmarkStart w:id="741" w:name="_Toc38931208"/>
      <w:bookmarkStart w:id="742" w:name="_Toc81903804"/>
      <w:bookmarkStart w:id="743" w:name="_Toc187409720"/>
      <w:r w:rsidRPr="000B57A6">
        <w:rPr>
          <w:lang w:val="es-ES_tradnl"/>
        </w:rPr>
        <w:lastRenderedPageBreak/>
        <w:t>3.2</w:t>
      </w:r>
      <w:r w:rsidRPr="000B57A6">
        <w:rPr>
          <w:lang w:val="es-ES_tradnl"/>
        </w:rPr>
        <w:tab/>
        <w:t>Compatibilidad electromagnética (CEM) y seguridad</w:t>
      </w:r>
      <w:bookmarkEnd w:id="734"/>
      <w:bookmarkEnd w:id="735"/>
      <w:bookmarkEnd w:id="736"/>
      <w:bookmarkEnd w:id="737"/>
      <w:bookmarkEnd w:id="738"/>
      <w:bookmarkEnd w:id="739"/>
      <w:bookmarkEnd w:id="740"/>
      <w:bookmarkEnd w:id="741"/>
      <w:bookmarkEnd w:id="742"/>
      <w:bookmarkEnd w:id="743"/>
    </w:p>
    <w:p w14:paraId="3DABBBDB" w14:textId="77777777" w:rsidR="00AD06CE" w:rsidRPr="000B57A6" w:rsidRDefault="00AD06CE" w:rsidP="00AD06CE">
      <w:pPr>
        <w:pStyle w:val="Heading3"/>
        <w:rPr>
          <w:lang w:val="es-ES_tradnl"/>
        </w:rPr>
      </w:pPr>
      <w:bookmarkStart w:id="744" w:name="_Toc387790328"/>
      <w:bookmarkStart w:id="745" w:name="_Toc517442189"/>
      <w:bookmarkStart w:id="746" w:name="_Toc517442334"/>
      <w:r w:rsidRPr="000B57A6">
        <w:rPr>
          <w:lang w:val="es-ES_tradnl"/>
        </w:rPr>
        <w:t>3.2.1</w:t>
      </w:r>
      <w:r w:rsidRPr="000B57A6">
        <w:rPr>
          <w:lang w:val="es-ES_tradnl"/>
        </w:rPr>
        <w:tab/>
        <w:t>CEM</w:t>
      </w:r>
      <w:bookmarkEnd w:id="744"/>
      <w:bookmarkEnd w:id="745"/>
      <w:bookmarkEnd w:id="746"/>
    </w:p>
    <w:p w14:paraId="00529E26" w14:textId="77777777" w:rsidR="00AD06CE" w:rsidRPr="000B57A6" w:rsidRDefault="00AD06CE" w:rsidP="00AD06CE">
      <w:pPr>
        <w:rPr>
          <w:lang w:val="es-ES_tradnl"/>
        </w:rPr>
      </w:pPr>
      <w:r w:rsidRPr="000B57A6">
        <w:rPr>
          <w:lang w:val="es-ES_tradnl"/>
        </w:rPr>
        <w:t>Todos los países de la CEPT tienen requisitos de CEM, basados principalmente en normas CEI y CISPR o en algunos casos en las normas sobre CEM de CENELEC y el ETSI. En la UR/AELC las normas europeas armonizadas procedentes del ETSI y del CENELEC son los documentos de referencia para la presunción de conformidad con los requisitos esenciales de la Directiva 2004/108/EC sobre CEM. (En la Recomendación CEPT/ERC/REC 70-03 se hace referencia a la mayoría de estas normas europeas). El fabricante debe poner la marca CE a sus productos eléctricos y debe disponer de una declaración CE, firmada por el propio fabricante, y de un fichero técnico. Puede basar estos documentos en una investigación de conformidad llevada a cabo por él mismo. La mayoría de las normas europeas armonizadas en el EEE se basan en las Normas CEI/CISPR.</w:t>
      </w:r>
    </w:p>
    <w:p w14:paraId="7C89C642" w14:textId="77777777" w:rsidR="00AD06CE" w:rsidRPr="000B57A6" w:rsidRDefault="00AD06CE" w:rsidP="00AD06CE">
      <w:pPr>
        <w:rPr>
          <w:lang w:val="es-ES_tradnl"/>
        </w:rPr>
      </w:pPr>
      <w:r w:rsidRPr="000B57A6">
        <w:rPr>
          <w:lang w:val="es-ES_tradnl"/>
        </w:rPr>
        <w:t>Los países de la CEPT que no pertenecen a la UE/AELC aceptan en su mayoría un informe de pruebas procedente del laboratorio acreditado por la UE/AELC como prueba de conformidad. Sin embargo, algunos solicitan un informe de pruebas de conformidad a uno de sus laboratorios nacionales.</w:t>
      </w:r>
    </w:p>
    <w:p w14:paraId="4C87C37E" w14:textId="77777777" w:rsidR="00AD06CE" w:rsidRPr="000B57A6" w:rsidRDefault="00AD06CE" w:rsidP="00AD06CE">
      <w:pPr>
        <w:pStyle w:val="Heading3"/>
        <w:rPr>
          <w:lang w:val="es-ES_tradnl"/>
        </w:rPr>
      </w:pPr>
      <w:bookmarkStart w:id="747" w:name="_Toc387790329"/>
      <w:bookmarkStart w:id="748" w:name="_Toc517442190"/>
      <w:bookmarkStart w:id="749" w:name="_Toc517442335"/>
      <w:r w:rsidRPr="000B57A6">
        <w:rPr>
          <w:lang w:val="es-ES_tradnl"/>
        </w:rPr>
        <w:t>3.2.2</w:t>
      </w:r>
      <w:r w:rsidRPr="000B57A6">
        <w:rPr>
          <w:lang w:val="es-ES_tradnl"/>
        </w:rPr>
        <w:tab/>
        <w:t>Seguridad eléctrica</w:t>
      </w:r>
      <w:bookmarkEnd w:id="747"/>
      <w:bookmarkEnd w:id="748"/>
      <w:bookmarkEnd w:id="749"/>
    </w:p>
    <w:p w14:paraId="0F63A832" w14:textId="77777777" w:rsidR="00AD06CE" w:rsidRPr="000B57A6" w:rsidRDefault="00AD06CE" w:rsidP="00AD06CE">
      <w:pPr>
        <w:rPr>
          <w:lang w:val="es-ES_tradnl"/>
        </w:rPr>
      </w:pPr>
      <w:r w:rsidRPr="000B57A6">
        <w:rPr>
          <w:lang w:val="es-ES_tradnl"/>
        </w:rPr>
        <w:t>En general, los países europeos tienen requisitos de seguridad (eléctricos), basados en Normas CEI. En la mayoría de los casos aplican a los equipos de radiocomunicaciones la Norma CEI 60950 y sus enmiendas.</w:t>
      </w:r>
    </w:p>
    <w:p w14:paraId="7D383D75" w14:textId="77777777" w:rsidR="00AD06CE" w:rsidRPr="000B57A6" w:rsidRDefault="00AD06CE" w:rsidP="00AD06CE">
      <w:pPr>
        <w:rPr>
          <w:lang w:val="es-ES_tradnl"/>
        </w:rPr>
      </w:pPr>
      <w:r w:rsidRPr="000B57A6">
        <w:rPr>
          <w:lang w:val="es-ES_tradnl"/>
        </w:rPr>
        <w:t>En el EEE las normas armonizadas europeas de CENELEC constituyen los documentos de referencia para la presunción de conformidad con los requisitos esenciales de la Directiva sobre baja tensión 2006/95/EC. La norma armonizada europea más importante para los equipos de radiocomunicaciones es la EN 60950 con sus enmiendas, que está basada en la Norma CEI 60950.</w:t>
      </w:r>
    </w:p>
    <w:p w14:paraId="719AB3A7" w14:textId="77777777" w:rsidR="00AD06CE" w:rsidRPr="000B57A6" w:rsidRDefault="00AD06CE" w:rsidP="00AD06CE">
      <w:pPr>
        <w:rPr>
          <w:lang w:val="es-ES_tradnl"/>
        </w:rPr>
      </w:pPr>
      <w:r w:rsidRPr="000B57A6">
        <w:rPr>
          <w:lang w:val="es-ES_tradnl"/>
        </w:rPr>
        <w:t>Los países de la CEPT que no pertenecen a la UE/AELC, requieren normalmente un certificado CB (</w:t>
      </w:r>
      <w:r w:rsidRPr="000B57A6">
        <w:rPr>
          <w:lang w:val="es-ES_tradnl"/>
        </w:rPr>
        <w:sym w:font="Symbol" w:char="F03D"/>
      </w:r>
      <w:r w:rsidRPr="000B57A6">
        <w:rPr>
          <w:lang w:val="es-ES_tradnl"/>
        </w:rPr>
        <w:t> certificado internacional sujeto a IECEE), expedido por uno de los miembros del CB como prueba de conformidad de la Norma CEI 60950.</w:t>
      </w:r>
    </w:p>
    <w:p w14:paraId="56EAFB23" w14:textId="77777777" w:rsidR="00AD06CE" w:rsidRPr="000B57A6" w:rsidRDefault="00AD06CE" w:rsidP="00AD06CE">
      <w:pPr>
        <w:pStyle w:val="Note"/>
        <w:rPr>
          <w:lang w:val="es-ES_tradnl"/>
        </w:rPr>
      </w:pPr>
      <w:r w:rsidRPr="000B57A6">
        <w:rPr>
          <w:lang w:val="es-ES_tradnl"/>
        </w:rPr>
        <w:t>NOTA 1 – La mayoría de las autoridades de aduanas de la UE requieren que los equipos que provienen de fuera de la EEE tengan la marca CE para CEM y para seguridad (eléctrica) y que se presente una declaración de conformidad EC (del fabricante), antes de que otorguen una autorización de importación.</w:t>
      </w:r>
    </w:p>
    <w:p w14:paraId="0FB15618" w14:textId="77777777" w:rsidR="00AD06CE" w:rsidRPr="000B57A6" w:rsidRDefault="00AD06CE" w:rsidP="00AD06CE">
      <w:pPr>
        <w:pStyle w:val="Heading2"/>
        <w:rPr>
          <w:lang w:val="es-ES_tradnl"/>
        </w:rPr>
      </w:pPr>
      <w:bookmarkStart w:id="750" w:name="_Toc305507839"/>
      <w:bookmarkStart w:id="751" w:name="_Toc351726306"/>
      <w:bookmarkStart w:id="752" w:name="_Toc387788903"/>
      <w:bookmarkStart w:id="753" w:name="_Toc387790330"/>
      <w:bookmarkStart w:id="754" w:name="_Toc517442191"/>
      <w:bookmarkStart w:id="755" w:name="_Toc517442336"/>
      <w:bookmarkStart w:id="756" w:name="_Toc518461662"/>
      <w:bookmarkStart w:id="757" w:name="_Toc38931209"/>
      <w:bookmarkStart w:id="758" w:name="_Toc81903805"/>
      <w:bookmarkStart w:id="759" w:name="_Toc187409721"/>
      <w:r w:rsidRPr="000B57A6">
        <w:rPr>
          <w:lang w:val="es-ES_tradnl"/>
        </w:rPr>
        <w:t>3.3</w:t>
      </w:r>
      <w:r w:rsidRPr="000B57A6">
        <w:rPr>
          <w:lang w:val="es-ES_tradnl"/>
        </w:rPr>
        <w:tab/>
        <w:t>Especificaciones de homologación nacional</w:t>
      </w:r>
      <w:bookmarkEnd w:id="750"/>
      <w:bookmarkEnd w:id="751"/>
      <w:bookmarkEnd w:id="752"/>
      <w:bookmarkEnd w:id="753"/>
      <w:bookmarkEnd w:id="754"/>
      <w:bookmarkEnd w:id="755"/>
      <w:bookmarkEnd w:id="756"/>
      <w:bookmarkEnd w:id="757"/>
      <w:bookmarkEnd w:id="758"/>
      <w:bookmarkEnd w:id="759"/>
    </w:p>
    <w:p w14:paraId="21408B2C" w14:textId="77777777" w:rsidR="00AD06CE" w:rsidRPr="000B57A6" w:rsidRDefault="00AD06CE" w:rsidP="00AD06CE">
      <w:pPr>
        <w:rPr>
          <w:lang w:val="es-ES_tradnl"/>
        </w:rPr>
      </w:pPr>
      <w:r w:rsidRPr="000B57A6">
        <w:rPr>
          <w:lang w:val="es-ES_tradnl"/>
        </w:rPr>
        <w:t>Los miembros de la CEPT que no pertenecen a la UE/AELC y no han introducido la DER, cuentan con una reglamentación nacional, a veces basada en esta Directiva, y hacen uso de especificaciones para los equipos radioeléctricos basadas en transposiciones de las EN o incluso en algunos casos basadas en sus predecesores como Recomendaciones de la CEPT o normas totalmente nacionales.</w:t>
      </w:r>
    </w:p>
    <w:p w14:paraId="4427D028" w14:textId="77777777" w:rsidR="00AD06CE" w:rsidRPr="000B57A6" w:rsidRDefault="00AD06CE" w:rsidP="00AD06CE">
      <w:pPr>
        <w:pStyle w:val="Heading1"/>
        <w:rPr>
          <w:lang w:val="es-ES_tradnl"/>
        </w:rPr>
      </w:pPr>
      <w:bookmarkStart w:id="760" w:name="_Toc305507840"/>
      <w:bookmarkStart w:id="761" w:name="_Toc351726307"/>
      <w:bookmarkStart w:id="762" w:name="_Toc387788904"/>
      <w:bookmarkStart w:id="763" w:name="_Toc387790331"/>
      <w:bookmarkStart w:id="764" w:name="_Toc517442192"/>
      <w:bookmarkStart w:id="765" w:name="_Toc517442337"/>
      <w:bookmarkStart w:id="766" w:name="_Toc518461663"/>
      <w:bookmarkStart w:id="767" w:name="_Toc38931210"/>
      <w:bookmarkStart w:id="768" w:name="_Toc81903806"/>
      <w:bookmarkStart w:id="769" w:name="_Toc187409722"/>
      <w:r w:rsidRPr="000B57A6">
        <w:rPr>
          <w:lang w:val="es-ES_tradnl"/>
        </w:rPr>
        <w:t>4</w:t>
      </w:r>
      <w:r w:rsidRPr="000B57A6">
        <w:rPr>
          <w:lang w:val="es-ES_tradnl"/>
        </w:rPr>
        <w:tab/>
        <w:t>Uso de espectro adicional</w:t>
      </w:r>
      <w:bookmarkEnd w:id="760"/>
      <w:bookmarkEnd w:id="761"/>
      <w:bookmarkEnd w:id="762"/>
      <w:bookmarkEnd w:id="763"/>
      <w:bookmarkEnd w:id="764"/>
      <w:bookmarkEnd w:id="765"/>
      <w:bookmarkEnd w:id="766"/>
      <w:bookmarkEnd w:id="767"/>
      <w:bookmarkEnd w:id="768"/>
      <w:bookmarkEnd w:id="769"/>
    </w:p>
    <w:p w14:paraId="466958B6" w14:textId="77777777" w:rsidR="00AD06CE" w:rsidRPr="000B57A6" w:rsidRDefault="00AD06CE" w:rsidP="00AD06CE">
      <w:pPr>
        <w:pStyle w:val="Heading2"/>
        <w:rPr>
          <w:lang w:val="es-ES_tradnl"/>
        </w:rPr>
      </w:pPr>
      <w:bookmarkStart w:id="770" w:name="_Toc305507841"/>
      <w:bookmarkStart w:id="771" w:name="_Toc351726308"/>
      <w:bookmarkStart w:id="772" w:name="_Toc387788905"/>
      <w:bookmarkStart w:id="773" w:name="_Toc387790332"/>
      <w:bookmarkStart w:id="774" w:name="_Toc517442193"/>
      <w:bookmarkStart w:id="775" w:name="_Toc517442338"/>
      <w:bookmarkStart w:id="776" w:name="_Toc518461664"/>
      <w:bookmarkStart w:id="777" w:name="_Toc38931211"/>
      <w:bookmarkStart w:id="778" w:name="_Toc81903807"/>
      <w:bookmarkStart w:id="779" w:name="_Toc187409723"/>
      <w:r w:rsidRPr="000B57A6">
        <w:rPr>
          <w:lang w:val="es-ES_tradnl"/>
        </w:rPr>
        <w:t>4.1</w:t>
      </w:r>
      <w:r w:rsidRPr="000B57A6">
        <w:rPr>
          <w:lang w:val="es-ES_tradnl"/>
        </w:rPr>
        <w:tab/>
        <w:t>Potencia radiada o intensidad de campo magnético</w:t>
      </w:r>
      <w:bookmarkEnd w:id="770"/>
      <w:bookmarkEnd w:id="771"/>
      <w:bookmarkEnd w:id="772"/>
      <w:bookmarkEnd w:id="773"/>
      <w:bookmarkEnd w:id="774"/>
      <w:bookmarkEnd w:id="775"/>
      <w:bookmarkEnd w:id="776"/>
      <w:bookmarkEnd w:id="777"/>
      <w:bookmarkEnd w:id="778"/>
      <w:bookmarkEnd w:id="779"/>
    </w:p>
    <w:p w14:paraId="527D1136" w14:textId="77777777" w:rsidR="00AD06CE" w:rsidRPr="000B57A6" w:rsidRDefault="00AD06CE" w:rsidP="00AD06CE">
      <w:pPr>
        <w:rPr>
          <w:lang w:val="es-ES_tradnl"/>
        </w:rPr>
      </w:pPr>
      <w:r w:rsidRPr="000B57A6">
        <w:rPr>
          <w:lang w:val="es-ES_tradnl"/>
        </w:rPr>
        <w:t>Los límites de potencia radiada o intensidad de campo H mencionados en la Recomendación CEPT/ERC/REC 70</w:t>
      </w:r>
      <w:r w:rsidRPr="000B57A6">
        <w:rPr>
          <w:lang w:val="es-ES_tradnl"/>
        </w:rPr>
        <w:noBreakHyphen/>
        <w:t>03 son los máximos valores permitidos para los dispositivos de radiocomunicaciones de corto alcance. Los niveles se determinaron tras un cuidadoso análisis realizado por el Instituto Europeo de Normas de Telecomunicación (ETSI) y el Comité Europeo de Radiocomunicaciones (ERC) y dependen de la gama de frecuencias y de las aplicaciones elegidas. El nivel medio de intensidad de campo H de potencia es 5 dB(</w:t>
      </w:r>
      <w:r w:rsidRPr="000B57A6">
        <w:rPr>
          <w:lang w:val="es-ES_tradnl"/>
        </w:rPr>
        <w:sym w:font="Symbol" w:char="F06D"/>
      </w:r>
      <w:r w:rsidRPr="000B57A6">
        <w:rPr>
          <w:lang w:val="es-ES_tradnl"/>
        </w:rPr>
        <w:t>A/m) a 10 m.</w:t>
      </w:r>
    </w:p>
    <w:p w14:paraId="230A2F51" w14:textId="77777777" w:rsidR="00AD06CE" w:rsidRPr="000B57A6" w:rsidRDefault="00AD06CE" w:rsidP="00AD06CE">
      <w:pPr>
        <w:pStyle w:val="Heading2"/>
        <w:rPr>
          <w:lang w:val="es-ES_tradnl"/>
        </w:rPr>
      </w:pPr>
      <w:bookmarkStart w:id="780" w:name="_Toc305507842"/>
      <w:bookmarkStart w:id="781" w:name="_Toc351726309"/>
      <w:bookmarkStart w:id="782" w:name="_Toc387788906"/>
      <w:bookmarkStart w:id="783" w:name="_Toc387790333"/>
      <w:bookmarkStart w:id="784" w:name="_Toc517442194"/>
      <w:bookmarkStart w:id="785" w:name="_Toc517442339"/>
      <w:bookmarkStart w:id="786" w:name="_Toc518461665"/>
      <w:bookmarkStart w:id="787" w:name="_Toc38931212"/>
      <w:bookmarkStart w:id="788" w:name="_Toc81903808"/>
      <w:bookmarkStart w:id="789" w:name="_Toc187409724"/>
      <w:r w:rsidRPr="000B57A6">
        <w:rPr>
          <w:lang w:val="es-ES_tradnl"/>
        </w:rPr>
        <w:lastRenderedPageBreak/>
        <w:t>4.2</w:t>
      </w:r>
      <w:r w:rsidRPr="000B57A6">
        <w:rPr>
          <w:lang w:val="es-ES_tradnl"/>
        </w:rPr>
        <w:tab/>
        <w:t>Antena del transmisor</w:t>
      </w:r>
      <w:bookmarkEnd w:id="780"/>
      <w:bookmarkEnd w:id="781"/>
      <w:bookmarkEnd w:id="782"/>
      <w:bookmarkEnd w:id="783"/>
      <w:bookmarkEnd w:id="784"/>
      <w:bookmarkEnd w:id="785"/>
      <w:bookmarkEnd w:id="786"/>
      <w:bookmarkEnd w:id="787"/>
      <w:bookmarkEnd w:id="788"/>
      <w:bookmarkEnd w:id="789"/>
    </w:p>
    <w:p w14:paraId="58C60314" w14:textId="77777777" w:rsidR="00AD06CE" w:rsidRPr="000B57A6" w:rsidRDefault="00AD06CE" w:rsidP="00AD06CE">
      <w:pPr>
        <w:rPr>
          <w:lang w:val="es-ES_tradnl"/>
        </w:rPr>
      </w:pPr>
      <w:r w:rsidRPr="000B57A6">
        <w:rPr>
          <w:lang w:val="es-ES_tradnl"/>
        </w:rPr>
        <w:t>Para los dispositivos de radiocomunicaciones de corto alcance se utilizan básicamente tres tipos de antenas transmisoras:</w:t>
      </w:r>
    </w:p>
    <w:p w14:paraId="3F70E923" w14:textId="77777777" w:rsidR="00AD06CE" w:rsidRPr="000B57A6" w:rsidRDefault="00AD06CE" w:rsidP="00AD06CE">
      <w:pPr>
        <w:pStyle w:val="enumlev1"/>
        <w:rPr>
          <w:lang w:val="es-ES_tradnl"/>
        </w:rPr>
      </w:pPr>
      <w:r w:rsidRPr="000B57A6">
        <w:rPr>
          <w:lang w:val="es-ES_tradnl"/>
        </w:rPr>
        <w:t>–</w:t>
      </w:r>
      <w:r w:rsidRPr="000B57A6">
        <w:rPr>
          <w:lang w:val="es-ES_tradnl"/>
        </w:rPr>
        <w:tab/>
        <w:t>integradas (sin conector exterior de antena);</w:t>
      </w:r>
    </w:p>
    <w:p w14:paraId="69ACB981" w14:textId="77777777" w:rsidR="00AD06CE" w:rsidRPr="000B57A6" w:rsidRDefault="00AD06CE" w:rsidP="00AD06CE">
      <w:pPr>
        <w:pStyle w:val="enumlev1"/>
        <w:rPr>
          <w:lang w:val="es-ES_tradnl"/>
        </w:rPr>
      </w:pPr>
      <w:r w:rsidRPr="000B57A6">
        <w:rPr>
          <w:lang w:val="es-ES_tradnl"/>
        </w:rPr>
        <w:t>–</w:t>
      </w:r>
      <w:r w:rsidRPr="000B57A6">
        <w:rPr>
          <w:lang w:val="es-ES_tradnl"/>
        </w:rPr>
        <w:tab/>
        <w:t>específicas (evaluación de conformidad u homologadas con el equipo);</w:t>
      </w:r>
    </w:p>
    <w:p w14:paraId="2255893E" w14:textId="77777777" w:rsidR="00AD06CE" w:rsidRPr="000B57A6" w:rsidRDefault="00AD06CE" w:rsidP="00AD06CE">
      <w:pPr>
        <w:pStyle w:val="enumlev1"/>
        <w:rPr>
          <w:lang w:val="es-ES_tradnl"/>
        </w:rPr>
      </w:pPr>
      <w:r w:rsidRPr="000B57A6">
        <w:rPr>
          <w:lang w:val="es-ES_tradnl"/>
        </w:rPr>
        <w:t>–</w:t>
      </w:r>
      <w:r w:rsidRPr="000B57A6">
        <w:rPr>
          <w:lang w:val="es-ES_tradnl"/>
        </w:rPr>
        <w:tab/>
        <w:t>externas (equipo homologado sin antena).</w:t>
      </w:r>
    </w:p>
    <w:p w14:paraId="467EE145" w14:textId="77777777" w:rsidR="00AD06CE" w:rsidRPr="000B57A6" w:rsidRDefault="00AD06CE" w:rsidP="00AD06CE">
      <w:pPr>
        <w:rPr>
          <w:lang w:val="es-ES_tradnl"/>
        </w:rPr>
      </w:pPr>
      <w:r w:rsidRPr="000B57A6">
        <w:rPr>
          <w:lang w:val="es-ES_tradnl"/>
        </w:rPr>
        <w:t>Únicamente en casos excepcionales podrían utilizarse antenas exteriores que se mencionarán en el correspondiente Anexo a la Recomendación CEPT/ERC/REC 70-03.</w:t>
      </w:r>
    </w:p>
    <w:p w14:paraId="0C94F46D" w14:textId="77777777" w:rsidR="00AD06CE" w:rsidRPr="000B57A6" w:rsidRDefault="00AD06CE" w:rsidP="00AD06CE">
      <w:pPr>
        <w:pStyle w:val="Heading2"/>
        <w:rPr>
          <w:lang w:val="es-ES_tradnl"/>
        </w:rPr>
      </w:pPr>
      <w:bookmarkStart w:id="790" w:name="_Toc305507843"/>
      <w:bookmarkStart w:id="791" w:name="_Toc351726310"/>
      <w:bookmarkStart w:id="792" w:name="_Toc387788907"/>
      <w:bookmarkStart w:id="793" w:name="_Toc387790334"/>
      <w:bookmarkStart w:id="794" w:name="_Toc517442195"/>
      <w:bookmarkStart w:id="795" w:name="_Toc517442340"/>
      <w:bookmarkStart w:id="796" w:name="_Toc518461666"/>
      <w:bookmarkStart w:id="797" w:name="_Toc38931213"/>
      <w:bookmarkStart w:id="798" w:name="_Toc81903809"/>
      <w:bookmarkStart w:id="799" w:name="_Toc187409725"/>
      <w:r w:rsidRPr="000B57A6">
        <w:rPr>
          <w:lang w:val="es-ES_tradnl"/>
        </w:rPr>
        <w:t>4.3</w:t>
      </w:r>
      <w:r w:rsidRPr="000B57A6">
        <w:rPr>
          <w:lang w:val="es-ES_tradnl"/>
        </w:rPr>
        <w:tab/>
        <w:t>Separación entre canales</w:t>
      </w:r>
      <w:bookmarkEnd w:id="790"/>
      <w:bookmarkEnd w:id="791"/>
      <w:bookmarkEnd w:id="792"/>
      <w:bookmarkEnd w:id="793"/>
      <w:bookmarkEnd w:id="794"/>
      <w:bookmarkEnd w:id="795"/>
      <w:bookmarkEnd w:id="796"/>
      <w:bookmarkEnd w:id="797"/>
      <w:bookmarkEnd w:id="798"/>
      <w:bookmarkEnd w:id="799"/>
    </w:p>
    <w:p w14:paraId="4971C3B4" w14:textId="77777777" w:rsidR="00AD06CE" w:rsidRPr="000B57A6" w:rsidRDefault="00AD06CE" w:rsidP="00AD06CE">
      <w:pPr>
        <w:rPr>
          <w:lang w:val="es-ES_tradnl"/>
        </w:rPr>
      </w:pPr>
      <w:r w:rsidRPr="000B57A6">
        <w:rPr>
          <w:lang w:val="es-ES_tradnl"/>
        </w:rPr>
        <w:t>La separación entre canales para los dispositivos de radiocomunicaciones de corto alcance se define de conformidad con las necesidades de las diferentes aplicaciones. Pueden variar entre 5 kHz y 200 kHz o en algunos casos incluso se aplica «sin separación entre canales – Se puede utilizar toda la banda de frecuencias establecida».</w:t>
      </w:r>
    </w:p>
    <w:p w14:paraId="2C6D9C85" w14:textId="77777777" w:rsidR="00AD06CE" w:rsidRPr="000B57A6" w:rsidRDefault="00AD06CE" w:rsidP="00AD06CE">
      <w:pPr>
        <w:pStyle w:val="Heading2"/>
        <w:rPr>
          <w:lang w:val="es-ES_tradnl"/>
        </w:rPr>
      </w:pPr>
      <w:bookmarkStart w:id="800" w:name="_Toc305507844"/>
      <w:bookmarkStart w:id="801" w:name="_Toc351726311"/>
      <w:bookmarkStart w:id="802" w:name="_Toc387788908"/>
      <w:bookmarkStart w:id="803" w:name="_Toc387790335"/>
      <w:bookmarkStart w:id="804" w:name="_Toc517442196"/>
      <w:bookmarkStart w:id="805" w:name="_Toc517442341"/>
      <w:bookmarkStart w:id="806" w:name="_Toc518461667"/>
      <w:bookmarkStart w:id="807" w:name="_Toc38931214"/>
      <w:bookmarkStart w:id="808" w:name="_Toc81903810"/>
      <w:bookmarkStart w:id="809" w:name="_Toc187409726"/>
      <w:r w:rsidRPr="000B57A6">
        <w:rPr>
          <w:lang w:val="es-ES_tradnl"/>
        </w:rPr>
        <w:t>4.4</w:t>
      </w:r>
      <w:r w:rsidRPr="000B57A6">
        <w:rPr>
          <w:lang w:val="es-ES_tradnl"/>
        </w:rPr>
        <w:tab/>
        <w:t>Categorías del ciclo de trabajo</w:t>
      </w:r>
      <w:bookmarkEnd w:id="800"/>
      <w:bookmarkEnd w:id="801"/>
      <w:bookmarkEnd w:id="802"/>
      <w:bookmarkEnd w:id="803"/>
      <w:bookmarkEnd w:id="804"/>
      <w:bookmarkEnd w:id="805"/>
      <w:bookmarkEnd w:id="806"/>
      <w:bookmarkEnd w:id="807"/>
      <w:bookmarkEnd w:id="808"/>
      <w:bookmarkEnd w:id="809"/>
    </w:p>
    <w:p w14:paraId="041A62C7" w14:textId="77777777" w:rsidR="00AD06CE" w:rsidRPr="000B57A6" w:rsidRDefault="00AD06CE" w:rsidP="00AD06CE">
      <w:pPr>
        <w:rPr>
          <w:lang w:val="es-ES_tradnl"/>
        </w:rPr>
      </w:pPr>
      <w:r w:rsidRPr="000B57A6">
        <w:rPr>
          <w:lang w:val="es-ES_tradnl"/>
        </w:rPr>
        <w:t>La Norma ETSI EN 300 220-1 define el ciclo de trabajo como sigue:</w:t>
      </w:r>
    </w:p>
    <w:p w14:paraId="034C1236" w14:textId="77777777" w:rsidR="00AD06CE" w:rsidRPr="000B57A6" w:rsidRDefault="00AD06CE" w:rsidP="00AD06CE">
      <w:pPr>
        <w:rPr>
          <w:lang w:val="es-ES_tradnl"/>
        </w:rPr>
      </w:pPr>
      <w:r w:rsidRPr="000B57A6">
        <w:rPr>
          <w:lang w:val="es-ES_tradnl"/>
        </w:rPr>
        <w:t>Para los fines de la presente Recomendación el ciclo de trabajo se define como la relación porcentual del tiempo máximo del transmisor «activado» durante una hora. El dispositivo se puede activar automática o manualmente y su activación también dependerá de si el ciclo de trabajo es fijo o aleatorio.</w:t>
      </w:r>
    </w:p>
    <w:p w14:paraId="186351A6" w14:textId="77777777" w:rsidR="00AD06CE" w:rsidRPr="000B57A6" w:rsidRDefault="00AD06CE" w:rsidP="00AD06CE">
      <w:pPr>
        <w:rPr>
          <w:lang w:val="es-ES_tradnl"/>
        </w:rPr>
      </w:pPr>
      <w:r w:rsidRPr="000B57A6">
        <w:rPr>
          <w:lang w:val="es-ES_tradnl"/>
        </w:rPr>
        <w:t>Para dispositivos automáticos, controlados o preprogramados por ordenador, el proveedor declarará el tipo o tipos de ciclos de trabajo para los equipos bajo prueba (véase el Cuadro 9).</w:t>
      </w:r>
    </w:p>
    <w:p w14:paraId="35401158" w14:textId="77777777" w:rsidR="00AD06CE" w:rsidRPr="000B57A6" w:rsidRDefault="00AD06CE" w:rsidP="00AD06CE">
      <w:pPr>
        <w:pStyle w:val="TableNo"/>
        <w:rPr>
          <w:lang w:val="es-ES_tradnl"/>
        </w:rPr>
      </w:pPr>
      <w:r w:rsidRPr="000B57A6">
        <w:rPr>
          <w:lang w:val="es-ES_tradnl"/>
        </w:rPr>
        <w:t>CUADRO 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
        <w:gridCol w:w="1127"/>
        <w:gridCol w:w="1585"/>
        <w:gridCol w:w="1485"/>
        <w:gridCol w:w="1793"/>
        <w:gridCol w:w="3063"/>
        <w:gridCol w:w="21"/>
      </w:tblGrid>
      <w:tr w:rsidR="00AD06CE" w:rsidRPr="000B57A6" w14:paraId="5179849B" w14:textId="77777777" w:rsidTr="000D753B">
        <w:trPr>
          <w:jc w:val="center"/>
        </w:trPr>
        <w:tc>
          <w:tcPr>
            <w:tcW w:w="567" w:type="dxa"/>
          </w:tcPr>
          <w:p w14:paraId="75E624BF" w14:textId="77777777" w:rsidR="00AD06CE" w:rsidRPr="000B57A6" w:rsidRDefault="00AD06CE" w:rsidP="000D753B">
            <w:pPr>
              <w:rPr>
                <w:lang w:val="es-ES_tradnl"/>
              </w:rPr>
            </w:pPr>
          </w:p>
        </w:tc>
        <w:tc>
          <w:tcPr>
            <w:tcW w:w="1128" w:type="dxa"/>
            <w:vAlign w:val="center"/>
          </w:tcPr>
          <w:p w14:paraId="191CB40B" w14:textId="77777777" w:rsidR="00AD06CE" w:rsidRPr="000B57A6" w:rsidRDefault="00AD06CE" w:rsidP="000D753B">
            <w:pPr>
              <w:pStyle w:val="Tablehead"/>
              <w:rPr>
                <w:lang w:val="es-ES_tradnl"/>
              </w:rPr>
            </w:pPr>
            <w:r w:rsidRPr="000B57A6">
              <w:rPr>
                <w:lang w:val="es-ES_tradnl"/>
              </w:rPr>
              <w:t>Nombre</w:t>
            </w:r>
          </w:p>
        </w:tc>
        <w:tc>
          <w:tcPr>
            <w:tcW w:w="1587" w:type="dxa"/>
            <w:vAlign w:val="center"/>
          </w:tcPr>
          <w:p w14:paraId="7D33B8D3" w14:textId="77777777" w:rsidR="00AD06CE" w:rsidRPr="000B57A6" w:rsidRDefault="00AD06CE" w:rsidP="000D753B">
            <w:pPr>
              <w:pStyle w:val="Tablehead"/>
              <w:rPr>
                <w:lang w:val="es-ES_tradnl"/>
              </w:rPr>
            </w:pPr>
            <w:r w:rsidRPr="000B57A6">
              <w:rPr>
                <w:lang w:val="es-ES_tradnl"/>
              </w:rPr>
              <w:t>Tiempo de transmisión/</w:t>
            </w:r>
            <w:r w:rsidRPr="000B57A6">
              <w:rPr>
                <w:lang w:val="es-ES_tradnl"/>
              </w:rPr>
              <w:br/>
            </w:r>
            <w:r w:rsidRPr="000B57A6">
              <w:rPr>
                <w:rFonts w:ascii="Times New Roman Bold" w:hAnsi="Times New Roman Bold"/>
                <w:spacing w:val="-4"/>
                <w:lang w:val="es-ES_tradnl"/>
              </w:rPr>
              <w:t>ciclo completo</w:t>
            </w:r>
            <w:r w:rsidRPr="000B57A6">
              <w:rPr>
                <w:lang w:val="es-ES_tradnl"/>
              </w:rPr>
              <w:br/>
              <w:t>(%)</w:t>
            </w:r>
          </w:p>
        </w:tc>
        <w:tc>
          <w:tcPr>
            <w:tcW w:w="1486" w:type="dxa"/>
            <w:vAlign w:val="center"/>
          </w:tcPr>
          <w:p w14:paraId="444664A6" w14:textId="77777777" w:rsidR="00AD06CE" w:rsidRPr="000B57A6" w:rsidRDefault="00AD06CE" w:rsidP="000D753B">
            <w:pPr>
              <w:pStyle w:val="Tablehead"/>
              <w:rPr>
                <w:lang w:val="es-ES_tradnl"/>
              </w:rPr>
            </w:pPr>
            <w:r w:rsidRPr="000B57A6">
              <w:rPr>
                <w:lang w:val="es-ES_tradnl"/>
              </w:rPr>
              <w:t>Tiempo máximo del transmisor «activado»</w:t>
            </w:r>
            <w:r w:rsidRPr="000B57A6">
              <w:rPr>
                <w:vertAlign w:val="superscript"/>
                <w:lang w:val="es-ES_tradnl"/>
              </w:rPr>
              <w:t>(1)</w:t>
            </w:r>
            <w:r w:rsidRPr="000B57A6">
              <w:rPr>
                <w:vertAlign w:val="superscript"/>
                <w:lang w:val="es-ES_tradnl"/>
              </w:rPr>
              <w:br/>
            </w:r>
            <w:r w:rsidRPr="000B57A6">
              <w:rPr>
                <w:lang w:val="es-ES_tradnl"/>
              </w:rPr>
              <w:t>(s)</w:t>
            </w:r>
          </w:p>
        </w:tc>
        <w:tc>
          <w:tcPr>
            <w:tcW w:w="1794" w:type="dxa"/>
            <w:vAlign w:val="center"/>
          </w:tcPr>
          <w:p w14:paraId="5B9000A8" w14:textId="77777777" w:rsidR="00AD06CE" w:rsidRPr="000B57A6" w:rsidRDefault="00AD06CE" w:rsidP="000D753B">
            <w:pPr>
              <w:pStyle w:val="Tablehead"/>
              <w:rPr>
                <w:lang w:val="es-ES_tradnl"/>
              </w:rPr>
            </w:pPr>
            <w:r w:rsidRPr="000B57A6">
              <w:rPr>
                <w:lang w:val="es-ES_tradnl"/>
              </w:rPr>
              <w:t xml:space="preserve">Tiempo mínimo del transmisor </w:t>
            </w:r>
            <w:r w:rsidRPr="000B57A6">
              <w:rPr>
                <w:rFonts w:ascii="Times New Roman Bold" w:hAnsi="Times New Roman Bold"/>
                <w:spacing w:val="-2"/>
                <w:lang w:val="es-ES_tradnl"/>
              </w:rPr>
              <w:t>«desactivado»</w:t>
            </w:r>
            <w:r w:rsidRPr="000B57A6">
              <w:rPr>
                <w:rFonts w:ascii="Times New Roman Bold" w:hAnsi="Times New Roman Bold"/>
                <w:spacing w:val="-2"/>
                <w:vertAlign w:val="superscript"/>
                <w:lang w:val="es-ES_tradnl"/>
              </w:rPr>
              <w:t>(1)</w:t>
            </w:r>
            <w:r w:rsidRPr="000B57A6">
              <w:rPr>
                <w:lang w:val="es-ES_tradnl"/>
              </w:rPr>
              <w:br/>
              <w:t>(s)</w:t>
            </w:r>
          </w:p>
        </w:tc>
        <w:tc>
          <w:tcPr>
            <w:tcW w:w="3098" w:type="dxa"/>
            <w:gridSpan w:val="2"/>
            <w:vAlign w:val="center"/>
          </w:tcPr>
          <w:p w14:paraId="3E760A64" w14:textId="77777777" w:rsidR="00AD06CE" w:rsidRPr="000B57A6" w:rsidRDefault="00AD06CE" w:rsidP="000D753B">
            <w:pPr>
              <w:pStyle w:val="Tablehead"/>
              <w:rPr>
                <w:lang w:val="es-ES_tradnl"/>
              </w:rPr>
            </w:pPr>
            <w:r w:rsidRPr="000B57A6">
              <w:rPr>
                <w:lang w:val="es-ES_tradnl"/>
              </w:rPr>
              <w:t>Comentarios</w:t>
            </w:r>
          </w:p>
        </w:tc>
      </w:tr>
      <w:tr w:rsidR="00AD06CE" w:rsidRPr="000B57A6" w14:paraId="3044CF51" w14:textId="77777777" w:rsidTr="000D753B">
        <w:trPr>
          <w:jc w:val="center"/>
        </w:trPr>
        <w:tc>
          <w:tcPr>
            <w:tcW w:w="567" w:type="dxa"/>
          </w:tcPr>
          <w:p w14:paraId="3DE105D3" w14:textId="77777777" w:rsidR="00AD06CE" w:rsidRPr="000B57A6" w:rsidRDefault="00AD06CE" w:rsidP="000D753B">
            <w:pPr>
              <w:pStyle w:val="Tabletext"/>
              <w:jc w:val="center"/>
              <w:rPr>
                <w:lang w:val="es-ES_tradnl"/>
              </w:rPr>
            </w:pPr>
            <w:r w:rsidRPr="000B57A6">
              <w:rPr>
                <w:lang w:val="es-ES_tradnl"/>
              </w:rPr>
              <w:t>1</w:t>
            </w:r>
          </w:p>
        </w:tc>
        <w:tc>
          <w:tcPr>
            <w:tcW w:w="1128" w:type="dxa"/>
          </w:tcPr>
          <w:p w14:paraId="7CA94F7B" w14:textId="77777777" w:rsidR="00AD06CE" w:rsidRPr="000B57A6" w:rsidRDefault="00AD06CE" w:rsidP="000D753B">
            <w:pPr>
              <w:pStyle w:val="Tabletext"/>
              <w:jc w:val="center"/>
              <w:rPr>
                <w:lang w:val="es-ES_tradnl"/>
              </w:rPr>
            </w:pPr>
            <w:r w:rsidRPr="000B57A6">
              <w:rPr>
                <w:lang w:val="es-ES_tradnl"/>
              </w:rPr>
              <w:t>Muy bajo</w:t>
            </w:r>
          </w:p>
        </w:tc>
        <w:tc>
          <w:tcPr>
            <w:tcW w:w="1587" w:type="dxa"/>
          </w:tcPr>
          <w:p w14:paraId="065B2E1A" w14:textId="77777777" w:rsidR="00AD06CE" w:rsidRPr="000B57A6" w:rsidRDefault="00AD06CE" w:rsidP="000D753B">
            <w:pPr>
              <w:pStyle w:val="Tabletext"/>
              <w:jc w:val="center"/>
              <w:rPr>
                <w:lang w:val="es-ES_tradnl"/>
              </w:rPr>
            </w:pPr>
            <w:r w:rsidRPr="000B57A6">
              <w:rPr>
                <w:lang w:val="es-ES_tradnl"/>
              </w:rPr>
              <w:t>&lt; 0,1</w:t>
            </w:r>
          </w:p>
        </w:tc>
        <w:tc>
          <w:tcPr>
            <w:tcW w:w="1486" w:type="dxa"/>
          </w:tcPr>
          <w:p w14:paraId="73045E34" w14:textId="77777777" w:rsidR="00AD06CE" w:rsidRPr="000B57A6" w:rsidRDefault="00AD06CE" w:rsidP="000D753B">
            <w:pPr>
              <w:pStyle w:val="Tabletext"/>
              <w:jc w:val="center"/>
              <w:rPr>
                <w:lang w:val="es-ES_tradnl"/>
              </w:rPr>
            </w:pPr>
            <w:r w:rsidRPr="000B57A6">
              <w:rPr>
                <w:lang w:val="es-ES_tradnl"/>
              </w:rPr>
              <w:t>0,72</w:t>
            </w:r>
          </w:p>
        </w:tc>
        <w:tc>
          <w:tcPr>
            <w:tcW w:w="1794" w:type="dxa"/>
          </w:tcPr>
          <w:p w14:paraId="099EEB07" w14:textId="77777777" w:rsidR="00AD06CE" w:rsidRPr="000B57A6" w:rsidRDefault="00AD06CE" w:rsidP="000D753B">
            <w:pPr>
              <w:pStyle w:val="Tabletext"/>
              <w:jc w:val="center"/>
              <w:rPr>
                <w:lang w:val="es-ES_tradnl"/>
              </w:rPr>
            </w:pPr>
            <w:r w:rsidRPr="000B57A6">
              <w:rPr>
                <w:lang w:val="es-ES_tradnl"/>
              </w:rPr>
              <w:t>0,72</w:t>
            </w:r>
          </w:p>
        </w:tc>
        <w:tc>
          <w:tcPr>
            <w:tcW w:w="3098" w:type="dxa"/>
            <w:gridSpan w:val="2"/>
          </w:tcPr>
          <w:p w14:paraId="30AB2204" w14:textId="77777777" w:rsidR="00AD06CE" w:rsidRPr="000B57A6" w:rsidRDefault="00AD06CE" w:rsidP="000D753B">
            <w:pPr>
              <w:pStyle w:val="Tabletext"/>
              <w:jc w:val="left"/>
              <w:rPr>
                <w:lang w:val="es-ES_tradnl"/>
              </w:rPr>
            </w:pPr>
            <w:r w:rsidRPr="000B57A6">
              <w:rPr>
                <w:lang w:val="es-ES_tradnl"/>
              </w:rPr>
              <w:t>Por ejemplo 5 transmisiones de 0,72 s en 1 h</w:t>
            </w:r>
          </w:p>
        </w:tc>
      </w:tr>
      <w:tr w:rsidR="00AD06CE" w:rsidRPr="000B57A6" w14:paraId="1E16667C" w14:textId="77777777" w:rsidTr="000D753B">
        <w:trPr>
          <w:jc w:val="center"/>
        </w:trPr>
        <w:tc>
          <w:tcPr>
            <w:tcW w:w="567" w:type="dxa"/>
          </w:tcPr>
          <w:p w14:paraId="5AD2246D" w14:textId="77777777" w:rsidR="00AD06CE" w:rsidRPr="000B57A6" w:rsidRDefault="00AD06CE" w:rsidP="000D753B">
            <w:pPr>
              <w:pStyle w:val="Tabletext"/>
              <w:jc w:val="center"/>
              <w:rPr>
                <w:lang w:val="es-ES_tradnl"/>
              </w:rPr>
            </w:pPr>
            <w:r w:rsidRPr="000B57A6">
              <w:rPr>
                <w:lang w:val="es-ES_tradnl"/>
              </w:rPr>
              <w:t>2</w:t>
            </w:r>
          </w:p>
        </w:tc>
        <w:tc>
          <w:tcPr>
            <w:tcW w:w="1128" w:type="dxa"/>
          </w:tcPr>
          <w:p w14:paraId="4ACC46CF" w14:textId="77777777" w:rsidR="00AD06CE" w:rsidRPr="000B57A6" w:rsidRDefault="00AD06CE" w:rsidP="000D753B">
            <w:pPr>
              <w:pStyle w:val="Tabletext"/>
              <w:jc w:val="center"/>
              <w:rPr>
                <w:lang w:val="es-ES_tradnl"/>
              </w:rPr>
            </w:pPr>
            <w:r w:rsidRPr="000B57A6">
              <w:rPr>
                <w:lang w:val="es-ES_tradnl"/>
              </w:rPr>
              <w:t>Bajo</w:t>
            </w:r>
          </w:p>
        </w:tc>
        <w:tc>
          <w:tcPr>
            <w:tcW w:w="1587" w:type="dxa"/>
          </w:tcPr>
          <w:p w14:paraId="19C54B8B" w14:textId="77777777" w:rsidR="00AD06CE" w:rsidRPr="000B57A6" w:rsidRDefault="00AD06CE" w:rsidP="000D753B">
            <w:pPr>
              <w:pStyle w:val="Tabletext"/>
              <w:jc w:val="center"/>
              <w:rPr>
                <w:lang w:val="es-ES_tradnl"/>
              </w:rPr>
            </w:pPr>
            <w:r w:rsidRPr="000B57A6">
              <w:rPr>
                <w:lang w:val="es-ES_tradnl"/>
              </w:rPr>
              <w:t>&lt; 1,0</w:t>
            </w:r>
          </w:p>
        </w:tc>
        <w:tc>
          <w:tcPr>
            <w:tcW w:w="1486" w:type="dxa"/>
          </w:tcPr>
          <w:p w14:paraId="40EFCCE4" w14:textId="77777777" w:rsidR="00AD06CE" w:rsidRPr="000B57A6" w:rsidRDefault="00AD06CE" w:rsidP="000D753B">
            <w:pPr>
              <w:pStyle w:val="Tabletext"/>
              <w:jc w:val="center"/>
              <w:rPr>
                <w:lang w:val="es-ES_tradnl"/>
              </w:rPr>
            </w:pPr>
            <w:r w:rsidRPr="000B57A6">
              <w:rPr>
                <w:lang w:val="es-ES_tradnl"/>
              </w:rPr>
              <w:t>3,6</w:t>
            </w:r>
          </w:p>
        </w:tc>
        <w:tc>
          <w:tcPr>
            <w:tcW w:w="1794" w:type="dxa"/>
          </w:tcPr>
          <w:p w14:paraId="4A9425E9" w14:textId="77777777" w:rsidR="00AD06CE" w:rsidRPr="000B57A6" w:rsidRDefault="00AD06CE" w:rsidP="000D753B">
            <w:pPr>
              <w:pStyle w:val="Tabletext"/>
              <w:jc w:val="center"/>
              <w:rPr>
                <w:lang w:val="es-ES_tradnl"/>
              </w:rPr>
            </w:pPr>
            <w:r w:rsidRPr="000B57A6">
              <w:rPr>
                <w:lang w:val="es-ES_tradnl"/>
              </w:rPr>
              <w:t>1,8</w:t>
            </w:r>
          </w:p>
        </w:tc>
        <w:tc>
          <w:tcPr>
            <w:tcW w:w="3098" w:type="dxa"/>
            <w:gridSpan w:val="2"/>
          </w:tcPr>
          <w:p w14:paraId="307F48BE" w14:textId="77777777" w:rsidR="00AD06CE" w:rsidRPr="000B57A6" w:rsidRDefault="00AD06CE" w:rsidP="000D753B">
            <w:pPr>
              <w:pStyle w:val="Tabletext"/>
              <w:jc w:val="left"/>
              <w:rPr>
                <w:lang w:val="es-ES_tradnl"/>
              </w:rPr>
            </w:pPr>
            <w:r w:rsidRPr="000B57A6">
              <w:rPr>
                <w:lang w:val="es-ES_tradnl"/>
              </w:rPr>
              <w:t>Por ejemplo 10 transmisiones de 3,6 s en 1 h</w:t>
            </w:r>
          </w:p>
        </w:tc>
      </w:tr>
      <w:tr w:rsidR="00AD06CE" w:rsidRPr="000B57A6" w14:paraId="548AB986" w14:textId="77777777" w:rsidTr="000D753B">
        <w:trPr>
          <w:jc w:val="center"/>
        </w:trPr>
        <w:tc>
          <w:tcPr>
            <w:tcW w:w="567" w:type="dxa"/>
          </w:tcPr>
          <w:p w14:paraId="5C666522" w14:textId="77777777" w:rsidR="00AD06CE" w:rsidRPr="000B57A6" w:rsidRDefault="00AD06CE" w:rsidP="000D753B">
            <w:pPr>
              <w:pStyle w:val="Tabletext"/>
              <w:jc w:val="center"/>
              <w:rPr>
                <w:lang w:val="es-ES_tradnl"/>
              </w:rPr>
            </w:pPr>
            <w:r w:rsidRPr="000B57A6">
              <w:rPr>
                <w:lang w:val="es-ES_tradnl"/>
              </w:rPr>
              <w:t>3</w:t>
            </w:r>
          </w:p>
        </w:tc>
        <w:tc>
          <w:tcPr>
            <w:tcW w:w="1128" w:type="dxa"/>
          </w:tcPr>
          <w:p w14:paraId="5F42AB22" w14:textId="77777777" w:rsidR="00AD06CE" w:rsidRPr="000B57A6" w:rsidRDefault="00AD06CE" w:rsidP="000D753B">
            <w:pPr>
              <w:pStyle w:val="Tabletext"/>
              <w:jc w:val="center"/>
              <w:rPr>
                <w:lang w:val="es-ES_tradnl"/>
              </w:rPr>
            </w:pPr>
            <w:r w:rsidRPr="000B57A6">
              <w:rPr>
                <w:lang w:val="es-ES_tradnl"/>
              </w:rPr>
              <w:t>Alto</w:t>
            </w:r>
          </w:p>
        </w:tc>
        <w:tc>
          <w:tcPr>
            <w:tcW w:w="1587" w:type="dxa"/>
          </w:tcPr>
          <w:p w14:paraId="1BAC12C4" w14:textId="77777777" w:rsidR="00AD06CE" w:rsidRPr="000B57A6" w:rsidRDefault="00AD06CE" w:rsidP="000D753B">
            <w:pPr>
              <w:pStyle w:val="Tabletext"/>
              <w:jc w:val="center"/>
              <w:rPr>
                <w:lang w:val="es-ES_tradnl"/>
              </w:rPr>
            </w:pPr>
            <w:r w:rsidRPr="000B57A6">
              <w:rPr>
                <w:lang w:val="es-ES_tradnl"/>
              </w:rPr>
              <w:t>&lt; 10</w:t>
            </w:r>
          </w:p>
        </w:tc>
        <w:tc>
          <w:tcPr>
            <w:tcW w:w="1486" w:type="dxa"/>
          </w:tcPr>
          <w:p w14:paraId="3358B3C2" w14:textId="77777777" w:rsidR="00AD06CE" w:rsidRPr="000B57A6" w:rsidRDefault="00AD06CE" w:rsidP="000D753B">
            <w:pPr>
              <w:pStyle w:val="Tabletext"/>
              <w:jc w:val="center"/>
              <w:rPr>
                <w:lang w:val="es-ES_tradnl"/>
              </w:rPr>
            </w:pPr>
            <w:r w:rsidRPr="000B57A6">
              <w:rPr>
                <w:lang w:val="es-ES_tradnl"/>
              </w:rPr>
              <w:t>36</w:t>
            </w:r>
          </w:p>
        </w:tc>
        <w:tc>
          <w:tcPr>
            <w:tcW w:w="1794" w:type="dxa"/>
          </w:tcPr>
          <w:p w14:paraId="6CF4E90C" w14:textId="77777777" w:rsidR="00AD06CE" w:rsidRPr="000B57A6" w:rsidRDefault="00AD06CE" w:rsidP="000D753B">
            <w:pPr>
              <w:pStyle w:val="Tabletext"/>
              <w:jc w:val="center"/>
              <w:rPr>
                <w:lang w:val="es-ES_tradnl"/>
              </w:rPr>
            </w:pPr>
            <w:r w:rsidRPr="000B57A6">
              <w:rPr>
                <w:lang w:val="es-ES_tradnl"/>
              </w:rPr>
              <w:t>3,6</w:t>
            </w:r>
          </w:p>
        </w:tc>
        <w:tc>
          <w:tcPr>
            <w:tcW w:w="3098" w:type="dxa"/>
            <w:gridSpan w:val="2"/>
          </w:tcPr>
          <w:p w14:paraId="0A9D6DD2" w14:textId="77777777" w:rsidR="00AD06CE" w:rsidRPr="000B57A6" w:rsidRDefault="00AD06CE" w:rsidP="000D753B">
            <w:pPr>
              <w:pStyle w:val="Tabletext"/>
              <w:jc w:val="left"/>
              <w:rPr>
                <w:lang w:val="es-ES_tradnl"/>
              </w:rPr>
            </w:pPr>
            <w:r w:rsidRPr="000B57A6">
              <w:rPr>
                <w:lang w:val="es-ES_tradnl"/>
              </w:rPr>
              <w:t>Por ejemplo 10 transmisiones de 36 s en 1 h</w:t>
            </w:r>
          </w:p>
        </w:tc>
      </w:tr>
      <w:tr w:rsidR="00AD06CE" w:rsidRPr="000B57A6" w14:paraId="66DB7B04" w14:textId="77777777" w:rsidTr="000D753B">
        <w:trPr>
          <w:jc w:val="center"/>
        </w:trPr>
        <w:tc>
          <w:tcPr>
            <w:tcW w:w="567" w:type="dxa"/>
            <w:tcBorders>
              <w:bottom w:val="single" w:sz="4" w:space="0" w:color="auto"/>
            </w:tcBorders>
          </w:tcPr>
          <w:p w14:paraId="68FC3846" w14:textId="77777777" w:rsidR="00AD06CE" w:rsidRPr="000B57A6" w:rsidRDefault="00AD06CE" w:rsidP="000D753B">
            <w:pPr>
              <w:pStyle w:val="Tabletext"/>
              <w:jc w:val="center"/>
              <w:rPr>
                <w:lang w:val="es-ES_tradnl"/>
              </w:rPr>
            </w:pPr>
            <w:r w:rsidRPr="000B57A6">
              <w:rPr>
                <w:lang w:val="es-ES_tradnl"/>
              </w:rPr>
              <w:t>4</w:t>
            </w:r>
          </w:p>
        </w:tc>
        <w:tc>
          <w:tcPr>
            <w:tcW w:w="1128" w:type="dxa"/>
            <w:tcBorders>
              <w:bottom w:val="single" w:sz="4" w:space="0" w:color="auto"/>
            </w:tcBorders>
          </w:tcPr>
          <w:p w14:paraId="2F07B32B" w14:textId="77777777" w:rsidR="00AD06CE" w:rsidRPr="000B57A6" w:rsidRDefault="00AD06CE" w:rsidP="000D753B">
            <w:pPr>
              <w:pStyle w:val="Tabletext"/>
              <w:jc w:val="center"/>
              <w:rPr>
                <w:lang w:val="es-ES_tradnl"/>
              </w:rPr>
            </w:pPr>
            <w:r w:rsidRPr="000B57A6">
              <w:rPr>
                <w:lang w:val="es-ES_tradnl"/>
              </w:rPr>
              <w:t>Muy alto</w:t>
            </w:r>
          </w:p>
        </w:tc>
        <w:tc>
          <w:tcPr>
            <w:tcW w:w="1587" w:type="dxa"/>
            <w:tcBorders>
              <w:bottom w:val="single" w:sz="4" w:space="0" w:color="auto"/>
            </w:tcBorders>
          </w:tcPr>
          <w:p w14:paraId="55713503" w14:textId="77777777" w:rsidR="00AD06CE" w:rsidRPr="000B57A6" w:rsidRDefault="00AD06CE" w:rsidP="000D753B">
            <w:pPr>
              <w:pStyle w:val="Tabletext"/>
              <w:jc w:val="center"/>
              <w:rPr>
                <w:lang w:val="es-ES_tradnl"/>
              </w:rPr>
            </w:pPr>
            <w:r w:rsidRPr="000B57A6">
              <w:rPr>
                <w:lang w:val="es-ES_tradnl"/>
              </w:rPr>
              <w:t>Hasta 100</w:t>
            </w:r>
          </w:p>
        </w:tc>
        <w:tc>
          <w:tcPr>
            <w:tcW w:w="1486" w:type="dxa"/>
            <w:tcBorders>
              <w:bottom w:val="single" w:sz="4" w:space="0" w:color="auto"/>
            </w:tcBorders>
          </w:tcPr>
          <w:p w14:paraId="730B9D5C" w14:textId="77777777" w:rsidR="00AD06CE" w:rsidRPr="000B57A6" w:rsidRDefault="00AD06CE" w:rsidP="000D753B">
            <w:pPr>
              <w:pStyle w:val="Tabletext"/>
              <w:jc w:val="center"/>
              <w:rPr>
                <w:lang w:val="es-ES_tradnl"/>
              </w:rPr>
            </w:pPr>
            <w:r w:rsidRPr="000B57A6">
              <w:rPr>
                <w:lang w:val="es-ES_tradnl"/>
              </w:rPr>
              <w:t>–</w:t>
            </w:r>
          </w:p>
        </w:tc>
        <w:tc>
          <w:tcPr>
            <w:tcW w:w="1794" w:type="dxa"/>
            <w:tcBorders>
              <w:bottom w:val="single" w:sz="4" w:space="0" w:color="auto"/>
            </w:tcBorders>
          </w:tcPr>
          <w:p w14:paraId="1FA0DA7E" w14:textId="77777777" w:rsidR="00AD06CE" w:rsidRPr="000B57A6" w:rsidRDefault="00AD06CE" w:rsidP="000D753B">
            <w:pPr>
              <w:pStyle w:val="Tabletext"/>
              <w:jc w:val="center"/>
              <w:rPr>
                <w:lang w:val="es-ES_tradnl"/>
              </w:rPr>
            </w:pPr>
            <w:r w:rsidRPr="000B57A6">
              <w:rPr>
                <w:lang w:val="es-ES_tradnl"/>
              </w:rPr>
              <w:t>–</w:t>
            </w:r>
          </w:p>
        </w:tc>
        <w:tc>
          <w:tcPr>
            <w:tcW w:w="3098" w:type="dxa"/>
            <w:gridSpan w:val="2"/>
            <w:tcBorders>
              <w:bottom w:val="single" w:sz="4" w:space="0" w:color="auto"/>
            </w:tcBorders>
          </w:tcPr>
          <w:p w14:paraId="78EAE837" w14:textId="77777777" w:rsidR="00AD06CE" w:rsidRPr="000B57A6" w:rsidRDefault="00AD06CE" w:rsidP="000D753B">
            <w:pPr>
              <w:pStyle w:val="Tabletext"/>
              <w:jc w:val="left"/>
              <w:rPr>
                <w:lang w:val="es-ES_tradnl"/>
              </w:rPr>
            </w:pPr>
            <w:r w:rsidRPr="000B57A6">
              <w:rPr>
                <w:lang w:val="es-ES_tradnl"/>
              </w:rPr>
              <w:t>Transmisiones normalmente continuas, pero también aquellas con un ciclo de trabajo superior al 10%</w:t>
            </w:r>
          </w:p>
        </w:tc>
      </w:tr>
      <w:tr w:rsidR="00AD06CE" w:rsidRPr="000B57A6" w14:paraId="035CB8D0" w14:textId="77777777" w:rsidTr="000D753B">
        <w:trPr>
          <w:gridAfter w:val="1"/>
          <w:wAfter w:w="21" w:type="dxa"/>
          <w:jc w:val="center"/>
        </w:trPr>
        <w:tc>
          <w:tcPr>
            <w:tcW w:w="9639" w:type="dxa"/>
            <w:gridSpan w:val="6"/>
            <w:tcBorders>
              <w:left w:val="nil"/>
              <w:bottom w:val="nil"/>
              <w:right w:val="nil"/>
            </w:tcBorders>
          </w:tcPr>
          <w:p w14:paraId="0D0B3E2B" w14:textId="77777777" w:rsidR="00AD06CE" w:rsidRPr="000B57A6" w:rsidRDefault="00AD06CE" w:rsidP="000D753B">
            <w:pPr>
              <w:pStyle w:val="Tablelegend"/>
              <w:rPr>
                <w:lang w:val="es-ES_tradnl"/>
              </w:rPr>
            </w:pPr>
            <w:r w:rsidRPr="000B57A6">
              <w:rPr>
                <w:vertAlign w:val="superscript"/>
                <w:lang w:val="es-ES_tradnl"/>
              </w:rPr>
              <w:t>(1)</w:t>
            </w:r>
            <w:r w:rsidRPr="000B57A6">
              <w:rPr>
                <w:lang w:val="es-ES_tradnl"/>
              </w:rPr>
              <w:tab/>
              <w:t>Estos límites son indicativos con el objeto de facilitar la compartición entre sistemas en la misma banda de frecuencias.</w:t>
            </w:r>
          </w:p>
        </w:tc>
      </w:tr>
    </w:tbl>
    <w:p w14:paraId="172AB817" w14:textId="77777777" w:rsidR="00AD06CE" w:rsidRPr="000B57A6" w:rsidRDefault="00AD06CE" w:rsidP="00AD06CE">
      <w:pPr>
        <w:pStyle w:val="Tablefin"/>
        <w:rPr>
          <w:lang w:val="es-ES_tradnl"/>
        </w:rPr>
      </w:pPr>
    </w:p>
    <w:p w14:paraId="5CE50A7E" w14:textId="77777777" w:rsidR="00AD06CE" w:rsidRPr="000B57A6" w:rsidRDefault="00AD06CE" w:rsidP="00AD06CE">
      <w:pPr>
        <w:keepLines/>
        <w:rPr>
          <w:lang w:val="es-ES_tradnl"/>
        </w:rPr>
      </w:pPr>
      <w:r w:rsidRPr="000B57A6">
        <w:rPr>
          <w:lang w:val="es-ES_tradnl"/>
        </w:rPr>
        <w:lastRenderedPageBreak/>
        <w:t>Para dispositivos operados manualmente o dependientes de eventos, con o sin funciones controladas por ordenador, el proveedor declarará si, una vez activado, sigue un ciclo preprogramado o si el transmisor sigue activo hasta que libera el activador o el dispositivo se reinicia manualmente. El proveedor también dará una descripción de la aplicación del dispositivo e incluirá un patrón de utilización típico. Se utilizará el patrón de utilización típico declarado por el proveedor para determinar el ciclo de trabajo y de esta forma el tipo de ciclo de trabajo.</w:t>
      </w:r>
    </w:p>
    <w:p w14:paraId="59D07032" w14:textId="77777777" w:rsidR="00AD06CE" w:rsidRPr="000B57A6" w:rsidRDefault="00AD06CE" w:rsidP="00AD06CE">
      <w:pPr>
        <w:rPr>
          <w:lang w:val="es-ES_tradnl"/>
        </w:rPr>
      </w:pPr>
      <w:r w:rsidRPr="000B57A6">
        <w:rPr>
          <w:lang w:val="es-ES_tradnl"/>
        </w:rPr>
        <w:t>Cuando se requiera un acuse de recibo, el proveedor incluirá y declarará el tiempo adicional con el transmisor «activado».</w:t>
      </w:r>
    </w:p>
    <w:p w14:paraId="2C6D01A3" w14:textId="77777777" w:rsidR="00AD06CE" w:rsidRPr="000B57A6" w:rsidRDefault="00AD06CE" w:rsidP="00AD06CE">
      <w:pPr>
        <w:rPr>
          <w:lang w:val="es-ES_tradnl"/>
        </w:rPr>
      </w:pPr>
      <w:r w:rsidRPr="000B57A6">
        <w:rPr>
          <w:lang w:val="es-ES_tradnl"/>
        </w:rPr>
        <w:t>En los dispositivos con un ciclo de trabajo completo (100%) que transmiten una portadora sin modular la mayor parte del tiempo, se implantará una función de desconexión al expirar el temporizador para lograr una utilización más eficaz del espectro. El proveedor declarará el correspondiente método de implantación.</w:t>
      </w:r>
    </w:p>
    <w:p w14:paraId="6CE48B07" w14:textId="77777777" w:rsidR="00AD06CE" w:rsidRPr="000B57A6" w:rsidRDefault="00AD06CE" w:rsidP="00AD06CE">
      <w:pPr>
        <w:pStyle w:val="Heading1"/>
        <w:rPr>
          <w:lang w:val="es-ES_tradnl"/>
        </w:rPr>
      </w:pPr>
      <w:bookmarkStart w:id="810" w:name="_Toc305507845"/>
      <w:bookmarkStart w:id="811" w:name="_Toc351726312"/>
      <w:bookmarkStart w:id="812" w:name="_Toc387788909"/>
      <w:bookmarkStart w:id="813" w:name="_Toc387790336"/>
      <w:bookmarkStart w:id="814" w:name="_Toc517442197"/>
      <w:bookmarkStart w:id="815" w:name="_Toc517442342"/>
      <w:bookmarkStart w:id="816" w:name="_Toc518461668"/>
      <w:bookmarkStart w:id="817" w:name="_Toc38931215"/>
      <w:bookmarkStart w:id="818" w:name="_Toc81903811"/>
      <w:bookmarkStart w:id="819" w:name="_Toc187409727"/>
      <w:r w:rsidRPr="000B57A6">
        <w:rPr>
          <w:lang w:val="es-ES_tradnl"/>
        </w:rPr>
        <w:t>5</w:t>
      </w:r>
      <w:r w:rsidRPr="000B57A6">
        <w:rPr>
          <w:lang w:val="es-ES_tradnl"/>
        </w:rPr>
        <w:tab/>
        <w:t>Requisitos administrativos</w:t>
      </w:r>
      <w:bookmarkEnd w:id="810"/>
      <w:bookmarkEnd w:id="811"/>
      <w:bookmarkEnd w:id="812"/>
      <w:bookmarkEnd w:id="813"/>
      <w:bookmarkEnd w:id="814"/>
      <w:bookmarkEnd w:id="815"/>
      <w:bookmarkEnd w:id="816"/>
      <w:bookmarkEnd w:id="817"/>
      <w:bookmarkEnd w:id="818"/>
      <w:bookmarkEnd w:id="819"/>
    </w:p>
    <w:p w14:paraId="16B669F5" w14:textId="77777777" w:rsidR="00AD06CE" w:rsidRPr="000B57A6" w:rsidRDefault="00AD06CE" w:rsidP="00AD06CE">
      <w:pPr>
        <w:pStyle w:val="Heading2"/>
        <w:rPr>
          <w:lang w:val="es-ES_tradnl"/>
        </w:rPr>
      </w:pPr>
      <w:bookmarkStart w:id="820" w:name="_Toc305507846"/>
      <w:bookmarkStart w:id="821" w:name="_Toc351726313"/>
      <w:bookmarkStart w:id="822" w:name="_Toc387788910"/>
      <w:bookmarkStart w:id="823" w:name="_Toc387790337"/>
      <w:bookmarkStart w:id="824" w:name="_Toc517442198"/>
      <w:bookmarkStart w:id="825" w:name="_Toc517442343"/>
      <w:bookmarkStart w:id="826" w:name="_Toc518461669"/>
      <w:bookmarkStart w:id="827" w:name="_Toc38931216"/>
      <w:bookmarkStart w:id="828" w:name="_Toc81903812"/>
      <w:bookmarkStart w:id="829" w:name="_Toc187409728"/>
      <w:r w:rsidRPr="000B57A6">
        <w:rPr>
          <w:lang w:val="es-ES_tradnl"/>
        </w:rPr>
        <w:t>5.1</w:t>
      </w:r>
      <w:r w:rsidRPr="000B57A6">
        <w:rPr>
          <w:lang w:val="es-ES_tradnl"/>
        </w:rPr>
        <w:tab/>
        <w:t>Requisitos de adjudicación de licencias</w:t>
      </w:r>
      <w:bookmarkEnd w:id="820"/>
      <w:bookmarkEnd w:id="821"/>
      <w:bookmarkEnd w:id="822"/>
      <w:bookmarkEnd w:id="823"/>
      <w:bookmarkEnd w:id="824"/>
      <w:bookmarkEnd w:id="825"/>
      <w:bookmarkEnd w:id="826"/>
      <w:bookmarkEnd w:id="827"/>
      <w:bookmarkEnd w:id="828"/>
      <w:bookmarkEnd w:id="829"/>
    </w:p>
    <w:p w14:paraId="6F0B8A62" w14:textId="77777777" w:rsidR="00AD06CE" w:rsidRPr="000B57A6" w:rsidRDefault="00AD06CE" w:rsidP="00AD06CE">
      <w:pPr>
        <w:rPr>
          <w:lang w:val="es-ES_tradnl"/>
        </w:rPr>
      </w:pPr>
      <w:r w:rsidRPr="000B57A6">
        <w:rPr>
          <w:lang w:val="es-ES_tradnl"/>
        </w:rPr>
        <w:t>La adjudicación de licencias es una herramienta adecuada para que las administraciones regulen la utilización de equipos radioeléctricos y para el uso eficaz del espectro radioeléctrico.</w:t>
      </w:r>
    </w:p>
    <w:p w14:paraId="28C8BC27" w14:textId="77777777" w:rsidR="00AD06CE" w:rsidRPr="000B57A6" w:rsidRDefault="00AD06CE" w:rsidP="00AD06CE">
      <w:pPr>
        <w:rPr>
          <w:lang w:val="es-ES_tradnl"/>
        </w:rPr>
      </w:pPr>
      <w:r w:rsidRPr="000B57A6">
        <w:rPr>
          <w:lang w:val="es-ES_tradnl"/>
        </w:rPr>
        <w:t>Existe un acuerdo general de que cuando no se pone en riesgo el uso eficaz del espectro radioeléctrico y siempre que sea improbable la interferencia perjudicial, la instalación y la utilización del equipo radioeléctrico puede estar exenta de una licencia general o de una licencia individual.</w:t>
      </w:r>
    </w:p>
    <w:p w14:paraId="37E6E309" w14:textId="77777777" w:rsidR="00AD06CE" w:rsidRPr="000B57A6" w:rsidRDefault="00AD06CE" w:rsidP="00AD06CE">
      <w:pPr>
        <w:rPr>
          <w:lang w:val="es-ES_tradnl"/>
        </w:rPr>
      </w:pPr>
      <w:r w:rsidRPr="000B57A6">
        <w:rPr>
          <w:lang w:val="es-ES_tradnl"/>
        </w:rPr>
        <w:t>En general, las administraciones de la CEPT aplican sistemas similares de adjudicación de licencias y de exención a partir de licencias individuales. Sin embargo, se utilizan diferentes criterios para decidir si un equipo radioeléctrico debe tener licencia o estar exento de una licencia individual.</w:t>
      </w:r>
    </w:p>
    <w:p w14:paraId="2FA092F5" w14:textId="77777777" w:rsidR="00AD06CE" w:rsidRPr="000B57A6" w:rsidRDefault="00AD06CE" w:rsidP="00AD06CE">
      <w:pPr>
        <w:rPr>
          <w:lang w:val="es-ES_tradnl"/>
        </w:rPr>
      </w:pPr>
      <w:r w:rsidRPr="000B57A6">
        <w:rPr>
          <w:lang w:val="es-ES_tradnl"/>
        </w:rPr>
        <w:t>La Recomendación CEPT/ERC/REC 01-07 enumera los criterios armonizados para que las administraciones decidan si se debe adjudicar una exención o una licencia individual.</w:t>
      </w:r>
    </w:p>
    <w:p w14:paraId="3E328DCE" w14:textId="77777777" w:rsidR="00AD06CE" w:rsidRPr="000B57A6" w:rsidRDefault="00AD06CE" w:rsidP="00AD06CE">
      <w:pPr>
        <w:rPr>
          <w:lang w:val="es-ES_tradnl"/>
        </w:rPr>
      </w:pPr>
      <w:r w:rsidRPr="000B57A6">
        <w:rPr>
          <w:lang w:val="es-ES_tradnl"/>
        </w:rPr>
        <w:t>Los dispositivos de radiocomunicaciones de corto alcance están normalmente exentos de una licencia individual. En los Anexos y en el Apéndice 3 a la Recomendación CEPT/ERC/REC 70-03 se establecen las excepciones.</w:t>
      </w:r>
    </w:p>
    <w:p w14:paraId="3476F8A5" w14:textId="77777777" w:rsidR="00AD06CE" w:rsidRPr="000B57A6" w:rsidRDefault="00AD06CE" w:rsidP="00AD06CE">
      <w:pPr>
        <w:rPr>
          <w:lang w:val="es-ES_tradnl"/>
        </w:rPr>
      </w:pPr>
      <w:r w:rsidRPr="000B57A6">
        <w:rPr>
          <w:lang w:val="es-ES_tradnl"/>
        </w:rPr>
        <w:t>Cuando un equipo radioeléctrico está sujeto a una exención de una licencia individual, cualquiera puede comprar, instalar, poseer o utilizar el equipo radioeléctrico sin ningún permiso previo de la administración. Es más, la administración no registrará el propio equipo. La utilización del equipo puede estar sujeta a disposiciones generales.</w:t>
      </w:r>
    </w:p>
    <w:p w14:paraId="532D9F7E" w14:textId="77777777" w:rsidR="00AD06CE" w:rsidRPr="000B57A6" w:rsidRDefault="00AD06CE" w:rsidP="00AD06CE">
      <w:pPr>
        <w:pStyle w:val="Heading2"/>
        <w:rPr>
          <w:lang w:val="es-ES_tradnl"/>
        </w:rPr>
      </w:pPr>
      <w:bookmarkStart w:id="830" w:name="_Toc305507847"/>
      <w:bookmarkStart w:id="831" w:name="_Toc351726314"/>
      <w:bookmarkStart w:id="832" w:name="_Toc387788911"/>
      <w:bookmarkStart w:id="833" w:name="_Toc387790338"/>
      <w:bookmarkStart w:id="834" w:name="_Toc517442199"/>
      <w:bookmarkStart w:id="835" w:name="_Toc517442344"/>
      <w:bookmarkStart w:id="836" w:name="_Toc518461670"/>
      <w:bookmarkStart w:id="837" w:name="_Toc38931217"/>
      <w:bookmarkStart w:id="838" w:name="_Toc81903813"/>
      <w:bookmarkStart w:id="839" w:name="_Toc187409729"/>
      <w:r w:rsidRPr="000B57A6">
        <w:rPr>
          <w:lang w:val="es-ES_tradnl"/>
        </w:rPr>
        <w:t>5.2</w:t>
      </w:r>
      <w:r w:rsidRPr="000B57A6">
        <w:rPr>
          <w:lang w:val="es-ES_tradnl"/>
        </w:rPr>
        <w:tab/>
        <w:t>Evaluación de conformidad, requisitos de marcación y libre circulación</w:t>
      </w:r>
      <w:bookmarkEnd w:id="830"/>
      <w:bookmarkEnd w:id="831"/>
      <w:bookmarkEnd w:id="832"/>
      <w:bookmarkEnd w:id="833"/>
      <w:bookmarkEnd w:id="834"/>
      <w:bookmarkEnd w:id="835"/>
      <w:bookmarkEnd w:id="836"/>
      <w:bookmarkEnd w:id="837"/>
      <w:bookmarkEnd w:id="838"/>
      <w:bookmarkEnd w:id="839"/>
    </w:p>
    <w:p w14:paraId="184C7E8A" w14:textId="77777777" w:rsidR="00AD06CE" w:rsidRPr="000B57A6" w:rsidRDefault="00AD06CE" w:rsidP="00AD06CE">
      <w:pPr>
        <w:rPr>
          <w:lang w:val="es-ES_tradnl"/>
        </w:rPr>
      </w:pPr>
      <w:r w:rsidRPr="000B57A6">
        <w:rPr>
          <w:lang w:val="es-ES_tradnl"/>
        </w:rPr>
        <w:t>El objeto de la marcación de un equipo consiste en indicar su conformidad con las Directivas de la CE, con las decisiones del ECC o ERC o con las recomendaciones o regulaciones nacionales correspondientes.</w:t>
      </w:r>
    </w:p>
    <w:p w14:paraId="499F3ED6" w14:textId="77777777" w:rsidR="00AD06CE" w:rsidRPr="000B57A6" w:rsidRDefault="00AD06CE" w:rsidP="00AD06CE">
      <w:pPr>
        <w:rPr>
          <w:lang w:val="es-ES_tradnl"/>
        </w:rPr>
      </w:pPr>
      <w:r w:rsidRPr="000B57A6">
        <w:rPr>
          <w:lang w:val="es-ES_tradnl"/>
        </w:rPr>
        <w:t>Prácticamente en el 100% de los casos, los requisitos para la marcación y el etiquetado de equipos aprobados y con licencia se establecen en las leyes nacionales. La mayoría de las administraciones requieren por lo menos que se muestre en la etiqueta el logotipo o el nombre de la autoridad de aprobación, junto con el número de aprobación que puede también indicar el año de aprobación.</w:t>
      </w:r>
    </w:p>
    <w:p w14:paraId="7D3A7540" w14:textId="77777777" w:rsidR="00AD06CE" w:rsidRPr="000B57A6" w:rsidRDefault="00AD06CE" w:rsidP="00AD06CE">
      <w:pPr>
        <w:rPr>
          <w:lang w:val="es-ES_tradnl"/>
        </w:rPr>
      </w:pPr>
      <w:r w:rsidRPr="000B57A6">
        <w:rPr>
          <w:lang w:val="es-ES_tradnl"/>
        </w:rPr>
        <w:t>La Recomendación CEPT/ERC/REC 70-03 se refiere a tres posibilidades diferentes de marcación y de la libre circulación de los dispositivos de radiocomunicaciones de corto alcance en función de la evaluación de conformidad utilizada.</w:t>
      </w:r>
    </w:p>
    <w:p w14:paraId="46B10C77" w14:textId="77777777" w:rsidR="00AD06CE" w:rsidRPr="000B57A6" w:rsidRDefault="00AD06CE" w:rsidP="00AD06CE">
      <w:pPr>
        <w:rPr>
          <w:lang w:val="es-ES_tradnl"/>
        </w:rPr>
      </w:pPr>
      <w:r w:rsidRPr="000B57A6">
        <w:rPr>
          <w:lang w:val="es-ES_tradnl"/>
        </w:rPr>
        <w:lastRenderedPageBreak/>
        <w:t>Para los países estados de la UE/AELC la comercialización y libre circulación de los dispositivos de radiocomunicaciones de corto alcance, quedan cubiertas por la DER (véase el § 7).</w:t>
      </w:r>
    </w:p>
    <w:p w14:paraId="11380095" w14:textId="77777777" w:rsidR="00AD06CE" w:rsidRPr="000B57A6" w:rsidRDefault="00AD06CE" w:rsidP="00AD06CE">
      <w:pPr>
        <w:pStyle w:val="Heading1"/>
        <w:rPr>
          <w:lang w:val="es-ES_tradnl"/>
        </w:rPr>
      </w:pPr>
      <w:bookmarkStart w:id="840" w:name="_Toc305507848"/>
      <w:bookmarkStart w:id="841" w:name="_Toc351726315"/>
      <w:bookmarkStart w:id="842" w:name="_Toc387788912"/>
      <w:bookmarkStart w:id="843" w:name="_Toc387790339"/>
      <w:bookmarkStart w:id="844" w:name="_Toc517442200"/>
      <w:bookmarkStart w:id="845" w:name="_Toc517442345"/>
      <w:bookmarkStart w:id="846" w:name="_Toc518461671"/>
      <w:bookmarkStart w:id="847" w:name="_Toc38931218"/>
      <w:bookmarkStart w:id="848" w:name="_Toc81903814"/>
      <w:bookmarkStart w:id="849" w:name="_Toc187409730"/>
      <w:r w:rsidRPr="000B57A6">
        <w:rPr>
          <w:lang w:val="es-ES_tradnl"/>
        </w:rPr>
        <w:t>6</w:t>
      </w:r>
      <w:r w:rsidRPr="000B57A6">
        <w:rPr>
          <w:lang w:val="es-ES_tradnl"/>
        </w:rPr>
        <w:tab/>
        <w:t>Parámetros de funcionamiento</w:t>
      </w:r>
      <w:bookmarkEnd w:id="840"/>
      <w:bookmarkEnd w:id="841"/>
      <w:bookmarkEnd w:id="842"/>
      <w:bookmarkEnd w:id="843"/>
      <w:bookmarkEnd w:id="844"/>
      <w:bookmarkEnd w:id="845"/>
      <w:bookmarkEnd w:id="846"/>
      <w:bookmarkEnd w:id="847"/>
      <w:bookmarkEnd w:id="848"/>
      <w:bookmarkEnd w:id="849"/>
    </w:p>
    <w:p w14:paraId="2C7B1551" w14:textId="77777777" w:rsidR="00AD06CE" w:rsidRPr="000B57A6" w:rsidRDefault="00AD06CE" w:rsidP="00AD06CE">
      <w:pPr>
        <w:rPr>
          <w:lang w:val="es-ES_tradnl"/>
        </w:rPr>
      </w:pPr>
      <w:r w:rsidRPr="000B57A6">
        <w:rPr>
          <w:lang w:val="es-ES_tradnl"/>
        </w:rPr>
        <w:t>Los dispositivos de radiocomunicaciones de corto alcance funcionan normalmente en bandas compartidas y no pueden producir interferencia perjudicial a otros servicios radioeléctricos.</w:t>
      </w:r>
    </w:p>
    <w:p w14:paraId="08ED9F51" w14:textId="77777777" w:rsidR="00AD06CE" w:rsidRPr="000B57A6" w:rsidRDefault="00AD06CE" w:rsidP="00AD06CE">
      <w:pPr>
        <w:rPr>
          <w:lang w:val="es-ES_tradnl"/>
        </w:rPr>
      </w:pPr>
      <w:r w:rsidRPr="000B57A6">
        <w:rPr>
          <w:lang w:val="es-ES_tradnl"/>
        </w:rPr>
        <w:t>Los dispositivos de radiocomunicaciones de corto alcance no pueden exigir protección contra otros servicios radioeléctricos.</w:t>
      </w:r>
    </w:p>
    <w:p w14:paraId="1F05A691" w14:textId="77777777" w:rsidR="00AD06CE" w:rsidRPr="000B57A6" w:rsidRDefault="00AD06CE" w:rsidP="00AD06CE">
      <w:pPr>
        <w:rPr>
          <w:lang w:val="es-ES_tradnl"/>
        </w:rPr>
      </w:pPr>
      <w:r w:rsidRPr="000B57A6">
        <w:rPr>
          <w:lang w:val="es-ES_tradnl"/>
        </w:rPr>
        <w:t>Ninguna función del equipo puede superar los límites de los parámetros técnicos.</w:t>
      </w:r>
    </w:p>
    <w:p w14:paraId="36D3CEBC" w14:textId="77777777" w:rsidR="00AD06CE" w:rsidRPr="000B57A6" w:rsidRDefault="00AD06CE" w:rsidP="00AD06CE">
      <w:pPr>
        <w:rPr>
          <w:lang w:val="es-ES_tradnl"/>
        </w:rPr>
      </w:pPr>
      <w:r w:rsidRPr="000B57A6">
        <w:rPr>
          <w:lang w:val="es-ES_tradnl"/>
        </w:rPr>
        <w:t>Cuando se seleccionen parámetros para nuevos dispositivos de radiocomunicaciones de corto alcance, que puedan tener implicaciones inherentes a la seguridad de la vida humana, los fabricantes y los usuarios prestarán una atención particular a la posibilidad de interferencias proveniente de otros sistemas que funcionan en la misma banda o en bandas adyacentes.</w:t>
      </w:r>
    </w:p>
    <w:p w14:paraId="76AED5C4" w14:textId="77777777" w:rsidR="00AD06CE" w:rsidRPr="000B57A6" w:rsidRDefault="00AD06CE" w:rsidP="00AD06CE">
      <w:pPr>
        <w:pStyle w:val="Heading1"/>
        <w:rPr>
          <w:lang w:val="es-ES_tradnl"/>
        </w:rPr>
      </w:pPr>
      <w:bookmarkStart w:id="850" w:name="_Toc305507849"/>
      <w:bookmarkStart w:id="851" w:name="_Toc351726316"/>
      <w:bookmarkStart w:id="852" w:name="_Toc387788913"/>
      <w:bookmarkStart w:id="853" w:name="_Toc387790340"/>
      <w:bookmarkStart w:id="854" w:name="_Toc517442201"/>
      <w:bookmarkStart w:id="855" w:name="_Toc517442346"/>
      <w:bookmarkStart w:id="856" w:name="_Toc518461672"/>
      <w:bookmarkStart w:id="857" w:name="_Toc38931219"/>
      <w:bookmarkStart w:id="858" w:name="_Toc81903815"/>
      <w:bookmarkStart w:id="859" w:name="_Toc187409731"/>
      <w:r w:rsidRPr="000B57A6">
        <w:rPr>
          <w:lang w:val="es-ES_tradnl"/>
        </w:rPr>
        <w:t>7</w:t>
      </w:r>
      <w:r w:rsidRPr="000B57A6">
        <w:rPr>
          <w:lang w:val="es-ES_tradnl"/>
        </w:rPr>
        <w:tab/>
        <w:t xml:space="preserve">La </w:t>
      </w:r>
      <w:bookmarkEnd w:id="850"/>
      <w:bookmarkEnd w:id="851"/>
      <w:bookmarkEnd w:id="852"/>
      <w:bookmarkEnd w:id="853"/>
      <w:bookmarkEnd w:id="854"/>
      <w:bookmarkEnd w:id="855"/>
      <w:bookmarkEnd w:id="856"/>
      <w:r w:rsidRPr="000B57A6">
        <w:rPr>
          <w:lang w:val="es-ES_tradnl"/>
        </w:rPr>
        <w:t>Directiva sobre Equipos Radioeléctricos</w:t>
      </w:r>
      <w:bookmarkEnd w:id="857"/>
      <w:bookmarkEnd w:id="858"/>
      <w:bookmarkEnd w:id="859"/>
    </w:p>
    <w:p w14:paraId="2C4BA762" w14:textId="77777777" w:rsidR="00AD06CE" w:rsidRPr="000B57A6" w:rsidRDefault="00AD06CE" w:rsidP="00AD06CE">
      <w:pPr>
        <w:rPr>
          <w:lang w:val="es-ES_tradnl"/>
        </w:rPr>
      </w:pPr>
      <w:r w:rsidRPr="000B57A6">
        <w:rPr>
          <w:lang w:val="es-ES_tradnl"/>
        </w:rPr>
        <w:t>En el seno de los países de la Unión Europea y la AELC, la DER define actualmente las normas que rigen la introducción comercial y la puesta en servicio de la mayoría de los productos que utilizan el espectro de radiofrecuencias. Las autoridades nacionales ya han traspuesto las disposiciones de la citada DER a su ordenamiento jurídico.</w:t>
      </w:r>
    </w:p>
    <w:p w14:paraId="6D6112B8" w14:textId="77777777" w:rsidR="00AD06CE" w:rsidRPr="000B57A6" w:rsidRDefault="00AD06CE" w:rsidP="00AD06CE">
      <w:pPr>
        <w:rPr>
          <w:bCs/>
          <w:szCs w:val="24"/>
          <w:lang w:val="es-ES_tradnl"/>
        </w:rPr>
      </w:pPr>
      <w:r w:rsidRPr="000B57A6">
        <w:rPr>
          <w:lang w:val="es-ES_tradnl"/>
        </w:rPr>
        <w:t xml:space="preserve">La manera más fácil que tiene un fabricante de demostrar el cumplimiento de la DER consiste en observar las normas armonizadas aplicables, que, en lo que se refiere al espectro, han sido elaboradas por el </w:t>
      </w:r>
      <w:r w:rsidRPr="000B57A6">
        <w:rPr>
          <w:szCs w:val="24"/>
          <w:lang w:val="es-ES_tradnl"/>
        </w:rPr>
        <w:t>ETSI.</w:t>
      </w:r>
    </w:p>
    <w:p w14:paraId="40181EEB" w14:textId="472B83F0" w:rsidR="00AD06CE" w:rsidRPr="000B57A6" w:rsidRDefault="00AD06CE" w:rsidP="00AD06CE">
      <w:pPr>
        <w:rPr>
          <w:lang w:val="es-ES_tradnl"/>
        </w:rPr>
      </w:pPr>
      <w:r w:rsidRPr="000B57A6">
        <w:rPr>
          <w:bCs/>
          <w:szCs w:val="24"/>
          <w:lang w:val="es-ES_tradnl"/>
        </w:rPr>
        <w:t>En la dirección</w:t>
      </w:r>
      <w:r w:rsidRPr="000B57A6">
        <w:rPr>
          <w:lang w:val="es-ES_tradnl"/>
        </w:rPr>
        <w:t xml:space="preserve"> (</w:t>
      </w:r>
      <w:hyperlink r:id="rId20" w:history="1">
        <w:r w:rsidR="005C576E" w:rsidRPr="005A346B">
          <w:rPr>
            <w:rStyle w:val="Hyperlink"/>
            <w:lang w:val="es-ES_tradnl"/>
          </w:rPr>
          <w:t>https://single-market-economy.ec.europa.eu/sectors/electrical-and-electronic-engineering-industries-eei/radio-equipment-directive-red=es</w:t>
        </w:r>
      </w:hyperlink>
      <w:r w:rsidRPr="000B57A6">
        <w:rPr>
          <w:lang w:val="es-ES_tradnl"/>
        </w:rPr>
        <w:t>) se ha publicado más información sobre la implementación y aplicación de la DRE.</w:t>
      </w:r>
    </w:p>
    <w:p w14:paraId="786703CC" w14:textId="77777777" w:rsidR="00AD06CE" w:rsidRPr="000B57A6" w:rsidRDefault="00AD06CE" w:rsidP="00AD06CE">
      <w:pPr>
        <w:tabs>
          <w:tab w:val="clear" w:pos="794"/>
          <w:tab w:val="clear" w:pos="1191"/>
          <w:tab w:val="clear" w:pos="1588"/>
          <w:tab w:val="clear" w:pos="1985"/>
        </w:tabs>
        <w:overflowPunct/>
        <w:autoSpaceDE/>
        <w:autoSpaceDN/>
        <w:adjustRightInd/>
        <w:spacing w:before="0"/>
        <w:jc w:val="left"/>
        <w:textAlignment w:val="auto"/>
        <w:rPr>
          <w:b/>
          <w:sz w:val="28"/>
          <w:lang w:val="es-ES_tradnl"/>
        </w:rPr>
      </w:pPr>
      <w:bookmarkStart w:id="860" w:name="_Toc351726317"/>
      <w:bookmarkStart w:id="861" w:name="_Toc387788914"/>
      <w:bookmarkStart w:id="862" w:name="_Toc387790341"/>
      <w:bookmarkStart w:id="863" w:name="_Toc518461673"/>
      <w:bookmarkStart w:id="864" w:name="_Toc38931220"/>
      <w:bookmarkStart w:id="865" w:name="_Toc81904095"/>
      <w:r w:rsidRPr="000B57A6">
        <w:rPr>
          <w:lang w:val="es-ES_tradnl"/>
        </w:rPr>
        <w:br w:type="page"/>
      </w:r>
    </w:p>
    <w:p w14:paraId="23098E90" w14:textId="77777777" w:rsidR="00AD06CE" w:rsidRPr="000B57A6" w:rsidRDefault="00AD06CE" w:rsidP="00AD06CE">
      <w:pPr>
        <w:pStyle w:val="AppendixNoTitle"/>
        <w:keepNext w:val="0"/>
        <w:keepLines w:val="0"/>
        <w:rPr>
          <w:b w:val="0"/>
          <w:bCs/>
          <w:sz w:val="24"/>
          <w:szCs w:val="24"/>
          <w:lang w:val="es-ES_tradnl"/>
        </w:rPr>
      </w:pPr>
      <w:bookmarkStart w:id="866" w:name="_Toc187409732"/>
      <w:r w:rsidRPr="000B57A6">
        <w:rPr>
          <w:lang w:val="es-ES_tradnl"/>
        </w:rPr>
        <w:lastRenderedPageBreak/>
        <w:t>Adjunto 2</w:t>
      </w:r>
      <w:r w:rsidRPr="000B57A6">
        <w:rPr>
          <w:lang w:val="es-ES_tradnl"/>
        </w:rPr>
        <w:br/>
        <w:t>al Anexo 2</w:t>
      </w:r>
      <w:r w:rsidRPr="000B57A6">
        <w:rPr>
          <w:lang w:val="es-ES_tradnl"/>
        </w:rPr>
        <w:br/>
      </w:r>
      <w:r w:rsidRPr="000B57A6">
        <w:rPr>
          <w:b w:val="0"/>
          <w:bCs/>
          <w:sz w:val="24"/>
          <w:szCs w:val="24"/>
          <w:lang w:val="es-ES_tradnl"/>
        </w:rPr>
        <w:br/>
        <w:t>(Estados Unidos de América)</w:t>
      </w:r>
      <w:r w:rsidRPr="000B57A6">
        <w:rPr>
          <w:lang w:val="es-ES_tradnl"/>
        </w:rPr>
        <w:br/>
      </w:r>
      <w:r w:rsidRPr="000B57A6">
        <w:rPr>
          <w:b w:val="0"/>
          <w:bCs/>
          <w:sz w:val="24"/>
          <w:szCs w:val="24"/>
          <w:lang w:val="es-ES_tradnl"/>
        </w:rPr>
        <w:br/>
      </w:r>
      <w:r w:rsidRPr="000B57A6">
        <w:rPr>
          <w:lang w:val="es-ES_tradnl"/>
        </w:rPr>
        <w:t xml:space="preserve">Interpretación de las Reglas de la FCC para transmisores </w:t>
      </w:r>
      <w:r w:rsidRPr="000B57A6">
        <w:rPr>
          <w:lang w:val="es-ES_tradnl"/>
        </w:rPr>
        <w:br/>
        <w:t>de baja potencia, sin licencia</w:t>
      </w:r>
      <w:bookmarkEnd w:id="860"/>
      <w:bookmarkEnd w:id="861"/>
      <w:bookmarkEnd w:id="862"/>
      <w:bookmarkEnd w:id="863"/>
      <w:bookmarkEnd w:id="864"/>
      <w:bookmarkEnd w:id="865"/>
      <w:bookmarkEnd w:id="866"/>
    </w:p>
    <w:p w14:paraId="40AF020E" w14:textId="77777777" w:rsidR="00AD06CE" w:rsidRPr="000B57A6" w:rsidRDefault="00AD06CE" w:rsidP="00AD06CE">
      <w:pPr>
        <w:pStyle w:val="Heading1"/>
        <w:keepNext w:val="0"/>
        <w:keepLines w:val="0"/>
        <w:rPr>
          <w:lang w:val="es-ES_tradnl"/>
        </w:rPr>
      </w:pPr>
      <w:bookmarkStart w:id="867" w:name="_Toc305507850"/>
      <w:bookmarkStart w:id="868" w:name="_Toc351726318"/>
      <w:bookmarkStart w:id="869" w:name="_Toc387788915"/>
      <w:bookmarkStart w:id="870" w:name="_Toc387790342"/>
      <w:bookmarkStart w:id="871" w:name="_Toc517442202"/>
      <w:bookmarkStart w:id="872" w:name="_Toc517442347"/>
      <w:bookmarkStart w:id="873" w:name="_Toc518461674"/>
      <w:bookmarkStart w:id="874" w:name="_Toc38931221"/>
      <w:bookmarkStart w:id="875" w:name="_Toc81903816"/>
      <w:bookmarkStart w:id="876" w:name="_Toc187409733"/>
      <w:r w:rsidRPr="000B57A6">
        <w:rPr>
          <w:lang w:val="es-ES_tradnl"/>
        </w:rPr>
        <w:t>1</w:t>
      </w:r>
      <w:r w:rsidRPr="000B57A6">
        <w:rPr>
          <w:lang w:val="es-ES_tradnl"/>
        </w:rPr>
        <w:tab/>
        <w:t>Introducción</w:t>
      </w:r>
      <w:bookmarkEnd w:id="867"/>
      <w:bookmarkEnd w:id="868"/>
      <w:bookmarkEnd w:id="869"/>
      <w:bookmarkEnd w:id="870"/>
      <w:bookmarkEnd w:id="871"/>
      <w:bookmarkEnd w:id="872"/>
      <w:bookmarkEnd w:id="873"/>
      <w:bookmarkEnd w:id="874"/>
      <w:bookmarkEnd w:id="875"/>
      <w:bookmarkEnd w:id="876"/>
    </w:p>
    <w:p w14:paraId="14EEA177" w14:textId="77777777" w:rsidR="00AD06CE" w:rsidRPr="000B57A6" w:rsidRDefault="00AD06CE" w:rsidP="00AD06CE">
      <w:pPr>
        <w:rPr>
          <w:lang w:val="es-ES_tradnl"/>
        </w:rPr>
      </w:pPr>
      <w:r w:rsidRPr="000B57A6">
        <w:rPr>
          <w:lang w:val="es-ES_tradnl"/>
        </w:rPr>
        <w:t>La Parte 15 del Título 47 (Telecomunicación) del Código de Reglamentación Federal (CRF) permite la operación de dispositivos de radiofrecuencia de baja potencia sin una licencia de la Comisión o sin necesidad de coordinación de frecuencias. Las normas técnicas de la Parte 15 están diseñadas para asegurar que existe una probabilidad baja de que estos dispositivos produzcan interferencia perjudicial a otros usuarios del espectro. Se autoriza el funcionamiento de emisores intencionales, es decir, transmisores que funcionan según un conjunto de límites generales de emisión o bajo disposiciones que permiten niveles de emisión más altos, que los de los emisores no intencionales, en ciertas bandas de frecuencias. Generalmente no se autoriza a los emisores intencionales que funcionen en ciertas bandas sensibles o relativas a la seguridad, designadas como bandas restringidas, o en las bandas atribuidas a la radiodifusión de televisión. Los procedimientos de medida para determinar el cumplimiento con los requisitos técnicos para dispositivos de la Parte 15 se aprueban o se referencian en las propias Reglas.</w:t>
      </w:r>
    </w:p>
    <w:p w14:paraId="21B5058F" w14:textId="77777777" w:rsidR="00AD06CE" w:rsidRPr="000B57A6" w:rsidRDefault="00AD06CE" w:rsidP="00AD06CE">
      <w:pPr>
        <w:rPr>
          <w:lang w:val="es-ES_tradnl"/>
        </w:rPr>
      </w:pPr>
      <w:r w:rsidRPr="000B57A6">
        <w:rPr>
          <w:lang w:val="es-ES_tradnl"/>
        </w:rPr>
        <w:t>Se utilizan prácticamente en todas partes transmisores de baja potencia sin licencia. Teléfonos sin cordón, controladores de bebés, dispositivos para la abertura de puertas de garaje, sistemas de seguridad del hogar inalámbricos, sistemas de entrada en los automóviles sin llave y cientos de otros equipos electrónicos comunes dependen de estos transmisores para su funcionamiento. En cualquier instante del día, la mayoría de las personas se encuentran a pocos metros de productos de consumo que utilizan transmisores de baja potencia sin licencia.</w:t>
      </w:r>
    </w:p>
    <w:p w14:paraId="38A302AF" w14:textId="77777777" w:rsidR="00AD06CE" w:rsidRPr="000B57A6" w:rsidRDefault="00AD06CE" w:rsidP="00AD06CE">
      <w:pPr>
        <w:rPr>
          <w:lang w:val="es-ES_tradnl"/>
        </w:rPr>
      </w:pPr>
      <w:r w:rsidRPr="000B57A6">
        <w:rPr>
          <w:lang w:val="es-ES_tradnl"/>
        </w:rPr>
        <w:t>Los transmisores sin licencia funcionan en diversas frecuencias. Tienen que compartir estas frecuencias con transmisores con licencia y no les está autorizado producir interferencias a transmisores con licencia. Los servicios con licencia primarios y secundarios están protegidos de los dispositivos de la Parte 15.</w:t>
      </w:r>
    </w:p>
    <w:p w14:paraId="60AAD534" w14:textId="77777777" w:rsidR="00AD06CE" w:rsidRPr="000B57A6" w:rsidRDefault="00AD06CE" w:rsidP="00AD06CE">
      <w:pPr>
        <w:rPr>
          <w:lang w:val="es-ES_tradnl"/>
        </w:rPr>
      </w:pPr>
      <w:r w:rsidRPr="000B57A6">
        <w:rPr>
          <w:lang w:val="es-ES_tradnl"/>
        </w:rPr>
        <w:t>La FCC tiene reglas para limitar la posibilidad de interferencia perjudicial a transmisores con licencia producidas por transmisores de baja potencia sin licencia. En sus Reglas, la FCC tiene en cuenta que los diferentes tipos de productos que incorporan transmisores de baja potencia tienen diferentes capacidades de producir interferencia perjudicial. Por consiguiente, las Reglas de la FCC son más restrictivas en los productos que tienen mayor probabilidad de causar interferencia perjudicial y menos restrictiva en aquellos que tienen menor probabilidad de producir interferencia.</w:t>
      </w:r>
    </w:p>
    <w:p w14:paraId="14C21FBC" w14:textId="77777777" w:rsidR="00AD06CE" w:rsidRPr="000B57A6" w:rsidRDefault="00AD06CE" w:rsidP="00AD06CE">
      <w:pPr>
        <w:jc w:val="left"/>
        <w:rPr>
          <w:lang w:val="es-ES_tradnl"/>
        </w:rPr>
      </w:pPr>
      <w:r w:rsidRPr="000B57A6">
        <w:rPr>
          <w:lang w:val="es-ES_tradnl"/>
        </w:rPr>
        <w:t xml:space="preserve">Las Reglas de la FCC sobre dispositivos de radiofrecuencia de baja potencia pueden descargarse gratuitamente desde la dirección web: </w:t>
      </w:r>
      <w:r w:rsidRPr="000B57A6">
        <w:rPr>
          <w:lang w:val="es-ES_tradnl"/>
        </w:rPr>
        <w:br/>
      </w:r>
      <w:hyperlink r:id="rId21" w:history="1">
        <w:r w:rsidRPr="000B57A6">
          <w:rPr>
            <w:rStyle w:val="Hyperlink"/>
            <w:lang w:val="es-ES_tradnl"/>
          </w:rPr>
          <w:t>http://www.ecfr.gov/cgi-bin/text-idx?tpl=/ecfrbrowse/Title47/47cfr15_main_02.tpl</w:t>
        </w:r>
      </w:hyperlink>
      <w:r w:rsidRPr="000B57A6">
        <w:rPr>
          <w:lang w:val="es-ES_tradnl"/>
        </w:rPr>
        <w:t>.</w:t>
      </w:r>
    </w:p>
    <w:p w14:paraId="76481BBA" w14:textId="77777777" w:rsidR="00AD06CE" w:rsidRPr="000B57A6" w:rsidRDefault="00AD06CE" w:rsidP="00AD06CE">
      <w:pPr>
        <w:pStyle w:val="Heading1"/>
        <w:rPr>
          <w:lang w:val="es-ES_tradnl"/>
        </w:rPr>
      </w:pPr>
      <w:bookmarkStart w:id="877" w:name="_Toc305507851"/>
      <w:bookmarkStart w:id="878" w:name="_Toc351726319"/>
      <w:bookmarkStart w:id="879" w:name="_Toc387788916"/>
      <w:bookmarkStart w:id="880" w:name="_Toc387790343"/>
      <w:bookmarkStart w:id="881" w:name="_Toc517442203"/>
      <w:bookmarkStart w:id="882" w:name="_Toc517442348"/>
      <w:bookmarkStart w:id="883" w:name="_Toc518461675"/>
      <w:bookmarkStart w:id="884" w:name="_Toc38931222"/>
      <w:bookmarkStart w:id="885" w:name="_Toc81903817"/>
      <w:bookmarkStart w:id="886" w:name="_Toc187409734"/>
      <w:r w:rsidRPr="000B57A6">
        <w:rPr>
          <w:lang w:val="es-ES_tradnl"/>
        </w:rPr>
        <w:t>2</w:t>
      </w:r>
      <w:r w:rsidRPr="000B57A6">
        <w:rPr>
          <w:lang w:val="es-ES_tradnl"/>
        </w:rPr>
        <w:tab/>
        <w:t>Transmisores de baja potencia sin licencia – Planteamiento general</w:t>
      </w:r>
      <w:bookmarkEnd w:id="877"/>
      <w:bookmarkEnd w:id="878"/>
      <w:bookmarkEnd w:id="879"/>
      <w:bookmarkEnd w:id="880"/>
      <w:bookmarkEnd w:id="881"/>
      <w:bookmarkEnd w:id="882"/>
      <w:bookmarkEnd w:id="883"/>
      <w:bookmarkEnd w:id="884"/>
      <w:bookmarkEnd w:id="885"/>
      <w:bookmarkEnd w:id="886"/>
    </w:p>
    <w:p w14:paraId="475CA3C2" w14:textId="77777777" w:rsidR="00AD06CE" w:rsidRPr="000B57A6" w:rsidRDefault="00AD06CE" w:rsidP="00AD06CE">
      <w:pPr>
        <w:rPr>
          <w:lang w:val="es-ES_tradnl"/>
        </w:rPr>
      </w:pPr>
      <w:r w:rsidRPr="000B57A6">
        <w:rPr>
          <w:lang w:val="es-ES_tradnl"/>
        </w:rPr>
        <w:t xml:space="preserve">Los términos transmisor de baja potencia sin licencia y transmisor de la Parte 15 se refieren ambos a la misma cosa: un transmisor de baja potencia, sin licencia, que cumple las Reglas de la Parte 15 de </w:t>
      </w:r>
      <w:r w:rsidRPr="000B57A6">
        <w:rPr>
          <w:lang w:val="es-ES_tradnl"/>
        </w:rPr>
        <w:lastRenderedPageBreak/>
        <w:t>las Reglas de la FCC</w:t>
      </w:r>
      <w:r w:rsidRPr="000B57A6">
        <w:rPr>
          <w:vertAlign w:val="superscript"/>
          <w:lang w:val="es-ES_tradnl"/>
        </w:rPr>
        <w:footnoteReference w:id="10"/>
      </w:r>
      <w:r w:rsidRPr="000B57A6">
        <w:rPr>
          <w:lang w:val="es-ES_tradnl"/>
        </w:rPr>
        <w:t>. Los transmisores de la Parte 15 utilizan muy poca potencia, la mayoría de menos de 1 mW. No necesitan licencia porque no se requiere a sus operadores que obtengan licencias de la FCC para su utilización.</w:t>
      </w:r>
    </w:p>
    <w:p w14:paraId="4803269D" w14:textId="77777777" w:rsidR="00AD06CE" w:rsidRPr="000B57A6" w:rsidRDefault="00AD06CE" w:rsidP="00AD06CE">
      <w:pPr>
        <w:rPr>
          <w:lang w:val="es-ES_tradnl"/>
        </w:rPr>
      </w:pPr>
      <w:r w:rsidRPr="000B57A6">
        <w:rPr>
          <w:lang w:val="es-ES_tradnl"/>
        </w:rPr>
        <w:t>Aunque un operador no tiene que obtener una licencia para utilizar un transmisor de la Parte 15, el propio transmisor sí precisa una autorización de la FCC antes de que se pueda legalmente importar o comercializar en los Estados Unidos de América. Este requisito de autorización contribuye a asegurar que los transmisores de la Parte 15 cumplen las normas técnicas de la Comisión y que, por lo tanto, son capaces de ser utilizados con una baja probabilidad de causar interferencia a comunicaciones radioeléctricas autorizadas.</w:t>
      </w:r>
    </w:p>
    <w:p w14:paraId="3BED2668" w14:textId="77777777" w:rsidR="00AD06CE" w:rsidRPr="000B57A6" w:rsidRDefault="00AD06CE" w:rsidP="00AD06CE">
      <w:pPr>
        <w:rPr>
          <w:lang w:val="es-ES_tradnl"/>
        </w:rPr>
      </w:pPr>
      <w:r w:rsidRPr="000B57A6">
        <w:rPr>
          <w:lang w:val="es-ES_tradnl"/>
        </w:rPr>
        <w:t>No se considerará que las personas que exploten transmisores de la Parte 15 gocen de ningún derecho adquirido o reconocible a seguir utilizando una frecuencia determinada en virtud de un registro o una certificación previos del equipo. La explotación está sujeta a dos condiciones, a saber, no causar interferencia perjudicial y no reclamar protección contra las interferencias que puedan causar otras estaciones radioeléctricas autorizadas, otros emisores deliberados o fortuitos, otros equipos industriales, científicos y médicos (ICM), u otros emisores incidentales. El operador competente deberá interrumpir el funcionamiento del dispositivo de radiofrecuencia cuando un representante de la FCC le notifique que el dispositivo en cuestión está causando interferencia perjudicial. El funcionamiento no se reanudará hasta que se haya corregido la condición causante de la interferencia perjudicial.</w:t>
      </w:r>
    </w:p>
    <w:p w14:paraId="13E747AA" w14:textId="77777777" w:rsidR="00AD06CE" w:rsidRPr="000B57A6" w:rsidRDefault="00AD06CE" w:rsidP="00AD06CE">
      <w:pPr>
        <w:pStyle w:val="Heading1"/>
        <w:rPr>
          <w:lang w:val="es-ES_tradnl"/>
        </w:rPr>
      </w:pPr>
      <w:bookmarkStart w:id="887" w:name="_Toc305507852"/>
      <w:bookmarkStart w:id="888" w:name="_Toc351726320"/>
      <w:bookmarkStart w:id="889" w:name="_Toc387788917"/>
      <w:bookmarkStart w:id="890" w:name="_Toc387790344"/>
      <w:bookmarkStart w:id="891" w:name="_Toc517442204"/>
      <w:bookmarkStart w:id="892" w:name="_Toc517442349"/>
      <w:bookmarkStart w:id="893" w:name="_Toc518461676"/>
      <w:bookmarkStart w:id="894" w:name="_Toc38931223"/>
      <w:bookmarkStart w:id="895" w:name="_Toc81903818"/>
      <w:bookmarkStart w:id="896" w:name="_Toc187409735"/>
      <w:r w:rsidRPr="000B57A6">
        <w:rPr>
          <w:lang w:val="es-ES_tradnl"/>
        </w:rPr>
        <w:t>3</w:t>
      </w:r>
      <w:r w:rsidRPr="000B57A6">
        <w:rPr>
          <w:lang w:val="es-ES_tradnl"/>
        </w:rPr>
        <w:tab/>
        <w:t>Lista de definiciones</w:t>
      </w:r>
      <w:bookmarkEnd w:id="887"/>
      <w:bookmarkEnd w:id="888"/>
      <w:bookmarkEnd w:id="889"/>
      <w:bookmarkEnd w:id="890"/>
      <w:bookmarkEnd w:id="891"/>
      <w:bookmarkEnd w:id="892"/>
      <w:bookmarkEnd w:id="893"/>
      <w:bookmarkEnd w:id="894"/>
      <w:bookmarkEnd w:id="895"/>
      <w:bookmarkEnd w:id="896"/>
    </w:p>
    <w:p w14:paraId="2AB4FD1B" w14:textId="77777777" w:rsidR="00AD06CE" w:rsidRPr="000B57A6" w:rsidRDefault="00AD06CE" w:rsidP="00AD06CE">
      <w:pPr>
        <w:rPr>
          <w:i/>
          <w:iCs/>
          <w:lang w:val="es-ES_tradnl"/>
        </w:rPr>
      </w:pPr>
      <w:r w:rsidRPr="000B57A6">
        <w:rPr>
          <w:i/>
          <w:iCs/>
          <w:szCs w:val="24"/>
          <w:lang w:val="es-ES_tradnl"/>
        </w:rPr>
        <w:t>Dispositivo de asistencia auditiva</w:t>
      </w:r>
      <w:r w:rsidRPr="000B57A6">
        <w:rPr>
          <w:iCs/>
          <w:szCs w:val="24"/>
          <w:lang w:val="es-ES_tradnl"/>
        </w:rPr>
        <w:t xml:space="preserve">: Emisor deliberado intencional utilizado para proporcionar comunicaciones de asistencia auditiva (aplicaciones tales como asistencia auditiva, capacitación oral, audiodescripción </w:t>
      </w:r>
      <w:r w:rsidRPr="000B57A6">
        <w:rPr>
          <w:lang w:val="es-ES_tradnl"/>
        </w:rPr>
        <w:t>para</w:t>
      </w:r>
      <w:r w:rsidRPr="000B57A6">
        <w:rPr>
          <w:iCs/>
          <w:szCs w:val="24"/>
          <w:lang w:val="es-ES_tradnl"/>
        </w:rPr>
        <w:t xml:space="preserve"> invidentes y la traducción simultánea) para personas con discapacidad. (sección 3(2)(A) de la Ley para Estadounidenses con Discapacidad de 1990 (42 U.S.C. 12102(2)(A)).</w:t>
      </w:r>
    </w:p>
    <w:p w14:paraId="7C5EBF0F" w14:textId="77777777" w:rsidR="00AD06CE" w:rsidRPr="000B57A6" w:rsidRDefault="00AD06CE" w:rsidP="00AD06CE">
      <w:pPr>
        <w:rPr>
          <w:lang w:val="es-ES_tradnl"/>
        </w:rPr>
      </w:pPr>
      <w:r w:rsidRPr="000B57A6">
        <w:rPr>
          <w:i/>
          <w:iCs/>
          <w:lang w:val="es-ES_tradnl"/>
        </w:rPr>
        <w:t>Dispositivo de telemedida biomédica</w:t>
      </w:r>
      <w:r w:rsidRPr="000B57A6">
        <w:rPr>
          <w:lang w:val="es-ES_tradnl"/>
        </w:rPr>
        <w:t>: Emisor intencional utilizado para transmitir a un receptor mediciones de fenómenos biomédicos de seres humanos o de animales.</w:t>
      </w:r>
    </w:p>
    <w:p w14:paraId="59D4A2E0" w14:textId="77777777" w:rsidR="00AD06CE" w:rsidRPr="000B57A6" w:rsidRDefault="00AD06CE" w:rsidP="00AD06CE">
      <w:pPr>
        <w:rPr>
          <w:lang w:val="es-ES_tradnl"/>
        </w:rPr>
      </w:pPr>
      <w:r w:rsidRPr="000B57A6">
        <w:rPr>
          <w:i/>
          <w:iCs/>
          <w:lang w:val="es-ES_tradnl"/>
        </w:rPr>
        <w:t>Equipo de localización de cables</w:t>
      </w:r>
      <w:r w:rsidRPr="000B57A6">
        <w:rPr>
          <w:lang w:val="es-ES_tradnl"/>
        </w:rPr>
        <w:t>: Emisor intencional utilizado ocasionalmente por operadores entrenados para localizar cables, líneas, tuberías y estructuras o elementos similares enterrados. Su utilización implica el acoplamiento de señales radioeléctricas en un cable, tubería, etc. y la utilización de un receptor para determinar la ubicación de dicha estructura o elemento.</w:t>
      </w:r>
    </w:p>
    <w:p w14:paraId="4D79521A" w14:textId="77777777" w:rsidR="00AD06CE" w:rsidRPr="000B57A6" w:rsidRDefault="00AD06CE" w:rsidP="00AD06CE">
      <w:pPr>
        <w:rPr>
          <w:lang w:val="es-ES_tradnl"/>
        </w:rPr>
      </w:pPr>
      <w:r w:rsidRPr="000B57A6">
        <w:rPr>
          <w:i/>
          <w:iCs/>
          <w:lang w:val="es-ES_tradnl"/>
        </w:rPr>
        <w:t>Sistema de corriente portadora</w:t>
      </w:r>
      <w:r w:rsidRPr="000B57A6">
        <w:rPr>
          <w:lang w:val="es-ES_tradnl"/>
        </w:rPr>
        <w:t>: Sistema, o parte de un sistema, que transmite energía radioeléctrica mediante su conducción por líneas de energía eléctrica. Un sistema de corriente portadora se puede diseñar de forma que las señales se reciban por conducción, directamente desde una conexión a la línea de energía eléctrica (emisor no intencional) o que se reciban las señales mediante la radiación de señales radioeléctricas provenientes de líneas de energía eléctrica (emisor intencional).</w:t>
      </w:r>
    </w:p>
    <w:p w14:paraId="424F8A69" w14:textId="77777777" w:rsidR="00AD06CE" w:rsidRPr="000B57A6" w:rsidRDefault="00AD06CE" w:rsidP="00AD06CE">
      <w:pPr>
        <w:rPr>
          <w:lang w:val="es-ES_tradnl"/>
        </w:rPr>
      </w:pPr>
      <w:r w:rsidRPr="000B57A6">
        <w:rPr>
          <w:i/>
          <w:iCs/>
          <w:lang w:val="es-ES_tradnl"/>
        </w:rPr>
        <w:t>Sistema telefónico sin cordón</w:t>
      </w:r>
      <w:r w:rsidRPr="000B57A6">
        <w:rPr>
          <w:lang w:val="es-ES_tradnl"/>
        </w:rPr>
        <w:t>: Sistema constituido por dos transceptores, una estación base conectada a la red telefónica pública con conmutación (RTPC) y un aparato telefónico móvil que se comunica directamente con la estación base. Las transmisiones desde la unidad móvil las reciben por la estación base y se transmiten a la RTPC. La información recibida de la red telefónica conmutada la retransmite la estación base a la unidad móvil.</w:t>
      </w:r>
    </w:p>
    <w:p w14:paraId="007DA541" w14:textId="77777777" w:rsidR="00AD06CE" w:rsidRPr="000B57A6" w:rsidRDefault="00AD06CE" w:rsidP="00AD06CE">
      <w:pPr>
        <w:pStyle w:val="Note"/>
        <w:rPr>
          <w:lang w:val="es-ES_tradnl"/>
        </w:rPr>
      </w:pPr>
      <w:r w:rsidRPr="000B57A6">
        <w:rPr>
          <w:lang w:val="es-ES_tradnl"/>
        </w:rPr>
        <w:t>NOTA 1 – El servicio de telecomunicaciones radioeléctricas, celulares públicas, nacionales se consideran parte de la red telefónica conmutada. Además, se permiten operaciones de intercomunicación y mensajería, siempre que no se pretenda que sean modos primarios de operación.</w:t>
      </w:r>
    </w:p>
    <w:p w14:paraId="6F39708C" w14:textId="77777777" w:rsidR="00AD06CE" w:rsidRPr="000B57A6" w:rsidRDefault="00AD06CE" w:rsidP="00AD06CE">
      <w:pPr>
        <w:rPr>
          <w:lang w:val="es-ES_tradnl"/>
        </w:rPr>
      </w:pPr>
      <w:r w:rsidRPr="000B57A6">
        <w:rPr>
          <w:i/>
          <w:iCs/>
          <w:lang w:val="es-ES_tradnl"/>
        </w:rPr>
        <w:lastRenderedPageBreak/>
        <w:t>Sensor de perturbación de campo</w:t>
      </w:r>
      <w:r w:rsidRPr="000B57A6">
        <w:rPr>
          <w:lang w:val="es-ES_tradnl"/>
        </w:rPr>
        <w:t>: Dispositivo que establece un campo radioeléctrico en su proximidad y detecta cambios en dicho campo resultantes del movimiento de personas y de objetos dentro de su radio de acción.</w:t>
      </w:r>
    </w:p>
    <w:p w14:paraId="099FA512" w14:textId="77777777" w:rsidR="00AD06CE" w:rsidRPr="000B57A6" w:rsidRDefault="00AD06CE" w:rsidP="00AD06CE">
      <w:pPr>
        <w:rPr>
          <w:lang w:val="es-ES_tradnl"/>
        </w:rPr>
      </w:pPr>
      <w:r w:rsidRPr="000B57A6">
        <w:rPr>
          <w:i/>
          <w:iCs/>
          <w:lang w:val="es-ES_tradnl"/>
        </w:rPr>
        <w:t>Interferencia perjudicial</w:t>
      </w:r>
      <w:r w:rsidRPr="000B57A6">
        <w:rPr>
          <w:lang w:val="es-ES_tradnl"/>
        </w:rPr>
        <w:t>: Cualquier emisión, radiación o inducción que pone en peligro el funcionamiento de un servicio de radionavegación o de servicios de seguridad o que degrada seriamente, impide o interrumpe repetidamente un servicio de radiocomunicaciones que funcione de conformidad con las Reglas de la FCC.</w:t>
      </w:r>
    </w:p>
    <w:p w14:paraId="4C8C6C72" w14:textId="77777777" w:rsidR="00AD06CE" w:rsidRPr="000B57A6" w:rsidRDefault="00AD06CE" w:rsidP="00AD06CE">
      <w:pPr>
        <w:keepLines/>
        <w:rPr>
          <w:lang w:val="es-ES_tradnl"/>
        </w:rPr>
      </w:pPr>
      <w:r w:rsidRPr="000B57A6">
        <w:rPr>
          <w:i/>
          <w:iCs/>
          <w:lang w:val="es-ES_tradnl"/>
        </w:rPr>
        <w:t xml:space="preserve">Radar de detección del nivel </w:t>
      </w:r>
      <w:r w:rsidRPr="000B57A6">
        <w:rPr>
          <w:iCs/>
          <w:lang w:val="es-ES_tradnl"/>
        </w:rPr>
        <w:t>(LPR): Transmisor radar de corto alcance utilizado en gran variedad de aplicaciones para medir las diversas sustancias, principalmente líquidos y gránulos. El equipo LPR puede funcionar en entornos al aire libre o dentro de un recinto que contiene la sustancia que se desea medir.</w:t>
      </w:r>
    </w:p>
    <w:p w14:paraId="42292123" w14:textId="77777777" w:rsidR="00AD06CE" w:rsidRPr="000B57A6" w:rsidRDefault="00AD06CE" w:rsidP="00AD06CE">
      <w:pPr>
        <w:rPr>
          <w:lang w:val="es-ES_tradnl"/>
        </w:rPr>
      </w:pPr>
      <w:r w:rsidRPr="000B57A6">
        <w:rPr>
          <w:i/>
          <w:iCs/>
          <w:lang w:val="es-ES_tradnl"/>
        </w:rPr>
        <w:t>Sistema de protección perimetral</w:t>
      </w:r>
      <w:r w:rsidRPr="000B57A6">
        <w:rPr>
          <w:lang w:val="es-ES_tradnl"/>
        </w:rPr>
        <w:t>: Sensor de perturbación de campo que utiliza líneas de transmisión de RF como fuente de radiación. Estas líneas se instalan de forma que el sistema pueda detectar movimientos en la zona protegida.</w:t>
      </w:r>
    </w:p>
    <w:p w14:paraId="3EE91FBF" w14:textId="77777777" w:rsidR="00AD06CE" w:rsidRPr="000B57A6" w:rsidRDefault="00AD06CE" w:rsidP="00AD06CE">
      <w:pPr>
        <w:rPr>
          <w:lang w:val="es-ES_tradnl"/>
        </w:rPr>
      </w:pPr>
      <w:r w:rsidRPr="000B57A6">
        <w:rPr>
          <w:i/>
          <w:iCs/>
          <w:lang w:val="es-ES_tradnl"/>
        </w:rPr>
        <w:t>Emisiones no deseadas</w:t>
      </w:r>
      <w:r w:rsidRPr="000B57A6">
        <w:rPr>
          <w:lang w:val="es-ES_tradnl"/>
        </w:rPr>
        <w:t>: Emisiones en una frecuencia o en varias frecuencias que están fuera del ancho de banda necesario y cuyo nivel se puede reducir sin afectar la transmisión correspondiente de información. Las emisiones no deseadas incluyen emisiones de armónicos, emisiones parásitas, productos de intermodulación y productos de conversión de frecuencia, pero excluyen las emisiones fuera de banda.</w:t>
      </w:r>
    </w:p>
    <w:p w14:paraId="1073A8AC" w14:textId="77777777" w:rsidR="00AD06CE" w:rsidRPr="000B57A6" w:rsidRDefault="00AD06CE" w:rsidP="00AD06CE">
      <w:pPr>
        <w:pStyle w:val="Heading1"/>
        <w:rPr>
          <w:lang w:val="es-ES_tradnl"/>
        </w:rPr>
      </w:pPr>
      <w:bookmarkStart w:id="897" w:name="_Toc305507853"/>
      <w:bookmarkStart w:id="898" w:name="_Toc351726321"/>
      <w:bookmarkStart w:id="899" w:name="_Toc387788918"/>
      <w:bookmarkStart w:id="900" w:name="_Toc387790345"/>
      <w:bookmarkStart w:id="901" w:name="_Toc517442205"/>
      <w:bookmarkStart w:id="902" w:name="_Toc517442350"/>
      <w:bookmarkStart w:id="903" w:name="_Toc518461677"/>
      <w:bookmarkStart w:id="904" w:name="_Toc38931224"/>
      <w:bookmarkStart w:id="905" w:name="_Toc81903819"/>
      <w:bookmarkStart w:id="906" w:name="_Toc187409736"/>
      <w:r w:rsidRPr="000B57A6">
        <w:rPr>
          <w:lang w:val="es-ES_tradnl"/>
        </w:rPr>
        <w:t>4</w:t>
      </w:r>
      <w:r w:rsidRPr="000B57A6">
        <w:rPr>
          <w:lang w:val="es-ES_tradnl"/>
        </w:rPr>
        <w:tab/>
        <w:t>Normas técnicas</w:t>
      </w:r>
      <w:bookmarkEnd w:id="897"/>
      <w:bookmarkEnd w:id="898"/>
      <w:bookmarkEnd w:id="899"/>
      <w:bookmarkEnd w:id="900"/>
      <w:bookmarkEnd w:id="901"/>
      <w:bookmarkEnd w:id="902"/>
      <w:bookmarkEnd w:id="903"/>
      <w:bookmarkEnd w:id="904"/>
      <w:bookmarkEnd w:id="905"/>
      <w:bookmarkEnd w:id="906"/>
    </w:p>
    <w:p w14:paraId="562632F3" w14:textId="77777777" w:rsidR="00AD06CE" w:rsidRDefault="00AD06CE" w:rsidP="00AD06CE">
      <w:pPr>
        <w:pStyle w:val="Heading2"/>
        <w:rPr>
          <w:lang w:val="es-ES_tradnl"/>
        </w:rPr>
      </w:pPr>
      <w:bookmarkStart w:id="907" w:name="_Toc305507854"/>
      <w:bookmarkStart w:id="908" w:name="_Toc351726322"/>
      <w:bookmarkStart w:id="909" w:name="_Toc387788919"/>
      <w:bookmarkStart w:id="910" w:name="_Toc387790346"/>
      <w:bookmarkStart w:id="911" w:name="_Toc517442206"/>
      <w:bookmarkStart w:id="912" w:name="_Toc517442351"/>
      <w:bookmarkStart w:id="913" w:name="_Toc518461678"/>
      <w:bookmarkStart w:id="914" w:name="_Toc38931225"/>
      <w:bookmarkStart w:id="915" w:name="_Toc81903820"/>
      <w:bookmarkStart w:id="916" w:name="_Toc187409737"/>
      <w:r w:rsidRPr="000B57A6">
        <w:rPr>
          <w:lang w:val="es-ES_tradnl"/>
        </w:rPr>
        <w:t>4.1</w:t>
      </w:r>
      <w:r w:rsidRPr="000B57A6">
        <w:rPr>
          <w:lang w:val="es-ES_tradnl"/>
        </w:rPr>
        <w:tab/>
        <w:t>Límites de emisión conducida</w:t>
      </w:r>
      <w:bookmarkEnd w:id="907"/>
      <w:bookmarkEnd w:id="908"/>
      <w:bookmarkEnd w:id="909"/>
      <w:bookmarkEnd w:id="910"/>
      <w:bookmarkEnd w:id="911"/>
      <w:bookmarkEnd w:id="912"/>
      <w:bookmarkEnd w:id="913"/>
      <w:bookmarkEnd w:id="914"/>
      <w:bookmarkEnd w:id="915"/>
      <w:bookmarkEnd w:id="916"/>
    </w:p>
    <w:p w14:paraId="2F840E35" w14:textId="388EB272" w:rsidR="001D019A" w:rsidRPr="001D019A" w:rsidRDefault="001D019A" w:rsidP="001D019A">
      <w:pPr>
        <w:rPr>
          <w:lang w:val="es-ES_tradnl"/>
        </w:rPr>
      </w:pPr>
      <w:r w:rsidRPr="000B57A6">
        <w:rPr>
          <w:lang w:val="es-ES_tradnl"/>
        </w:rPr>
        <w:t xml:space="preserve">Sección </w:t>
      </w:r>
      <w:r w:rsidRPr="000D753B">
        <w:rPr>
          <w:lang w:val="es-ES_tradnl"/>
        </w:rPr>
        <w:t>15.207 del Título 47 del CRF</w:t>
      </w:r>
      <w:r w:rsidRPr="000B57A6">
        <w:rPr>
          <w:lang w:val="es-ES_tradnl"/>
        </w:rPr>
        <w:t>.</w:t>
      </w:r>
    </w:p>
    <w:p w14:paraId="127D73D0" w14:textId="77777777" w:rsidR="00AD06CE" w:rsidRPr="000B57A6" w:rsidRDefault="00AD06CE" w:rsidP="001D019A">
      <w:pPr>
        <w:rPr>
          <w:lang w:val="es-ES_tradnl"/>
        </w:rPr>
      </w:pPr>
      <w:r w:rsidRPr="000B57A6">
        <w:rPr>
          <w:lang w:val="es-ES_tradnl"/>
        </w:rPr>
        <w:t>a)</w:t>
      </w:r>
      <w:r w:rsidRPr="000B57A6">
        <w:rPr>
          <w:lang w:val="es-ES_tradnl"/>
        </w:rPr>
        <w:tab/>
        <w:t>Salvo lo indicado en los párrafos b) y c) de esta sección, para los emisores deliberados diseñados para conectarse a la línea de suministro eléctrico (CA) pública, la tensión de radiofrecuencia conducida que vuelve hacia la línea eléctrica CA a cualquier frecuencia o frecuencias, dentro de la banda 150 kHz a 30 MHz, no deberá rebasar los límites estipulados en el siguiente cuadro, medidos utilizando una red de estabilización de impedancia de la línea de 50 μH/50 ohmios. El cumplimiento de lo dispuesto en este párrafo deberá basarse en la tensión de radiofrecuencia entre cada línea de potencia y el suelo en el terminal eléctrico. El límite inferior se aplica a la frontera entre gamas de frecuencias.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1"/>
        <w:gridCol w:w="2704"/>
        <w:gridCol w:w="2704"/>
      </w:tblGrid>
      <w:tr w:rsidR="00AD06CE" w:rsidRPr="000B57A6" w14:paraId="5609A1AC" w14:textId="77777777" w:rsidTr="001D019A">
        <w:trPr>
          <w:jc w:val="center"/>
        </w:trPr>
        <w:tc>
          <w:tcPr>
            <w:tcW w:w="3548" w:type="dxa"/>
            <w:vMerge w:val="restart"/>
            <w:vAlign w:val="center"/>
          </w:tcPr>
          <w:p w14:paraId="71D0BCBD" w14:textId="77777777" w:rsidR="00AD06CE" w:rsidRPr="000B57A6" w:rsidRDefault="00AD06CE" w:rsidP="000D753B">
            <w:pPr>
              <w:pStyle w:val="Tablehead"/>
              <w:rPr>
                <w:lang w:val="es-ES_tradnl"/>
              </w:rPr>
            </w:pPr>
            <w:r w:rsidRPr="000B57A6">
              <w:rPr>
                <w:szCs w:val="22"/>
                <w:lang w:val="es-ES_tradnl"/>
              </w:rPr>
              <w:t>Frecuencia de emisión</w:t>
            </w:r>
            <w:r w:rsidRPr="000B57A6">
              <w:rPr>
                <w:szCs w:val="22"/>
                <w:lang w:val="es-ES_tradnl"/>
              </w:rPr>
              <w:br/>
              <w:t>(MHz)</w:t>
            </w:r>
          </w:p>
        </w:tc>
        <w:tc>
          <w:tcPr>
            <w:tcW w:w="4536" w:type="dxa"/>
            <w:gridSpan w:val="2"/>
          </w:tcPr>
          <w:p w14:paraId="6FE5981E" w14:textId="77777777" w:rsidR="00AD06CE" w:rsidRPr="000B57A6" w:rsidRDefault="00AD06CE" w:rsidP="000D753B">
            <w:pPr>
              <w:pStyle w:val="Tablehead"/>
              <w:rPr>
                <w:lang w:val="es-ES_tradnl"/>
              </w:rPr>
            </w:pPr>
            <w:r w:rsidRPr="000B57A6">
              <w:rPr>
                <w:lang w:val="es-ES_tradnl"/>
              </w:rPr>
              <w:t>Límite conducido</w:t>
            </w:r>
            <w:r w:rsidRPr="000B57A6">
              <w:rPr>
                <w:lang w:val="es-ES_tradnl"/>
              </w:rPr>
              <w:br/>
              <w:t>(dBμV)</w:t>
            </w:r>
          </w:p>
        </w:tc>
      </w:tr>
      <w:tr w:rsidR="00AD06CE" w:rsidRPr="000B57A6" w14:paraId="42C9F5AB" w14:textId="77777777" w:rsidTr="001D019A">
        <w:trPr>
          <w:jc w:val="center"/>
        </w:trPr>
        <w:tc>
          <w:tcPr>
            <w:tcW w:w="3548" w:type="dxa"/>
            <w:vMerge/>
          </w:tcPr>
          <w:p w14:paraId="4A8C172E" w14:textId="77777777" w:rsidR="00AD06CE" w:rsidRPr="000B57A6" w:rsidRDefault="00AD06CE" w:rsidP="000D753B">
            <w:pPr>
              <w:pStyle w:val="Tablehead"/>
              <w:rPr>
                <w:lang w:val="es-ES_tradnl"/>
              </w:rPr>
            </w:pPr>
          </w:p>
        </w:tc>
        <w:tc>
          <w:tcPr>
            <w:tcW w:w="2268" w:type="dxa"/>
            <w:vAlign w:val="center"/>
          </w:tcPr>
          <w:p w14:paraId="7B62156D" w14:textId="77777777" w:rsidR="00AD06CE" w:rsidRPr="000B57A6" w:rsidRDefault="00AD06CE" w:rsidP="000D753B">
            <w:pPr>
              <w:pStyle w:val="Tablehead"/>
              <w:rPr>
                <w:lang w:val="es-ES_tradnl"/>
              </w:rPr>
            </w:pPr>
            <w:r w:rsidRPr="000B57A6">
              <w:rPr>
                <w:lang w:val="es-ES_tradnl"/>
              </w:rPr>
              <w:t>Cuasi cresta</w:t>
            </w:r>
          </w:p>
        </w:tc>
        <w:tc>
          <w:tcPr>
            <w:tcW w:w="2268" w:type="dxa"/>
            <w:vAlign w:val="center"/>
          </w:tcPr>
          <w:p w14:paraId="7CDCEF01" w14:textId="77777777" w:rsidR="00AD06CE" w:rsidRPr="000B57A6" w:rsidRDefault="00AD06CE" w:rsidP="000D753B">
            <w:pPr>
              <w:pStyle w:val="Tablehead"/>
              <w:rPr>
                <w:lang w:val="es-ES_tradnl"/>
              </w:rPr>
            </w:pPr>
            <w:r w:rsidRPr="000B57A6">
              <w:rPr>
                <w:lang w:val="es-ES_tradnl"/>
              </w:rPr>
              <w:t>Promedio</w:t>
            </w:r>
          </w:p>
        </w:tc>
      </w:tr>
      <w:tr w:rsidR="00AD06CE" w:rsidRPr="000B57A6" w14:paraId="27E2F618" w14:textId="77777777" w:rsidTr="001D019A">
        <w:trPr>
          <w:jc w:val="center"/>
        </w:trPr>
        <w:tc>
          <w:tcPr>
            <w:tcW w:w="3548" w:type="dxa"/>
            <w:vAlign w:val="center"/>
          </w:tcPr>
          <w:p w14:paraId="58E28825" w14:textId="77777777" w:rsidR="00AD06CE" w:rsidRPr="000B57A6" w:rsidRDefault="00AD06CE" w:rsidP="000D753B">
            <w:pPr>
              <w:pStyle w:val="Tabletext"/>
              <w:keepNext/>
              <w:keepLines/>
              <w:jc w:val="center"/>
              <w:rPr>
                <w:lang w:val="es-ES_tradnl"/>
              </w:rPr>
            </w:pPr>
            <w:r w:rsidRPr="000B57A6">
              <w:rPr>
                <w:lang w:val="es-ES_tradnl"/>
              </w:rPr>
              <w:t>0,15-0,5</w:t>
            </w:r>
          </w:p>
        </w:tc>
        <w:tc>
          <w:tcPr>
            <w:tcW w:w="2268" w:type="dxa"/>
            <w:vAlign w:val="center"/>
          </w:tcPr>
          <w:p w14:paraId="058DEA48" w14:textId="77777777" w:rsidR="00AD06CE" w:rsidRPr="000B57A6" w:rsidRDefault="00AD06CE" w:rsidP="000D753B">
            <w:pPr>
              <w:pStyle w:val="Tabletext"/>
              <w:keepNext/>
              <w:keepLines/>
              <w:jc w:val="center"/>
              <w:rPr>
                <w:lang w:val="es-ES_tradnl"/>
              </w:rPr>
            </w:pPr>
            <w:r w:rsidRPr="000B57A6">
              <w:rPr>
                <w:lang w:val="es-ES_tradnl"/>
              </w:rPr>
              <w:t>66 a 56*</w:t>
            </w:r>
          </w:p>
        </w:tc>
        <w:tc>
          <w:tcPr>
            <w:tcW w:w="2268" w:type="dxa"/>
            <w:vAlign w:val="center"/>
          </w:tcPr>
          <w:p w14:paraId="306182C8" w14:textId="77777777" w:rsidR="00AD06CE" w:rsidRPr="000B57A6" w:rsidRDefault="00AD06CE" w:rsidP="000D753B">
            <w:pPr>
              <w:pStyle w:val="Tabletext"/>
              <w:keepNext/>
              <w:keepLines/>
              <w:jc w:val="center"/>
              <w:rPr>
                <w:lang w:val="es-ES_tradnl"/>
              </w:rPr>
            </w:pPr>
            <w:r w:rsidRPr="000B57A6">
              <w:rPr>
                <w:lang w:val="es-ES_tradnl"/>
              </w:rPr>
              <w:t>56 a 46*</w:t>
            </w:r>
          </w:p>
        </w:tc>
      </w:tr>
      <w:tr w:rsidR="00AD06CE" w:rsidRPr="000B57A6" w14:paraId="043D100E" w14:textId="77777777" w:rsidTr="001D019A">
        <w:trPr>
          <w:jc w:val="center"/>
        </w:trPr>
        <w:tc>
          <w:tcPr>
            <w:tcW w:w="3548" w:type="dxa"/>
            <w:vAlign w:val="center"/>
          </w:tcPr>
          <w:p w14:paraId="4907BC7A" w14:textId="77777777" w:rsidR="00AD06CE" w:rsidRPr="000B57A6" w:rsidRDefault="00AD06CE" w:rsidP="000D753B">
            <w:pPr>
              <w:pStyle w:val="Tabletext"/>
              <w:keepNext/>
              <w:keepLines/>
              <w:jc w:val="center"/>
              <w:rPr>
                <w:lang w:val="es-ES_tradnl"/>
              </w:rPr>
            </w:pPr>
            <w:r w:rsidRPr="000B57A6">
              <w:rPr>
                <w:lang w:val="es-ES_tradnl"/>
              </w:rPr>
              <w:t>0,5-5</w:t>
            </w:r>
          </w:p>
        </w:tc>
        <w:tc>
          <w:tcPr>
            <w:tcW w:w="2268" w:type="dxa"/>
            <w:vAlign w:val="center"/>
          </w:tcPr>
          <w:p w14:paraId="48D67248" w14:textId="77777777" w:rsidR="00AD06CE" w:rsidRPr="000B57A6" w:rsidRDefault="00AD06CE" w:rsidP="000D753B">
            <w:pPr>
              <w:pStyle w:val="Tabletext"/>
              <w:keepNext/>
              <w:keepLines/>
              <w:jc w:val="center"/>
              <w:rPr>
                <w:lang w:val="es-ES_tradnl"/>
              </w:rPr>
            </w:pPr>
            <w:r w:rsidRPr="000B57A6">
              <w:rPr>
                <w:lang w:val="es-ES_tradnl"/>
              </w:rPr>
              <w:t>56</w:t>
            </w:r>
          </w:p>
        </w:tc>
        <w:tc>
          <w:tcPr>
            <w:tcW w:w="2268" w:type="dxa"/>
            <w:vAlign w:val="center"/>
          </w:tcPr>
          <w:p w14:paraId="65EB0574" w14:textId="77777777" w:rsidR="00AD06CE" w:rsidRPr="000B57A6" w:rsidRDefault="00AD06CE" w:rsidP="000D753B">
            <w:pPr>
              <w:pStyle w:val="Tabletext"/>
              <w:keepNext/>
              <w:keepLines/>
              <w:jc w:val="center"/>
              <w:rPr>
                <w:lang w:val="es-ES_tradnl"/>
              </w:rPr>
            </w:pPr>
            <w:r w:rsidRPr="000B57A6">
              <w:rPr>
                <w:lang w:val="es-ES_tradnl"/>
              </w:rPr>
              <w:t>46</w:t>
            </w:r>
          </w:p>
        </w:tc>
      </w:tr>
      <w:tr w:rsidR="00AD06CE" w:rsidRPr="000B57A6" w14:paraId="5B0762D1" w14:textId="77777777" w:rsidTr="001D019A">
        <w:trPr>
          <w:jc w:val="center"/>
        </w:trPr>
        <w:tc>
          <w:tcPr>
            <w:tcW w:w="3548" w:type="dxa"/>
            <w:tcBorders>
              <w:bottom w:val="single" w:sz="4" w:space="0" w:color="auto"/>
            </w:tcBorders>
            <w:vAlign w:val="center"/>
          </w:tcPr>
          <w:p w14:paraId="359DA58E" w14:textId="77777777" w:rsidR="00AD06CE" w:rsidRPr="000B57A6" w:rsidRDefault="00AD06CE" w:rsidP="000D753B">
            <w:pPr>
              <w:pStyle w:val="Tabletext"/>
              <w:jc w:val="center"/>
              <w:rPr>
                <w:lang w:val="es-ES_tradnl"/>
              </w:rPr>
            </w:pPr>
            <w:r w:rsidRPr="000B57A6">
              <w:rPr>
                <w:lang w:val="es-ES_tradnl"/>
              </w:rPr>
              <w:t>5-30</w:t>
            </w:r>
          </w:p>
        </w:tc>
        <w:tc>
          <w:tcPr>
            <w:tcW w:w="2268" w:type="dxa"/>
            <w:tcBorders>
              <w:bottom w:val="single" w:sz="4" w:space="0" w:color="auto"/>
            </w:tcBorders>
            <w:vAlign w:val="center"/>
          </w:tcPr>
          <w:p w14:paraId="7BE50276" w14:textId="77777777" w:rsidR="00AD06CE" w:rsidRPr="000B57A6" w:rsidRDefault="00AD06CE" w:rsidP="000D753B">
            <w:pPr>
              <w:pStyle w:val="Tabletext"/>
              <w:jc w:val="center"/>
              <w:rPr>
                <w:lang w:val="es-ES_tradnl"/>
              </w:rPr>
            </w:pPr>
            <w:r w:rsidRPr="000B57A6">
              <w:rPr>
                <w:lang w:val="es-ES_tradnl"/>
              </w:rPr>
              <w:t>60</w:t>
            </w:r>
          </w:p>
        </w:tc>
        <w:tc>
          <w:tcPr>
            <w:tcW w:w="2268" w:type="dxa"/>
            <w:tcBorders>
              <w:bottom w:val="single" w:sz="4" w:space="0" w:color="auto"/>
            </w:tcBorders>
            <w:vAlign w:val="center"/>
          </w:tcPr>
          <w:p w14:paraId="1B9C6CD2" w14:textId="77777777" w:rsidR="00AD06CE" w:rsidRPr="000B57A6" w:rsidRDefault="00AD06CE" w:rsidP="000D753B">
            <w:pPr>
              <w:pStyle w:val="Tabletext"/>
              <w:jc w:val="center"/>
              <w:rPr>
                <w:lang w:val="es-ES_tradnl"/>
              </w:rPr>
            </w:pPr>
            <w:r w:rsidRPr="000B57A6">
              <w:rPr>
                <w:lang w:val="es-ES_tradnl"/>
              </w:rPr>
              <w:t>50</w:t>
            </w:r>
          </w:p>
        </w:tc>
      </w:tr>
      <w:tr w:rsidR="00AD06CE" w:rsidRPr="000B57A6" w14:paraId="17556CFC" w14:textId="77777777" w:rsidTr="001D019A">
        <w:trPr>
          <w:jc w:val="center"/>
        </w:trPr>
        <w:tc>
          <w:tcPr>
            <w:tcW w:w="8084" w:type="dxa"/>
            <w:gridSpan w:val="3"/>
            <w:tcBorders>
              <w:left w:val="nil"/>
              <w:bottom w:val="nil"/>
              <w:right w:val="nil"/>
            </w:tcBorders>
            <w:vAlign w:val="center"/>
          </w:tcPr>
          <w:p w14:paraId="4566E469" w14:textId="77777777" w:rsidR="00AD06CE" w:rsidRPr="000B57A6" w:rsidRDefault="00AD06CE" w:rsidP="000D753B">
            <w:pPr>
              <w:pStyle w:val="Tablelegend"/>
              <w:rPr>
                <w:lang w:val="es-ES_tradnl"/>
              </w:rPr>
            </w:pPr>
            <w:r w:rsidRPr="000B57A6">
              <w:rPr>
                <w:lang w:val="es-ES_tradnl"/>
              </w:rPr>
              <w:t>*</w:t>
            </w:r>
            <w:r w:rsidRPr="000B57A6">
              <w:rPr>
                <w:lang w:val="es-ES_tradnl"/>
              </w:rPr>
              <w:tab/>
              <w:t>Disminuye con el logaritmo de la frecuencia.</w:t>
            </w:r>
          </w:p>
        </w:tc>
      </w:tr>
    </w:tbl>
    <w:p w14:paraId="71285B5B" w14:textId="77777777" w:rsidR="00AD06CE" w:rsidRPr="000B57A6" w:rsidRDefault="00AD06CE" w:rsidP="001D019A">
      <w:pPr>
        <w:rPr>
          <w:lang w:val="es-ES_tradnl"/>
        </w:rPr>
      </w:pPr>
      <w:r w:rsidRPr="000B57A6">
        <w:rPr>
          <w:lang w:val="es-ES_tradnl"/>
        </w:rPr>
        <w:t>b)</w:t>
      </w:r>
      <w:r w:rsidRPr="000B57A6">
        <w:rPr>
          <w:lang w:val="es-ES_tradnl"/>
        </w:rPr>
        <w:tab/>
        <w:t>El límite indicado en el párrafo a) de la presente sección no se aplicará a los sistemas de corriente portadora que funcionan como emisores deliberados a frecuencias inferiores a 30 MHz. En su lugar, estos sistemas de corriente portadora deberán cumplir las normas siguientes:</w:t>
      </w:r>
    </w:p>
    <w:p w14:paraId="3445B5A2" w14:textId="77777777" w:rsidR="00AD06CE" w:rsidRPr="000B57A6" w:rsidRDefault="00AD06CE" w:rsidP="001D019A">
      <w:pPr>
        <w:pStyle w:val="enumlev1"/>
        <w:rPr>
          <w:lang w:val="es-ES_tradnl"/>
        </w:rPr>
      </w:pPr>
      <w:r w:rsidRPr="000B57A6">
        <w:rPr>
          <w:lang w:val="es-ES_tradnl"/>
        </w:rPr>
        <w:t>1)</w:t>
      </w:r>
      <w:r w:rsidRPr="000B57A6">
        <w:rPr>
          <w:lang w:val="es-ES_tradnl"/>
        </w:rPr>
        <w:tab/>
        <w:t>Para sistemas de corriente portadora que contienen su emisión fundamental dentro de la banda de frecuencias 535-1 705 kHz y concebidos para receptores de radiodifusión MA normalizados: no se limitan las emisiones conducidas.</w:t>
      </w:r>
    </w:p>
    <w:p w14:paraId="7155E030" w14:textId="77777777" w:rsidR="00AD06CE" w:rsidRPr="000B57A6" w:rsidRDefault="00AD06CE" w:rsidP="001D019A">
      <w:pPr>
        <w:pStyle w:val="enumlev1"/>
        <w:rPr>
          <w:lang w:val="es-ES_tradnl"/>
        </w:rPr>
      </w:pPr>
      <w:r w:rsidRPr="000B57A6">
        <w:rPr>
          <w:lang w:val="es-ES_tradnl"/>
        </w:rPr>
        <w:lastRenderedPageBreak/>
        <w:t>2)</w:t>
      </w:r>
      <w:r w:rsidRPr="000B57A6">
        <w:rPr>
          <w:lang w:val="es-ES_tradnl"/>
        </w:rPr>
        <w:tab/>
        <w:t>Para los demás sistemas de corriente portadora: 1000 μV en la banda de frecuencias 535</w:t>
      </w:r>
      <w:r w:rsidRPr="000B57A6">
        <w:rPr>
          <w:lang w:val="es-ES_tradnl"/>
        </w:rPr>
        <w:noBreakHyphen/>
        <w:t xml:space="preserve">1 705 kHz, medida utilizando una red LISN de 50 μH/50 ohmios. </w:t>
      </w:r>
    </w:p>
    <w:p w14:paraId="06869790" w14:textId="77777777" w:rsidR="00AD06CE" w:rsidRPr="000B57A6" w:rsidRDefault="00AD06CE" w:rsidP="001D019A">
      <w:pPr>
        <w:pStyle w:val="enumlev1"/>
        <w:rPr>
          <w:lang w:val="es-ES_tradnl"/>
        </w:rPr>
      </w:pPr>
      <w:r w:rsidRPr="000B57A6">
        <w:rPr>
          <w:lang w:val="es-ES_tradnl"/>
        </w:rPr>
        <w:t>3)</w:t>
      </w:r>
      <w:r w:rsidRPr="000B57A6">
        <w:rPr>
          <w:lang w:val="es-ES_tradnl"/>
        </w:rPr>
        <w:tab/>
        <w:t>Los sistemas de corriente portadora que funcionan por debajo de 30 MHz también están sujetos a los límites de emisiones radiadas en estipulados en las secciones 15.205, 15.209, 15.221, 15.223 o 15.227, según proceda.</w:t>
      </w:r>
    </w:p>
    <w:p w14:paraId="7471282E" w14:textId="77777777" w:rsidR="00AD06CE" w:rsidRPr="000B57A6" w:rsidRDefault="00AD06CE" w:rsidP="001D019A">
      <w:pPr>
        <w:rPr>
          <w:lang w:val="es-ES_tradnl"/>
        </w:rPr>
      </w:pPr>
      <w:r w:rsidRPr="000B57A6">
        <w:rPr>
          <w:lang w:val="es-ES_tradnl"/>
        </w:rPr>
        <w:t>c)</w:t>
      </w:r>
      <w:r w:rsidRPr="000B57A6">
        <w:rPr>
          <w:lang w:val="es-ES_tradnl"/>
        </w:rPr>
        <w:tab/>
        <w:t>Las mediciones para demostrar el cumplimiento de los límites conducidos no son necesarias para dispositivos que funcionan sólo con batería y que no utilizan las líneas eléctricas de CA ni contienen componentes para funcionar conectados a la red eléctrica CA. En cambio, es necesario demostrar el cumplimiento de los límites de conducción para los dispositivos que incluyen o disponen de componentes de cargadores de batería que pueden funcionar mientras se están cargando, adaptadores CA o eliminadores de batería, o que pueden conectarse a la red eléctrica CA de manera indirecta, es decir, que obtienen la electricidad a través de otro dispositivo conectado a la línea eléctrica CA.</w:t>
      </w:r>
    </w:p>
    <w:p w14:paraId="341F67BF" w14:textId="77777777" w:rsidR="00AD06CE" w:rsidRPr="000B57A6" w:rsidRDefault="00AD06CE" w:rsidP="00AD06CE">
      <w:pPr>
        <w:pStyle w:val="Heading2"/>
        <w:rPr>
          <w:lang w:val="es-ES_tradnl"/>
        </w:rPr>
      </w:pPr>
      <w:bookmarkStart w:id="917" w:name="_Toc305507855"/>
      <w:bookmarkStart w:id="918" w:name="_Toc351726323"/>
      <w:bookmarkStart w:id="919" w:name="_Toc387788920"/>
      <w:bookmarkStart w:id="920" w:name="_Toc387790347"/>
      <w:bookmarkStart w:id="921" w:name="_Toc517442207"/>
      <w:bookmarkStart w:id="922" w:name="_Toc517442352"/>
      <w:bookmarkStart w:id="923" w:name="_Toc518461679"/>
      <w:bookmarkStart w:id="924" w:name="_Toc38931226"/>
      <w:bookmarkStart w:id="925" w:name="_Toc81903821"/>
      <w:bookmarkStart w:id="926" w:name="_Toc187409738"/>
      <w:r w:rsidRPr="000B57A6">
        <w:rPr>
          <w:lang w:val="es-ES_tradnl"/>
        </w:rPr>
        <w:t>4.2</w:t>
      </w:r>
      <w:r w:rsidRPr="000B57A6">
        <w:rPr>
          <w:lang w:val="es-ES_tradnl"/>
        </w:rPr>
        <w:tab/>
        <w:t>Límites de emisión radiada</w:t>
      </w:r>
      <w:bookmarkEnd w:id="917"/>
      <w:bookmarkEnd w:id="918"/>
      <w:bookmarkEnd w:id="919"/>
      <w:bookmarkEnd w:id="920"/>
      <w:bookmarkEnd w:id="921"/>
      <w:bookmarkEnd w:id="922"/>
      <w:bookmarkEnd w:id="923"/>
      <w:bookmarkEnd w:id="924"/>
      <w:bookmarkEnd w:id="925"/>
      <w:bookmarkEnd w:id="926"/>
    </w:p>
    <w:p w14:paraId="33DBC7C1" w14:textId="77777777" w:rsidR="00AD06CE" w:rsidRPr="000B57A6" w:rsidRDefault="00AD06CE" w:rsidP="00AD06CE">
      <w:pPr>
        <w:rPr>
          <w:lang w:val="es-ES_tradnl"/>
        </w:rPr>
      </w:pPr>
      <w:r w:rsidRPr="000B57A6">
        <w:rPr>
          <w:lang w:val="es-ES_tradnl"/>
        </w:rPr>
        <w:t>La sección 15.209 incluye los límites generales de emisión radiada (intensidad de la señal) que se aplican a todos los transmisores de la Parte 15 que utilizan frecuencias de 9 kHz y superiores. También existen algunas bandas restringidas en las que no tienen autorización para funcionar los transmisores de baja potencia, sin licencia debido a las posibles interferencias que pueden producir a comunicaciones radioeléctricas sensibles tales como radionavegación aeronáutica, radioastronomía y operaciones de búsqueda y rescate. Si un determinado transmisor puede cumplir los límites generales de radiación y al mismo tiempo no funciona en alguna de las bandas restringidas, entonces puede utilizar cualquier tipo de modulación (MA, MF, modulación por impulsos codificados (MIC), etc.) para cualquier fin.</w:t>
      </w:r>
    </w:p>
    <w:p w14:paraId="118B07E4" w14:textId="77777777" w:rsidR="00AD06CE" w:rsidRPr="000B57A6" w:rsidRDefault="00AD06CE" w:rsidP="00AD06CE">
      <w:pPr>
        <w:rPr>
          <w:lang w:val="es-ES_tradnl"/>
        </w:rPr>
      </w:pPr>
      <w:r w:rsidRPr="000B57A6">
        <w:rPr>
          <w:lang w:val="es-ES_tradnl"/>
        </w:rPr>
        <w:t>En las Reglas de la Parte 15 se han establecido disposiciones especiales para ciertos tipos de transmisores que requieren intensidades de señal superiores en ciertas frecuencias que las proporcionadas por los límites de emisión radiada generales. Por ejemplo, estas disposiciones se han establecido para teléfonos sin cordón, dispositivos de asistencia de auditorios y sensores de perturbación de campo, entre otros.</w:t>
      </w:r>
    </w:p>
    <w:p w14:paraId="1DBA61F7" w14:textId="77777777" w:rsidR="00AD06CE" w:rsidRPr="000B57A6" w:rsidRDefault="00AD06CE" w:rsidP="00AD06CE">
      <w:pPr>
        <w:pStyle w:val="TableNo"/>
        <w:keepLines/>
        <w:rPr>
          <w:lang w:val="es-ES_tradnl"/>
        </w:rPr>
      </w:pPr>
      <w:r w:rsidRPr="000B57A6">
        <w:rPr>
          <w:lang w:val="es-ES_tradnl"/>
        </w:rPr>
        <w:t>CUADRO 10</w:t>
      </w:r>
    </w:p>
    <w:p w14:paraId="124CF3AF" w14:textId="77777777" w:rsidR="00AD06CE" w:rsidRPr="000B57A6" w:rsidRDefault="00AD06CE" w:rsidP="00AD06CE">
      <w:pPr>
        <w:pStyle w:val="Tabletitle"/>
        <w:keepLines/>
        <w:rPr>
          <w:lang w:val="es-ES_tradnl"/>
        </w:rPr>
      </w:pPr>
      <w:r w:rsidRPr="000B57A6">
        <w:rPr>
          <w:lang w:val="es-ES_tradnl"/>
        </w:rPr>
        <w:t>Límites generales para cualquier transmisor intencional</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75"/>
        <w:gridCol w:w="3232"/>
        <w:gridCol w:w="3232"/>
      </w:tblGrid>
      <w:tr w:rsidR="00AD06CE" w:rsidRPr="000B57A6" w14:paraId="72231D62" w14:textId="77777777" w:rsidTr="000D753B">
        <w:trPr>
          <w:jc w:val="center"/>
        </w:trPr>
        <w:tc>
          <w:tcPr>
            <w:tcW w:w="3175" w:type="dxa"/>
          </w:tcPr>
          <w:p w14:paraId="2D2D47D5" w14:textId="77777777" w:rsidR="00AD06CE" w:rsidRPr="000B57A6" w:rsidRDefault="00AD06CE" w:rsidP="000D753B">
            <w:pPr>
              <w:pStyle w:val="Tablehead"/>
              <w:keepLines/>
              <w:rPr>
                <w:lang w:val="es-ES_tradnl"/>
              </w:rPr>
            </w:pPr>
            <w:r w:rsidRPr="000B57A6">
              <w:rPr>
                <w:lang w:val="es-ES_tradnl"/>
              </w:rPr>
              <w:t>Frecuencia</w:t>
            </w:r>
            <w:r w:rsidRPr="000B57A6">
              <w:rPr>
                <w:lang w:val="es-ES_tradnl"/>
              </w:rPr>
              <w:br/>
              <w:t>(MHz)</w:t>
            </w:r>
          </w:p>
        </w:tc>
        <w:tc>
          <w:tcPr>
            <w:tcW w:w="3232" w:type="dxa"/>
          </w:tcPr>
          <w:p w14:paraId="3D298641" w14:textId="77777777" w:rsidR="00AD06CE" w:rsidRPr="000B57A6" w:rsidRDefault="00AD06CE" w:rsidP="000D753B">
            <w:pPr>
              <w:pStyle w:val="Tablehead"/>
              <w:keepLines/>
              <w:rPr>
                <w:lang w:val="es-ES_tradnl"/>
              </w:rPr>
            </w:pPr>
            <w:r w:rsidRPr="000B57A6">
              <w:rPr>
                <w:lang w:val="es-ES_tradnl"/>
              </w:rPr>
              <w:t>Intensidad de campo</w:t>
            </w:r>
            <w:r w:rsidRPr="000B57A6">
              <w:rPr>
                <w:lang w:val="es-ES_tradnl"/>
              </w:rPr>
              <w:br/>
              <w:t>(</w:t>
            </w:r>
            <w:r w:rsidRPr="000B57A6">
              <w:rPr>
                <w:lang w:val="es-ES_tradnl"/>
              </w:rPr>
              <w:sym w:font="Symbol" w:char="F06D"/>
            </w:r>
            <w:r w:rsidRPr="000B57A6">
              <w:rPr>
                <w:lang w:val="es-ES_tradnl"/>
              </w:rPr>
              <w:t>V/m)</w:t>
            </w:r>
          </w:p>
        </w:tc>
        <w:tc>
          <w:tcPr>
            <w:tcW w:w="3232" w:type="dxa"/>
          </w:tcPr>
          <w:p w14:paraId="7D103736" w14:textId="77777777" w:rsidR="00AD06CE" w:rsidRPr="000B57A6" w:rsidRDefault="00AD06CE" w:rsidP="000D753B">
            <w:pPr>
              <w:pStyle w:val="Tablehead"/>
              <w:keepLines/>
              <w:rPr>
                <w:lang w:val="es-ES_tradnl"/>
              </w:rPr>
            </w:pPr>
            <w:r w:rsidRPr="000B57A6">
              <w:rPr>
                <w:lang w:val="es-ES_tradnl"/>
              </w:rPr>
              <w:t>Distancia de medición</w:t>
            </w:r>
            <w:r w:rsidRPr="000B57A6">
              <w:rPr>
                <w:lang w:val="es-ES_tradnl"/>
              </w:rPr>
              <w:br/>
              <w:t>(m)</w:t>
            </w:r>
          </w:p>
        </w:tc>
      </w:tr>
      <w:tr w:rsidR="00AD06CE" w:rsidRPr="000B57A6" w14:paraId="73A6330F" w14:textId="77777777" w:rsidTr="000D753B">
        <w:trPr>
          <w:jc w:val="center"/>
        </w:trPr>
        <w:tc>
          <w:tcPr>
            <w:tcW w:w="3175" w:type="dxa"/>
          </w:tcPr>
          <w:p w14:paraId="482B21BA" w14:textId="77777777" w:rsidR="00AD06CE" w:rsidRPr="000B57A6" w:rsidRDefault="00AD06CE" w:rsidP="000D753B">
            <w:pPr>
              <w:pStyle w:val="Tabletext"/>
              <w:keepNext/>
              <w:keepLines/>
              <w:jc w:val="center"/>
              <w:rPr>
                <w:lang w:val="es-ES_tradnl"/>
              </w:rPr>
            </w:pPr>
            <w:r w:rsidRPr="000B57A6">
              <w:rPr>
                <w:lang w:val="es-ES_tradnl"/>
              </w:rPr>
              <w:t>0,009-0,490</w:t>
            </w:r>
          </w:p>
        </w:tc>
        <w:tc>
          <w:tcPr>
            <w:tcW w:w="3232" w:type="dxa"/>
          </w:tcPr>
          <w:p w14:paraId="39B9B06A" w14:textId="77777777" w:rsidR="00AD06CE" w:rsidRPr="000B57A6" w:rsidRDefault="00AD06CE" w:rsidP="000D753B">
            <w:pPr>
              <w:pStyle w:val="Tabletext"/>
              <w:keepNext/>
              <w:keepLines/>
              <w:jc w:val="center"/>
              <w:rPr>
                <w:lang w:val="es-ES_tradnl"/>
              </w:rPr>
            </w:pPr>
            <w:r w:rsidRPr="000B57A6">
              <w:rPr>
                <w:lang w:val="es-ES_tradnl"/>
              </w:rPr>
              <w:t>2 400/</w:t>
            </w:r>
            <w:r w:rsidRPr="000B57A6">
              <w:rPr>
                <w:i/>
                <w:iCs/>
                <w:lang w:val="es-ES_tradnl"/>
              </w:rPr>
              <w:t>f</w:t>
            </w:r>
            <w:r w:rsidRPr="000B57A6">
              <w:rPr>
                <w:lang w:val="es-ES_tradnl"/>
              </w:rPr>
              <w:t xml:space="preserve"> (kHz)</w:t>
            </w:r>
          </w:p>
        </w:tc>
        <w:tc>
          <w:tcPr>
            <w:tcW w:w="3232" w:type="dxa"/>
          </w:tcPr>
          <w:p w14:paraId="23B1B62A" w14:textId="77777777" w:rsidR="00AD06CE" w:rsidRPr="000B57A6" w:rsidRDefault="00AD06CE" w:rsidP="000D753B">
            <w:pPr>
              <w:pStyle w:val="Tabletext"/>
              <w:keepNext/>
              <w:keepLines/>
              <w:jc w:val="center"/>
              <w:rPr>
                <w:lang w:val="es-ES_tradnl"/>
              </w:rPr>
            </w:pPr>
            <w:r w:rsidRPr="000B57A6">
              <w:rPr>
                <w:lang w:val="es-ES_tradnl"/>
              </w:rPr>
              <w:t>300</w:t>
            </w:r>
          </w:p>
        </w:tc>
      </w:tr>
      <w:tr w:rsidR="00AD06CE" w:rsidRPr="000B57A6" w14:paraId="2D3C1C25" w14:textId="77777777" w:rsidTr="000D753B">
        <w:trPr>
          <w:jc w:val="center"/>
        </w:trPr>
        <w:tc>
          <w:tcPr>
            <w:tcW w:w="3175" w:type="dxa"/>
          </w:tcPr>
          <w:p w14:paraId="4A01C36E" w14:textId="77777777" w:rsidR="00AD06CE" w:rsidRPr="000B57A6" w:rsidRDefault="00AD06CE" w:rsidP="000D753B">
            <w:pPr>
              <w:pStyle w:val="Tabletext"/>
              <w:keepNext/>
              <w:keepLines/>
              <w:jc w:val="center"/>
              <w:rPr>
                <w:lang w:val="es-ES_tradnl"/>
              </w:rPr>
            </w:pPr>
            <w:r w:rsidRPr="000B57A6">
              <w:rPr>
                <w:lang w:val="es-ES_tradnl"/>
              </w:rPr>
              <w:t>0,490-1,705</w:t>
            </w:r>
          </w:p>
        </w:tc>
        <w:tc>
          <w:tcPr>
            <w:tcW w:w="3232" w:type="dxa"/>
          </w:tcPr>
          <w:p w14:paraId="40B32BE7" w14:textId="77777777" w:rsidR="00AD06CE" w:rsidRPr="000B57A6" w:rsidRDefault="00AD06CE" w:rsidP="000D753B">
            <w:pPr>
              <w:pStyle w:val="Tabletext"/>
              <w:keepNext/>
              <w:keepLines/>
              <w:jc w:val="center"/>
              <w:rPr>
                <w:lang w:val="es-ES_tradnl"/>
              </w:rPr>
            </w:pPr>
            <w:r w:rsidRPr="000B57A6">
              <w:rPr>
                <w:lang w:val="es-ES_tradnl"/>
              </w:rPr>
              <w:t>24 000/</w:t>
            </w:r>
            <w:r w:rsidRPr="000B57A6">
              <w:rPr>
                <w:i/>
                <w:iCs/>
                <w:lang w:val="es-ES_tradnl"/>
              </w:rPr>
              <w:t>f</w:t>
            </w:r>
            <w:r w:rsidRPr="000B57A6">
              <w:rPr>
                <w:lang w:val="es-ES_tradnl"/>
              </w:rPr>
              <w:t xml:space="preserve"> (kHz)</w:t>
            </w:r>
          </w:p>
        </w:tc>
        <w:tc>
          <w:tcPr>
            <w:tcW w:w="3232" w:type="dxa"/>
          </w:tcPr>
          <w:p w14:paraId="34A807B3" w14:textId="77777777" w:rsidR="00AD06CE" w:rsidRPr="000B57A6" w:rsidRDefault="00AD06CE" w:rsidP="000D753B">
            <w:pPr>
              <w:pStyle w:val="Tabletext"/>
              <w:keepNext/>
              <w:keepLines/>
              <w:jc w:val="center"/>
              <w:rPr>
                <w:lang w:val="es-ES_tradnl"/>
              </w:rPr>
            </w:pPr>
            <w:r w:rsidRPr="000B57A6">
              <w:rPr>
                <w:lang w:val="es-ES_tradnl"/>
              </w:rPr>
              <w:t>30</w:t>
            </w:r>
          </w:p>
        </w:tc>
      </w:tr>
      <w:tr w:rsidR="00AD06CE" w:rsidRPr="000B57A6" w14:paraId="6F43D65B" w14:textId="77777777" w:rsidTr="000D753B">
        <w:trPr>
          <w:jc w:val="center"/>
        </w:trPr>
        <w:tc>
          <w:tcPr>
            <w:tcW w:w="3175" w:type="dxa"/>
          </w:tcPr>
          <w:p w14:paraId="7610812B" w14:textId="77777777" w:rsidR="00AD06CE" w:rsidRPr="000B57A6" w:rsidRDefault="00AD06CE" w:rsidP="000D753B">
            <w:pPr>
              <w:pStyle w:val="Tabletext"/>
              <w:keepNext/>
              <w:keepLines/>
              <w:jc w:val="center"/>
              <w:rPr>
                <w:lang w:val="es-ES_tradnl"/>
              </w:rPr>
            </w:pPr>
            <w:r w:rsidRPr="000B57A6">
              <w:rPr>
                <w:lang w:val="es-ES_tradnl"/>
              </w:rPr>
              <w:t>1,705-30,0</w:t>
            </w:r>
          </w:p>
        </w:tc>
        <w:tc>
          <w:tcPr>
            <w:tcW w:w="3232" w:type="dxa"/>
          </w:tcPr>
          <w:p w14:paraId="723844A1" w14:textId="77777777" w:rsidR="00AD06CE" w:rsidRPr="000B57A6" w:rsidRDefault="00AD06CE" w:rsidP="000D753B">
            <w:pPr>
              <w:pStyle w:val="Tabletext"/>
              <w:keepNext/>
              <w:keepLines/>
              <w:jc w:val="center"/>
              <w:rPr>
                <w:lang w:val="es-ES_tradnl"/>
              </w:rPr>
            </w:pPr>
            <w:r w:rsidRPr="000B57A6">
              <w:rPr>
                <w:lang w:val="es-ES_tradnl"/>
              </w:rPr>
              <w:t>30</w:t>
            </w:r>
          </w:p>
        </w:tc>
        <w:tc>
          <w:tcPr>
            <w:tcW w:w="3232" w:type="dxa"/>
          </w:tcPr>
          <w:p w14:paraId="73ADD7FC" w14:textId="77777777" w:rsidR="00AD06CE" w:rsidRPr="000B57A6" w:rsidRDefault="00AD06CE" w:rsidP="000D753B">
            <w:pPr>
              <w:pStyle w:val="Tabletext"/>
              <w:keepNext/>
              <w:keepLines/>
              <w:jc w:val="center"/>
              <w:rPr>
                <w:lang w:val="es-ES_tradnl"/>
              </w:rPr>
            </w:pPr>
            <w:r w:rsidRPr="000B57A6">
              <w:rPr>
                <w:lang w:val="es-ES_tradnl"/>
              </w:rPr>
              <w:t>30</w:t>
            </w:r>
          </w:p>
        </w:tc>
      </w:tr>
      <w:tr w:rsidR="00AD06CE" w:rsidRPr="000B57A6" w14:paraId="0890EA38" w14:textId="77777777" w:rsidTr="000D753B">
        <w:trPr>
          <w:jc w:val="center"/>
        </w:trPr>
        <w:tc>
          <w:tcPr>
            <w:tcW w:w="3175" w:type="dxa"/>
          </w:tcPr>
          <w:p w14:paraId="18834BFC" w14:textId="77777777" w:rsidR="00AD06CE" w:rsidRPr="000B57A6" w:rsidRDefault="00AD06CE" w:rsidP="000D753B">
            <w:pPr>
              <w:pStyle w:val="Tabletext"/>
              <w:keepNext/>
              <w:keepLines/>
              <w:jc w:val="center"/>
              <w:rPr>
                <w:lang w:val="es-ES_tradnl"/>
              </w:rPr>
            </w:pPr>
            <w:r w:rsidRPr="000B57A6">
              <w:rPr>
                <w:lang w:val="es-ES_tradnl"/>
              </w:rPr>
              <w:t>30-88</w:t>
            </w:r>
          </w:p>
        </w:tc>
        <w:tc>
          <w:tcPr>
            <w:tcW w:w="3232" w:type="dxa"/>
          </w:tcPr>
          <w:p w14:paraId="0006BDD2" w14:textId="77777777" w:rsidR="00AD06CE" w:rsidRPr="000B57A6" w:rsidRDefault="00AD06CE" w:rsidP="000D753B">
            <w:pPr>
              <w:pStyle w:val="Tabletext"/>
              <w:keepNext/>
              <w:keepLines/>
              <w:jc w:val="center"/>
              <w:rPr>
                <w:lang w:val="es-ES_tradnl"/>
              </w:rPr>
            </w:pPr>
            <w:r w:rsidRPr="000B57A6">
              <w:rPr>
                <w:lang w:val="es-ES_tradnl"/>
              </w:rPr>
              <w:t>100</w:t>
            </w:r>
          </w:p>
        </w:tc>
        <w:tc>
          <w:tcPr>
            <w:tcW w:w="3232" w:type="dxa"/>
          </w:tcPr>
          <w:p w14:paraId="1DACC867" w14:textId="77777777" w:rsidR="00AD06CE" w:rsidRPr="000B57A6" w:rsidRDefault="00AD06CE" w:rsidP="000D753B">
            <w:pPr>
              <w:pStyle w:val="Tabletext"/>
              <w:keepNext/>
              <w:keepLines/>
              <w:jc w:val="center"/>
              <w:rPr>
                <w:lang w:val="es-ES_tradnl"/>
              </w:rPr>
            </w:pPr>
            <w:r w:rsidRPr="000B57A6">
              <w:rPr>
                <w:lang w:val="es-ES_tradnl"/>
              </w:rPr>
              <w:t>3</w:t>
            </w:r>
          </w:p>
        </w:tc>
      </w:tr>
      <w:tr w:rsidR="00AD06CE" w:rsidRPr="000B57A6" w14:paraId="522CC3CC" w14:textId="77777777" w:rsidTr="000D753B">
        <w:trPr>
          <w:jc w:val="center"/>
        </w:trPr>
        <w:tc>
          <w:tcPr>
            <w:tcW w:w="3175" w:type="dxa"/>
          </w:tcPr>
          <w:p w14:paraId="3A761C71" w14:textId="77777777" w:rsidR="00AD06CE" w:rsidRPr="000B57A6" w:rsidRDefault="00AD06CE" w:rsidP="000D753B">
            <w:pPr>
              <w:pStyle w:val="Tabletext"/>
              <w:keepNext/>
              <w:keepLines/>
              <w:jc w:val="center"/>
              <w:rPr>
                <w:lang w:val="es-ES_tradnl"/>
              </w:rPr>
            </w:pPr>
            <w:r w:rsidRPr="000B57A6">
              <w:rPr>
                <w:lang w:val="es-ES_tradnl"/>
              </w:rPr>
              <w:t>88-216</w:t>
            </w:r>
          </w:p>
        </w:tc>
        <w:tc>
          <w:tcPr>
            <w:tcW w:w="3232" w:type="dxa"/>
          </w:tcPr>
          <w:p w14:paraId="602DFA6F" w14:textId="77777777" w:rsidR="00AD06CE" w:rsidRPr="000B57A6" w:rsidRDefault="00AD06CE" w:rsidP="000D753B">
            <w:pPr>
              <w:pStyle w:val="Tabletext"/>
              <w:keepNext/>
              <w:keepLines/>
              <w:jc w:val="center"/>
              <w:rPr>
                <w:lang w:val="es-ES_tradnl"/>
              </w:rPr>
            </w:pPr>
            <w:r w:rsidRPr="000B57A6">
              <w:rPr>
                <w:lang w:val="es-ES_tradnl"/>
              </w:rPr>
              <w:t>150</w:t>
            </w:r>
          </w:p>
        </w:tc>
        <w:tc>
          <w:tcPr>
            <w:tcW w:w="3232" w:type="dxa"/>
          </w:tcPr>
          <w:p w14:paraId="5EED56EE" w14:textId="77777777" w:rsidR="00AD06CE" w:rsidRPr="000B57A6" w:rsidRDefault="00AD06CE" w:rsidP="000D753B">
            <w:pPr>
              <w:pStyle w:val="Tabletext"/>
              <w:keepNext/>
              <w:keepLines/>
              <w:jc w:val="center"/>
              <w:rPr>
                <w:lang w:val="es-ES_tradnl"/>
              </w:rPr>
            </w:pPr>
            <w:r w:rsidRPr="000B57A6">
              <w:rPr>
                <w:lang w:val="es-ES_tradnl"/>
              </w:rPr>
              <w:t>3</w:t>
            </w:r>
          </w:p>
        </w:tc>
      </w:tr>
      <w:tr w:rsidR="00AD06CE" w:rsidRPr="000B57A6" w14:paraId="65BCBDF0" w14:textId="77777777" w:rsidTr="000D753B">
        <w:trPr>
          <w:jc w:val="center"/>
        </w:trPr>
        <w:tc>
          <w:tcPr>
            <w:tcW w:w="3175" w:type="dxa"/>
          </w:tcPr>
          <w:p w14:paraId="1A605310" w14:textId="77777777" w:rsidR="00AD06CE" w:rsidRPr="000B57A6" w:rsidRDefault="00AD06CE" w:rsidP="000D753B">
            <w:pPr>
              <w:pStyle w:val="Tabletext"/>
              <w:jc w:val="center"/>
              <w:rPr>
                <w:lang w:val="es-ES_tradnl"/>
              </w:rPr>
            </w:pPr>
            <w:r w:rsidRPr="000B57A6">
              <w:rPr>
                <w:lang w:val="es-ES_tradnl"/>
              </w:rPr>
              <w:t>216-960</w:t>
            </w:r>
          </w:p>
        </w:tc>
        <w:tc>
          <w:tcPr>
            <w:tcW w:w="3232" w:type="dxa"/>
          </w:tcPr>
          <w:p w14:paraId="7C5F3A24" w14:textId="77777777" w:rsidR="00AD06CE" w:rsidRPr="000B57A6" w:rsidRDefault="00AD06CE" w:rsidP="000D753B">
            <w:pPr>
              <w:pStyle w:val="Tabletext"/>
              <w:jc w:val="center"/>
              <w:rPr>
                <w:lang w:val="es-ES_tradnl"/>
              </w:rPr>
            </w:pPr>
            <w:r w:rsidRPr="000B57A6">
              <w:rPr>
                <w:lang w:val="es-ES_tradnl"/>
              </w:rPr>
              <w:t>200</w:t>
            </w:r>
          </w:p>
        </w:tc>
        <w:tc>
          <w:tcPr>
            <w:tcW w:w="3232" w:type="dxa"/>
          </w:tcPr>
          <w:p w14:paraId="6C467328" w14:textId="77777777" w:rsidR="00AD06CE" w:rsidRPr="000B57A6" w:rsidRDefault="00AD06CE" w:rsidP="000D753B">
            <w:pPr>
              <w:pStyle w:val="Tabletext"/>
              <w:jc w:val="center"/>
              <w:rPr>
                <w:lang w:val="es-ES_tradnl"/>
              </w:rPr>
            </w:pPr>
            <w:r w:rsidRPr="000B57A6">
              <w:rPr>
                <w:lang w:val="es-ES_tradnl"/>
              </w:rPr>
              <w:t>3</w:t>
            </w:r>
          </w:p>
        </w:tc>
      </w:tr>
      <w:tr w:rsidR="00AD06CE" w:rsidRPr="000B57A6" w14:paraId="2A753316" w14:textId="77777777" w:rsidTr="000D753B">
        <w:trPr>
          <w:jc w:val="center"/>
        </w:trPr>
        <w:tc>
          <w:tcPr>
            <w:tcW w:w="3175" w:type="dxa"/>
          </w:tcPr>
          <w:p w14:paraId="14CF9C7F" w14:textId="77777777" w:rsidR="00AD06CE" w:rsidRPr="000B57A6" w:rsidRDefault="00AD06CE" w:rsidP="000D753B">
            <w:pPr>
              <w:pStyle w:val="Tabletext"/>
              <w:jc w:val="center"/>
              <w:rPr>
                <w:lang w:val="es-ES_tradnl"/>
              </w:rPr>
            </w:pPr>
            <w:r w:rsidRPr="000B57A6">
              <w:rPr>
                <w:lang w:val="es-ES_tradnl"/>
              </w:rPr>
              <w:t>Por encima de 960</w:t>
            </w:r>
          </w:p>
        </w:tc>
        <w:tc>
          <w:tcPr>
            <w:tcW w:w="3232" w:type="dxa"/>
          </w:tcPr>
          <w:p w14:paraId="7BB374B9" w14:textId="77777777" w:rsidR="00AD06CE" w:rsidRPr="000B57A6" w:rsidRDefault="00AD06CE" w:rsidP="000D753B">
            <w:pPr>
              <w:pStyle w:val="Tabletext"/>
              <w:jc w:val="center"/>
              <w:rPr>
                <w:lang w:val="es-ES_tradnl"/>
              </w:rPr>
            </w:pPr>
            <w:r w:rsidRPr="000B57A6">
              <w:rPr>
                <w:lang w:val="es-ES_tradnl"/>
              </w:rPr>
              <w:t>500</w:t>
            </w:r>
          </w:p>
        </w:tc>
        <w:tc>
          <w:tcPr>
            <w:tcW w:w="3232" w:type="dxa"/>
          </w:tcPr>
          <w:p w14:paraId="2E91CD14" w14:textId="77777777" w:rsidR="00AD06CE" w:rsidRPr="000B57A6" w:rsidRDefault="00AD06CE" w:rsidP="000D753B">
            <w:pPr>
              <w:pStyle w:val="Tabletext"/>
              <w:jc w:val="center"/>
              <w:rPr>
                <w:lang w:val="es-ES_tradnl"/>
              </w:rPr>
            </w:pPr>
            <w:r w:rsidRPr="000B57A6">
              <w:rPr>
                <w:lang w:val="es-ES_tradnl"/>
              </w:rPr>
              <w:t>3</w:t>
            </w:r>
          </w:p>
        </w:tc>
      </w:tr>
    </w:tbl>
    <w:p w14:paraId="6D359D05" w14:textId="77777777" w:rsidR="00AD06CE" w:rsidRPr="000B57A6" w:rsidRDefault="00AD06CE" w:rsidP="00AD06CE">
      <w:pPr>
        <w:pStyle w:val="Tablefin"/>
        <w:rPr>
          <w:lang w:val="es-ES_tradnl"/>
        </w:rPr>
      </w:pPr>
    </w:p>
    <w:p w14:paraId="3CD5B457" w14:textId="77777777" w:rsidR="00AD06CE" w:rsidRPr="000B57A6" w:rsidRDefault="00AD06CE" w:rsidP="00AD06CE">
      <w:pPr>
        <w:rPr>
          <w:lang w:val="es-ES_tradnl"/>
        </w:rPr>
      </w:pPr>
      <w:r w:rsidRPr="000B57A6">
        <w:rPr>
          <w:color w:val="000000"/>
          <w:lang w:val="es-ES_tradnl"/>
        </w:rPr>
        <w:t>Los límites de emisión indicados en el Cuadro anterior están basados en medidas realizadas con un detector de cuasi cresta CISPR excepto en las bandas de frecuencias 9-90 kHz y 110-490 kHz y por encima de 1 000 MHz Los límites de emisión radiadas en estas bandas se midieron utilizando un detector de promedio.</w:t>
      </w:r>
    </w:p>
    <w:p w14:paraId="6D743A41" w14:textId="77777777" w:rsidR="00AD06CE" w:rsidRPr="000B57A6" w:rsidRDefault="00AD06CE" w:rsidP="00AD06CE">
      <w:pPr>
        <w:rPr>
          <w:lang w:val="es-ES_tradnl"/>
        </w:rPr>
      </w:pPr>
      <w:r w:rsidRPr="000B57A6">
        <w:rPr>
          <w:lang w:val="es-ES_tradnl"/>
        </w:rPr>
        <w:lastRenderedPageBreak/>
        <w:t>El Cuadro 11 contiene excepciones o exclusiones (indicadas) a los límites generales, en otro caso se pueden seguir utilizando los límites generales.</w:t>
      </w:r>
    </w:p>
    <w:p w14:paraId="1EEBC8DA" w14:textId="77777777" w:rsidR="00AD06CE" w:rsidRPr="000B57A6" w:rsidRDefault="00AD06CE" w:rsidP="00AD06CE">
      <w:pPr>
        <w:pStyle w:val="TableNo"/>
        <w:rPr>
          <w:lang w:val="es-ES_tradnl"/>
        </w:rPr>
      </w:pPr>
      <w:r w:rsidRPr="000B57A6">
        <w:rPr>
          <w:lang w:val="es-ES_tradnl"/>
        </w:rPr>
        <w:t>CUADRO 11</w:t>
      </w:r>
    </w:p>
    <w:p w14:paraId="568502C6" w14:textId="77777777" w:rsidR="00AD06CE" w:rsidRPr="000B57A6" w:rsidRDefault="00AD06CE" w:rsidP="00AD06CE">
      <w:pPr>
        <w:pStyle w:val="Tabletitle"/>
        <w:rPr>
          <w:lang w:val="es-ES_tradnl"/>
        </w:rPr>
      </w:pPr>
      <w:r w:rsidRPr="000B57A6">
        <w:rPr>
          <w:lang w:val="es-ES_tradnl"/>
        </w:rPr>
        <w:t>Excepciones o exclusiones de los límites generales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2"/>
        <w:gridCol w:w="3969"/>
        <w:gridCol w:w="1706"/>
      </w:tblGrid>
      <w:tr w:rsidR="00AD06CE" w:rsidRPr="000B57A6" w14:paraId="278BDB1B" w14:textId="77777777" w:rsidTr="000D753B">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7C84CE2" w14:textId="77777777" w:rsidR="00AD06CE" w:rsidRPr="000B57A6" w:rsidRDefault="00AD06CE" w:rsidP="000D753B">
            <w:pPr>
              <w:pStyle w:val="Tablehead"/>
              <w:rPr>
                <w:lang w:val="es-ES_tradnl"/>
              </w:rPr>
            </w:pPr>
            <w:r w:rsidRPr="000B57A6">
              <w:rPr>
                <w:lang w:val="es-ES_tradnl"/>
              </w:rPr>
              <w:t>Banda de frecuencias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A3A439B" w14:textId="77777777" w:rsidR="00AD06CE" w:rsidRPr="000B57A6" w:rsidRDefault="00AD06CE" w:rsidP="000D753B">
            <w:pPr>
              <w:pStyle w:val="Tablehead"/>
              <w:rPr>
                <w:lang w:val="es-ES_tradnl"/>
              </w:rPr>
            </w:pPr>
            <w:r w:rsidRPr="000B57A6">
              <w:rPr>
                <w:lang w:val="es-ES_tradnl"/>
              </w:rPr>
              <w:t>Tipo de utilización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840726A" w14:textId="77777777" w:rsidR="00AD06CE" w:rsidRPr="000B57A6" w:rsidRDefault="00AD06CE" w:rsidP="000D753B">
            <w:pPr>
              <w:pStyle w:val="Tablehead"/>
              <w:rPr>
                <w:lang w:val="es-ES_tradnl"/>
              </w:rPr>
            </w:pPr>
            <w:r w:rsidRPr="000B57A6">
              <w:rPr>
                <w:lang w:val="es-ES_tradnl"/>
              </w:rPr>
              <w:t>Límite de emisión</w:t>
            </w:r>
          </w:p>
        </w:tc>
        <w:tc>
          <w:tcPr>
            <w:tcW w:w="1706" w:type="dxa"/>
            <w:tcBorders>
              <w:top w:val="single" w:sz="4" w:space="0" w:color="auto"/>
              <w:left w:val="single" w:sz="4" w:space="0" w:color="auto"/>
              <w:bottom w:val="single" w:sz="4" w:space="0" w:color="auto"/>
              <w:right w:val="single" w:sz="4" w:space="0" w:color="auto"/>
            </w:tcBorders>
            <w:vAlign w:val="center"/>
            <w:hideMark/>
          </w:tcPr>
          <w:p w14:paraId="3B7235EF" w14:textId="77777777" w:rsidR="00AD06CE" w:rsidRPr="000B57A6" w:rsidRDefault="00AD06CE" w:rsidP="000D753B">
            <w:pPr>
              <w:pStyle w:val="Tablehead"/>
              <w:rPr>
                <w:lang w:val="es-ES_tradnl"/>
              </w:rPr>
            </w:pPr>
            <w:r w:rsidRPr="000B57A6">
              <w:rPr>
                <w:lang w:val="es-ES_tradnl"/>
              </w:rPr>
              <w:t>Secciones del Título 47 del CRF</w:t>
            </w:r>
          </w:p>
        </w:tc>
      </w:tr>
      <w:tr w:rsidR="00AD06CE" w:rsidRPr="000B57A6" w14:paraId="123A3711" w14:textId="77777777" w:rsidTr="000D753B">
        <w:trPr>
          <w:jc w:val="center"/>
        </w:trPr>
        <w:tc>
          <w:tcPr>
            <w:tcW w:w="2122" w:type="dxa"/>
            <w:tcBorders>
              <w:top w:val="single" w:sz="4" w:space="0" w:color="auto"/>
              <w:left w:val="single" w:sz="4" w:space="0" w:color="auto"/>
              <w:bottom w:val="single" w:sz="4" w:space="0" w:color="auto"/>
              <w:right w:val="single" w:sz="4" w:space="0" w:color="auto"/>
            </w:tcBorders>
            <w:hideMark/>
          </w:tcPr>
          <w:p w14:paraId="3B616703" w14:textId="77777777" w:rsidR="00AD06CE" w:rsidRPr="000B57A6" w:rsidRDefault="00AD06CE" w:rsidP="000D753B">
            <w:pPr>
              <w:pStyle w:val="Tabletext"/>
              <w:jc w:val="left"/>
              <w:rPr>
                <w:lang w:val="es-ES_tradnl"/>
              </w:rPr>
            </w:pPr>
            <w:r w:rsidRPr="000B57A6">
              <w:rPr>
                <w:lang w:val="es-ES_tradnl"/>
              </w:rPr>
              <w:t>9-45 kHz</w:t>
            </w:r>
          </w:p>
        </w:tc>
        <w:tc>
          <w:tcPr>
            <w:tcW w:w="1842" w:type="dxa"/>
            <w:tcBorders>
              <w:top w:val="single" w:sz="4" w:space="0" w:color="auto"/>
              <w:left w:val="single" w:sz="4" w:space="0" w:color="auto"/>
              <w:bottom w:val="single" w:sz="4" w:space="0" w:color="auto"/>
              <w:right w:val="single" w:sz="4" w:space="0" w:color="auto"/>
            </w:tcBorders>
            <w:hideMark/>
          </w:tcPr>
          <w:p w14:paraId="22B9AD84" w14:textId="77777777" w:rsidR="00AD06CE" w:rsidRPr="000B57A6" w:rsidRDefault="00AD06CE" w:rsidP="000D753B">
            <w:pPr>
              <w:pStyle w:val="Tabletext"/>
              <w:jc w:val="left"/>
              <w:rPr>
                <w:lang w:val="es-ES_tradnl"/>
              </w:rPr>
            </w:pPr>
            <w:r w:rsidRPr="000B57A6">
              <w:rPr>
                <w:lang w:val="es-ES_tradnl"/>
              </w:rPr>
              <w:t>Equipo de localización de cables</w:t>
            </w:r>
          </w:p>
        </w:tc>
        <w:tc>
          <w:tcPr>
            <w:tcW w:w="3969" w:type="dxa"/>
            <w:tcBorders>
              <w:top w:val="single" w:sz="4" w:space="0" w:color="auto"/>
              <w:left w:val="single" w:sz="4" w:space="0" w:color="auto"/>
              <w:bottom w:val="single" w:sz="4" w:space="0" w:color="auto"/>
              <w:right w:val="single" w:sz="4" w:space="0" w:color="auto"/>
            </w:tcBorders>
            <w:hideMark/>
          </w:tcPr>
          <w:p w14:paraId="4842691C" w14:textId="77777777" w:rsidR="00AD06CE" w:rsidRPr="000B57A6" w:rsidRDefault="00AD06CE" w:rsidP="000D753B">
            <w:pPr>
              <w:pStyle w:val="Tabletext"/>
              <w:jc w:val="left"/>
              <w:rPr>
                <w:lang w:val="es-ES_tradnl"/>
              </w:rPr>
            </w:pPr>
            <w:r w:rsidRPr="000B57A6">
              <w:rPr>
                <w:lang w:val="es-ES_tradnl"/>
              </w:rPr>
              <w:t>Potencia de salida de cresta de 10 W</w:t>
            </w:r>
          </w:p>
        </w:tc>
        <w:tc>
          <w:tcPr>
            <w:tcW w:w="1706" w:type="dxa"/>
            <w:tcBorders>
              <w:top w:val="single" w:sz="4" w:space="0" w:color="auto"/>
              <w:left w:val="single" w:sz="4" w:space="0" w:color="auto"/>
              <w:bottom w:val="single" w:sz="4" w:space="0" w:color="auto"/>
              <w:right w:val="single" w:sz="4" w:space="0" w:color="auto"/>
            </w:tcBorders>
            <w:hideMark/>
          </w:tcPr>
          <w:p w14:paraId="36C72DF1" w14:textId="77777777" w:rsidR="00AD06CE" w:rsidRPr="000B57A6" w:rsidRDefault="00AD06CE" w:rsidP="000D753B">
            <w:pPr>
              <w:pStyle w:val="Tabletext"/>
              <w:jc w:val="center"/>
              <w:rPr>
                <w:lang w:val="es-ES_tradnl"/>
              </w:rPr>
            </w:pPr>
            <w:r w:rsidRPr="000B57A6">
              <w:rPr>
                <w:lang w:val="es-ES_tradnl"/>
              </w:rPr>
              <w:t>15.213</w:t>
            </w:r>
          </w:p>
        </w:tc>
      </w:tr>
      <w:tr w:rsidR="00AD06CE" w:rsidRPr="000B57A6" w14:paraId="01557B36" w14:textId="77777777" w:rsidTr="000D753B">
        <w:trPr>
          <w:jc w:val="center"/>
        </w:trPr>
        <w:tc>
          <w:tcPr>
            <w:tcW w:w="2122" w:type="dxa"/>
            <w:tcBorders>
              <w:top w:val="single" w:sz="4" w:space="0" w:color="auto"/>
              <w:left w:val="single" w:sz="4" w:space="0" w:color="auto"/>
              <w:bottom w:val="single" w:sz="4" w:space="0" w:color="auto"/>
              <w:right w:val="single" w:sz="4" w:space="0" w:color="auto"/>
            </w:tcBorders>
            <w:hideMark/>
          </w:tcPr>
          <w:p w14:paraId="5E5F49B6" w14:textId="77777777" w:rsidR="00AD06CE" w:rsidRPr="000B57A6" w:rsidRDefault="00AD06CE" w:rsidP="000D753B">
            <w:pPr>
              <w:pStyle w:val="Tabletext"/>
              <w:jc w:val="left"/>
              <w:rPr>
                <w:lang w:val="es-ES_tradnl"/>
              </w:rPr>
            </w:pPr>
            <w:r w:rsidRPr="000B57A6">
              <w:rPr>
                <w:lang w:val="es-ES_tradnl"/>
              </w:rPr>
              <w:t>45-490 kHz</w:t>
            </w:r>
          </w:p>
        </w:tc>
        <w:tc>
          <w:tcPr>
            <w:tcW w:w="1842" w:type="dxa"/>
            <w:tcBorders>
              <w:top w:val="single" w:sz="4" w:space="0" w:color="auto"/>
              <w:left w:val="single" w:sz="4" w:space="0" w:color="auto"/>
              <w:bottom w:val="single" w:sz="4" w:space="0" w:color="auto"/>
              <w:right w:val="single" w:sz="4" w:space="0" w:color="auto"/>
            </w:tcBorders>
            <w:hideMark/>
          </w:tcPr>
          <w:p w14:paraId="089BB059" w14:textId="77777777" w:rsidR="00AD06CE" w:rsidRPr="000B57A6" w:rsidRDefault="00AD06CE" w:rsidP="000D753B">
            <w:pPr>
              <w:pStyle w:val="Tabletext"/>
              <w:jc w:val="left"/>
              <w:rPr>
                <w:lang w:val="es-ES_tradnl"/>
              </w:rPr>
            </w:pPr>
            <w:r w:rsidRPr="000B57A6">
              <w:rPr>
                <w:lang w:val="es-ES_tradnl"/>
              </w:rPr>
              <w:t>Equipo de localización de cables</w:t>
            </w:r>
          </w:p>
        </w:tc>
        <w:tc>
          <w:tcPr>
            <w:tcW w:w="3969" w:type="dxa"/>
            <w:tcBorders>
              <w:top w:val="single" w:sz="4" w:space="0" w:color="auto"/>
              <w:left w:val="single" w:sz="4" w:space="0" w:color="auto"/>
              <w:bottom w:val="single" w:sz="4" w:space="0" w:color="auto"/>
              <w:right w:val="single" w:sz="4" w:space="0" w:color="auto"/>
            </w:tcBorders>
            <w:hideMark/>
          </w:tcPr>
          <w:p w14:paraId="57C90904" w14:textId="77777777" w:rsidR="00AD06CE" w:rsidRPr="000B57A6" w:rsidRDefault="00AD06CE" w:rsidP="000D753B">
            <w:pPr>
              <w:pStyle w:val="Tabletext"/>
              <w:jc w:val="left"/>
              <w:rPr>
                <w:lang w:val="es-ES_tradnl"/>
              </w:rPr>
            </w:pPr>
            <w:r w:rsidRPr="000B57A6">
              <w:rPr>
                <w:lang w:val="es-ES_tradnl"/>
              </w:rPr>
              <w:t>Potencia de salida de cresta de 1 W</w:t>
            </w:r>
          </w:p>
        </w:tc>
        <w:tc>
          <w:tcPr>
            <w:tcW w:w="1706" w:type="dxa"/>
            <w:tcBorders>
              <w:top w:val="single" w:sz="4" w:space="0" w:color="auto"/>
              <w:left w:val="single" w:sz="4" w:space="0" w:color="auto"/>
              <w:bottom w:val="single" w:sz="4" w:space="0" w:color="auto"/>
              <w:right w:val="single" w:sz="4" w:space="0" w:color="auto"/>
            </w:tcBorders>
            <w:hideMark/>
          </w:tcPr>
          <w:p w14:paraId="566BD19E" w14:textId="77777777" w:rsidR="00AD06CE" w:rsidRPr="000B57A6" w:rsidRDefault="00AD06CE" w:rsidP="000D753B">
            <w:pPr>
              <w:pStyle w:val="Tabletext"/>
              <w:jc w:val="center"/>
              <w:rPr>
                <w:lang w:val="es-ES_tradnl"/>
              </w:rPr>
            </w:pPr>
            <w:r w:rsidRPr="000B57A6">
              <w:rPr>
                <w:lang w:val="es-ES_tradnl"/>
              </w:rPr>
              <w:t>15.213</w:t>
            </w:r>
            <w:r w:rsidRPr="000B57A6">
              <w:rPr>
                <w:lang w:val="es-ES_tradnl"/>
              </w:rPr>
              <w:br/>
              <w:t>Véase también el Cuadro 12</w:t>
            </w:r>
          </w:p>
        </w:tc>
      </w:tr>
      <w:tr w:rsidR="00AD06CE" w:rsidRPr="000B57A6" w14:paraId="0E8CB4DE" w14:textId="77777777" w:rsidTr="000D753B">
        <w:trPr>
          <w:jc w:val="center"/>
        </w:trPr>
        <w:tc>
          <w:tcPr>
            <w:tcW w:w="2122" w:type="dxa"/>
            <w:tcBorders>
              <w:top w:val="single" w:sz="4" w:space="0" w:color="auto"/>
              <w:left w:val="single" w:sz="4" w:space="0" w:color="auto"/>
              <w:bottom w:val="single" w:sz="4" w:space="0" w:color="auto"/>
              <w:right w:val="single" w:sz="4" w:space="0" w:color="auto"/>
            </w:tcBorders>
            <w:hideMark/>
          </w:tcPr>
          <w:p w14:paraId="47646DCE" w14:textId="77777777" w:rsidR="00AD06CE" w:rsidRPr="000B57A6" w:rsidRDefault="00AD06CE" w:rsidP="000D753B">
            <w:pPr>
              <w:pStyle w:val="Tabletext"/>
              <w:jc w:val="left"/>
              <w:rPr>
                <w:lang w:val="es-ES_tradnl"/>
              </w:rPr>
            </w:pPr>
            <w:r w:rsidRPr="000B57A6">
              <w:rPr>
                <w:lang w:val="es-ES_tradnl"/>
              </w:rPr>
              <w:t>160-190 kHz</w:t>
            </w:r>
          </w:p>
        </w:tc>
        <w:tc>
          <w:tcPr>
            <w:tcW w:w="1842" w:type="dxa"/>
            <w:tcBorders>
              <w:top w:val="single" w:sz="4" w:space="0" w:color="auto"/>
              <w:left w:val="single" w:sz="4" w:space="0" w:color="auto"/>
              <w:bottom w:val="single" w:sz="4" w:space="0" w:color="auto"/>
              <w:right w:val="single" w:sz="4" w:space="0" w:color="auto"/>
            </w:tcBorders>
            <w:hideMark/>
          </w:tcPr>
          <w:p w14:paraId="72D55199" w14:textId="77777777" w:rsidR="00AD06CE" w:rsidRPr="000B57A6" w:rsidRDefault="00AD06CE" w:rsidP="000D753B">
            <w:pPr>
              <w:pStyle w:val="Tabletext"/>
              <w:jc w:val="left"/>
              <w:rPr>
                <w:lang w:val="es-ES_tradnl"/>
              </w:rPr>
            </w:pPr>
            <w:r w:rsidRPr="000B57A6">
              <w:rPr>
                <w:lang w:val="es-ES_tradnl"/>
              </w:rPr>
              <w:t>No especificado</w:t>
            </w:r>
          </w:p>
        </w:tc>
        <w:tc>
          <w:tcPr>
            <w:tcW w:w="3969" w:type="dxa"/>
            <w:tcBorders>
              <w:top w:val="single" w:sz="4" w:space="0" w:color="auto"/>
              <w:left w:val="single" w:sz="4" w:space="0" w:color="auto"/>
              <w:bottom w:val="single" w:sz="4" w:space="0" w:color="auto"/>
              <w:right w:val="single" w:sz="4" w:space="0" w:color="auto"/>
            </w:tcBorders>
            <w:hideMark/>
          </w:tcPr>
          <w:p w14:paraId="7CA8571C" w14:textId="77777777" w:rsidR="00AD06CE" w:rsidRPr="000B57A6" w:rsidRDefault="00AD06CE" w:rsidP="000D753B">
            <w:pPr>
              <w:pStyle w:val="Tabletext"/>
              <w:jc w:val="left"/>
              <w:rPr>
                <w:lang w:val="es-ES_tradnl"/>
              </w:rPr>
            </w:pPr>
            <w:r w:rsidRPr="000B57A6">
              <w:rPr>
                <w:lang w:val="es-ES_tradnl"/>
              </w:rPr>
              <w:t xml:space="preserve">1 W a la entrada de la última etapa RF </w:t>
            </w:r>
          </w:p>
        </w:tc>
        <w:tc>
          <w:tcPr>
            <w:tcW w:w="1706" w:type="dxa"/>
            <w:tcBorders>
              <w:top w:val="single" w:sz="4" w:space="0" w:color="auto"/>
              <w:left w:val="single" w:sz="4" w:space="0" w:color="auto"/>
              <w:bottom w:val="single" w:sz="4" w:space="0" w:color="auto"/>
              <w:right w:val="single" w:sz="4" w:space="0" w:color="auto"/>
            </w:tcBorders>
            <w:hideMark/>
          </w:tcPr>
          <w:p w14:paraId="6122C92D" w14:textId="77777777" w:rsidR="00AD06CE" w:rsidRPr="000B57A6" w:rsidRDefault="00AD06CE" w:rsidP="000D753B">
            <w:pPr>
              <w:pStyle w:val="Tabletext"/>
              <w:jc w:val="center"/>
              <w:rPr>
                <w:lang w:val="es-ES_tradnl"/>
              </w:rPr>
            </w:pPr>
            <w:r w:rsidRPr="000B57A6">
              <w:rPr>
                <w:lang w:val="es-ES_tradnl"/>
              </w:rPr>
              <w:t>15.217</w:t>
            </w:r>
          </w:p>
        </w:tc>
      </w:tr>
      <w:tr w:rsidR="00AD06CE" w:rsidRPr="000B57A6" w14:paraId="7DD350E0" w14:textId="77777777" w:rsidTr="000D753B">
        <w:trPr>
          <w:jc w:val="center"/>
        </w:trPr>
        <w:tc>
          <w:tcPr>
            <w:tcW w:w="2122" w:type="dxa"/>
            <w:tcBorders>
              <w:top w:val="single" w:sz="4" w:space="0" w:color="auto"/>
              <w:left w:val="single" w:sz="4" w:space="0" w:color="auto"/>
              <w:bottom w:val="single" w:sz="4" w:space="0" w:color="auto"/>
              <w:right w:val="single" w:sz="4" w:space="0" w:color="auto"/>
            </w:tcBorders>
            <w:hideMark/>
          </w:tcPr>
          <w:p w14:paraId="4703633E" w14:textId="77777777" w:rsidR="00AD06CE" w:rsidRPr="000B57A6" w:rsidRDefault="00AD06CE" w:rsidP="000D753B">
            <w:pPr>
              <w:pStyle w:val="Tabletext"/>
              <w:jc w:val="left"/>
              <w:rPr>
                <w:lang w:val="es-ES_tradnl"/>
              </w:rPr>
            </w:pPr>
            <w:r w:rsidRPr="000B57A6">
              <w:rPr>
                <w:lang w:val="es-ES_tradnl"/>
              </w:rPr>
              <w:t>510-1 705 kHz</w:t>
            </w:r>
          </w:p>
        </w:tc>
        <w:tc>
          <w:tcPr>
            <w:tcW w:w="1842" w:type="dxa"/>
            <w:tcBorders>
              <w:top w:val="single" w:sz="4" w:space="0" w:color="auto"/>
              <w:left w:val="single" w:sz="4" w:space="0" w:color="auto"/>
              <w:bottom w:val="single" w:sz="4" w:space="0" w:color="auto"/>
              <w:right w:val="single" w:sz="4" w:space="0" w:color="auto"/>
            </w:tcBorders>
            <w:hideMark/>
          </w:tcPr>
          <w:p w14:paraId="68031D02" w14:textId="77777777" w:rsidR="00AD06CE" w:rsidRPr="000B57A6" w:rsidRDefault="00AD06CE" w:rsidP="000D753B">
            <w:pPr>
              <w:pStyle w:val="Tabletext"/>
              <w:jc w:val="left"/>
              <w:rPr>
                <w:lang w:val="es-ES_tradnl"/>
              </w:rPr>
            </w:pPr>
            <w:r w:rsidRPr="000B57A6">
              <w:rPr>
                <w:lang w:val="es-ES_tradnl"/>
              </w:rPr>
              <w:t>No especificado</w:t>
            </w:r>
          </w:p>
        </w:tc>
        <w:tc>
          <w:tcPr>
            <w:tcW w:w="3969" w:type="dxa"/>
            <w:tcBorders>
              <w:top w:val="single" w:sz="4" w:space="0" w:color="auto"/>
              <w:left w:val="single" w:sz="4" w:space="0" w:color="auto"/>
              <w:bottom w:val="single" w:sz="4" w:space="0" w:color="auto"/>
              <w:right w:val="single" w:sz="4" w:space="0" w:color="auto"/>
            </w:tcBorders>
            <w:hideMark/>
          </w:tcPr>
          <w:p w14:paraId="5A7CCD9C" w14:textId="77777777" w:rsidR="00AD06CE" w:rsidRPr="000B57A6" w:rsidRDefault="00AD06CE" w:rsidP="000D753B">
            <w:pPr>
              <w:pStyle w:val="Tabletext"/>
              <w:jc w:val="left"/>
              <w:rPr>
                <w:lang w:val="es-ES_tradnl"/>
              </w:rPr>
            </w:pPr>
            <w:r w:rsidRPr="000B57A6">
              <w:rPr>
                <w:lang w:val="es-ES_tradnl"/>
              </w:rPr>
              <w:t>100 mW a la entrada de la última etapa RF</w:t>
            </w:r>
          </w:p>
        </w:tc>
        <w:tc>
          <w:tcPr>
            <w:tcW w:w="1706" w:type="dxa"/>
            <w:tcBorders>
              <w:top w:val="single" w:sz="4" w:space="0" w:color="auto"/>
              <w:left w:val="single" w:sz="4" w:space="0" w:color="auto"/>
              <w:bottom w:val="single" w:sz="4" w:space="0" w:color="auto"/>
              <w:right w:val="single" w:sz="4" w:space="0" w:color="auto"/>
            </w:tcBorders>
            <w:hideMark/>
          </w:tcPr>
          <w:p w14:paraId="00E8CB7E" w14:textId="77777777" w:rsidR="00AD06CE" w:rsidRPr="000B57A6" w:rsidRDefault="00AD06CE" w:rsidP="000D753B">
            <w:pPr>
              <w:pStyle w:val="Tabletext"/>
              <w:jc w:val="center"/>
              <w:rPr>
                <w:lang w:val="es-ES_tradnl"/>
              </w:rPr>
            </w:pPr>
            <w:r w:rsidRPr="000B57A6">
              <w:rPr>
                <w:lang w:val="es-ES_tradnl"/>
              </w:rPr>
              <w:t>15.219</w:t>
            </w:r>
          </w:p>
        </w:tc>
      </w:tr>
      <w:tr w:rsidR="00AD06CE" w:rsidRPr="000B57A6" w14:paraId="549AC0E5" w14:textId="77777777" w:rsidTr="000D753B">
        <w:trPr>
          <w:jc w:val="center"/>
        </w:trPr>
        <w:tc>
          <w:tcPr>
            <w:tcW w:w="2122" w:type="dxa"/>
            <w:tcBorders>
              <w:top w:val="single" w:sz="4" w:space="0" w:color="auto"/>
              <w:left w:val="single" w:sz="4" w:space="0" w:color="auto"/>
              <w:bottom w:val="single" w:sz="4" w:space="0" w:color="auto"/>
              <w:right w:val="single" w:sz="4" w:space="0" w:color="auto"/>
            </w:tcBorders>
            <w:hideMark/>
          </w:tcPr>
          <w:p w14:paraId="2ED292BE" w14:textId="77777777" w:rsidR="00AD06CE" w:rsidRPr="000B57A6" w:rsidRDefault="00AD06CE" w:rsidP="000D753B">
            <w:pPr>
              <w:pStyle w:val="Tabletext"/>
              <w:jc w:val="left"/>
              <w:rPr>
                <w:lang w:val="es-ES_tradnl"/>
              </w:rPr>
            </w:pPr>
            <w:r w:rsidRPr="000B57A6">
              <w:rPr>
                <w:lang w:val="es-ES_tradnl"/>
              </w:rPr>
              <w:t>525-1 705 kHz</w:t>
            </w:r>
          </w:p>
        </w:tc>
        <w:tc>
          <w:tcPr>
            <w:tcW w:w="1842" w:type="dxa"/>
            <w:tcBorders>
              <w:top w:val="single" w:sz="4" w:space="0" w:color="auto"/>
              <w:left w:val="single" w:sz="4" w:space="0" w:color="auto"/>
              <w:bottom w:val="single" w:sz="4" w:space="0" w:color="auto"/>
              <w:right w:val="single" w:sz="4" w:space="0" w:color="auto"/>
            </w:tcBorders>
            <w:hideMark/>
          </w:tcPr>
          <w:p w14:paraId="5F5461A8" w14:textId="77777777" w:rsidR="00AD06CE" w:rsidRPr="000B57A6" w:rsidRDefault="00AD06CE" w:rsidP="000D753B">
            <w:pPr>
              <w:pStyle w:val="Tabletext"/>
              <w:jc w:val="left"/>
              <w:rPr>
                <w:lang w:val="es-ES_tradnl"/>
              </w:rPr>
            </w:pPr>
            <w:r w:rsidRPr="000B57A6">
              <w:rPr>
                <w:lang w:val="es-ES_tradnl"/>
              </w:rPr>
              <w:t>Transmisores en terrenos de instituciones educativas</w:t>
            </w:r>
          </w:p>
        </w:tc>
        <w:tc>
          <w:tcPr>
            <w:tcW w:w="3969" w:type="dxa"/>
            <w:tcBorders>
              <w:top w:val="single" w:sz="4" w:space="0" w:color="auto"/>
              <w:left w:val="single" w:sz="4" w:space="0" w:color="auto"/>
              <w:bottom w:val="single" w:sz="4" w:space="0" w:color="auto"/>
              <w:right w:val="single" w:sz="4" w:space="0" w:color="auto"/>
            </w:tcBorders>
            <w:hideMark/>
          </w:tcPr>
          <w:p w14:paraId="433353AE" w14:textId="77777777" w:rsidR="00AD06CE" w:rsidRPr="000B57A6" w:rsidRDefault="00AD06CE" w:rsidP="000D753B">
            <w:pPr>
              <w:pStyle w:val="Tabletext"/>
              <w:jc w:val="left"/>
              <w:rPr>
                <w:lang w:val="es-ES_tradnl"/>
              </w:rPr>
            </w:pPr>
            <w:r w:rsidRPr="000B57A6">
              <w:rPr>
                <w:lang w:val="es-ES_tradnl"/>
              </w:rPr>
              <w:t xml:space="preserve">24 000/f (kHz) </w:t>
            </w:r>
            <w:r w:rsidRPr="000B57A6">
              <w:rPr>
                <w:lang w:val="es-ES_tradnl"/>
              </w:rPr>
              <w:sym w:font="Symbol" w:char="F06D"/>
            </w:r>
            <w:r w:rsidRPr="000B57A6">
              <w:rPr>
                <w:lang w:val="es-ES_tradnl"/>
              </w:rPr>
              <w:t xml:space="preserve">V/m a 30 m fuera del campus </w:t>
            </w:r>
          </w:p>
        </w:tc>
        <w:tc>
          <w:tcPr>
            <w:tcW w:w="1706" w:type="dxa"/>
            <w:tcBorders>
              <w:top w:val="single" w:sz="4" w:space="0" w:color="auto"/>
              <w:left w:val="single" w:sz="4" w:space="0" w:color="auto"/>
              <w:bottom w:val="single" w:sz="4" w:space="0" w:color="auto"/>
              <w:right w:val="single" w:sz="4" w:space="0" w:color="auto"/>
            </w:tcBorders>
            <w:hideMark/>
          </w:tcPr>
          <w:p w14:paraId="231E1866" w14:textId="77777777" w:rsidR="00AD06CE" w:rsidRPr="000B57A6" w:rsidRDefault="00AD06CE" w:rsidP="000D753B">
            <w:pPr>
              <w:pStyle w:val="Tabletext"/>
              <w:jc w:val="center"/>
              <w:rPr>
                <w:lang w:val="es-ES_tradnl"/>
              </w:rPr>
            </w:pPr>
            <w:r w:rsidRPr="000B57A6">
              <w:rPr>
                <w:lang w:val="es-ES_tradnl"/>
              </w:rPr>
              <w:t>15.221</w:t>
            </w:r>
          </w:p>
        </w:tc>
      </w:tr>
      <w:tr w:rsidR="00AD06CE" w:rsidRPr="000B57A6" w14:paraId="3382167A" w14:textId="77777777" w:rsidTr="000D753B">
        <w:trPr>
          <w:jc w:val="center"/>
        </w:trPr>
        <w:tc>
          <w:tcPr>
            <w:tcW w:w="2122" w:type="dxa"/>
            <w:tcBorders>
              <w:top w:val="single" w:sz="4" w:space="0" w:color="auto"/>
              <w:left w:val="single" w:sz="4" w:space="0" w:color="auto"/>
              <w:bottom w:val="single" w:sz="4" w:space="0" w:color="auto"/>
              <w:right w:val="single" w:sz="4" w:space="0" w:color="auto"/>
            </w:tcBorders>
            <w:hideMark/>
          </w:tcPr>
          <w:p w14:paraId="4FE6E1BD" w14:textId="77777777" w:rsidR="00AD06CE" w:rsidRPr="000B57A6" w:rsidRDefault="00AD06CE" w:rsidP="000D753B">
            <w:pPr>
              <w:pStyle w:val="Tabletext"/>
              <w:jc w:val="left"/>
              <w:rPr>
                <w:lang w:val="es-ES_tradnl"/>
              </w:rPr>
            </w:pPr>
            <w:r w:rsidRPr="000B57A6">
              <w:rPr>
                <w:lang w:val="es-ES_tradnl"/>
              </w:rPr>
              <w:t>525-1 705 kHz</w:t>
            </w:r>
          </w:p>
        </w:tc>
        <w:tc>
          <w:tcPr>
            <w:tcW w:w="1842" w:type="dxa"/>
            <w:tcBorders>
              <w:top w:val="single" w:sz="4" w:space="0" w:color="auto"/>
              <w:left w:val="single" w:sz="4" w:space="0" w:color="auto"/>
              <w:bottom w:val="single" w:sz="4" w:space="0" w:color="auto"/>
              <w:right w:val="single" w:sz="4" w:space="0" w:color="auto"/>
            </w:tcBorders>
            <w:hideMark/>
          </w:tcPr>
          <w:p w14:paraId="676EF39D" w14:textId="77777777" w:rsidR="00AD06CE" w:rsidRPr="000B57A6" w:rsidRDefault="00AD06CE" w:rsidP="000D753B">
            <w:pPr>
              <w:pStyle w:val="Tabletext"/>
              <w:jc w:val="left"/>
              <w:rPr>
                <w:lang w:val="es-ES_tradnl"/>
              </w:rPr>
            </w:pPr>
            <w:r w:rsidRPr="000B57A6">
              <w:rPr>
                <w:lang w:val="es-ES_tradnl"/>
              </w:rPr>
              <w:t>Sistemas de corrientes portadoras y coaxiales con fugas</w:t>
            </w:r>
          </w:p>
        </w:tc>
        <w:tc>
          <w:tcPr>
            <w:tcW w:w="3969" w:type="dxa"/>
            <w:tcBorders>
              <w:top w:val="single" w:sz="4" w:space="0" w:color="auto"/>
              <w:left w:val="single" w:sz="4" w:space="0" w:color="auto"/>
              <w:bottom w:val="single" w:sz="4" w:space="0" w:color="auto"/>
              <w:right w:val="single" w:sz="4" w:space="0" w:color="auto"/>
            </w:tcBorders>
            <w:hideMark/>
          </w:tcPr>
          <w:p w14:paraId="2684B3B7" w14:textId="77777777" w:rsidR="00AD06CE" w:rsidRPr="000B57A6" w:rsidRDefault="00AD06CE" w:rsidP="000D753B">
            <w:pPr>
              <w:pStyle w:val="Tabletext"/>
              <w:jc w:val="left"/>
              <w:rPr>
                <w:lang w:val="es-ES_tradnl"/>
              </w:rPr>
            </w:pPr>
            <w:r w:rsidRPr="000B57A6">
              <w:rPr>
                <w:lang w:val="es-ES_tradnl"/>
              </w:rPr>
              <w:t xml:space="preserve">15 </w:t>
            </w:r>
            <w:r w:rsidRPr="000B57A6">
              <w:rPr>
                <w:lang w:val="es-ES_tradnl"/>
              </w:rPr>
              <w:sym w:font="Symbol" w:char="F06D"/>
            </w:r>
            <w:r w:rsidRPr="000B57A6">
              <w:rPr>
                <w:lang w:val="es-ES_tradnl"/>
              </w:rPr>
              <w:t>V/m a 47 715/f (kHz) m desde el cable</w:t>
            </w:r>
          </w:p>
        </w:tc>
        <w:tc>
          <w:tcPr>
            <w:tcW w:w="1706" w:type="dxa"/>
            <w:tcBorders>
              <w:top w:val="single" w:sz="4" w:space="0" w:color="auto"/>
              <w:left w:val="single" w:sz="4" w:space="0" w:color="auto"/>
              <w:bottom w:val="single" w:sz="4" w:space="0" w:color="auto"/>
              <w:right w:val="single" w:sz="4" w:space="0" w:color="auto"/>
            </w:tcBorders>
            <w:hideMark/>
          </w:tcPr>
          <w:p w14:paraId="4BEF399D" w14:textId="77777777" w:rsidR="00AD06CE" w:rsidRPr="000B57A6" w:rsidRDefault="00AD06CE" w:rsidP="000D753B">
            <w:pPr>
              <w:pStyle w:val="Tabletext"/>
              <w:jc w:val="center"/>
              <w:rPr>
                <w:lang w:val="es-ES_tradnl"/>
              </w:rPr>
            </w:pPr>
            <w:r w:rsidRPr="000B57A6">
              <w:rPr>
                <w:lang w:val="es-ES_tradnl"/>
              </w:rPr>
              <w:t>15.221</w:t>
            </w:r>
          </w:p>
        </w:tc>
      </w:tr>
      <w:tr w:rsidR="00AD06CE" w:rsidRPr="000B57A6" w14:paraId="54362743" w14:textId="77777777" w:rsidTr="000D753B">
        <w:trPr>
          <w:jc w:val="center"/>
        </w:trPr>
        <w:tc>
          <w:tcPr>
            <w:tcW w:w="2122" w:type="dxa"/>
            <w:tcBorders>
              <w:top w:val="single" w:sz="4" w:space="0" w:color="auto"/>
              <w:left w:val="single" w:sz="4" w:space="0" w:color="auto"/>
              <w:bottom w:val="single" w:sz="4" w:space="0" w:color="auto"/>
              <w:right w:val="single" w:sz="4" w:space="0" w:color="auto"/>
            </w:tcBorders>
            <w:hideMark/>
          </w:tcPr>
          <w:p w14:paraId="60D9802A" w14:textId="77777777" w:rsidR="00AD06CE" w:rsidRPr="000B57A6" w:rsidRDefault="00AD06CE" w:rsidP="000D753B">
            <w:pPr>
              <w:pStyle w:val="Tabletext"/>
              <w:jc w:val="left"/>
              <w:rPr>
                <w:lang w:val="es-ES_tradnl"/>
              </w:rPr>
            </w:pPr>
            <w:r w:rsidRPr="000B57A6">
              <w:rPr>
                <w:lang w:val="es-ES_tradnl"/>
              </w:rPr>
              <w:t>1,705-10 MHz</w:t>
            </w:r>
          </w:p>
        </w:tc>
        <w:tc>
          <w:tcPr>
            <w:tcW w:w="1842" w:type="dxa"/>
            <w:tcBorders>
              <w:top w:val="single" w:sz="4" w:space="0" w:color="auto"/>
              <w:left w:val="single" w:sz="4" w:space="0" w:color="auto"/>
              <w:bottom w:val="single" w:sz="4" w:space="0" w:color="auto"/>
              <w:right w:val="single" w:sz="4" w:space="0" w:color="auto"/>
            </w:tcBorders>
            <w:hideMark/>
          </w:tcPr>
          <w:p w14:paraId="1316B4AF" w14:textId="77777777" w:rsidR="00AD06CE" w:rsidRPr="000B57A6" w:rsidRDefault="00AD06CE" w:rsidP="000D753B">
            <w:pPr>
              <w:pStyle w:val="Tabletext"/>
              <w:jc w:val="left"/>
              <w:rPr>
                <w:lang w:val="es-ES_tradnl"/>
              </w:rPr>
            </w:pPr>
            <w:r w:rsidRPr="000B57A6">
              <w:rPr>
                <w:lang w:val="es-ES_tradnl"/>
              </w:rPr>
              <w:t>No especificado con ancho de banda ≥ 10% de la frecuencia central</w:t>
            </w:r>
          </w:p>
        </w:tc>
        <w:tc>
          <w:tcPr>
            <w:tcW w:w="3969" w:type="dxa"/>
            <w:tcBorders>
              <w:top w:val="single" w:sz="4" w:space="0" w:color="auto"/>
              <w:left w:val="single" w:sz="4" w:space="0" w:color="auto"/>
              <w:bottom w:val="single" w:sz="4" w:space="0" w:color="auto"/>
              <w:right w:val="single" w:sz="4" w:space="0" w:color="auto"/>
            </w:tcBorders>
            <w:hideMark/>
          </w:tcPr>
          <w:p w14:paraId="691E66DA" w14:textId="77777777" w:rsidR="00AD06CE" w:rsidRPr="000B57A6" w:rsidRDefault="00AD06CE" w:rsidP="000D753B">
            <w:pPr>
              <w:pStyle w:val="Tabletext"/>
              <w:jc w:val="left"/>
              <w:rPr>
                <w:lang w:val="es-ES_tradnl"/>
              </w:rPr>
            </w:pPr>
            <w:r w:rsidRPr="000B57A6">
              <w:rPr>
                <w:lang w:val="es-ES_tradnl"/>
              </w:rPr>
              <w:t>100 µV/m a 30 m</w:t>
            </w:r>
          </w:p>
        </w:tc>
        <w:tc>
          <w:tcPr>
            <w:tcW w:w="1706" w:type="dxa"/>
            <w:tcBorders>
              <w:top w:val="single" w:sz="4" w:space="0" w:color="auto"/>
              <w:left w:val="single" w:sz="4" w:space="0" w:color="auto"/>
              <w:bottom w:val="single" w:sz="4" w:space="0" w:color="auto"/>
              <w:right w:val="single" w:sz="4" w:space="0" w:color="auto"/>
            </w:tcBorders>
            <w:hideMark/>
          </w:tcPr>
          <w:p w14:paraId="4E5CABC3" w14:textId="77777777" w:rsidR="00AD06CE" w:rsidRPr="000B57A6" w:rsidRDefault="00AD06CE" w:rsidP="000D753B">
            <w:pPr>
              <w:pStyle w:val="Tabletext"/>
              <w:jc w:val="center"/>
              <w:rPr>
                <w:lang w:val="es-ES_tradnl"/>
              </w:rPr>
            </w:pPr>
            <w:r w:rsidRPr="000B57A6">
              <w:rPr>
                <w:lang w:val="es-ES_tradnl"/>
              </w:rPr>
              <w:t>15.223</w:t>
            </w:r>
            <w:r w:rsidRPr="000B57A6">
              <w:rPr>
                <w:lang w:val="es-ES_tradnl"/>
              </w:rPr>
              <w:br/>
              <w:t>Véase también el Cuadro 12</w:t>
            </w:r>
          </w:p>
        </w:tc>
      </w:tr>
      <w:tr w:rsidR="00AD06CE" w:rsidRPr="000B57A6" w14:paraId="42C16718" w14:textId="77777777" w:rsidTr="000D753B">
        <w:trPr>
          <w:jc w:val="center"/>
        </w:trPr>
        <w:tc>
          <w:tcPr>
            <w:tcW w:w="2122" w:type="dxa"/>
            <w:tcBorders>
              <w:top w:val="single" w:sz="4" w:space="0" w:color="auto"/>
              <w:left w:val="single" w:sz="4" w:space="0" w:color="auto"/>
              <w:bottom w:val="single" w:sz="4" w:space="0" w:color="auto"/>
              <w:right w:val="single" w:sz="4" w:space="0" w:color="auto"/>
            </w:tcBorders>
            <w:hideMark/>
          </w:tcPr>
          <w:p w14:paraId="3C8D23DC" w14:textId="77777777" w:rsidR="00AD06CE" w:rsidRPr="000B57A6" w:rsidRDefault="00AD06CE" w:rsidP="000D753B">
            <w:pPr>
              <w:pStyle w:val="Tabletext"/>
              <w:jc w:val="left"/>
              <w:rPr>
                <w:lang w:val="es-ES_tradnl"/>
              </w:rPr>
            </w:pPr>
            <w:r w:rsidRPr="000B57A6">
              <w:rPr>
                <w:lang w:val="es-ES_tradnl"/>
              </w:rPr>
              <w:t>1,705-10 MHz</w:t>
            </w:r>
          </w:p>
        </w:tc>
        <w:tc>
          <w:tcPr>
            <w:tcW w:w="1842" w:type="dxa"/>
            <w:tcBorders>
              <w:top w:val="single" w:sz="4" w:space="0" w:color="auto"/>
              <w:left w:val="single" w:sz="4" w:space="0" w:color="auto"/>
              <w:bottom w:val="single" w:sz="4" w:space="0" w:color="auto"/>
              <w:right w:val="single" w:sz="4" w:space="0" w:color="auto"/>
            </w:tcBorders>
            <w:hideMark/>
          </w:tcPr>
          <w:p w14:paraId="0DA585B1" w14:textId="77777777" w:rsidR="00AD06CE" w:rsidRPr="000B57A6" w:rsidRDefault="00AD06CE" w:rsidP="000D753B">
            <w:pPr>
              <w:pStyle w:val="Tabletext"/>
              <w:jc w:val="left"/>
              <w:rPr>
                <w:lang w:val="es-ES_tradnl"/>
              </w:rPr>
            </w:pPr>
            <w:r w:rsidRPr="000B57A6">
              <w:rPr>
                <w:lang w:val="es-ES_tradnl"/>
              </w:rPr>
              <w:t>No especificado con ancho de banda 6 dB &lt; 10% de la frecuencia central</w:t>
            </w:r>
          </w:p>
        </w:tc>
        <w:tc>
          <w:tcPr>
            <w:tcW w:w="3969" w:type="dxa"/>
            <w:tcBorders>
              <w:top w:val="single" w:sz="4" w:space="0" w:color="auto"/>
              <w:left w:val="single" w:sz="4" w:space="0" w:color="auto"/>
              <w:bottom w:val="single" w:sz="4" w:space="0" w:color="auto"/>
              <w:right w:val="single" w:sz="4" w:space="0" w:color="auto"/>
            </w:tcBorders>
            <w:hideMark/>
          </w:tcPr>
          <w:p w14:paraId="220697D1" w14:textId="77777777" w:rsidR="00AD06CE" w:rsidRPr="000B57A6" w:rsidRDefault="00AD06CE" w:rsidP="000D753B">
            <w:pPr>
              <w:pStyle w:val="Tabletext"/>
              <w:jc w:val="left"/>
              <w:rPr>
                <w:lang w:val="es-ES_tradnl"/>
              </w:rPr>
            </w:pPr>
            <w:r w:rsidRPr="000B57A6">
              <w:rPr>
                <w:lang w:val="es-ES_tradnl"/>
              </w:rPr>
              <w:t xml:space="preserve">15 </w:t>
            </w:r>
            <w:r w:rsidRPr="000B57A6">
              <w:rPr>
                <w:lang w:val="es-ES_tradnl"/>
              </w:rPr>
              <w:sym w:font="Symbol" w:char="F06D"/>
            </w:r>
            <w:r w:rsidRPr="000B57A6">
              <w:rPr>
                <w:lang w:val="es-ES_tradnl"/>
              </w:rPr>
              <w:t xml:space="preserve">V/m o ancho de banda en </w:t>
            </w:r>
            <w:r w:rsidRPr="000B57A6">
              <w:rPr>
                <w:lang w:val="es-ES_tradnl"/>
              </w:rPr>
              <w:br/>
              <w:t>(kHz)/f (MHz) a 30 m</w:t>
            </w:r>
          </w:p>
        </w:tc>
        <w:tc>
          <w:tcPr>
            <w:tcW w:w="1706" w:type="dxa"/>
            <w:tcBorders>
              <w:top w:val="single" w:sz="4" w:space="0" w:color="auto"/>
              <w:left w:val="single" w:sz="4" w:space="0" w:color="auto"/>
              <w:bottom w:val="single" w:sz="4" w:space="0" w:color="auto"/>
              <w:right w:val="single" w:sz="4" w:space="0" w:color="auto"/>
            </w:tcBorders>
            <w:hideMark/>
          </w:tcPr>
          <w:p w14:paraId="71FAEF76" w14:textId="77777777" w:rsidR="00AD06CE" w:rsidRPr="000B57A6" w:rsidRDefault="00AD06CE" w:rsidP="000D753B">
            <w:pPr>
              <w:pStyle w:val="Tabletext"/>
              <w:jc w:val="center"/>
              <w:rPr>
                <w:lang w:val="es-ES_tradnl"/>
              </w:rPr>
            </w:pPr>
            <w:r w:rsidRPr="000B57A6">
              <w:rPr>
                <w:lang w:val="es-ES_tradnl"/>
              </w:rPr>
              <w:t>15.223</w:t>
            </w:r>
            <w:r w:rsidRPr="000B57A6">
              <w:rPr>
                <w:lang w:val="es-ES_tradnl"/>
              </w:rPr>
              <w:br/>
              <w:t>Véase también el Cuadro 12</w:t>
            </w:r>
          </w:p>
        </w:tc>
      </w:tr>
      <w:tr w:rsidR="00AD06CE" w:rsidRPr="000B57A6" w14:paraId="773FD131" w14:textId="77777777" w:rsidTr="000D753B">
        <w:trPr>
          <w:jc w:val="center"/>
        </w:trPr>
        <w:tc>
          <w:tcPr>
            <w:tcW w:w="2122" w:type="dxa"/>
            <w:tcBorders>
              <w:top w:val="single" w:sz="4" w:space="0" w:color="auto"/>
              <w:left w:val="single" w:sz="4" w:space="0" w:color="auto"/>
              <w:bottom w:val="single" w:sz="4" w:space="0" w:color="auto"/>
              <w:right w:val="single" w:sz="4" w:space="0" w:color="auto"/>
            </w:tcBorders>
            <w:hideMark/>
          </w:tcPr>
          <w:p w14:paraId="109CECD9" w14:textId="77777777" w:rsidR="00AD06CE" w:rsidRPr="000B57A6" w:rsidRDefault="00AD06CE" w:rsidP="000D753B">
            <w:pPr>
              <w:pStyle w:val="Tabletext"/>
              <w:jc w:val="left"/>
              <w:rPr>
                <w:lang w:val="es-ES_tradnl"/>
              </w:rPr>
            </w:pPr>
            <w:r w:rsidRPr="000B57A6">
              <w:rPr>
                <w:lang w:val="es-ES_tradnl"/>
              </w:rPr>
              <w:t>13,110-13,410 MHz</w:t>
            </w:r>
          </w:p>
          <w:p w14:paraId="6F36EE3C" w14:textId="77777777" w:rsidR="00AD06CE" w:rsidRPr="000B57A6" w:rsidRDefault="00AD06CE" w:rsidP="000D753B">
            <w:pPr>
              <w:pStyle w:val="Tabletext"/>
              <w:jc w:val="left"/>
              <w:rPr>
                <w:lang w:val="es-ES_tradnl"/>
              </w:rPr>
            </w:pPr>
            <w:r w:rsidRPr="000B57A6">
              <w:rPr>
                <w:lang w:val="es-ES_tradnl"/>
              </w:rPr>
              <w:t>13,710-14,010 MHz</w:t>
            </w:r>
          </w:p>
        </w:tc>
        <w:tc>
          <w:tcPr>
            <w:tcW w:w="1842" w:type="dxa"/>
            <w:tcBorders>
              <w:top w:val="single" w:sz="4" w:space="0" w:color="auto"/>
              <w:left w:val="single" w:sz="4" w:space="0" w:color="auto"/>
              <w:bottom w:val="single" w:sz="4" w:space="0" w:color="auto"/>
              <w:right w:val="single" w:sz="4" w:space="0" w:color="auto"/>
            </w:tcBorders>
            <w:hideMark/>
          </w:tcPr>
          <w:p w14:paraId="295E76D9" w14:textId="77777777" w:rsidR="00AD06CE" w:rsidRPr="000B57A6" w:rsidRDefault="00AD06CE" w:rsidP="000D753B">
            <w:pPr>
              <w:pStyle w:val="Tabletext"/>
              <w:jc w:val="left"/>
              <w:rPr>
                <w:lang w:val="es-ES_tradnl"/>
              </w:rPr>
            </w:pPr>
            <w:r w:rsidRPr="000B57A6">
              <w:rPr>
                <w:lang w:val="es-ES_tradnl"/>
              </w:rPr>
              <w:t>No especificado</w:t>
            </w:r>
          </w:p>
        </w:tc>
        <w:tc>
          <w:tcPr>
            <w:tcW w:w="3969" w:type="dxa"/>
            <w:tcBorders>
              <w:top w:val="single" w:sz="4" w:space="0" w:color="auto"/>
              <w:left w:val="single" w:sz="4" w:space="0" w:color="auto"/>
              <w:bottom w:val="single" w:sz="4" w:space="0" w:color="auto"/>
              <w:right w:val="single" w:sz="4" w:space="0" w:color="auto"/>
            </w:tcBorders>
            <w:hideMark/>
          </w:tcPr>
          <w:p w14:paraId="280230D6" w14:textId="77777777" w:rsidR="00AD06CE" w:rsidRPr="000B57A6" w:rsidRDefault="00AD06CE" w:rsidP="000D753B">
            <w:pPr>
              <w:pStyle w:val="Tabletext"/>
              <w:jc w:val="left"/>
              <w:rPr>
                <w:lang w:val="es-ES_tradnl"/>
              </w:rPr>
            </w:pPr>
            <w:r w:rsidRPr="000B57A6">
              <w:rPr>
                <w:lang w:val="es-ES_tradnl"/>
              </w:rPr>
              <w:t xml:space="preserve">106 </w:t>
            </w:r>
            <w:r w:rsidRPr="000B57A6">
              <w:rPr>
                <w:lang w:val="es-ES_tradnl"/>
              </w:rPr>
              <w:sym w:font="Symbol" w:char="F06D"/>
            </w:r>
            <w:r w:rsidRPr="000B57A6">
              <w:rPr>
                <w:lang w:val="es-ES_tradnl"/>
              </w:rPr>
              <w:t>V/m a 30 m</w:t>
            </w:r>
          </w:p>
        </w:tc>
        <w:tc>
          <w:tcPr>
            <w:tcW w:w="1706" w:type="dxa"/>
            <w:tcBorders>
              <w:top w:val="single" w:sz="4" w:space="0" w:color="auto"/>
              <w:left w:val="single" w:sz="4" w:space="0" w:color="auto"/>
              <w:bottom w:val="single" w:sz="4" w:space="0" w:color="auto"/>
              <w:right w:val="single" w:sz="4" w:space="0" w:color="auto"/>
            </w:tcBorders>
            <w:hideMark/>
          </w:tcPr>
          <w:p w14:paraId="77183896" w14:textId="77777777" w:rsidR="00AD06CE" w:rsidRPr="000B57A6" w:rsidRDefault="00AD06CE" w:rsidP="000D753B">
            <w:pPr>
              <w:pStyle w:val="Tabletext"/>
              <w:jc w:val="center"/>
              <w:rPr>
                <w:lang w:val="es-ES_tradnl"/>
              </w:rPr>
            </w:pPr>
            <w:r w:rsidRPr="000B57A6">
              <w:rPr>
                <w:lang w:val="es-ES_tradnl"/>
              </w:rPr>
              <w:t>15.225</w:t>
            </w:r>
            <w:r w:rsidRPr="000B57A6">
              <w:rPr>
                <w:lang w:val="es-ES_tradnl"/>
              </w:rPr>
              <w:br/>
              <w:t>Véase también el Cuadro 12</w:t>
            </w:r>
          </w:p>
        </w:tc>
      </w:tr>
      <w:tr w:rsidR="00AD06CE" w:rsidRPr="000B57A6" w14:paraId="2C2152D1" w14:textId="77777777" w:rsidTr="000D753B">
        <w:trPr>
          <w:jc w:val="center"/>
        </w:trPr>
        <w:tc>
          <w:tcPr>
            <w:tcW w:w="2122" w:type="dxa"/>
            <w:tcBorders>
              <w:top w:val="single" w:sz="4" w:space="0" w:color="auto"/>
              <w:left w:val="single" w:sz="4" w:space="0" w:color="auto"/>
              <w:bottom w:val="single" w:sz="4" w:space="0" w:color="auto"/>
              <w:right w:val="single" w:sz="4" w:space="0" w:color="auto"/>
            </w:tcBorders>
            <w:hideMark/>
          </w:tcPr>
          <w:p w14:paraId="66494AFF" w14:textId="77777777" w:rsidR="00AD06CE" w:rsidRPr="000B57A6" w:rsidRDefault="00AD06CE" w:rsidP="000D753B">
            <w:pPr>
              <w:pStyle w:val="Tabletext"/>
              <w:jc w:val="left"/>
              <w:rPr>
                <w:lang w:val="es-ES_tradnl"/>
              </w:rPr>
            </w:pPr>
            <w:r w:rsidRPr="000B57A6">
              <w:rPr>
                <w:lang w:val="es-ES_tradnl"/>
              </w:rPr>
              <w:t>13,410-13,553 MHz</w:t>
            </w:r>
          </w:p>
          <w:p w14:paraId="24CEFEC4" w14:textId="77777777" w:rsidR="00AD06CE" w:rsidRPr="000B57A6" w:rsidRDefault="00AD06CE" w:rsidP="000D753B">
            <w:pPr>
              <w:pStyle w:val="Tabletext"/>
              <w:jc w:val="left"/>
              <w:rPr>
                <w:lang w:val="es-ES_tradnl"/>
              </w:rPr>
            </w:pPr>
            <w:r w:rsidRPr="000B57A6">
              <w:rPr>
                <w:lang w:val="es-ES_tradnl"/>
              </w:rPr>
              <w:t>13,567-13,710 MHz</w:t>
            </w:r>
          </w:p>
        </w:tc>
        <w:tc>
          <w:tcPr>
            <w:tcW w:w="1842" w:type="dxa"/>
            <w:tcBorders>
              <w:top w:val="single" w:sz="4" w:space="0" w:color="auto"/>
              <w:left w:val="single" w:sz="4" w:space="0" w:color="auto"/>
              <w:bottom w:val="single" w:sz="4" w:space="0" w:color="auto"/>
              <w:right w:val="single" w:sz="4" w:space="0" w:color="auto"/>
            </w:tcBorders>
            <w:hideMark/>
          </w:tcPr>
          <w:p w14:paraId="34106EC9" w14:textId="77777777" w:rsidR="00AD06CE" w:rsidRPr="000B57A6" w:rsidRDefault="00AD06CE" w:rsidP="000D753B">
            <w:pPr>
              <w:pStyle w:val="Tabletext"/>
              <w:jc w:val="left"/>
              <w:rPr>
                <w:lang w:val="es-ES_tradnl"/>
              </w:rPr>
            </w:pPr>
            <w:r w:rsidRPr="000B57A6">
              <w:rPr>
                <w:lang w:val="es-ES_tradnl"/>
              </w:rPr>
              <w:t>No especificado</w:t>
            </w:r>
          </w:p>
        </w:tc>
        <w:tc>
          <w:tcPr>
            <w:tcW w:w="3969" w:type="dxa"/>
            <w:tcBorders>
              <w:top w:val="single" w:sz="4" w:space="0" w:color="auto"/>
              <w:left w:val="single" w:sz="4" w:space="0" w:color="auto"/>
              <w:bottom w:val="single" w:sz="4" w:space="0" w:color="auto"/>
              <w:right w:val="single" w:sz="4" w:space="0" w:color="auto"/>
            </w:tcBorders>
            <w:hideMark/>
          </w:tcPr>
          <w:p w14:paraId="7576D6BB" w14:textId="77777777" w:rsidR="00AD06CE" w:rsidRPr="000B57A6" w:rsidRDefault="00AD06CE" w:rsidP="000D753B">
            <w:pPr>
              <w:pStyle w:val="Tabletext"/>
              <w:jc w:val="left"/>
              <w:rPr>
                <w:lang w:val="es-ES_tradnl"/>
              </w:rPr>
            </w:pPr>
            <w:r w:rsidRPr="000B57A6">
              <w:rPr>
                <w:lang w:val="es-ES_tradnl"/>
              </w:rPr>
              <w:t xml:space="preserve">334 </w:t>
            </w:r>
            <w:r w:rsidRPr="000B57A6">
              <w:rPr>
                <w:lang w:val="es-ES_tradnl"/>
              </w:rPr>
              <w:sym w:font="Symbol" w:char="F06D"/>
            </w:r>
            <w:r w:rsidRPr="000B57A6">
              <w:rPr>
                <w:lang w:val="es-ES_tradnl"/>
              </w:rPr>
              <w:t>V/m a 30 m</w:t>
            </w:r>
          </w:p>
        </w:tc>
        <w:tc>
          <w:tcPr>
            <w:tcW w:w="1706" w:type="dxa"/>
            <w:tcBorders>
              <w:top w:val="single" w:sz="4" w:space="0" w:color="auto"/>
              <w:left w:val="single" w:sz="4" w:space="0" w:color="auto"/>
              <w:bottom w:val="single" w:sz="4" w:space="0" w:color="auto"/>
              <w:right w:val="single" w:sz="4" w:space="0" w:color="auto"/>
            </w:tcBorders>
            <w:hideMark/>
          </w:tcPr>
          <w:p w14:paraId="6B18A93C" w14:textId="77777777" w:rsidR="00AD06CE" w:rsidRPr="000B57A6" w:rsidRDefault="00AD06CE" w:rsidP="000D753B">
            <w:pPr>
              <w:pStyle w:val="Tabletext"/>
              <w:jc w:val="center"/>
              <w:rPr>
                <w:lang w:val="es-ES_tradnl"/>
              </w:rPr>
            </w:pPr>
            <w:r w:rsidRPr="000B57A6">
              <w:rPr>
                <w:lang w:val="es-ES_tradnl"/>
              </w:rPr>
              <w:t>15.225</w:t>
            </w:r>
          </w:p>
        </w:tc>
      </w:tr>
      <w:tr w:rsidR="00AD06CE" w:rsidRPr="000B57A6" w14:paraId="7753DF73" w14:textId="77777777" w:rsidTr="000D753B">
        <w:trPr>
          <w:jc w:val="center"/>
        </w:trPr>
        <w:tc>
          <w:tcPr>
            <w:tcW w:w="2122" w:type="dxa"/>
            <w:tcBorders>
              <w:top w:val="single" w:sz="4" w:space="0" w:color="auto"/>
              <w:left w:val="single" w:sz="4" w:space="0" w:color="auto"/>
              <w:bottom w:val="single" w:sz="4" w:space="0" w:color="auto"/>
              <w:right w:val="single" w:sz="4" w:space="0" w:color="auto"/>
            </w:tcBorders>
            <w:hideMark/>
          </w:tcPr>
          <w:p w14:paraId="1572E4AF" w14:textId="77777777" w:rsidR="00AD06CE" w:rsidRPr="000B57A6" w:rsidRDefault="00AD06CE" w:rsidP="000D753B">
            <w:pPr>
              <w:pStyle w:val="Tabletext"/>
              <w:jc w:val="left"/>
              <w:rPr>
                <w:lang w:val="es-ES_tradnl"/>
              </w:rPr>
            </w:pPr>
            <w:r w:rsidRPr="000B57A6">
              <w:rPr>
                <w:lang w:val="es-ES_tradnl"/>
              </w:rPr>
              <w:t>13,553-13,567 MHz</w:t>
            </w:r>
          </w:p>
        </w:tc>
        <w:tc>
          <w:tcPr>
            <w:tcW w:w="1842" w:type="dxa"/>
            <w:tcBorders>
              <w:top w:val="single" w:sz="4" w:space="0" w:color="auto"/>
              <w:left w:val="single" w:sz="4" w:space="0" w:color="auto"/>
              <w:bottom w:val="single" w:sz="4" w:space="0" w:color="auto"/>
              <w:right w:val="single" w:sz="4" w:space="0" w:color="auto"/>
            </w:tcBorders>
            <w:hideMark/>
          </w:tcPr>
          <w:p w14:paraId="73BBCF5C" w14:textId="77777777" w:rsidR="00AD06CE" w:rsidRPr="000B57A6" w:rsidRDefault="00AD06CE" w:rsidP="000D753B">
            <w:pPr>
              <w:pStyle w:val="Tabletext"/>
              <w:jc w:val="left"/>
              <w:rPr>
                <w:lang w:val="es-ES_tradnl"/>
              </w:rPr>
            </w:pPr>
            <w:r w:rsidRPr="000B57A6">
              <w:rPr>
                <w:lang w:val="es-ES_tradnl"/>
              </w:rPr>
              <w:t>No especificado</w:t>
            </w:r>
          </w:p>
        </w:tc>
        <w:tc>
          <w:tcPr>
            <w:tcW w:w="3969" w:type="dxa"/>
            <w:tcBorders>
              <w:top w:val="single" w:sz="4" w:space="0" w:color="auto"/>
              <w:left w:val="single" w:sz="4" w:space="0" w:color="auto"/>
              <w:bottom w:val="single" w:sz="4" w:space="0" w:color="auto"/>
              <w:right w:val="single" w:sz="4" w:space="0" w:color="auto"/>
            </w:tcBorders>
            <w:hideMark/>
          </w:tcPr>
          <w:p w14:paraId="070EE8B2" w14:textId="77777777" w:rsidR="00AD06CE" w:rsidRPr="000B57A6" w:rsidRDefault="00AD06CE" w:rsidP="000D753B">
            <w:pPr>
              <w:pStyle w:val="Tabletext"/>
              <w:jc w:val="left"/>
              <w:rPr>
                <w:lang w:val="es-ES_tradnl"/>
              </w:rPr>
            </w:pPr>
            <w:r w:rsidRPr="000B57A6">
              <w:rPr>
                <w:lang w:val="es-ES_tradnl"/>
              </w:rPr>
              <w:t xml:space="preserve">15 848 </w:t>
            </w:r>
            <w:r w:rsidRPr="000B57A6">
              <w:rPr>
                <w:lang w:val="es-ES_tradnl"/>
              </w:rPr>
              <w:sym w:font="Symbol" w:char="F06D"/>
            </w:r>
            <w:r w:rsidRPr="000B57A6">
              <w:rPr>
                <w:lang w:val="es-ES_tradnl"/>
              </w:rPr>
              <w:t>V/m a 30 m</w:t>
            </w:r>
          </w:p>
        </w:tc>
        <w:tc>
          <w:tcPr>
            <w:tcW w:w="1706" w:type="dxa"/>
            <w:tcBorders>
              <w:top w:val="single" w:sz="4" w:space="0" w:color="auto"/>
              <w:left w:val="single" w:sz="4" w:space="0" w:color="auto"/>
              <w:bottom w:val="single" w:sz="4" w:space="0" w:color="auto"/>
              <w:right w:val="single" w:sz="4" w:space="0" w:color="auto"/>
            </w:tcBorders>
            <w:hideMark/>
          </w:tcPr>
          <w:p w14:paraId="6201BA45" w14:textId="77777777" w:rsidR="00AD06CE" w:rsidRPr="000B57A6" w:rsidRDefault="00AD06CE" w:rsidP="000D753B">
            <w:pPr>
              <w:pStyle w:val="Tabletext"/>
              <w:jc w:val="center"/>
              <w:rPr>
                <w:lang w:val="es-ES_tradnl"/>
              </w:rPr>
            </w:pPr>
            <w:r w:rsidRPr="000B57A6">
              <w:rPr>
                <w:lang w:val="es-ES_tradnl"/>
              </w:rPr>
              <w:t>15.225</w:t>
            </w:r>
          </w:p>
        </w:tc>
      </w:tr>
      <w:tr w:rsidR="00AD06CE" w:rsidRPr="000B57A6" w14:paraId="7E3D6915" w14:textId="77777777" w:rsidTr="000D753B">
        <w:trPr>
          <w:jc w:val="center"/>
        </w:trPr>
        <w:tc>
          <w:tcPr>
            <w:tcW w:w="2122" w:type="dxa"/>
            <w:tcBorders>
              <w:top w:val="single" w:sz="4" w:space="0" w:color="auto"/>
              <w:left w:val="single" w:sz="4" w:space="0" w:color="auto"/>
              <w:bottom w:val="single" w:sz="4" w:space="0" w:color="auto"/>
              <w:right w:val="single" w:sz="4" w:space="0" w:color="auto"/>
            </w:tcBorders>
            <w:hideMark/>
          </w:tcPr>
          <w:p w14:paraId="67B03EAE" w14:textId="77777777" w:rsidR="00AD06CE" w:rsidRPr="000B57A6" w:rsidRDefault="00AD06CE" w:rsidP="000D753B">
            <w:pPr>
              <w:pStyle w:val="Tabletext"/>
              <w:jc w:val="left"/>
              <w:rPr>
                <w:lang w:val="es-ES_tradnl"/>
              </w:rPr>
            </w:pPr>
            <w:r w:rsidRPr="000B57A6">
              <w:rPr>
                <w:lang w:val="es-ES_tradnl"/>
              </w:rPr>
              <w:t>26,96-27,28 MHz</w:t>
            </w:r>
          </w:p>
        </w:tc>
        <w:tc>
          <w:tcPr>
            <w:tcW w:w="1842" w:type="dxa"/>
            <w:tcBorders>
              <w:top w:val="single" w:sz="4" w:space="0" w:color="auto"/>
              <w:left w:val="single" w:sz="4" w:space="0" w:color="auto"/>
              <w:bottom w:val="single" w:sz="4" w:space="0" w:color="auto"/>
              <w:right w:val="single" w:sz="4" w:space="0" w:color="auto"/>
            </w:tcBorders>
            <w:hideMark/>
          </w:tcPr>
          <w:p w14:paraId="6F617572" w14:textId="77777777" w:rsidR="00AD06CE" w:rsidRPr="000B57A6" w:rsidRDefault="00AD06CE" w:rsidP="000D753B">
            <w:pPr>
              <w:pStyle w:val="Tabletext"/>
              <w:jc w:val="left"/>
              <w:rPr>
                <w:lang w:val="es-ES_tradnl"/>
              </w:rPr>
            </w:pPr>
            <w:r w:rsidRPr="000B57A6">
              <w:rPr>
                <w:lang w:val="es-ES_tradnl"/>
              </w:rPr>
              <w:t>No especificado</w:t>
            </w:r>
          </w:p>
        </w:tc>
        <w:tc>
          <w:tcPr>
            <w:tcW w:w="3969" w:type="dxa"/>
            <w:tcBorders>
              <w:top w:val="single" w:sz="4" w:space="0" w:color="auto"/>
              <w:left w:val="single" w:sz="4" w:space="0" w:color="auto"/>
              <w:bottom w:val="single" w:sz="4" w:space="0" w:color="auto"/>
              <w:right w:val="single" w:sz="4" w:space="0" w:color="auto"/>
            </w:tcBorders>
            <w:hideMark/>
          </w:tcPr>
          <w:p w14:paraId="08E38743" w14:textId="77777777" w:rsidR="00AD06CE" w:rsidRPr="000B57A6" w:rsidRDefault="00AD06CE" w:rsidP="000D753B">
            <w:pPr>
              <w:pStyle w:val="Tabletext"/>
              <w:jc w:val="left"/>
              <w:rPr>
                <w:lang w:val="es-ES_tradnl"/>
              </w:rPr>
            </w:pPr>
            <w:r w:rsidRPr="000B57A6">
              <w:rPr>
                <w:lang w:val="es-ES_tradnl"/>
              </w:rPr>
              <w:t xml:space="preserve">10 000 </w:t>
            </w:r>
            <w:r w:rsidRPr="000B57A6">
              <w:rPr>
                <w:lang w:val="es-ES_tradnl"/>
              </w:rPr>
              <w:sym w:font="Symbol" w:char="F06D"/>
            </w:r>
            <w:r w:rsidRPr="000B57A6">
              <w:rPr>
                <w:lang w:val="es-ES_tradnl"/>
              </w:rPr>
              <w:t>V/m a 3 m</w:t>
            </w:r>
          </w:p>
        </w:tc>
        <w:tc>
          <w:tcPr>
            <w:tcW w:w="1706" w:type="dxa"/>
            <w:tcBorders>
              <w:top w:val="single" w:sz="4" w:space="0" w:color="auto"/>
              <w:left w:val="single" w:sz="4" w:space="0" w:color="auto"/>
              <w:bottom w:val="single" w:sz="4" w:space="0" w:color="auto"/>
              <w:right w:val="single" w:sz="4" w:space="0" w:color="auto"/>
            </w:tcBorders>
            <w:hideMark/>
          </w:tcPr>
          <w:p w14:paraId="1BC8B7BC" w14:textId="77777777" w:rsidR="00AD06CE" w:rsidRPr="000B57A6" w:rsidRDefault="00AD06CE" w:rsidP="000D753B">
            <w:pPr>
              <w:pStyle w:val="Tabletext"/>
              <w:jc w:val="center"/>
              <w:rPr>
                <w:lang w:val="es-ES_tradnl"/>
              </w:rPr>
            </w:pPr>
            <w:r w:rsidRPr="000B57A6">
              <w:rPr>
                <w:lang w:val="es-ES_tradnl"/>
              </w:rPr>
              <w:t>15.227</w:t>
            </w:r>
          </w:p>
        </w:tc>
      </w:tr>
      <w:tr w:rsidR="00AD06CE" w:rsidRPr="000B57A6" w14:paraId="4AFEA1A4" w14:textId="77777777" w:rsidTr="000D753B">
        <w:trPr>
          <w:jc w:val="center"/>
        </w:trPr>
        <w:tc>
          <w:tcPr>
            <w:tcW w:w="2122" w:type="dxa"/>
            <w:tcBorders>
              <w:top w:val="single" w:sz="4" w:space="0" w:color="auto"/>
              <w:left w:val="single" w:sz="4" w:space="0" w:color="auto"/>
              <w:bottom w:val="single" w:sz="4" w:space="0" w:color="auto"/>
              <w:right w:val="single" w:sz="4" w:space="0" w:color="auto"/>
            </w:tcBorders>
            <w:hideMark/>
          </w:tcPr>
          <w:p w14:paraId="14F536E7" w14:textId="77777777" w:rsidR="00AD06CE" w:rsidRPr="000B57A6" w:rsidRDefault="00AD06CE" w:rsidP="000D753B">
            <w:pPr>
              <w:pStyle w:val="Tabletext"/>
              <w:jc w:val="left"/>
              <w:rPr>
                <w:lang w:val="es-ES_tradnl"/>
              </w:rPr>
            </w:pPr>
            <w:r w:rsidRPr="000B57A6">
              <w:rPr>
                <w:lang w:val="es-ES_tradnl"/>
              </w:rPr>
              <w:t>40,66-40,7 MHz</w:t>
            </w:r>
          </w:p>
        </w:tc>
        <w:tc>
          <w:tcPr>
            <w:tcW w:w="1842" w:type="dxa"/>
            <w:tcBorders>
              <w:top w:val="single" w:sz="4" w:space="0" w:color="auto"/>
              <w:left w:val="single" w:sz="4" w:space="0" w:color="auto"/>
              <w:bottom w:val="single" w:sz="4" w:space="0" w:color="auto"/>
              <w:right w:val="single" w:sz="4" w:space="0" w:color="auto"/>
            </w:tcBorders>
            <w:hideMark/>
          </w:tcPr>
          <w:p w14:paraId="1E480187" w14:textId="77777777" w:rsidR="00AD06CE" w:rsidRPr="000B57A6" w:rsidRDefault="00AD06CE" w:rsidP="000D753B">
            <w:pPr>
              <w:pStyle w:val="Tabletext"/>
              <w:jc w:val="left"/>
              <w:rPr>
                <w:lang w:val="es-ES_tradnl"/>
              </w:rPr>
            </w:pPr>
            <w:r w:rsidRPr="000B57A6">
              <w:rPr>
                <w:lang w:val="es-ES_tradnl"/>
              </w:rPr>
              <w:t xml:space="preserve">No especificado </w:t>
            </w:r>
          </w:p>
        </w:tc>
        <w:tc>
          <w:tcPr>
            <w:tcW w:w="3969" w:type="dxa"/>
            <w:tcBorders>
              <w:top w:val="single" w:sz="4" w:space="0" w:color="auto"/>
              <w:left w:val="single" w:sz="4" w:space="0" w:color="auto"/>
              <w:bottom w:val="single" w:sz="4" w:space="0" w:color="auto"/>
              <w:right w:val="single" w:sz="4" w:space="0" w:color="auto"/>
            </w:tcBorders>
            <w:hideMark/>
          </w:tcPr>
          <w:p w14:paraId="4B6F6811" w14:textId="77777777" w:rsidR="00AD06CE" w:rsidRPr="000B57A6" w:rsidRDefault="00AD06CE" w:rsidP="000D753B">
            <w:pPr>
              <w:pStyle w:val="Tabletext"/>
              <w:jc w:val="left"/>
              <w:rPr>
                <w:lang w:val="es-ES_tradnl"/>
              </w:rPr>
            </w:pPr>
            <w:r w:rsidRPr="000B57A6">
              <w:rPr>
                <w:lang w:val="es-ES_tradnl"/>
              </w:rPr>
              <w:t xml:space="preserve">1 000 </w:t>
            </w:r>
            <w:r w:rsidRPr="000B57A6">
              <w:rPr>
                <w:lang w:val="es-ES_tradnl"/>
              </w:rPr>
              <w:sym w:font="Symbol" w:char="F06D"/>
            </w:r>
            <w:r w:rsidRPr="000B57A6">
              <w:rPr>
                <w:lang w:val="es-ES_tradnl"/>
              </w:rPr>
              <w:t xml:space="preserve">V/m a 3 m </w:t>
            </w:r>
          </w:p>
        </w:tc>
        <w:tc>
          <w:tcPr>
            <w:tcW w:w="1706" w:type="dxa"/>
            <w:tcBorders>
              <w:top w:val="single" w:sz="4" w:space="0" w:color="auto"/>
              <w:left w:val="single" w:sz="4" w:space="0" w:color="auto"/>
              <w:bottom w:val="single" w:sz="4" w:space="0" w:color="auto"/>
              <w:right w:val="single" w:sz="4" w:space="0" w:color="auto"/>
            </w:tcBorders>
            <w:hideMark/>
          </w:tcPr>
          <w:p w14:paraId="0BF82DB8" w14:textId="77777777" w:rsidR="00AD06CE" w:rsidRPr="000B57A6" w:rsidRDefault="00AD06CE" w:rsidP="000D753B">
            <w:pPr>
              <w:pStyle w:val="Tabletext"/>
              <w:jc w:val="center"/>
              <w:rPr>
                <w:lang w:val="es-ES_tradnl"/>
              </w:rPr>
            </w:pPr>
            <w:r w:rsidRPr="000B57A6">
              <w:rPr>
                <w:lang w:val="es-ES_tradnl"/>
              </w:rPr>
              <w:t>15.229</w:t>
            </w:r>
          </w:p>
        </w:tc>
      </w:tr>
    </w:tbl>
    <w:p w14:paraId="3B20762B" w14:textId="77777777" w:rsidR="00AD3746" w:rsidRPr="000B57A6" w:rsidRDefault="00AD3746" w:rsidP="00AD3746">
      <w:pPr>
        <w:pStyle w:val="TableNo"/>
        <w:keepLines/>
        <w:rPr>
          <w:lang w:val="es-ES_tradnl"/>
        </w:rPr>
      </w:pPr>
      <w:r w:rsidRPr="000B57A6">
        <w:rPr>
          <w:lang w:val="es-ES_tradnl"/>
        </w:rPr>
        <w:lastRenderedPageBreak/>
        <w:t>CUADRO 11</w:t>
      </w:r>
      <w:r w:rsidRPr="000B57A6">
        <w:rPr>
          <w:lang w:val="es-ES_tradnl" w:eastAsia="ja-JP"/>
        </w:rPr>
        <w:t xml:space="preserve"> (</w:t>
      </w:r>
      <w:r w:rsidRPr="000B57A6">
        <w:rPr>
          <w:i/>
          <w:iCs/>
          <w:lang w:val="es-ES_tradnl" w:eastAsia="ja-JP"/>
        </w:rPr>
        <w:t>continuación</w:t>
      </w:r>
      <w:r w:rsidRPr="000B57A6">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3969"/>
        <w:gridCol w:w="1706"/>
      </w:tblGrid>
      <w:tr w:rsidR="00AD3746" w:rsidRPr="000B57A6" w14:paraId="5F800F1F" w14:textId="77777777" w:rsidTr="008C605F">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7621A9F" w14:textId="77777777" w:rsidR="00AD3746" w:rsidRPr="000B57A6" w:rsidRDefault="00AD3746" w:rsidP="008C605F">
            <w:pPr>
              <w:pStyle w:val="Tablehead"/>
              <w:keepLines/>
              <w:rPr>
                <w:lang w:val="es-ES_tradnl"/>
              </w:rPr>
            </w:pPr>
            <w:r w:rsidRPr="000B57A6">
              <w:rPr>
                <w:lang w:val="es-ES_tradnl"/>
              </w:rPr>
              <w:t>Banda de frecuencias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9A43F25" w14:textId="77777777" w:rsidR="00AD3746" w:rsidRPr="000B57A6" w:rsidRDefault="00AD3746" w:rsidP="008C605F">
            <w:pPr>
              <w:pStyle w:val="Tablehead"/>
              <w:keepLines/>
              <w:rPr>
                <w:lang w:val="es-ES_tradnl"/>
              </w:rPr>
            </w:pPr>
            <w:r w:rsidRPr="000B57A6">
              <w:rPr>
                <w:lang w:val="es-ES_tradnl"/>
              </w:rPr>
              <w:t>Tipo de utilización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D17522B" w14:textId="77777777" w:rsidR="00AD3746" w:rsidRPr="000B57A6" w:rsidRDefault="00AD3746" w:rsidP="008C605F">
            <w:pPr>
              <w:pStyle w:val="Tablehead"/>
              <w:keepLines/>
              <w:rPr>
                <w:lang w:val="es-ES_tradnl"/>
              </w:rPr>
            </w:pPr>
            <w:r w:rsidRPr="000B57A6">
              <w:rPr>
                <w:lang w:val="es-ES_tradnl"/>
              </w:rPr>
              <w:t>Límite de emisión</w:t>
            </w:r>
          </w:p>
        </w:tc>
        <w:tc>
          <w:tcPr>
            <w:tcW w:w="1706" w:type="dxa"/>
            <w:tcBorders>
              <w:top w:val="single" w:sz="4" w:space="0" w:color="auto"/>
              <w:left w:val="single" w:sz="4" w:space="0" w:color="auto"/>
              <w:bottom w:val="single" w:sz="4" w:space="0" w:color="auto"/>
              <w:right w:val="single" w:sz="4" w:space="0" w:color="auto"/>
            </w:tcBorders>
            <w:vAlign w:val="center"/>
            <w:hideMark/>
          </w:tcPr>
          <w:p w14:paraId="32B832C2" w14:textId="77777777" w:rsidR="00AD3746" w:rsidRPr="000B57A6" w:rsidRDefault="00AD3746" w:rsidP="008C605F">
            <w:pPr>
              <w:pStyle w:val="Tablehead"/>
              <w:keepLines/>
              <w:rPr>
                <w:lang w:val="es-ES_tradnl"/>
              </w:rPr>
            </w:pPr>
            <w:r w:rsidRPr="000B57A6">
              <w:rPr>
                <w:lang w:val="es-ES_tradnl"/>
              </w:rPr>
              <w:t>Secciones del Título 47 del CRF</w:t>
            </w:r>
          </w:p>
        </w:tc>
      </w:tr>
      <w:tr w:rsidR="00AD06CE" w:rsidRPr="000B57A6" w14:paraId="45522C76" w14:textId="77777777" w:rsidTr="000D753B">
        <w:trPr>
          <w:jc w:val="center"/>
        </w:trPr>
        <w:tc>
          <w:tcPr>
            <w:tcW w:w="2122" w:type="dxa"/>
            <w:tcBorders>
              <w:top w:val="single" w:sz="4" w:space="0" w:color="auto"/>
              <w:left w:val="single" w:sz="4" w:space="0" w:color="auto"/>
              <w:bottom w:val="single" w:sz="4" w:space="0" w:color="auto"/>
              <w:right w:val="single" w:sz="4" w:space="0" w:color="auto"/>
            </w:tcBorders>
            <w:hideMark/>
          </w:tcPr>
          <w:p w14:paraId="258BFA74" w14:textId="77777777" w:rsidR="00AD06CE" w:rsidRPr="000B57A6" w:rsidRDefault="00AD06CE" w:rsidP="000D753B">
            <w:pPr>
              <w:pStyle w:val="Tabletext"/>
              <w:keepNext/>
              <w:keepLines/>
              <w:jc w:val="left"/>
              <w:rPr>
                <w:lang w:val="es-ES_tradnl"/>
              </w:rPr>
            </w:pPr>
            <w:r w:rsidRPr="000B57A6">
              <w:rPr>
                <w:lang w:val="es-ES_tradnl"/>
              </w:rPr>
              <w:t>40,66-40,7 MHz</w:t>
            </w:r>
          </w:p>
          <w:p w14:paraId="061400DF" w14:textId="77777777" w:rsidR="00AD06CE" w:rsidRPr="000B57A6" w:rsidRDefault="00AD06CE" w:rsidP="000D753B">
            <w:pPr>
              <w:pStyle w:val="Tabletext"/>
              <w:keepNext/>
              <w:keepLines/>
              <w:jc w:val="left"/>
              <w:rPr>
                <w:lang w:val="es-ES_tradnl"/>
              </w:rPr>
            </w:pPr>
            <w:r w:rsidRPr="000B57A6">
              <w:rPr>
                <w:lang w:val="es-ES_tradnl"/>
              </w:rPr>
              <w:t>&gt; 70 MHz</w:t>
            </w:r>
          </w:p>
        </w:tc>
        <w:tc>
          <w:tcPr>
            <w:tcW w:w="1842" w:type="dxa"/>
            <w:tcBorders>
              <w:top w:val="single" w:sz="4" w:space="0" w:color="auto"/>
              <w:left w:val="single" w:sz="4" w:space="0" w:color="auto"/>
              <w:bottom w:val="single" w:sz="4" w:space="0" w:color="auto"/>
              <w:right w:val="single" w:sz="4" w:space="0" w:color="auto"/>
            </w:tcBorders>
            <w:hideMark/>
          </w:tcPr>
          <w:p w14:paraId="48721E7D" w14:textId="77777777" w:rsidR="00AD06CE" w:rsidRPr="000B57A6" w:rsidRDefault="00AD06CE" w:rsidP="000D753B">
            <w:pPr>
              <w:pStyle w:val="Tabletext"/>
              <w:keepNext/>
              <w:keepLines/>
              <w:jc w:val="left"/>
              <w:rPr>
                <w:lang w:val="es-ES_tradnl"/>
              </w:rPr>
            </w:pPr>
            <w:r w:rsidRPr="000B57A6">
              <w:rPr>
                <w:lang w:val="es-ES_tradnl"/>
              </w:rPr>
              <w:t>Transmisiones periódicas de señales de control</w:t>
            </w:r>
          </w:p>
        </w:tc>
        <w:tc>
          <w:tcPr>
            <w:tcW w:w="3969" w:type="dxa"/>
            <w:tcBorders>
              <w:top w:val="single" w:sz="4" w:space="0" w:color="auto"/>
              <w:left w:val="single" w:sz="4" w:space="0" w:color="auto"/>
              <w:bottom w:val="single" w:sz="4" w:space="0" w:color="auto"/>
              <w:right w:val="single" w:sz="4" w:space="0" w:color="auto"/>
            </w:tcBorders>
            <w:hideMark/>
          </w:tcPr>
          <w:p w14:paraId="5D087315" w14:textId="77777777" w:rsidR="00AD06CE" w:rsidRPr="000B57A6" w:rsidRDefault="00AD06CE" w:rsidP="000D753B">
            <w:pPr>
              <w:keepNext/>
              <w:keepLines/>
              <w:spacing w:before="0"/>
              <w:rPr>
                <w:sz w:val="12"/>
                <w:szCs w:val="12"/>
                <w:lang w:val="es-ES_tradnl"/>
              </w:rPr>
            </w:pPr>
          </w:p>
          <w:tbl>
            <w:tblPr>
              <w:tblW w:w="3686" w:type="dxa"/>
              <w:jc w:val="center"/>
              <w:tblBorders>
                <w:top w:val="outset" w:sz="6" w:space="0" w:color="auto"/>
                <w:left w:val="outset" w:sz="6" w:space="0" w:color="auto"/>
                <w:bottom w:val="outset" w:sz="6" w:space="0" w:color="auto"/>
                <w:right w:val="outset" w:sz="6" w:space="0" w:color="auto"/>
              </w:tblBorders>
              <w:shd w:val="clear" w:color="auto" w:fill="FFFFFF"/>
              <w:tblCellMar>
                <w:top w:w="120" w:type="dxa"/>
              </w:tblCellMar>
              <w:tblLook w:val="04A0" w:firstRow="1" w:lastRow="0" w:firstColumn="1" w:lastColumn="0" w:noHBand="0" w:noVBand="1"/>
            </w:tblPr>
            <w:tblGrid>
              <w:gridCol w:w="1135"/>
              <w:gridCol w:w="1418"/>
              <w:gridCol w:w="1133"/>
            </w:tblGrid>
            <w:tr w:rsidR="00AD06CE" w:rsidRPr="000B57A6" w14:paraId="335BFABA" w14:textId="77777777" w:rsidTr="000D753B">
              <w:trPr>
                <w:trHeight w:val="20"/>
                <w:jc w:val="center"/>
              </w:trPr>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2833C605" w14:textId="77777777" w:rsidR="00AD06CE" w:rsidRPr="000B57A6" w:rsidRDefault="00AD06CE" w:rsidP="000D753B">
                  <w:pPr>
                    <w:keepNext/>
                    <w:keepLines/>
                    <w:spacing w:before="0"/>
                    <w:jc w:val="center"/>
                    <w:rPr>
                      <w:rFonts w:asciiTheme="majorBidi" w:hAnsiTheme="majorBidi" w:cstheme="majorBidi"/>
                      <w:b/>
                      <w:bCs/>
                      <w:color w:val="000000"/>
                      <w:sz w:val="20"/>
                      <w:lang w:val="es-ES_tradnl"/>
                    </w:rPr>
                  </w:pPr>
                  <w:r w:rsidRPr="000B57A6">
                    <w:rPr>
                      <w:rFonts w:asciiTheme="majorBidi" w:hAnsiTheme="majorBidi" w:cstheme="majorBidi"/>
                      <w:b/>
                      <w:bCs/>
                      <w:color w:val="000000"/>
                      <w:sz w:val="20"/>
                      <w:lang w:val="es-ES_tradnl"/>
                    </w:rPr>
                    <w:t>Frecuencia fundamental (MHz)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65407C0A" w14:textId="77777777" w:rsidR="00AD06CE" w:rsidRPr="000B57A6" w:rsidRDefault="00AD06CE" w:rsidP="000D753B">
                  <w:pPr>
                    <w:keepNext/>
                    <w:keepLines/>
                    <w:spacing w:before="0"/>
                    <w:jc w:val="center"/>
                    <w:rPr>
                      <w:rFonts w:asciiTheme="majorBidi" w:hAnsiTheme="majorBidi" w:cstheme="majorBidi"/>
                      <w:b/>
                      <w:bCs/>
                      <w:color w:val="000000"/>
                      <w:sz w:val="20"/>
                      <w:lang w:val="es-ES_tradnl"/>
                    </w:rPr>
                  </w:pPr>
                  <w:r w:rsidRPr="000B57A6">
                    <w:rPr>
                      <w:rFonts w:asciiTheme="majorBidi" w:hAnsiTheme="majorBidi" w:cstheme="majorBidi"/>
                      <w:b/>
                      <w:bCs/>
                      <w:color w:val="000000"/>
                      <w:sz w:val="20"/>
                      <w:lang w:val="es-ES_tradnl"/>
                    </w:rPr>
                    <w:t>Intensidad de campo de la fundamental (</w:t>
                  </w:r>
                  <w:r w:rsidRPr="000B57A6">
                    <w:rPr>
                      <w:b/>
                      <w:bCs/>
                      <w:sz w:val="20"/>
                      <w:lang w:val="es-ES_tradnl"/>
                    </w:rPr>
                    <w:sym w:font="Symbol" w:char="F06D"/>
                  </w:r>
                  <w:r w:rsidRPr="000B57A6">
                    <w:rPr>
                      <w:b/>
                      <w:bCs/>
                      <w:sz w:val="20"/>
                      <w:lang w:val="es-ES_tradnl"/>
                    </w:rPr>
                    <w:t>V/m</w:t>
                  </w:r>
                  <w:r w:rsidRPr="000B57A6">
                    <w:rPr>
                      <w:rFonts w:asciiTheme="majorBidi" w:hAnsiTheme="majorBidi" w:cstheme="majorBidi"/>
                      <w:b/>
                      <w:bCs/>
                      <w:color w:val="000000"/>
                      <w:sz w:val="20"/>
                      <w:lang w:val="es-ES_tradnl"/>
                    </w:rPr>
                    <w:t>)</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75E37DBF" w14:textId="77777777" w:rsidR="00AD06CE" w:rsidRPr="000B57A6" w:rsidRDefault="00AD06CE" w:rsidP="000D753B">
                  <w:pPr>
                    <w:keepNext/>
                    <w:keepLines/>
                    <w:spacing w:before="0"/>
                    <w:jc w:val="center"/>
                    <w:rPr>
                      <w:rFonts w:asciiTheme="majorBidi" w:hAnsiTheme="majorBidi" w:cstheme="majorBidi"/>
                      <w:b/>
                      <w:bCs/>
                      <w:color w:val="000000"/>
                      <w:sz w:val="20"/>
                      <w:lang w:val="es-ES_tradnl"/>
                    </w:rPr>
                  </w:pPr>
                  <w:r w:rsidRPr="000B57A6">
                    <w:rPr>
                      <w:rFonts w:asciiTheme="majorBidi" w:hAnsiTheme="majorBidi" w:cstheme="majorBidi"/>
                      <w:b/>
                      <w:bCs/>
                      <w:color w:val="000000"/>
                      <w:sz w:val="20"/>
                      <w:lang w:val="es-ES_tradnl"/>
                    </w:rPr>
                    <w:t>Intensidad de campo de emisiones no deseadas (</w:t>
                  </w:r>
                  <w:r w:rsidRPr="000B57A6">
                    <w:rPr>
                      <w:b/>
                      <w:bCs/>
                      <w:sz w:val="20"/>
                      <w:lang w:val="es-ES_tradnl"/>
                    </w:rPr>
                    <w:sym w:font="Symbol" w:char="F06D"/>
                  </w:r>
                  <w:r w:rsidRPr="000B57A6">
                    <w:rPr>
                      <w:b/>
                      <w:bCs/>
                      <w:sz w:val="20"/>
                      <w:lang w:val="es-ES_tradnl"/>
                    </w:rPr>
                    <w:t>V/m</w:t>
                  </w:r>
                  <w:r w:rsidRPr="000B57A6">
                    <w:rPr>
                      <w:rFonts w:asciiTheme="majorBidi" w:hAnsiTheme="majorBidi" w:cstheme="majorBidi"/>
                      <w:b/>
                      <w:bCs/>
                      <w:color w:val="000000"/>
                      <w:sz w:val="20"/>
                      <w:lang w:val="es-ES_tradnl"/>
                    </w:rPr>
                    <w:t>)</w:t>
                  </w:r>
                </w:p>
              </w:tc>
            </w:tr>
            <w:tr w:rsidR="00AD06CE" w:rsidRPr="000B57A6" w14:paraId="58A9101E" w14:textId="77777777" w:rsidTr="000D753B">
              <w:trPr>
                <w:trHeight w:val="20"/>
                <w:jc w:val="center"/>
              </w:trPr>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6AAE929A"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40,66-40,70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463B0067"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2 250</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608B3CD1"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225</w:t>
                  </w:r>
                </w:p>
              </w:tc>
            </w:tr>
            <w:tr w:rsidR="00AD06CE" w:rsidRPr="000B57A6" w14:paraId="22A7DCA4" w14:textId="77777777" w:rsidTr="000D753B">
              <w:trPr>
                <w:trHeight w:val="20"/>
                <w:jc w:val="center"/>
              </w:trPr>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68DC21D8"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70-130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600B383A"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1 250</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29790454"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125</w:t>
                  </w:r>
                </w:p>
              </w:tc>
            </w:tr>
            <w:tr w:rsidR="00AD06CE" w:rsidRPr="000B57A6" w14:paraId="0E6FB2FD" w14:textId="77777777" w:rsidTr="000D753B">
              <w:trPr>
                <w:trHeight w:val="20"/>
                <w:jc w:val="center"/>
              </w:trPr>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1CC8360E"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130-174</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47CE6C96"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1 250 a 3 750</w:t>
                  </w:r>
                  <w:r w:rsidRPr="000B57A6">
                    <w:rPr>
                      <w:rFonts w:asciiTheme="majorBidi" w:hAnsiTheme="majorBidi" w:cstheme="majorBidi"/>
                      <w:color w:val="000000"/>
                      <w:sz w:val="20"/>
                      <w:vertAlign w:val="superscript"/>
                      <w:lang w:val="es-ES_tradnl"/>
                    </w:rPr>
                    <w:t>1</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5528847E"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125 a 375</w:t>
                  </w:r>
                  <w:r w:rsidRPr="000B57A6">
                    <w:rPr>
                      <w:rFonts w:asciiTheme="majorBidi" w:hAnsiTheme="majorBidi" w:cstheme="majorBidi"/>
                      <w:color w:val="000000"/>
                      <w:sz w:val="20"/>
                      <w:vertAlign w:val="superscript"/>
                      <w:lang w:val="es-ES_tradnl"/>
                    </w:rPr>
                    <w:t>1</w:t>
                  </w:r>
                </w:p>
              </w:tc>
            </w:tr>
            <w:tr w:rsidR="00AD06CE" w:rsidRPr="000B57A6" w14:paraId="7D967437" w14:textId="77777777" w:rsidTr="000D753B">
              <w:trPr>
                <w:trHeight w:val="20"/>
                <w:jc w:val="center"/>
              </w:trPr>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6E3245E3"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174-260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19AFF53A"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3 750</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0E5F6AF2"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375</w:t>
                  </w:r>
                </w:p>
              </w:tc>
            </w:tr>
            <w:tr w:rsidR="00AD06CE" w:rsidRPr="000B57A6" w14:paraId="167102C5" w14:textId="77777777" w:rsidTr="000D753B">
              <w:trPr>
                <w:trHeight w:val="20"/>
                <w:jc w:val="center"/>
              </w:trPr>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0FF56BED"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260-470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553A2602"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3 750 a 12 500</w:t>
                  </w:r>
                  <w:r w:rsidRPr="000B57A6">
                    <w:rPr>
                      <w:rFonts w:asciiTheme="majorBidi" w:hAnsiTheme="majorBidi" w:cstheme="majorBidi"/>
                      <w:color w:val="000000"/>
                      <w:sz w:val="20"/>
                      <w:vertAlign w:val="superscript"/>
                      <w:lang w:val="es-ES_tradnl"/>
                    </w:rPr>
                    <w:t>1</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32D0FC6F"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375 a 1 250</w:t>
                  </w:r>
                  <w:r w:rsidRPr="000B57A6">
                    <w:rPr>
                      <w:rFonts w:asciiTheme="majorBidi" w:hAnsiTheme="majorBidi" w:cstheme="majorBidi"/>
                      <w:color w:val="000000"/>
                      <w:sz w:val="20"/>
                      <w:vertAlign w:val="superscript"/>
                      <w:lang w:val="es-ES_tradnl"/>
                    </w:rPr>
                    <w:t>1</w:t>
                  </w:r>
                </w:p>
              </w:tc>
            </w:tr>
            <w:tr w:rsidR="00AD06CE" w:rsidRPr="000B57A6" w14:paraId="19E84C6C" w14:textId="77777777" w:rsidTr="000D753B">
              <w:trPr>
                <w:trHeight w:val="20"/>
                <w:jc w:val="center"/>
              </w:trPr>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08840E3F"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&gt; 470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4D232FB9"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12 500</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59EAA5D2"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1 250</w:t>
                  </w:r>
                </w:p>
              </w:tc>
            </w:tr>
          </w:tbl>
          <w:p w14:paraId="7FC88A9F" w14:textId="77777777" w:rsidR="00AD06CE" w:rsidRPr="000B57A6" w:rsidRDefault="00AD06CE" w:rsidP="000D753B">
            <w:pPr>
              <w:pStyle w:val="Tabletext"/>
              <w:keepNext/>
              <w:keepLines/>
              <w:rPr>
                <w:sz w:val="20"/>
                <w:lang w:val="es-ES_tradnl"/>
              </w:rPr>
            </w:pPr>
            <w:r w:rsidRPr="000B57A6">
              <w:rPr>
                <w:sz w:val="20"/>
                <w:vertAlign w:val="superscript"/>
                <w:lang w:val="es-ES_tradnl"/>
              </w:rPr>
              <w:t>1</w:t>
            </w:r>
            <w:r w:rsidRPr="000B57A6">
              <w:rPr>
                <w:sz w:val="20"/>
                <w:lang w:val="es-ES_tradnl"/>
              </w:rPr>
              <w:tab/>
              <w:t>Interpolación lineal.</w:t>
            </w:r>
          </w:p>
        </w:tc>
        <w:tc>
          <w:tcPr>
            <w:tcW w:w="1706" w:type="dxa"/>
            <w:tcBorders>
              <w:top w:val="single" w:sz="4" w:space="0" w:color="auto"/>
              <w:left w:val="single" w:sz="4" w:space="0" w:color="auto"/>
              <w:bottom w:val="single" w:sz="4" w:space="0" w:color="auto"/>
              <w:right w:val="single" w:sz="4" w:space="0" w:color="auto"/>
            </w:tcBorders>
            <w:hideMark/>
          </w:tcPr>
          <w:p w14:paraId="4B7AE93A" w14:textId="77777777" w:rsidR="00AD06CE" w:rsidRPr="000B57A6" w:rsidRDefault="00AD06CE" w:rsidP="000D753B">
            <w:pPr>
              <w:pStyle w:val="Tabletext"/>
              <w:keepNext/>
              <w:keepLines/>
              <w:jc w:val="center"/>
              <w:rPr>
                <w:lang w:val="es-ES_tradnl"/>
              </w:rPr>
            </w:pPr>
            <w:r w:rsidRPr="000B57A6">
              <w:rPr>
                <w:lang w:val="es-ES_tradnl"/>
              </w:rPr>
              <w:t>15.231</w:t>
            </w:r>
          </w:p>
        </w:tc>
      </w:tr>
      <w:tr w:rsidR="00AD06CE" w:rsidRPr="000B57A6" w14:paraId="4298DA99" w14:textId="77777777" w:rsidTr="000D753B">
        <w:tblPrEx>
          <w:jc w:val="left"/>
        </w:tblPrEx>
        <w:tc>
          <w:tcPr>
            <w:tcW w:w="2122" w:type="dxa"/>
            <w:tcBorders>
              <w:top w:val="single" w:sz="4" w:space="0" w:color="auto"/>
              <w:left w:val="single" w:sz="4" w:space="0" w:color="auto"/>
              <w:bottom w:val="single" w:sz="4" w:space="0" w:color="auto"/>
              <w:right w:val="single" w:sz="4" w:space="0" w:color="auto"/>
            </w:tcBorders>
            <w:hideMark/>
          </w:tcPr>
          <w:p w14:paraId="7C809543" w14:textId="77777777" w:rsidR="00AD06CE" w:rsidRPr="000B57A6" w:rsidRDefault="00AD06CE" w:rsidP="000D753B">
            <w:pPr>
              <w:pStyle w:val="Tabletext"/>
              <w:jc w:val="left"/>
              <w:rPr>
                <w:lang w:val="es-ES_tradnl"/>
              </w:rPr>
            </w:pPr>
            <w:r w:rsidRPr="000B57A6">
              <w:rPr>
                <w:lang w:val="es-ES_tradnl"/>
              </w:rPr>
              <w:t xml:space="preserve">40,66-40,7 MHz </w:t>
            </w:r>
          </w:p>
          <w:p w14:paraId="6BEB28D8" w14:textId="77777777" w:rsidR="00AD06CE" w:rsidRPr="000B57A6" w:rsidRDefault="00AD06CE" w:rsidP="000D753B">
            <w:pPr>
              <w:pStyle w:val="Tabletext"/>
              <w:jc w:val="left"/>
              <w:rPr>
                <w:lang w:val="es-ES_tradnl"/>
              </w:rPr>
            </w:pPr>
            <w:r w:rsidRPr="000B57A6">
              <w:rPr>
                <w:lang w:val="es-ES_tradnl"/>
              </w:rPr>
              <w:t>&gt; 70 MHz</w:t>
            </w:r>
          </w:p>
        </w:tc>
        <w:tc>
          <w:tcPr>
            <w:tcW w:w="1842" w:type="dxa"/>
            <w:tcBorders>
              <w:top w:val="single" w:sz="4" w:space="0" w:color="auto"/>
              <w:left w:val="single" w:sz="4" w:space="0" w:color="auto"/>
              <w:bottom w:val="single" w:sz="4" w:space="0" w:color="auto"/>
              <w:right w:val="single" w:sz="4" w:space="0" w:color="auto"/>
            </w:tcBorders>
            <w:hideMark/>
          </w:tcPr>
          <w:p w14:paraId="378AC9E6" w14:textId="77777777" w:rsidR="00AD06CE" w:rsidRPr="000B57A6" w:rsidRDefault="00AD06CE" w:rsidP="000D753B">
            <w:pPr>
              <w:pStyle w:val="Tabletext"/>
              <w:keepNext/>
              <w:keepLines/>
              <w:jc w:val="left"/>
              <w:rPr>
                <w:lang w:val="es-ES_tradnl"/>
              </w:rPr>
            </w:pPr>
            <w:r w:rsidRPr="000B57A6">
              <w:rPr>
                <w:lang w:val="es-ES_tradnl"/>
              </w:rPr>
              <w:t>Transmisiones periódicas para cualquier tipo de operación</w:t>
            </w:r>
          </w:p>
        </w:tc>
        <w:tc>
          <w:tcPr>
            <w:tcW w:w="3969" w:type="dxa"/>
            <w:tcBorders>
              <w:top w:val="single" w:sz="4" w:space="0" w:color="auto"/>
              <w:left w:val="single" w:sz="4" w:space="0" w:color="auto"/>
              <w:bottom w:val="single" w:sz="4" w:space="0" w:color="auto"/>
              <w:right w:val="single" w:sz="4" w:space="0" w:color="auto"/>
            </w:tcBorders>
            <w:hideMark/>
          </w:tcPr>
          <w:p w14:paraId="627057E4" w14:textId="77777777" w:rsidR="00AD06CE" w:rsidRPr="000B57A6" w:rsidRDefault="00AD06CE" w:rsidP="000D753B">
            <w:pPr>
              <w:keepNext/>
              <w:keepLines/>
              <w:spacing w:before="0"/>
              <w:rPr>
                <w:sz w:val="12"/>
                <w:szCs w:val="12"/>
                <w:lang w:val="es-ES_tradnl"/>
              </w:rPr>
            </w:pPr>
          </w:p>
          <w:tbl>
            <w:tblPr>
              <w:tblW w:w="5000" w:type="pct"/>
              <w:jc w:val="center"/>
              <w:tblBorders>
                <w:top w:val="outset" w:sz="6" w:space="0" w:color="auto"/>
                <w:left w:val="outset" w:sz="6" w:space="0" w:color="auto"/>
                <w:bottom w:val="outset" w:sz="6" w:space="0" w:color="auto"/>
                <w:right w:val="outset" w:sz="6" w:space="0" w:color="auto"/>
              </w:tblBorders>
              <w:tblCellMar>
                <w:top w:w="120" w:type="dxa"/>
              </w:tblCellMar>
              <w:tblLook w:val="04A0" w:firstRow="1" w:lastRow="0" w:firstColumn="1" w:lastColumn="0" w:noHBand="0" w:noVBand="1"/>
            </w:tblPr>
            <w:tblGrid>
              <w:gridCol w:w="1149"/>
              <w:gridCol w:w="1437"/>
              <w:gridCol w:w="1151"/>
            </w:tblGrid>
            <w:tr w:rsidR="00AD06CE" w:rsidRPr="000B57A6" w14:paraId="2C7E4D89" w14:textId="77777777" w:rsidTr="000D753B">
              <w:trPr>
                <w:jc w:val="center"/>
              </w:trPr>
              <w:tc>
                <w:tcPr>
                  <w:tcW w:w="1538"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0AE8AFC8" w14:textId="77777777" w:rsidR="00AD06CE" w:rsidRPr="000B57A6" w:rsidRDefault="00AD06CE" w:rsidP="000D753B">
                  <w:pPr>
                    <w:keepNext/>
                    <w:keepLines/>
                    <w:spacing w:before="0"/>
                    <w:jc w:val="center"/>
                    <w:rPr>
                      <w:rFonts w:asciiTheme="majorBidi" w:hAnsiTheme="majorBidi" w:cstheme="majorBidi"/>
                      <w:b/>
                      <w:bCs/>
                      <w:color w:val="000000"/>
                      <w:sz w:val="18"/>
                      <w:szCs w:val="18"/>
                      <w:lang w:val="es-ES_tradnl"/>
                    </w:rPr>
                  </w:pPr>
                  <w:r w:rsidRPr="000B57A6">
                    <w:rPr>
                      <w:rFonts w:asciiTheme="majorBidi" w:hAnsiTheme="majorBidi" w:cstheme="majorBidi"/>
                      <w:b/>
                      <w:bCs/>
                      <w:color w:val="000000"/>
                      <w:sz w:val="18"/>
                      <w:szCs w:val="18"/>
                      <w:lang w:val="es-ES_tradnl"/>
                    </w:rPr>
                    <w:t>Frecuencia fundamental (MHz)</w:t>
                  </w:r>
                </w:p>
              </w:tc>
              <w:tc>
                <w:tcPr>
                  <w:tcW w:w="1922"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1BAC38FE" w14:textId="77777777" w:rsidR="00AD06CE" w:rsidRPr="000B57A6" w:rsidRDefault="00AD06CE" w:rsidP="000D753B">
                  <w:pPr>
                    <w:keepNext/>
                    <w:keepLines/>
                    <w:spacing w:before="0"/>
                    <w:jc w:val="center"/>
                    <w:rPr>
                      <w:rFonts w:asciiTheme="majorBidi" w:hAnsiTheme="majorBidi" w:cstheme="majorBidi"/>
                      <w:b/>
                      <w:bCs/>
                      <w:color w:val="000000"/>
                      <w:sz w:val="18"/>
                      <w:szCs w:val="18"/>
                      <w:lang w:val="es-ES_tradnl"/>
                    </w:rPr>
                  </w:pPr>
                  <w:r w:rsidRPr="000B57A6">
                    <w:rPr>
                      <w:rFonts w:asciiTheme="majorBidi" w:hAnsiTheme="majorBidi" w:cstheme="majorBidi"/>
                      <w:b/>
                      <w:bCs/>
                      <w:color w:val="000000"/>
                      <w:sz w:val="18"/>
                      <w:szCs w:val="18"/>
                      <w:lang w:val="es-ES_tradnl"/>
                    </w:rPr>
                    <w:t>Intensidad de campo de la fundamental (</w:t>
                  </w:r>
                  <w:r w:rsidRPr="000B57A6">
                    <w:rPr>
                      <w:rFonts w:asciiTheme="majorBidi" w:hAnsiTheme="majorBidi" w:cstheme="majorBidi"/>
                      <w:b/>
                      <w:bCs/>
                      <w:color w:val="000000"/>
                      <w:sz w:val="18"/>
                      <w:szCs w:val="18"/>
                      <w:lang w:val="es-ES_tradnl"/>
                    </w:rPr>
                    <w:sym w:font="Symbol" w:char="F06D"/>
                  </w:r>
                  <w:r w:rsidRPr="000B57A6">
                    <w:rPr>
                      <w:rFonts w:asciiTheme="majorBidi" w:hAnsiTheme="majorBidi" w:cstheme="majorBidi"/>
                      <w:b/>
                      <w:bCs/>
                      <w:color w:val="000000"/>
                      <w:sz w:val="18"/>
                      <w:szCs w:val="18"/>
                      <w:lang w:val="es-ES_tradnl"/>
                    </w:rPr>
                    <w:t>V/m)</w:t>
                  </w:r>
                </w:p>
              </w:tc>
              <w:tc>
                <w:tcPr>
                  <w:tcW w:w="1540"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391317A1" w14:textId="77777777" w:rsidR="00AD06CE" w:rsidRPr="000B57A6" w:rsidRDefault="00AD06CE" w:rsidP="000D753B">
                  <w:pPr>
                    <w:keepNext/>
                    <w:keepLines/>
                    <w:spacing w:before="0"/>
                    <w:jc w:val="center"/>
                    <w:rPr>
                      <w:rFonts w:asciiTheme="majorBidi" w:hAnsiTheme="majorBidi" w:cstheme="majorBidi"/>
                      <w:b/>
                      <w:bCs/>
                      <w:color w:val="000000"/>
                      <w:sz w:val="18"/>
                      <w:szCs w:val="18"/>
                      <w:lang w:val="es-ES_tradnl"/>
                    </w:rPr>
                  </w:pPr>
                  <w:r w:rsidRPr="000B57A6">
                    <w:rPr>
                      <w:rFonts w:asciiTheme="majorBidi" w:hAnsiTheme="majorBidi" w:cstheme="majorBidi"/>
                      <w:b/>
                      <w:bCs/>
                      <w:color w:val="000000"/>
                      <w:sz w:val="18"/>
                      <w:szCs w:val="18"/>
                      <w:lang w:val="es-ES_tradnl"/>
                    </w:rPr>
                    <w:t>Intensidad de campo de emisiones no deseadas (</w:t>
                  </w:r>
                  <w:r w:rsidRPr="000B57A6">
                    <w:rPr>
                      <w:rFonts w:asciiTheme="majorBidi" w:hAnsiTheme="majorBidi" w:cstheme="majorBidi"/>
                      <w:b/>
                      <w:bCs/>
                      <w:color w:val="000000"/>
                      <w:sz w:val="18"/>
                      <w:szCs w:val="18"/>
                      <w:lang w:val="es-ES_tradnl"/>
                    </w:rPr>
                    <w:sym w:font="Symbol" w:char="F06D"/>
                  </w:r>
                  <w:r w:rsidRPr="000B57A6">
                    <w:rPr>
                      <w:rFonts w:asciiTheme="majorBidi" w:hAnsiTheme="majorBidi" w:cstheme="majorBidi"/>
                      <w:b/>
                      <w:bCs/>
                      <w:color w:val="000000"/>
                      <w:sz w:val="18"/>
                      <w:szCs w:val="18"/>
                      <w:lang w:val="es-ES_tradnl"/>
                    </w:rPr>
                    <w:t>V/m)</w:t>
                  </w:r>
                </w:p>
              </w:tc>
            </w:tr>
            <w:tr w:rsidR="00AD06CE" w:rsidRPr="000B57A6" w14:paraId="4AF545E6" w14:textId="77777777" w:rsidTr="000D753B">
              <w:trPr>
                <w:trHeight w:val="20"/>
                <w:jc w:val="center"/>
              </w:trPr>
              <w:tc>
                <w:tcPr>
                  <w:tcW w:w="1538"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047156A4" w14:textId="77777777" w:rsidR="00AD06CE" w:rsidRPr="000B57A6" w:rsidRDefault="00AD06CE" w:rsidP="000D753B">
                  <w:pPr>
                    <w:overflowPunct/>
                    <w:autoSpaceDE/>
                    <w:adjustRightInd/>
                    <w:spacing w:before="0" w:line="200" w:lineRule="exact"/>
                    <w:jc w:val="center"/>
                    <w:rPr>
                      <w:sz w:val="20"/>
                      <w:lang w:val="es-ES_tradnl"/>
                    </w:rPr>
                  </w:pPr>
                  <w:r w:rsidRPr="000B57A6">
                    <w:rPr>
                      <w:sz w:val="20"/>
                      <w:lang w:val="es-ES_tradnl"/>
                    </w:rPr>
                    <w:t>40,66-40,70</w:t>
                  </w:r>
                </w:p>
              </w:tc>
              <w:tc>
                <w:tcPr>
                  <w:tcW w:w="1922"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0B158B34" w14:textId="77777777" w:rsidR="00AD06CE" w:rsidRPr="000B57A6" w:rsidRDefault="00AD06CE" w:rsidP="000D753B">
                  <w:pPr>
                    <w:overflowPunct/>
                    <w:autoSpaceDE/>
                    <w:adjustRightInd/>
                    <w:spacing w:before="0" w:line="200" w:lineRule="exact"/>
                    <w:jc w:val="center"/>
                    <w:rPr>
                      <w:sz w:val="20"/>
                      <w:lang w:val="es-ES_tradnl"/>
                    </w:rPr>
                  </w:pPr>
                  <w:r w:rsidRPr="000B57A6">
                    <w:rPr>
                      <w:sz w:val="20"/>
                      <w:lang w:val="es-ES_tradnl"/>
                    </w:rPr>
                    <w:t>1 000</w:t>
                  </w:r>
                </w:p>
              </w:tc>
              <w:tc>
                <w:tcPr>
                  <w:tcW w:w="1540"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5489F127" w14:textId="77777777" w:rsidR="00AD06CE" w:rsidRPr="000B57A6" w:rsidRDefault="00AD06CE" w:rsidP="000D753B">
                  <w:pPr>
                    <w:overflowPunct/>
                    <w:autoSpaceDE/>
                    <w:adjustRightInd/>
                    <w:spacing w:before="0" w:line="200" w:lineRule="exact"/>
                    <w:jc w:val="center"/>
                    <w:rPr>
                      <w:sz w:val="20"/>
                      <w:lang w:val="es-ES_tradnl"/>
                    </w:rPr>
                  </w:pPr>
                  <w:r w:rsidRPr="000B57A6">
                    <w:rPr>
                      <w:sz w:val="20"/>
                      <w:lang w:val="es-ES_tradnl"/>
                    </w:rPr>
                    <w:t>100</w:t>
                  </w:r>
                </w:p>
              </w:tc>
            </w:tr>
            <w:tr w:rsidR="00AD06CE" w:rsidRPr="000B57A6" w14:paraId="71F3F347" w14:textId="77777777" w:rsidTr="000D753B">
              <w:trPr>
                <w:trHeight w:val="20"/>
                <w:jc w:val="center"/>
              </w:trPr>
              <w:tc>
                <w:tcPr>
                  <w:tcW w:w="1538"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3E877580" w14:textId="77777777" w:rsidR="00AD06CE" w:rsidRPr="000B57A6" w:rsidRDefault="00AD06CE" w:rsidP="000D753B">
                  <w:pPr>
                    <w:overflowPunct/>
                    <w:autoSpaceDE/>
                    <w:adjustRightInd/>
                    <w:spacing w:before="0" w:line="200" w:lineRule="exact"/>
                    <w:jc w:val="center"/>
                    <w:rPr>
                      <w:sz w:val="20"/>
                      <w:lang w:val="es-ES_tradnl"/>
                    </w:rPr>
                  </w:pPr>
                  <w:r w:rsidRPr="000B57A6">
                    <w:rPr>
                      <w:sz w:val="20"/>
                      <w:lang w:val="es-ES_tradnl"/>
                    </w:rPr>
                    <w:t>70-130</w:t>
                  </w:r>
                </w:p>
              </w:tc>
              <w:tc>
                <w:tcPr>
                  <w:tcW w:w="1922"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6DB38D62" w14:textId="77777777" w:rsidR="00AD06CE" w:rsidRPr="000B57A6" w:rsidRDefault="00AD06CE" w:rsidP="000D753B">
                  <w:pPr>
                    <w:overflowPunct/>
                    <w:autoSpaceDE/>
                    <w:adjustRightInd/>
                    <w:spacing w:before="0" w:line="200" w:lineRule="exact"/>
                    <w:jc w:val="center"/>
                    <w:rPr>
                      <w:sz w:val="20"/>
                      <w:lang w:val="es-ES_tradnl"/>
                    </w:rPr>
                  </w:pPr>
                  <w:r w:rsidRPr="000B57A6">
                    <w:rPr>
                      <w:sz w:val="20"/>
                      <w:lang w:val="es-ES_tradnl"/>
                    </w:rPr>
                    <w:t>500</w:t>
                  </w:r>
                </w:p>
              </w:tc>
              <w:tc>
                <w:tcPr>
                  <w:tcW w:w="1540"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1C43D94C" w14:textId="77777777" w:rsidR="00AD06CE" w:rsidRPr="000B57A6" w:rsidRDefault="00AD06CE" w:rsidP="000D753B">
                  <w:pPr>
                    <w:overflowPunct/>
                    <w:autoSpaceDE/>
                    <w:adjustRightInd/>
                    <w:spacing w:before="0" w:line="200" w:lineRule="exact"/>
                    <w:jc w:val="center"/>
                    <w:rPr>
                      <w:sz w:val="20"/>
                      <w:lang w:val="es-ES_tradnl"/>
                    </w:rPr>
                  </w:pPr>
                  <w:r w:rsidRPr="000B57A6">
                    <w:rPr>
                      <w:sz w:val="20"/>
                      <w:lang w:val="es-ES_tradnl"/>
                    </w:rPr>
                    <w:t>50</w:t>
                  </w:r>
                </w:p>
              </w:tc>
            </w:tr>
            <w:tr w:rsidR="00AD06CE" w:rsidRPr="000B57A6" w14:paraId="43127DDD" w14:textId="77777777" w:rsidTr="000D753B">
              <w:trPr>
                <w:trHeight w:val="20"/>
                <w:jc w:val="center"/>
              </w:trPr>
              <w:tc>
                <w:tcPr>
                  <w:tcW w:w="1538"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36C8CD40" w14:textId="77777777" w:rsidR="00AD06CE" w:rsidRPr="000B57A6" w:rsidRDefault="00AD06CE" w:rsidP="000D753B">
                  <w:pPr>
                    <w:overflowPunct/>
                    <w:autoSpaceDE/>
                    <w:adjustRightInd/>
                    <w:spacing w:before="0" w:line="200" w:lineRule="exact"/>
                    <w:jc w:val="center"/>
                    <w:rPr>
                      <w:sz w:val="20"/>
                      <w:lang w:val="es-ES_tradnl"/>
                    </w:rPr>
                  </w:pPr>
                  <w:r w:rsidRPr="000B57A6">
                    <w:rPr>
                      <w:sz w:val="20"/>
                      <w:lang w:val="es-ES_tradnl"/>
                    </w:rPr>
                    <w:t>130-174</w:t>
                  </w:r>
                </w:p>
              </w:tc>
              <w:tc>
                <w:tcPr>
                  <w:tcW w:w="1922"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5076DDCD" w14:textId="77777777" w:rsidR="00AD06CE" w:rsidRPr="000B57A6" w:rsidRDefault="00AD06CE" w:rsidP="000D753B">
                  <w:pPr>
                    <w:overflowPunct/>
                    <w:autoSpaceDE/>
                    <w:adjustRightInd/>
                    <w:spacing w:before="0" w:line="200" w:lineRule="exact"/>
                    <w:jc w:val="center"/>
                    <w:rPr>
                      <w:sz w:val="20"/>
                      <w:lang w:val="es-ES_tradnl"/>
                    </w:rPr>
                  </w:pPr>
                  <w:r w:rsidRPr="000B57A6">
                    <w:rPr>
                      <w:sz w:val="20"/>
                      <w:lang w:val="es-ES_tradnl"/>
                    </w:rPr>
                    <w:t>500 a 1 500</w:t>
                  </w:r>
                  <w:r w:rsidRPr="000B57A6">
                    <w:rPr>
                      <w:sz w:val="20"/>
                      <w:vertAlign w:val="superscript"/>
                      <w:lang w:val="es-ES_tradnl"/>
                    </w:rPr>
                    <w:t>1</w:t>
                  </w:r>
                </w:p>
              </w:tc>
              <w:tc>
                <w:tcPr>
                  <w:tcW w:w="1540"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7B27DB3C" w14:textId="77777777" w:rsidR="00AD06CE" w:rsidRPr="000B57A6" w:rsidRDefault="00AD06CE" w:rsidP="000D753B">
                  <w:pPr>
                    <w:overflowPunct/>
                    <w:autoSpaceDE/>
                    <w:adjustRightInd/>
                    <w:spacing w:before="0" w:line="200" w:lineRule="exact"/>
                    <w:jc w:val="center"/>
                    <w:rPr>
                      <w:sz w:val="20"/>
                      <w:lang w:val="es-ES_tradnl"/>
                    </w:rPr>
                  </w:pPr>
                  <w:r w:rsidRPr="000B57A6">
                    <w:rPr>
                      <w:sz w:val="20"/>
                      <w:lang w:val="es-ES_tradnl"/>
                    </w:rPr>
                    <w:t>50 a 150</w:t>
                  </w:r>
                  <w:r w:rsidRPr="000B57A6">
                    <w:rPr>
                      <w:sz w:val="20"/>
                      <w:vertAlign w:val="superscript"/>
                      <w:lang w:val="es-ES_tradnl"/>
                    </w:rPr>
                    <w:t>1</w:t>
                  </w:r>
                </w:p>
              </w:tc>
            </w:tr>
            <w:tr w:rsidR="00AD06CE" w:rsidRPr="000B57A6" w14:paraId="4196CB5D" w14:textId="77777777" w:rsidTr="000D753B">
              <w:trPr>
                <w:trHeight w:val="20"/>
                <w:jc w:val="center"/>
              </w:trPr>
              <w:tc>
                <w:tcPr>
                  <w:tcW w:w="1538"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377364DF" w14:textId="77777777" w:rsidR="00AD06CE" w:rsidRPr="000B57A6" w:rsidRDefault="00AD06CE" w:rsidP="000D753B">
                  <w:pPr>
                    <w:overflowPunct/>
                    <w:autoSpaceDE/>
                    <w:adjustRightInd/>
                    <w:spacing w:before="0" w:line="200" w:lineRule="exact"/>
                    <w:jc w:val="center"/>
                    <w:rPr>
                      <w:sz w:val="20"/>
                      <w:lang w:val="es-ES_tradnl"/>
                    </w:rPr>
                  </w:pPr>
                  <w:r w:rsidRPr="000B57A6">
                    <w:rPr>
                      <w:sz w:val="20"/>
                      <w:lang w:val="es-ES_tradnl"/>
                    </w:rPr>
                    <w:t>174-260</w:t>
                  </w:r>
                </w:p>
              </w:tc>
              <w:tc>
                <w:tcPr>
                  <w:tcW w:w="1922"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60F193D4" w14:textId="77777777" w:rsidR="00AD06CE" w:rsidRPr="000B57A6" w:rsidRDefault="00AD06CE" w:rsidP="000D753B">
                  <w:pPr>
                    <w:overflowPunct/>
                    <w:autoSpaceDE/>
                    <w:adjustRightInd/>
                    <w:spacing w:before="0" w:line="200" w:lineRule="exact"/>
                    <w:jc w:val="center"/>
                    <w:rPr>
                      <w:sz w:val="20"/>
                      <w:lang w:val="es-ES_tradnl"/>
                    </w:rPr>
                  </w:pPr>
                  <w:r w:rsidRPr="000B57A6">
                    <w:rPr>
                      <w:sz w:val="20"/>
                      <w:lang w:val="es-ES_tradnl"/>
                    </w:rPr>
                    <w:t>1 500</w:t>
                  </w:r>
                </w:p>
              </w:tc>
              <w:tc>
                <w:tcPr>
                  <w:tcW w:w="1540"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2EC11D89" w14:textId="77777777" w:rsidR="00AD06CE" w:rsidRPr="000B57A6" w:rsidRDefault="00AD06CE" w:rsidP="000D753B">
                  <w:pPr>
                    <w:overflowPunct/>
                    <w:autoSpaceDE/>
                    <w:adjustRightInd/>
                    <w:spacing w:before="0" w:line="200" w:lineRule="exact"/>
                    <w:jc w:val="center"/>
                    <w:rPr>
                      <w:sz w:val="20"/>
                      <w:lang w:val="es-ES_tradnl"/>
                    </w:rPr>
                  </w:pPr>
                  <w:r w:rsidRPr="000B57A6">
                    <w:rPr>
                      <w:sz w:val="20"/>
                      <w:lang w:val="es-ES_tradnl"/>
                    </w:rPr>
                    <w:t>150</w:t>
                  </w:r>
                </w:p>
              </w:tc>
            </w:tr>
            <w:tr w:rsidR="00AD06CE" w:rsidRPr="000B57A6" w14:paraId="5A6FCB2F" w14:textId="77777777" w:rsidTr="000D753B">
              <w:trPr>
                <w:trHeight w:val="20"/>
                <w:jc w:val="center"/>
              </w:trPr>
              <w:tc>
                <w:tcPr>
                  <w:tcW w:w="1538"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51048A46" w14:textId="77777777" w:rsidR="00AD06CE" w:rsidRPr="000B57A6" w:rsidRDefault="00AD06CE" w:rsidP="000D753B">
                  <w:pPr>
                    <w:overflowPunct/>
                    <w:autoSpaceDE/>
                    <w:adjustRightInd/>
                    <w:spacing w:before="0" w:line="200" w:lineRule="exact"/>
                    <w:jc w:val="center"/>
                    <w:rPr>
                      <w:sz w:val="20"/>
                      <w:lang w:val="es-ES_tradnl"/>
                    </w:rPr>
                  </w:pPr>
                  <w:r w:rsidRPr="000B57A6">
                    <w:rPr>
                      <w:sz w:val="20"/>
                      <w:lang w:val="es-ES_tradnl"/>
                    </w:rPr>
                    <w:t>260-470</w:t>
                  </w:r>
                </w:p>
              </w:tc>
              <w:tc>
                <w:tcPr>
                  <w:tcW w:w="1922"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363970F4" w14:textId="77777777" w:rsidR="00AD06CE" w:rsidRPr="000B57A6" w:rsidRDefault="00AD06CE" w:rsidP="000D753B">
                  <w:pPr>
                    <w:overflowPunct/>
                    <w:autoSpaceDE/>
                    <w:adjustRightInd/>
                    <w:spacing w:before="0" w:line="200" w:lineRule="exact"/>
                    <w:jc w:val="center"/>
                    <w:rPr>
                      <w:sz w:val="20"/>
                      <w:lang w:val="es-ES_tradnl"/>
                    </w:rPr>
                  </w:pPr>
                  <w:r w:rsidRPr="000B57A6">
                    <w:rPr>
                      <w:sz w:val="20"/>
                      <w:lang w:val="es-ES_tradnl"/>
                    </w:rPr>
                    <w:t>1 500 a 5 000</w:t>
                  </w:r>
                  <w:r w:rsidRPr="000B57A6">
                    <w:rPr>
                      <w:sz w:val="20"/>
                      <w:vertAlign w:val="superscript"/>
                      <w:lang w:val="es-ES_tradnl"/>
                    </w:rPr>
                    <w:t>1</w:t>
                  </w:r>
                </w:p>
              </w:tc>
              <w:tc>
                <w:tcPr>
                  <w:tcW w:w="1540"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54AF0C18" w14:textId="77777777" w:rsidR="00AD06CE" w:rsidRPr="000B57A6" w:rsidRDefault="00AD06CE" w:rsidP="000D753B">
                  <w:pPr>
                    <w:overflowPunct/>
                    <w:autoSpaceDE/>
                    <w:adjustRightInd/>
                    <w:spacing w:before="0" w:line="200" w:lineRule="exact"/>
                    <w:jc w:val="center"/>
                    <w:rPr>
                      <w:sz w:val="20"/>
                      <w:lang w:val="es-ES_tradnl"/>
                    </w:rPr>
                  </w:pPr>
                  <w:r w:rsidRPr="000B57A6">
                    <w:rPr>
                      <w:sz w:val="20"/>
                      <w:lang w:val="es-ES_tradnl"/>
                    </w:rPr>
                    <w:t>150 a 500</w:t>
                  </w:r>
                  <w:r w:rsidRPr="000B57A6">
                    <w:rPr>
                      <w:sz w:val="20"/>
                      <w:vertAlign w:val="superscript"/>
                      <w:lang w:val="es-ES_tradnl"/>
                    </w:rPr>
                    <w:t>1</w:t>
                  </w:r>
                </w:p>
              </w:tc>
            </w:tr>
            <w:tr w:rsidR="00AD06CE" w:rsidRPr="000B57A6" w14:paraId="48D19ED7" w14:textId="77777777" w:rsidTr="000D753B">
              <w:trPr>
                <w:trHeight w:val="20"/>
                <w:jc w:val="center"/>
              </w:trPr>
              <w:tc>
                <w:tcPr>
                  <w:tcW w:w="1538"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0DD2BB72" w14:textId="77777777" w:rsidR="00AD06CE" w:rsidRPr="000B57A6" w:rsidRDefault="00AD06CE" w:rsidP="000D753B">
                  <w:pPr>
                    <w:overflowPunct/>
                    <w:autoSpaceDE/>
                    <w:adjustRightInd/>
                    <w:spacing w:before="0" w:line="200" w:lineRule="exact"/>
                    <w:jc w:val="center"/>
                    <w:rPr>
                      <w:sz w:val="20"/>
                      <w:lang w:val="es-ES_tradnl"/>
                    </w:rPr>
                  </w:pPr>
                  <w:r w:rsidRPr="000B57A6">
                    <w:rPr>
                      <w:rFonts w:asciiTheme="majorBidi" w:hAnsiTheme="majorBidi" w:cstheme="majorBidi"/>
                      <w:color w:val="000000"/>
                      <w:sz w:val="20"/>
                      <w:lang w:val="es-ES_tradnl"/>
                    </w:rPr>
                    <w:t>&gt;</w:t>
                  </w:r>
                  <w:r w:rsidRPr="000B57A6">
                    <w:rPr>
                      <w:sz w:val="20"/>
                      <w:lang w:val="es-ES_tradnl"/>
                    </w:rPr>
                    <w:t>470</w:t>
                  </w:r>
                </w:p>
              </w:tc>
              <w:tc>
                <w:tcPr>
                  <w:tcW w:w="1922"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686DB112" w14:textId="77777777" w:rsidR="00AD06CE" w:rsidRPr="000B57A6" w:rsidRDefault="00AD06CE" w:rsidP="000D753B">
                  <w:pPr>
                    <w:overflowPunct/>
                    <w:autoSpaceDE/>
                    <w:adjustRightInd/>
                    <w:spacing w:before="0" w:line="200" w:lineRule="exact"/>
                    <w:jc w:val="center"/>
                    <w:rPr>
                      <w:sz w:val="20"/>
                      <w:lang w:val="es-ES_tradnl"/>
                    </w:rPr>
                  </w:pPr>
                  <w:r w:rsidRPr="000B57A6">
                    <w:rPr>
                      <w:sz w:val="20"/>
                      <w:lang w:val="es-ES_tradnl"/>
                    </w:rPr>
                    <w:t>5 000</w:t>
                  </w:r>
                </w:p>
              </w:tc>
              <w:tc>
                <w:tcPr>
                  <w:tcW w:w="1540" w:type="pct"/>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532EE345" w14:textId="77777777" w:rsidR="00AD06CE" w:rsidRPr="000B57A6" w:rsidRDefault="00AD06CE" w:rsidP="000D753B">
                  <w:pPr>
                    <w:overflowPunct/>
                    <w:autoSpaceDE/>
                    <w:adjustRightInd/>
                    <w:spacing w:before="0" w:line="200" w:lineRule="exact"/>
                    <w:jc w:val="center"/>
                    <w:rPr>
                      <w:sz w:val="20"/>
                      <w:lang w:val="es-ES_tradnl"/>
                    </w:rPr>
                  </w:pPr>
                  <w:r w:rsidRPr="000B57A6">
                    <w:rPr>
                      <w:sz w:val="20"/>
                      <w:lang w:val="es-ES_tradnl"/>
                    </w:rPr>
                    <w:t>500</w:t>
                  </w:r>
                </w:p>
              </w:tc>
            </w:tr>
          </w:tbl>
          <w:p w14:paraId="2CC7709A" w14:textId="77777777" w:rsidR="00AD06CE" w:rsidRPr="000B57A6" w:rsidRDefault="00AD06CE" w:rsidP="000D753B">
            <w:pPr>
              <w:pStyle w:val="Tabletext"/>
              <w:spacing w:before="0"/>
              <w:rPr>
                <w:rFonts w:asciiTheme="majorBidi" w:hAnsiTheme="majorBidi" w:cstheme="majorBidi"/>
                <w:sz w:val="20"/>
                <w:lang w:val="es-ES_tradnl"/>
              </w:rPr>
            </w:pPr>
            <w:r w:rsidRPr="000B57A6">
              <w:rPr>
                <w:rFonts w:asciiTheme="majorBidi" w:hAnsiTheme="majorBidi" w:cstheme="majorBidi"/>
                <w:color w:val="000000"/>
                <w:sz w:val="20"/>
                <w:vertAlign w:val="superscript"/>
                <w:lang w:val="es-ES_tradnl"/>
              </w:rPr>
              <w:t>1</w:t>
            </w:r>
            <w:r w:rsidRPr="000B57A6">
              <w:rPr>
                <w:sz w:val="20"/>
                <w:lang w:val="es-ES_tradnl"/>
              </w:rPr>
              <w:tab/>
              <w:t>Interpolación lineal.</w:t>
            </w:r>
          </w:p>
        </w:tc>
        <w:tc>
          <w:tcPr>
            <w:tcW w:w="1706" w:type="dxa"/>
            <w:tcBorders>
              <w:top w:val="single" w:sz="4" w:space="0" w:color="auto"/>
              <w:left w:val="single" w:sz="4" w:space="0" w:color="auto"/>
              <w:bottom w:val="single" w:sz="4" w:space="0" w:color="auto"/>
              <w:right w:val="single" w:sz="4" w:space="0" w:color="auto"/>
            </w:tcBorders>
            <w:hideMark/>
          </w:tcPr>
          <w:p w14:paraId="7A379D42" w14:textId="77777777" w:rsidR="00AD06CE" w:rsidRPr="000B57A6" w:rsidRDefault="00AD06CE" w:rsidP="000D753B">
            <w:pPr>
              <w:pStyle w:val="Tabletext"/>
              <w:keepNext/>
              <w:keepLines/>
              <w:jc w:val="center"/>
              <w:rPr>
                <w:lang w:val="es-ES_tradnl"/>
              </w:rPr>
            </w:pPr>
            <w:r w:rsidRPr="000B57A6">
              <w:rPr>
                <w:lang w:val="es-ES_tradnl"/>
              </w:rPr>
              <w:t>15.231</w:t>
            </w:r>
          </w:p>
        </w:tc>
      </w:tr>
      <w:tr w:rsidR="00AD06CE" w:rsidRPr="000B57A6" w14:paraId="0624037F" w14:textId="77777777" w:rsidTr="000D753B">
        <w:tblPrEx>
          <w:jc w:val="left"/>
        </w:tblPrEx>
        <w:tc>
          <w:tcPr>
            <w:tcW w:w="2122" w:type="dxa"/>
            <w:tcBorders>
              <w:top w:val="single" w:sz="4" w:space="0" w:color="auto"/>
              <w:left w:val="single" w:sz="4" w:space="0" w:color="auto"/>
              <w:bottom w:val="single" w:sz="4" w:space="0" w:color="auto"/>
              <w:right w:val="single" w:sz="4" w:space="0" w:color="auto"/>
            </w:tcBorders>
            <w:hideMark/>
          </w:tcPr>
          <w:p w14:paraId="24609213" w14:textId="77777777" w:rsidR="00AD06CE" w:rsidRPr="000B57A6" w:rsidRDefault="00AD06CE" w:rsidP="000D753B">
            <w:pPr>
              <w:pStyle w:val="Tabletext"/>
              <w:jc w:val="left"/>
              <w:rPr>
                <w:lang w:val="es-ES_tradnl"/>
              </w:rPr>
            </w:pPr>
            <w:r w:rsidRPr="000B57A6">
              <w:rPr>
                <w:lang w:val="es-ES_tradnl"/>
              </w:rPr>
              <w:t>43,71-44,49 MHz</w:t>
            </w:r>
          </w:p>
          <w:p w14:paraId="27D0B361" w14:textId="77777777" w:rsidR="00AD06CE" w:rsidRPr="000B57A6" w:rsidRDefault="00AD06CE" w:rsidP="000D753B">
            <w:pPr>
              <w:pStyle w:val="Tabletext"/>
              <w:jc w:val="left"/>
              <w:rPr>
                <w:lang w:val="es-ES_tradnl"/>
              </w:rPr>
            </w:pPr>
            <w:r w:rsidRPr="000B57A6">
              <w:rPr>
                <w:lang w:val="es-ES_tradnl"/>
              </w:rPr>
              <w:t>46,60-46,98 MHz</w:t>
            </w:r>
          </w:p>
          <w:p w14:paraId="0C7E46DD" w14:textId="77777777" w:rsidR="00AD06CE" w:rsidRPr="000B57A6" w:rsidRDefault="00AD06CE" w:rsidP="000D753B">
            <w:pPr>
              <w:pStyle w:val="Tabletext"/>
              <w:jc w:val="left"/>
              <w:rPr>
                <w:lang w:val="es-ES_tradnl"/>
              </w:rPr>
            </w:pPr>
            <w:r w:rsidRPr="000B57A6">
              <w:rPr>
                <w:lang w:val="es-ES_tradnl"/>
              </w:rPr>
              <w:t>48,75-49,51 MHz</w:t>
            </w:r>
          </w:p>
          <w:p w14:paraId="63714FB8" w14:textId="77777777" w:rsidR="00AD06CE" w:rsidRPr="000B57A6" w:rsidRDefault="00AD06CE" w:rsidP="000D753B">
            <w:pPr>
              <w:pStyle w:val="Tabletext"/>
              <w:jc w:val="left"/>
              <w:rPr>
                <w:lang w:val="es-ES_tradnl"/>
              </w:rPr>
            </w:pPr>
            <w:r w:rsidRPr="000B57A6">
              <w:rPr>
                <w:lang w:val="es-ES_tradnl"/>
              </w:rPr>
              <w:t>49,66-50,00 MHz</w:t>
            </w:r>
          </w:p>
        </w:tc>
        <w:tc>
          <w:tcPr>
            <w:tcW w:w="1842" w:type="dxa"/>
            <w:tcBorders>
              <w:top w:val="single" w:sz="4" w:space="0" w:color="auto"/>
              <w:left w:val="single" w:sz="4" w:space="0" w:color="auto"/>
              <w:bottom w:val="single" w:sz="4" w:space="0" w:color="auto"/>
              <w:right w:val="single" w:sz="4" w:space="0" w:color="auto"/>
            </w:tcBorders>
            <w:hideMark/>
          </w:tcPr>
          <w:p w14:paraId="0D0C31F8" w14:textId="77777777" w:rsidR="00AD06CE" w:rsidRPr="000B57A6" w:rsidRDefault="00AD06CE" w:rsidP="000D753B">
            <w:pPr>
              <w:pStyle w:val="Tabletext"/>
              <w:keepNext/>
              <w:keepLines/>
              <w:jc w:val="left"/>
              <w:rPr>
                <w:lang w:val="es-ES_tradnl"/>
              </w:rPr>
            </w:pPr>
            <w:r w:rsidRPr="000B57A6">
              <w:rPr>
                <w:lang w:val="es-ES_tradnl"/>
              </w:rPr>
              <w:t xml:space="preserve">Teléfonos inalámbricos </w:t>
            </w:r>
          </w:p>
        </w:tc>
        <w:tc>
          <w:tcPr>
            <w:tcW w:w="3969" w:type="dxa"/>
            <w:tcBorders>
              <w:top w:val="single" w:sz="4" w:space="0" w:color="auto"/>
              <w:left w:val="single" w:sz="4" w:space="0" w:color="auto"/>
              <w:bottom w:val="single" w:sz="4" w:space="0" w:color="auto"/>
              <w:right w:val="single" w:sz="4" w:space="0" w:color="auto"/>
            </w:tcBorders>
            <w:hideMark/>
          </w:tcPr>
          <w:p w14:paraId="27E5AEB1" w14:textId="77777777" w:rsidR="00AD06CE" w:rsidRPr="000B57A6" w:rsidRDefault="00AD06CE" w:rsidP="000D753B">
            <w:pPr>
              <w:pStyle w:val="Tabletext"/>
              <w:jc w:val="left"/>
              <w:rPr>
                <w:lang w:val="es-ES_tradnl"/>
              </w:rPr>
            </w:pPr>
            <w:r w:rsidRPr="000B57A6">
              <w:rPr>
                <w:lang w:val="es-ES_tradnl"/>
              </w:rPr>
              <w:t xml:space="preserve">10 000 </w:t>
            </w:r>
            <w:r w:rsidRPr="000B57A6">
              <w:rPr>
                <w:lang w:val="es-ES_tradnl"/>
              </w:rPr>
              <w:sym w:font="Symbol" w:char="F06D"/>
            </w:r>
            <w:r w:rsidRPr="000B57A6">
              <w:rPr>
                <w:lang w:val="es-ES_tradnl"/>
              </w:rPr>
              <w:t>V/m a 3 m</w:t>
            </w:r>
          </w:p>
        </w:tc>
        <w:tc>
          <w:tcPr>
            <w:tcW w:w="1706" w:type="dxa"/>
            <w:tcBorders>
              <w:top w:val="single" w:sz="4" w:space="0" w:color="auto"/>
              <w:left w:val="single" w:sz="4" w:space="0" w:color="auto"/>
              <w:bottom w:val="single" w:sz="4" w:space="0" w:color="auto"/>
              <w:right w:val="single" w:sz="4" w:space="0" w:color="auto"/>
            </w:tcBorders>
            <w:hideMark/>
          </w:tcPr>
          <w:p w14:paraId="316B8D99" w14:textId="77777777" w:rsidR="00AD06CE" w:rsidRPr="000B57A6" w:rsidRDefault="00AD06CE" w:rsidP="000D753B">
            <w:pPr>
              <w:pStyle w:val="Tabletext"/>
              <w:keepNext/>
              <w:keepLines/>
              <w:jc w:val="center"/>
              <w:rPr>
                <w:lang w:val="es-ES_tradnl"/>
              </w:rPr>
            </w:pPr>
            <w:r w:rsidRPr="000B57A6">
              <w:rPr>
                <w:lang w:val="es-ES_tradnl"/>
              </w:rPr>
              <w:t>15.233</w:t>
            </w:r>
          </w:p>
        </w:tc>
      </w:tr>
      <w:tr w:rsidR="00AD06CE" w:rsidRPr="000B57A6" w14:paraId="4AC86027" w14:textId="77777777" w:rsidTr="000D753B">
        <w:tblPrEx>
          <w:jc w:val="left"/>
        </w:tblPrEx>
        <w:tc>
          <w:tcPr>
            <w:tcW w:w="2122" w:type="dxa"/>
            <w:tcBorders>
              <w:top w:val="single" w:sz="4" w:space="0" w:color="auto"/>
              <w:left w:val="single" w:sz="4" w:space="0" w:color="auto"/>
              <w:bottom w:val="single" w:sz="4" w:space="0" w:color="auto"/>
              <w:right w:val="single" w:sz="4" w:space="0" w:color="auto"/>
            </w:tcBorders>
            <w:hideMark/>
          </w:tcPr>
          <w:p w14:paraId="2EA6DB9B" w14:textId="77777777" w:rsidR="00AD06CE" w:rsidRPr="000B57A6" w:rsidRDefault="00AD06CE" w:rsidP="000D753B">
            <w:pPr>
              <w:pStyle w:val="Tabletext"/>
              <w:jc w:val="left"/>
              <w:rPr>
                <w:lang w:val="es-ES_tradnl"/>
              </w:rPr>
            </w:pPr>
            <w:r w:rsidRPr="000B57A6">
              <w:rPr>
                <w:lang w:val="es-ES_tradnl"/>
              </w:rPr>
              <w:t>49,82-49,9 MHz</w:t>
            </w:r>
          </w:p>
        </w:tc>
        <w:tc>
          <w:tcPr>
            <w:tcW w:w="1842" w:type="dxa"/>
            <w:tcBorders>
              <w:top w:val="single" w:sz="4" w:space="0" w:color="auto"/>
              <w:left w:val="single" w:sz="4" w:space="0" w:color="auto"/>
              <w:bottom w:val="single" w:sz="4" w:space="0" w:color="auto"/>
              <w:right w:val="single" w:sz="4" w:space="0" w:color="auto"/>
            </w:tcBorders>
            <w:hideMark/>
          </w:tcPr>
          <w:p w14:paraId="52439330" w14:textId="77777777" w:rsidR="00AD06CE" w:rsidRPr="000B57A6" w:rsidRDefault="00AD06CE" w:rsidP="000D753B">
            <w:pPr>
              <w:pStyle w:val="Tabletext"/>
              <w:keepNext/>
              <w:keepLines/>
              <w:jc w:val="left"/>
              <w:rPr>
                <w:lang w:val="es-ES_tradnl"/>
              </w:rPr>
            </w:pPr>
            <w:r w:rsidRPr="000B57A6">
              <w:rPr>
                <w:lang w:val="es-ES_tradnl"/>
              </w:rPr>
              <w:t>No especificado</w:t>
            </w:r>
          </w:p>
        </w:tc>
        <w:tc>
          <w:tcPr>
            <w:tcW w:w="3969" w:type="dxa"/>
            <w:tcBorders>
              <w:top w:val="single" w:sz="4" w:space="0" w:color="auto"/>
              <w:left w:val="single" w:sz="4" w:space="0" w:color="auto"/>
              <w:bottom w:val="single" w:sz="4" w:space="0" w:color="auto"/>
              <w:right w:val="single" w:sz="4" w:space="0" w:color="auto"/>
            </w:tcBorders>
            <w:hideMark/>
          </w:tcPr>
          <w:p w14:paraId="05727607" w14:textId="77777777" w:rsidR="00AD06CE" w:rsidRPr="000B57A6" w:rsidRDefault="00AD06CE" w:rsidP="000D753B">
            <w:pPr>
              <w:pStyle w:val="Tabletext"/>
              <w:jc w:val="left"/>
              <w:rPr>
                <w:lang w:val="es-ES_tradnl"/>
              </w:rPr>
            </w:pPr>
            <w:r w:rsidRPr="000B57A6">
              <w:rPr>
                <w:lang w:val="es-ES_tradnl"/>
              </w:rPr>
              <w:t xml:space="preserve">10 000 </w:t>
            </w:r>
            <w:r w:rsidRPr="000B57A6">
              <w:rPr>
                <w:lang w:val="es-ES_tradnl"/>
              </w:rPr>
              <w:sym w:font="Symbol" w:char="F06D"/>
            </w:r>
            <w:r w:rsidRPr="000B57A6">
              <w:rPr>
                <w:lang w:val="es-ES_tradnl"/>
              </w:rPr>
              <w:t>V/m a 3 m</w:t>
            </w:r>
          </w:p>
        </w:tc>
        <w:tc>
          <w:tcPr>
            <w:tcW w:w="1706" w:type="dxa"/>
            <w:tcBorders>
              <w:top w:val="single" w:sz="4" w:space="0" w:color="auto"/>
              <w:left w:val="single" w:sz="4" w:space="0" w:color="auto"/>
              <w:bottom w:val="single" w:sz="4" w:space="0" w:color="auto"/>
              <w:right w:val="single" w:sz="4" w:space="0" w:color="auto"/>
            </w:tcBorders>
            <w:hideMark/>
          </w:tcPr>
          <w:p w14:paraId="13269900" w14:textId="77777777" w:rsidR="00AD06CE" w:rsidRPr="000B57A6" w:rsidRDefault="00AD06CE" w:rsidP="000D753B">
            <w:pPr>
              <w:pStyle w:val="Tabletext"/>
              <w:keepNext/>
              <w:keepLines/>
              <w:jc w:val="center"/>
              <w:rPr>
                <w:lang w:val="es-ES_tradnl"/>
              </w:rPr>
            </w:pPr>
            <w:r w:rsidRPr="000B57A6">
              <w:rPr>
                <w:lang w:val="es-ES_tradnl"/>
              </w:rPr>
              <w:t>15.235</w:t>
            </w:r>
          </w:p>
        </w:tc>
      </w:tr>
      <w:tr w:rsidR="00AD06CE" w:rsidRPr="000B57A6" w14:paraId="030099F2" w14:textId="77777777" w:rsidTr="000D753B">
        <w:tblPrEx>
          <w:jc w:val="left"/>
        </w:tblPrEx>
        <w:tc>
          <w:tcPr>
            <w:tcW w:w="2122" w:type="dxa"/>
            <w:tcBorders>
              <w:top w:val="single" w:sz="4" w:space="0" w:color="auto"/>
              <w:left w:val="single" w:sz="4" w:space="0" w:color="auto"/>
              <w:bottom w:val="single" w:sz="4" w:space="0" w:color="auto"/>
              <w:right w:val="single" w:sz="4" w:space="0" w:color="auto"/>
            </w:tcBorders>
          </w:tcPr>
          <w:p w14:paraId="041D9921" w14:textId="77777777" w:rsidR="00AD06CE" w:rsidRPr="00B949A3" w:rsidRDefault="00AD06CE" w:rsidP="000D753B">
            <w:pPr>
              <w:pStyle w:val="Tabletext"/>
              <w:spacing w:before="30" w:after="30"/>
            </w:pPr>
            <w:r w:rsidRPr="00B949A3">
              <w:t>54-72 MHz</w:t>
            </w:r>
          </w:p>
          <w:p w14:paraId="7E883C1C" w14:textId="77777777" w:rsidR="00AD06CE" w:rsidRPr="00B949A3" w:rsidRDefault="00AD06CE" w:rsidP="000D753B">
            <w:pPr>
              <w:pStyle w:val="Tabletext"/>
              <w:spacing w:before="30" w:after="30"/>
            </w:pPr>
            <w:r w:rsidRPr="00B949A3">
              <w:t>76-88 MHz</w:t>
            </w:r>
          </w:p>
          <w:p w14:paraId="4B76F60F" w14:textId="77777777" w:rsidR="00AD06CE" w:rsidRPr="00B949A3" w:rsidRDefault="00AD06CE" w:rsidP="000D753B">
            <w:pPr>
              <w:pStyle w:val="Tabletext"/>
              <w:spacing w:before="30" w:after="30"/>
            </w:pPr>
            <w:r w:rsidRPr="00B949A3">
              <w:t>174-216 MHz</w:t>
            </w:r>
          </w:p>
          <w:p w14:paraId="2DCA68E7" w14:textId="77777777" w:rsidR="00AD06CE" w:rsidRPr="00B949A3" w:rsidRDefault="00AD06CE" w:rsidP="000D753B">
            <w:pPr>
              <w:pStyle w:val="Tabletext"/>
              <w:spacing w:before="30" w:after="30"/>
            </w:pPr>
            <w:r w:rsidRPr="00B949A3">
              <w:t>470-608 MHz</w:t>
            </w:r>
          </w:p>
          <w:p w14:paraId="49273C63" w14:textId="77777777" w:rsidR="00AD06CE" w:rsidRPr="00B949A3" w:rsidRDefault="00AD06CE" w:rsidP="000D753B">
            <w:pPr>
              <w:pStyle w:val="Tabletext"/>
              <w:jc w:val="left"/>
            </w:pPr>
            <w:r w:rsidRPr="00B949A3">
              <w:t>614-698 MHz</w:t>
            </w:r>
          </w:p>
        </w:tc>
        <w:tc>
          <w:tcPr>
            <w:tcW w:w="1842" w:type="dxa"/>
            <w:tcBorders>
              <w:top w:val="single" w:sz="4" w:space="0" w:color="auto"/>
              <w:left w:val="single" w:sz="4" w:space="0" w:color="auto"/>
              <w:bottom w:val="single" w:sz="4" w:space="0" w:color="auto"/>
              <w:right w:val="single" w:sz="4" w:space="0" w:color="auto"/>
            </w:tcBorders>
          </w:tcPr>
          <w:p w14:paraId="01446CF9" w14:textId="77777777" w:rsidR="00AD06CE" w:rsidRPr="000B57A6" w:rsidRDefault="00AD06CE" w:rsidP="000D753B">
            <w:pPr>
              <w:pStyle w:val="Tabletext"/>
              <w:keepNext/>
              <w:keepLines/>
              <w:jc w:val="left"/>
              <w:rPr>
                <w:lang w:val="es-ES_tradnl"/>
              </w:rPr>
            </w:pPr>
            <w:r w:rsidRPr="000B57A6">
              <w:rPr>
                <w:lang w:val="es-ES_tradnl"/>
              </w:rPr>
              <w:t>Micrófonos inalámbricos</w:t>
            </w:r>
          </w:p>
        </w:tc>
        <w:tc>
          <w:tcPr>
            <w:tcW w:w="3969" w:type="dxa"/>
            <w:tcBorders>
              <w:top w:val="single" w:sz="4" w:space="0" w:color="auto"/>
              <w:left w:val="single" w:sz="4" w:space="0" w:color="auto"/>
              <w:bottom w:val="single" w:sz="4" w:space="0" w:color="auto"/>
              <w:right w:val="single" w:sz="4" w:space="0" w:color="auto"/>
            </w:tcBorders>
          </w:tcPr>
          <w:p w14:paraId="3915391D" w14:textId="77777777" w:rsidR="00AD06CE" w:rsidRPr="000B57A6" w:rsidRDefault="00AD06CE" w:rsidP="000D753B">
            <w:pPr>
              <w:pStyle w:val="Tabletext"/>
              <w:jc w:val="left"/>
              <w:rPr>
                <w:lang w:val="es-ES_tradnl"/>
              </w:rPr>
            </w:pPr>
          </w:p>
        </w:tc>
        <w:tc>
          <w:tcPr>
            <w:tcW w:w="1706" w:type="dxa"/>
            <w:tcBorders>
              <w:top w:val="single" w:sz="4" w:space="0" w:color="auto"/>
              <w:left w:val="single" w:sz="4" w:space="0" w:color="auto"/>
              <w:bottom w:val="single" w:sz="4" w:space="0" w:color="auto"/>
              <w:right w:val="single" w:sz="4" w:space="0" w:color="auto"/>
            </w:tcBorders>
          </w:tcPr>
          <w:p w14:paraId="7E3CF143" w14:textId="77777777" w:rsidR="00AD06CE" w:rsidRPr="000B57A6" w:rsidRDefault="00AD06CE" w:rsidP="000D753B">
            <w:pPr>
              <w:pStyle w:val="Tabletext"/>
              <w:keepNext/>
              <w:keepLines/>
              <w:jc w:val="center"/>
              <w:rPr>
                <w:lang w:val="es-ES_tradnl"/>
              </w:rPr>
            </w:pPr>
            <w:r w:rsidRPr="000B57A6">
              <w:rPr>
                <w:lang w:val="es-ES_tradnl"/>
              </w:rPr>
              <w:t>15.236</w:t>
            </w:r>
          </w:p>
        </w:tc>
      </w:tr>
    </w:tbl>
    <w:p w14:paraId="213BB280" w14:textId="77777777" w:rsidR="00AD3746" w:rsidRPr="000B57A6" w:rsidRDefault="00AD3746" w:rsidP="00AD3746">
      <w:pPr>
        <w:pStyle w:val="TableNo"/>
        <w:keepLines/>
        <w:rPr>
          <w:lang w:val="es-ES_tradnl"/>
        </w:rPr>
      </w:pPr>
      <w:r w:rsidRPr="000B57A6">
        <w:rPr>
          <w:lang w:val="es-ES_tradnl"/>
        </w:rPr>
        <w:lastRenderedPageBreak/>
        <w:t>CUADRO 11</w:t>
      </w:r>
      <w:r w:rsidRPr="000B57A6">
        <w:rPr>
          <w:lang w:val="es-ES_tradnl" w:eastAsia="ja-JP"/>
        </w:rPr>
        <w:t xml:space="preserve"> (</w:t>
      </w:r>
      <w:r w:rsidRPr="000B57A6">
        <w:rPr>
          <w:i/>
          <w:iCs/>
          <w:lang w:val="es-ES_tradnl" w:eastAsia="ja-JP"/>
        </w:rPr>
        <w:t>continuación</w:t>
      </w:r>
      <w:r w:rsidRPr="000B57A6">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2"/>
        <w:gridCol w:w="3969"/>
        <w:gridCol w:w="1706"/>
      </w:tblGrid>
      <w:tr w:rsidR="00AD3746" w:rsidRPr="000B57A6" w14:paraId="2DD071D6" w14:textId="77777777" w:rsidTr="008C605F">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0A3B9E43" w14:textId="77777777" w:rsidR="00AD3746" w:rsidRPr="000B57A6" w:rsidRDefault="00AD3746" w:rsidP="008C605F">
            <w:pPr>
              <w:pStyle w:val="Tablehead"/>
              <w:keepLines/>
              <w:rPr>
                <w:lang w:val="es-ES_tradnl"/>
              </w:rPr>
            </w:pPr>
            <w:r w:rsidRPr="000B57A6">
              <w:rPr>
                <w:lang w:val="es-ES_tradnl"/>
              </w:rPr>
              <w:t>Banda de frecuencias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C3327F0" w14:textId="77777777" w:rsidR="00AD3746" w:rsidRPr="000B57A6" w:rsidRDefault="00AD3746" w:rsidP="008C605F">
            <w:pPr>
              <w:pStyle w:val="Tablehead"/>
              <w:keepLines/>
              <w:rPr>
                <w:lang w:val="es-ES_tradnl"/>
              </w:rPr>
            </w:pPr>
            <w:r w:rsidRPr="000B57A6">
              <w:rPr>
                <w:lang w:val="es-ES_tradnl"/>
              </w:rPr>
              <w:t>Tipo de utilización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18FF37C" w14:textId="77777777" w:rsidR="00AD3746" w:rsidRPr="000B57A6" w:rsidRDefault="00AD3746" w:rsidP="008C605F">
            <w:pPr>
              <w:pStyle w:val="Tablehead"/>
              <w:keepLines/>
              <w:rPr>
                <w:lang w:val="es-ES_tradnl"/>
              </w:rPr>
            </w:pPr>
            <w:r w:rsidRPr="000B57A6">
              <w:rPr>
                <w:lang w:val="es-ES_tradnl"/>
              </w:rPr>
              <w:t>Límite de emisión</w:t>
            </w:r>
          </w:p>
        </w:tc>
        <w:tc>
          <w:tcPr>
            <w:tcW w:w="1706" w:type="dxa"/>
            <w:tcBorders>
              <w:top w:val="single" w:sz="4" w:space="0" w:color="auto"/>
              <w:left w:val="single" w:sz="4" w:space="0" w:color="auto"/>
              <w:bottom w:val="single" w:sz="4" w:space="0" w:color="auto"/>
              <w:right w:val="single" w:sz="4" w:space="0" w:color="auto"/>
            </w:tcBorders>
            <w:vAlign w:val="center"/>
            <w:hideMark/>
          </w:tcPr>
          <w:p w14:paraId="4A7CB8F5" w14:textId="77777777" w:rsidR="00AD3746" w:rsidRPr="000B57A6" w:rsidRDefault="00AD3746" w:rsidP="008C605F">
            <w:pPr>
              <w:pStyle w:val="Tablehead"/>
              <w:keepLines/>
              <w:rPr>
                <w:lang w:val="es-ES_tradnl"/>
              </w:rPr>
            </w:pPr>
            <w:r w:rsidRPr="000B57A6">
              <w:rPr>
                <w:lang w:val="es-ES_tradnl"/>
              </w:rPr>
              <w:t>Secciones del Título 47 del CRF</w:t>
            </w:r>
          </w:p>
        </w:tc>
      </w:tr>
      <w:tr w:rsidR="00AD06CE" w:rsidRPr="000B57A6" w14:paraId="2B503247" w14:textId="77777777" w:rsidTr="000D753B">
        <w:trPr>
          <w:jc w:val="center"/>
        </w:trPr>
        <w:tc>
          <w:tcPr>
            <w:tcW w:w="2122" w:type="dxa"/>
            <w:tcBorders>
              <w:top w:val="single" w:sz="4" w:space="0" w:color="auto"/>
              <w:left w:val="single" w:sz="4" w:space="0" w:color="auto"/>
              <w:bottom w:val="single" w:sz="4" w:space="0" w:color="auto"/>
              <w:right w:val="single" w:sz="4" w:space="0" w:color="auto"/>
            </w:tcBorders>
            <w:hideMark/>
          </w:tcPr>
          <w:p w14:paraId="491E7D1B" w14:textId="77777777" w:rsidR="00AD06CE" w:rsidRPr="00B949A3" w:rsidRDefault="00AD06CE" w:rsidP="000D753B">
            <w:pPr>
              <w:pStyle w:val="Tabletext"/>
              <w:jc w:val="left"/>
            </w:pPr>
            <w:r w:rsidRPr="00B949A3">
              <w:t>54-72 MHz</w:t>
            </w:r>
          </w:p>
          <w:p w14:paraId="31B24463" w14:textId="77777777" w:rsidR="00AD06CE" w:rsidRPr="00B949A3" w:rsidRDefault="00AD06CE" w:rsidP="000D753B">
            <w:pPr>
              <w:pStyle w:val="Tabletext"/>
              <w:jc w:val="left"/>
            </w:pPr>
            <w:r w:rsidRPr="00B949A3">
              <w:t>76-88 MHz</w:t>
            </w:r>
          </w:p>
          <w:p w14:paraId="1EF650B3" w14:textId="77777777" w:rsidR="00AD06CE" w:rsidRPr="00B949A3" w:rsidRDefault="00AD06CE" w:rsidP="000D753B">
            <w:pPr>
              <w:pStyle w:val="Tabletext"/>
              <w:jc w:val="left"/>
            </w:pPr>
            <w:r w:rsidRPr="00B949A3">
              <w:t>174-216 MHz</w:t>
            </w:r>
          </w:p>
          <w:p w14:paraId="6A82A87C" w14:textId="77777777" w:rsidR="00AD06CE" w:rsidRPr="00B949A3" w:rsidRDefault="00AD06CE" w:rsidP="000D753B">
            <w:pPr>
              <w:pStyle w:val="Tabletext"/>
              <w:jc w:val="left"/>
            </w:pPr>
            <w:r w:rsidRPr="00B949A3">
              <w:t>470-614 MHz</w:t>
            </w:r>
          </w:p>
          <w:p w14:paraId="31868580" w14:textId="77777777" w:rsidR="00AD06CE" w:rsidRPr="00B949A3" w:rsidRDefault="00AD06CE" w:rsidP="000D753B">
            <w:pPr>
              <w:pStyle w:val="Tabletext"/>
            </w:pPr>
            <w:r w:rsidRPr="00B949A3">
              <w:t>617-652 MHz*</w:t>
            </w:r>
          </w:p>
          <w:p w14:paraId="10BC3AEC" w14:textId="77777777" w:rsidR="00AD06CE" w:rsidRPr="000D753B" w:rsidRDefault="00AD06CE" w:rsidP="000D753B">
            <w:pPr>
              <w:pStyle w:val="Tabletext"/>
              <w:rPr>
                <w:lang w:val="es-ES_tradnl"/>
              </w:rPr>
            </w:pPr>
            <w:r w:rsidRPr="000D753B">
              <w:rPr>
                <w:lang w:val="es-ES_tradnl"/>
              </w:rPr>
              <w:t>657-663 MHz</w:t>
            </w:r>
          </w:p>
          <w:p w14:paraId="202D24C9" w14:textId="77777777" w:rsidR="00AD06CE" w:rsidRPr="000D753B" w:rsidRDefault="00AD06CE" w:rsidP="000D753B">
            <w:pPr>
              <w:pStyle w:val="Tabletext"/>
              <w:jc w:val="left"/>
              <w:rPr>
                <w:lang w:val="es-ES_tradnl"/>
              </w:rPr>
            </w:pPr>
            <w:r w:rsidRPr="000D753B">
              <w:rPr>
                <w:lang w:val="es-ES_tradnl"/>
              </w:rPr>
              <w:t>* en algunas ubicaciones</w:t>
            </w:r>
          </w:p>
        </w:tc>
        <w:tc>
          <w:tcPr>
            <w:tcW w:w="1842" w:type="dxa"/>
            <w:tcBorders>
              <w:top w:val="single" w:sz="4" w:space="0" w:color="auto"/>
              <w:left w:val="single" w:sz="4" w:space="0" w:color="auto"/>
              <w:bottom w:val="single" w:sz="4" w:space="0" w:color="auto"/>
              <w:right w:val="single" w:sz="4" w:space="0" w:color="auto"/>
            </w:tcBorders>
            <w:hideMark/>
          </w:tcPr>
          <w:p w14:paraId="7EE8FD92" w14:textId="2E3F1A30" w:rsidR="00AD06CE" w:rsidRPr="000B57A6" w:rsidRDefault="00AD06CE" w:rsidP="000D753B">
            <w:pPr>
              <w:pStyle w:val="Tabletext"/>
              <w:keepNext/>
              <w:keepLines/>
              <w:jc w:val="left"/>
              <w:rPr>
                <w:lang w:val="es-ES_tradnl"/>
              </w:rPr>
            </w:pPr>
            <w:r w:rsidRPr="000B57A6">
              <w:rPr>
                <w:lang w:val="es-ES_tradnl"/>
              </w:rPr>
              <w:t>Emisores deliberados sin licencia que funcionan en canales de televisión disponibles en las bandas de frecuencias de radiodifusión televisiva, la banda de 600</w:t>
            </w:r>
            <w:r w:rsidR="00AD3746">
              <w:rPr>
                <w:lang w:val="es-ES_tradnl"/>
              </w:rPr>
              <w:t> </w:t>
            </w:r>
            <w:r w:rsidRPr="000B57A6">
              <w:rPr>
                <w:lang w:val="es-ES_tradnl"/>
              </w:rPr>
              <w:t>MHz (incluidas las bandas de guarda y el intervalo dúplex) y la banda 608-614</w:t>
            </w:r>
            <w:r w:rsidR="00AD3746">
              <w:rPr>
                <w:lang w:val="es-ES_tradnl"/>
              </w:rPr>
              <w:t> </w:t>
            </w:r>
            <w:r w:rsidRPr="000B57A6">
              <w:rPr>
                <w:lang w:val="es-ES_tradnl"/>
              </w:rPr>
              <w:t>MHz</w:t>
            </w:r>
          </w:p>
        </w:tc>
        <w:tc>
          <w:tcPr>
            <w:tcW w:w="3969" w:type="dxa"/>
            <w:tcBorders>
              <w:top w:val="single" w:sz="4" w:space="0" w:color="auto"/>
              <w:left w:val="single" w:sz="4" w:space="0" w:color="auto"/>
              <w:bottom w:val="single" w:sz="4" w:space="0" w:color="auto"/>
              <w:right w:val="single" w:sz="4" w:space="0" w:color="auto"/>
            </w:tcBorders>
          </w:tcPr>
          <w:p w14:paraId="4B54BFFA" w14:textId="77777777" w:rsidR="00AD06CE" w:rsidRPr="000B57A6" w:rsidRDefault="00AD06CE" w:rsidP="000D753B">
            <w:pPr>
              <w:pStyle w:val="Tabletext"/>
              <w:jc w:val="left"/>
              <w:rPr>
                <w:lang w:val="es-ES_tradnl"/>
              </w:rPr>
            </w:pPr>
          </w:p>
        </w:tc>
        <w:tc>
          <w:tcPr>
            <w:tcW w:w="1706" w:type="dxa"/>
            <w:tcBorders>
              <w:top w:val="single" w:sz="4" w:space="0" w:color="auto"/>
              <w:left w:val="single" w:sz="4" w:space="0" w:color="auto"/>
              <w:bottom w:val="single" w:sz="4" w:space="0" w:color="auto"/>
              <w:right w:val="single" w:sz="4" w:space="0" w:color="auto"/>
            </w:tcBorders>
            <w:hideMark/>
          </w:tcPr>
          <w:p w14:paraId="0D55B011" w14:textId="77777777" w:rsidR="00AD06CE" w:rsidRPr="000B57A6" w:rsidRDefault="00AD06CE" w:rsidP="000D753B">
            <w:pPr>
              <w:pStyle w:val="Tabletext"/>
              <w:keepNext/>
              <w:keepLines/>
              <w:jc w:val="center"/>
              <w:rPr>
                <w:lang w:val="es-ES_tradnl"/>
              </w:rPr>
            </w:pPr>
            <w:r w:rsidRPr="000B57A6">
              <w:rPr>
                <w:lang w:val="es-ES_tradnl"/>
              </w:rPr>
              <w:t>15.709</w:t>
            </w:r>
          </w:p>
        </w:tc>
      </w:tr>
      <w:tr w:rsidR="00AD06CE" w:rsidRPr="000B57A6" w14:paraId="7F29939D" w14:textId="77777777" w:rsidTr="000D753B">
        <w:tblPrEx>
          <w:jc w:val="left"/>
        </w:tblPrEx>
        <w:tc>
          <w:tcPr>
            <w:tcW w:w="2122" w:type="dxa"/>
            <w:tcBorders>
              <w:top w:val="single" w:sz="4" w:space="0" w:color="auto"/>
              <w:left w:val="single" w:sz="4" w:space="0" w:color="auto"/>
              <w:bottom w:val="single" w:sz="4" w:space="0" w:color="auto"/>
              <w:right w:val="single" w:sz="4" w:space="0" w:color="auto"/>
            </w:tcBorders>
            <w:hideMark/>
          </w:tcPr>
          <w:p w14:paraId="3EA586D0" w14:textId="77777777" w:rsidR="00AD06CE" w:rsidRPr="000B57A6" w:rsidRDefault="00AD06CE" w:rsidP="000D753B">
            <w:pPr>
              <w:pStyle w:val="Tabletext"/>
              <w:jc w:val="left"/>
              <w:rPr>
                <w:lang w:val="es-ES_tradnl"/>
              </w:rPr>
            </w:pPr>
            <w:r w:rsidRPr="000B57A6">
              <w:rPr>
                <w:lang w:val="es-ES_tradnl"/>
              </w:rPr>
              <w:t>72-73 MHz</w:t>
            </w:r>
          </w:p>
          <w:p w14:paraId="6F31BC2A" w14:textId="77777777" w:rsidR="00AD06CE" w:rsidRPr="000B57A6" w:rsidRDefault="00AD06CE" w:rsidP="000D753B">
            <w:pPr>
              <w:pStyle w:val="Tabletext"/>
              <w:jc w:val="left"/>
              <w:rPr>
                <w:lang w:val="es-ES_tradnl"/>
              </w:rPr>
            </w:pPr>
            <w:r w:rsidRPr="000B57A6">
              <w:rPr>
                <w:lang w:val="es-ES_tradnl"/>
              </w:rPr>
              <w:t>74,6-74,8 MHz</w:t>
            </w:r>
          </w:p>
          <w:p w14:paraId="620C98F5" w14:textId="77777777" w:rsidR="00AD06CE" w:rsidRPr="000B57A6" w:rsidRDefault="00AD06CE" w:rsidP="000D753B">
            <w:pPr>
              <w:pStyle w:val="Tabletext"/>
              <w:jc w:val="left"/>
              <w:rPr>
                <w:lang w:val="es-ES_tradnl"/>
              </w:rPr>
            </w:pPr>
            <w:r w:rsidRPr="000B57A6">
              <w:rPr>
                <w:lang w:val="es-ES_tradnl"/>
              </w:rPr>
              <w:t>75,2-76,0 MHz</w:t>
            </w:r>
          </w:p>
        </w:tc>
        <w:tc>
          <w:tcPr>
            <w:tcW w:w="1842" w:type="dxa"/>
            <w:tcBorders>
              <w:top w:val="single" w:sz="4" w:space="0" w:color="auto"/>
              <w:left w:val="single" w:sz="4" w:space="0" w:color="auto"/>
              <w:bottom w:val="single" w:sz="4" w:space="0" w:color="auto"/>
              <w:right w:val="single" w:sz="4" w:space="0" w:color="auto"/>
            </w:tcBorders>
            <w:hideMark/>
          </w:tcPr>
          <w:p w14:paraId="1854D908" w14:textId="77777777" w:rsidR="00AD06CE" w:rsidRPr="000B57A6" w:rsidRDefault="00AD06CE" w:rsidP="000D753B">
            <w:pPr>
              <w:pStyle w:val="Tabletext"/>
              <w:keepNext/>
              <w:keepLines/>
              <w:jc w:val="left"/>
              <w:rPr>
                <w:lang w:val="es-ES_tradnl"/>
              </w:rPr>
            </w:pPr>
            <w:r w:rsidRPr="000B57A6">
              <w:rPr>
                <w:lang w:val="es-ES_tradnl"/>
              </w:rPr>
              <w:t>Dispositivos de asistencia auditiva</w:t>
            </w:r>
          </w:p>
        </w:tc>
        <w:tc>
          <w:tcPr>
            <w:tcW w:w="3969" w:type="dxa"/>
            <w:tcBorders>
              <w:top w:val="single" w:sz="4" w:space="0" w:color="auto"/>
              <w:left w:val="single" w:sz="4" w:space="0" w:color="auto"/>
              <w:bottom w:val="single" w:sz="4" w:space="0" w:color="auto"/>
              <w:right w:val="single" w:sz="4" w:space="0" w:color="auto"/>
            </w:tcBorders>
            <w:hideMark/>
          </w:tcPr>
          <w:p w14:paraId="0A16BC36" w14:textId="77777777" w:rsidR="00AD06CE" w:rsidRPr="000B57A6" w:rsidRDefault="00AD06CE" w:rsidP="000D753B">
            <w:pPr>
              <w:pStyle w:val="Tabletext"/>
              <w:jc w:val="left"/>
              <w:rPr>
                <w:lang w:val="es-ES_tradnl"/>
              </w:rPr>
            </w:pPr>
            <w:r w:rsidRPr="000B57A6">
              <w:rPr>
                <w:lang w:val="es-ES_tradnl"/>
              </w:rPr>
              <w:t>80 mV/m a 3 m</w:t>
            </w:r>
          </w:p>
        </w:tc>
        <w:tc>
          <w:tcPr>
            <w:tcW w:w="1706" w:type="dxa"/>
            <w:tcBorders>
              <w:top w:val="single" w:sz="4" w:space="0" w:color="auto"/>
              <w:left w:val="single" w:sz="4" w:space="0" w:color="auto"/>
              <w:bottom w:val="single" w:sz="4" w:space="0" w:color="auto"/>
              <w:right w:val="single" w:sz="4" w:space="0" w:color="auto"/>
            </w:tcBorders>
          </w:tcPr>
          <w:p w14:paraId="253F0EDA" w14:textId="77777777" w:rsidR="00AD06CE" w:rsidRPr="000B57A6" w:rsidRDefault="00AD06CE" w:rsidP="000D753B">
            <w:pPr>
              <w:pStyle w:val="Tabletext"/>
              <w:keepNext/>
              <w:keepLines/>
              <w:jc w:val="center"/>
              <w:rPr>
                <w:lang w:val="es-ES_tradnl"/>
              </w:rPr>
            </w:pPr>
            <w:r w:rsidRPr="000B57A6">
              <w:rPr>
                <w:lang w:val="es-ES_tradnl"/>
              </w:rPr>
              <w:t>15.237</w:t>
            </w:r>
          </w:p>
        </w:tc>
      </w:tr>
      <w:tr w:rsidR="00AD06CE" w:rsidRPr="000B57A6" w14:paraId="0D6E5469" w14:textId="77777777" w:rsidTr="000D753B">
        <w:tblPrEx>
          <w:jc w:val="left"/>
        </w:tblPrEx>
        <w:tc>
          <w:tcPr>
            <w:tcW w:w="2122" w:type="dxa"/>
            <w:tcBorders>
              <w:top w:val="single" w:sz="4" w:space="0" w:color="auto"/>
              <w:left w:val="single" w:sz="4" w:space="0" w:color="auto"/>
              <w:bottom w:val="single" w:sz="4" w:space="0" w:color="auto"/>
              <w:right w:val="single" w:sz="4" w:space="0" w:color="auto"/>
            </w:tcBorders>
            <w:hideMark/>
          </w:tcPr>
          <w:p w14:paraId="7910E6BE" w14:textId="77777777" w:rsidR="00AD06CE" w:rsidRPr="000B57A6" w:rsidRDefault="00AD06CE" w:rsidP="000D753B">
            <w:pPr>
              <w:pStyle w:val="Tabletext"/>
              <w:jc w:val="left"/>
              <w:rPr>
                <w:lang w:val="es-ES_tradnl"/>
              </w:rPr>
            </w:pPr>
            <w:r w:rsidRPr="000B57A6">
              <w:rPr>
                <w:lang w:val="es-ES_tradnl"/>
              </w:rPr>
              <w:t>88-108 MHz</w:t>
            </w:r>
          </w:p>
        </w:tc>
        <w:tc>
          <w:tcPr>
            <w:tcW w:w="1842" w:type="dxa"/>
            <w:tcBorders>
              <w:top w:val="single" w:sz="4" w:space="0" w:color="auto"/>
              <w:left w:val="single" w:sz="4" w:space="0" w:color="auto"/>
              <w:bottom w:val="single" w:sz="4" w:space="0" w:color="auto"/>
              <w:right w:val="single" w:sz="4" w:space="0" w:color="auto"/>
            </w:tcBorders>
            <w:hideMark/>
          </w:tcPr>
          <w:p w14:paraId="1870F8D8" w14:textId="77777777" w:rsidR="00AD06CE" w:rsidRPr="000B57A6" w:rsidRDefault="00AD06CE" w:rsidP="000D753B">
            <w:pPr>
              <w:pStyle w:val="Tabletext"/>
              <w:keepNext/>
              <w:keepLines/>
              <w:jc w:val="left"/>
              <w:rPr>
                <w:lang w:val="es-ES_tradnl"/>
              </w:rPr>
            </w:pPr>
            <w:r w:rsidRPr="000B57A6">
              <w:rPr>
                <w:lang w:val="es-ES_tradnl"/>
              </w:rPr>
              <w:t>No especificado</w:t>
            </w:r>
          </w:p>
          <w:p w14:paraId="410726A6" w14:textId="77777777" w:rsidR="00AD06CE" w:rsidRPr="000B57A6" w:rsidRDefault="00AD06CE" w:rsidP="000D753B">
            <w:pPr>
              <w:pStyle w:val="Tabletext"/>
              <w:keepNext/>
              <w:keepLines/>
              <w:jc w:val="left"/>
              <w:rPr>
                <w:lang w:val="es-ES_tradnl"/>
              </w:rPr>
            </w:pPr>
            <w:r w:rsidRPr="000B57A6">
              <w:rPr>
                <w:lang w:val="es-ES_tradnl"/>
              </w:rPr>
              <w:t xml:space="preserve">(ancho de banda </w:t>
            </w:r>
            <w:r w:rsidRPr="000B57A6">
              <w:rPr>
                <w:lang w:val="es-ES_tradnl"/>
              </w:rPr>
              <w:sym w:font="Symbol" w:char="F0A3"/>
            </w:r>
            <w:r w:rsidRPr="000B57A6">
              <w:rPr>
                <w:lang w:val="es-ES_tradnl"/>
              </w:rPr>
              <w:t> 200 kHz)</w:t>
            </w:r>
          </w:p>
        </w:tc>
        <w:tc>
          <w:tcPr>
            <w:tcW w:w="3969" w:type="dxa"/>
            <w:tcBorders>
              <w:top w:val="single" w:sz="4" w:space="0" w:color="auto"/>
              <w:left w:val="single" w:sz="4" w:space="0" w:color="auto"/>
              <w:bottom w:val="single" w:sz="4" w:space="0" w:color="auto"/>
              <w:right w:val="single" w:sz="4" w:space="0" w:color="auto"/>
            </w:tcBorders>
            <w:hideMark/>
          </w:tcPr>
          <w:p w14:paraId="4A628047" w14:textId="77777777" w:rsidR="00AD06CE" w:rsidRPr="000B57A6" w:rsidRDefault="00AD06CE" w:rsidP="000D753B">
            <w:pPr>
              <w:pStyle w:val="Tabletext"/>
              <w:jc w:val="left"/>
              <w:rPr>
                <w:lang w:val="es-ES_tradnl"/>
              </w:rPr>
            </w:pPr>
            <w:r w:rsidRPr="000B57A6">
              <w:rPr>
                <w:lang w:val="es-ES_tradnl"/>
              </w:rPr>
              <w:t xml:space="preserve">250 </w:t>
            </w:r>
            <w:r w:rsidRPr="000B57A6">
              <w:rPr>
                <w:lang w:val="es-ES_tradnl"/>
              </w:rPr>
              <w:sym w:font="Symbol" w:char="F06D"/>
            </w:r>
            <w:r w:rsidRPr="000B57A6">
              <w:rPr>
                <w:lang w:val="es-ES_tradnl"/>
              </w:rPr>
              <w:t xml:space="preserve">V/m a 3 m </w:t>
            </w:r>
          </w:p>
        </w:tc>
        <w:tc>
          <w:tcPr>
            <w:tcW w:w="1706" w:type="dxa"/>
            <w:tcBorders>
              <w:top w:val="single" w:sz="4" w:space="0" w:color="auto"/>
              <w:left w:val="single" w:sz="4" w:space="0" w:color="auto"/>
              <w:bottom w:val="single" w:sz="4" w:space="0" w:color="auto"/>
              <w:right w:val="single" w:sz="4" w:space="0" w:color="auto"/>
            </w:tcBorders>
            <w:hideMark/>
          </w:tcPr>
          <w:p w14:paraId="3FDFF2B1" w14:textId="77777777" w:rsidR="00AD06CE" w:rsidRPr="000B57A6" w:rsidRDefault="00AD06CE" w:rsidP="000D753B">
            <w:pPr>
              <w:pStyle w:val="Tabletext"/>
              <w:keepNext/>
              <w:keepLines/>
              <w:jc w:val="center"/>
              <w:rPr>
                <w:lang w:val="es-ES_tradnl"/>
              </w:rPr>
            </w:pPr>
            <w:r w:rsidRPr="000B57A6">
              <w:rPr>
                <w:lang w:val="es-ES_tradnl"/>
              </w:rPr>
              <w:t>15.239</w:t>
            </w:r>
          </w:p>
        </w:tc>
      </w:tr>
      <w:tr w:rsidR="00AD06CE" w:rsidRPr="000B57A6" w14:paraId="121AD685" w14:textId="77777777" w:rsidTr="000D753B">
        <w:tblPrEx>
          <w:jc w:val="left"/>
        </w:tblPrEx>
        <w:tc>
          <w:tcPr>
            <w:tcW w:w="2122" w:type="dxa"/>
            <w:tcBorders>
              <w:top w:val="single" w:sz="4" w:space="0" w:color="auto"/>
              <w:left w:val="single" w:sz="4" w:space="0" w:color="auto"/>
              <w:bottom w:val="single" w:sz="4" w:space="0" w:color="auto"/>
              <w:right w:val="single" w:sz="4" w:space="0" w:color="auto"/>
            </w:tcBorders>
            <w:hideMark/>
          </w:tcPr>
          <w:p w14:paraId="5CA8E708" w14:textId="77777777" w:rsidR="00AD06CE" w:rsidRPr="000B57A6" w:rsidRDefault="00AD06CE" w:rsidP="000D753B">
            <w:pPr>
              <w:pStyle w:val="Tabletext"/>
              <w:jc w:val="left"/>
              <w:rPr>
                <w:lang w:val="es-ES_tradnl"/>
              </w:rPr>
            </w:pPr>
            <w:r w:rsidRPr="000B57A6">
              <w:rPr>
                <w:lang w:val="es-ES_tradnl"/>
              </w:rPr>
              <w:t xml:space="preserve">174-216 MHz </w:t>
            </w:r>
          </w:p>
        </w:tc>
        <w:tc>
          <w:tcPr>
            <w:tcW w:w="1842" w:type="dxa"/>
            <w:tcBorders>
              <w:top w:val="single" w:sz="4" w:space="0" w:color="auto"/>
              <w:left w:val="single" w:sz="4" w:space="0" w:color="auto"/>
              <w:bottom w:val="single" w:sz="4" w:space="0" w:color="auto"/>
              <w:right w:val="single" w:sz="4" w:space="0" w:color="auto"/>
            </w:tcBorders>
            <w:hideMark/>
          </w:tcPr>
          <w:p w14:paraId="56B40229" w14:textId="77777777" w:rsidR="00AD06CE" w:rsidRPr="000B57A6" w:rsidRDefault="00AD06CE" w:rsidP="000D753B">
            <w:pPr>
              <w:pStyle w:val="Tabletext"/>
              <w:keepNext/>
              <w:keepLines/>
              <w:jc w:val="left"/>
              <w:rPr>
                <w:lang w:val="es-ES_tradnl"/>
              </w:rPr>
            </w:pPr>
            <w:r w:rsidRPr="000B57A6">
              <w:rPr>
                <w:lang w:val="es-ES_tradnl"/>
              </w:rPr>
              <w:t>Dispositivos de telemedida biométrica con ancho de banda ≤ 200 kHz</w:t>
            </w:r>
          </w:p>
        </w:tc>
        <w:tc>
          <w:tcPr>
            <w:tcW w:w="3969" w:type="dxa"/>
            <w:tcBorders>
              <w:top w:val="single" w:sz="4" w:space="0" w:color="auto"/>
              <w:left w:val="single" w:sz="4" w:space="0" w:color="auto"/>
              <w:bottom w:val="single" w:sz="4" w:space="0" w:color="auto"/>
              <w:right w:val="single" w:sz="4" w:space="0" w:color="auto"/>
            </w:tcBorders>
            <w:hideMark/>
          </w:tcPr>
          <w:p w14:paraId="52C3BA15" w14:textId="77777777" w:rsidR="00AD06CE" w:rsidRPr="000B57A6" w:rsidRDefault="00AD06CE" w:rsidP="000D753B">
            <w:pPr>
              <w:pStyle w:val="Tabletext"/>
              <w:jc w:val="left"/>
              <w:rPr>
                <w:lang w:val="es-ES_tradnl"/>
              </w:rPr>
            </w:pPr>
            <w:r w:rsidRPr="000B57A6">
              <w:rPr>
                <w:lang w:val="es-ES_tradnl"/>
              </w:rPr>
              <w:t xml:space="preserve">1 500 </w:t>
            </w:r>
            <w:r w:rsidRPr="000B57A6">
              <w:rPr>
                <w:lang w:val="es-ES_tradnl"/>
              </w:rPr>
              <w:sym w:font="Symbol" w:char="F06D"/>
            </w:r>
            <w:r w:rsidRPr="000B57A6">
              <w:rPr>
                <w:lang w:val="es-ES_tradnl"/>
              </w:rPr>
              <w:t>V/m a 3 m</w:t>
            </w:r>
          </w:p>
        </w:tc>
        <w:tc>
          <w:tcPr>
            <w:tcW w:w="1706" w:type="dxa"/>
            <w:tcBorders>
              <w:top w:val="single" w:sz="4" w:space="0" w:color="auto"/>
              <w:left w:val="single" w:sz="4" w:space="0" w:color="auto"/>
              <w:bottom w:val="single" w:sz="4" w:space="0" w:color="auto"/>
              <w:right w:val="single" w:sz="4" w:space="0" w:color="auto"/>
            </w:tcBorders>
            <w:hideMark/>
          </w:tcPr>
          <w:p w14:paraId="39C693A4" w14:textId="77777777" w:rsidR="00AD06CE" w:rsidRPr="000B57A6" w:rsidRDefault="00AD06CE" w:rsidP="000D753B">
            <w:pPr>
              <w:pStyle w:val="Tabletext"/>
              <w:keepNext/>
              <w:keepLines/>
              <w:jc w:val="center"/>
              <w:rPr>
                <w:lang w:val="es-ES_tradnl"/>
              </w:rPr>
            </w:pPr>
            <w:r w:rsidRPr="000B57A6">
              <w:rPr>
                <w:lang w:val="es-ES_tradnl"/>
              </w:rPr>
              <w:t>15.241</w:t>
            </w:r>
          </w:p>
        </w:tc>
      </w:tr>
      <w:tr w:rsidR="00AD06CE" w:rsidRPr="000B57A6" w14:paraId="52E4BB05" w14:textId="77777777" w:rsidTr="000D753B">
        <w:tblPrEx>
          <w:jc w:val="left"/>
        </w:tblPrEx>
        <w:tc>
          <w:tcPr>
            <w:tcW w:w="2122" w:type="dxa"/>
            <w:tcBorders>
              <w:top w:val="single" w:sz="4" w:space="0" w:color="auto"/>
              <w:left w:val="single" w:sz="4" w:space="0" w:color="auto"/>
              <w:bottom w:val="single" w:sz="4" w:space="0" w:color="auto"/>
              <w:right w:val="single" w:sz="4" w:space="0" w:color="auto"/>
            </w:tcBorders>
            <w:hideMark/>
          </w:tcPr>
          <w:p w14:paraId="2AA45AEC" w14:textId="77777777" w:rsidR="00AD06CE" w:rsidRPr="000B57A6" w:rsidRDefault="00AD06CE" w:rsidP="000D753B">
            <w:pPr>
              <w:pStyle w:val="Tabletext"/>
              <w:jc w:val="left"/>
              <w:rPr>
                <w:lang w:val="es-ES_tradnl"/>
              </w:rPr>
            </w:pPr>
            <w:r w:rsidRPr="000B57A6">
              <w:rPr>
                <w:lang w:val="es-ES_tradnl"/>
              </w:rPr>
              <w:t xml:space="preserve">174-216 MHz </w:t>
            </w:r>
          </w:p>
          <w:p w14:paraId="7E40E8D2" w14:textId="77777777" w:rsidR="00AD06CE" w:rsidRPr="000B57A6" w:rsidRDefault="00AD06CE" w:rsidP="000D753B">
            <w:pPr>
              <w:pStyle w:val="Tabletext"/>
              <w:jc w:val="left"/>
              <w:rPr>
                <w:lang w:val="es-ES_tradnl"/>
              </w:rPr>
            </w:pPr>
            <w:r w:rsidRPr="000B57A6">
              <w:rPr>
                <w:lang w:val="es-ES_tradnl"/>
              </w:rPr>
              <w:t xml:space="preserve">470-668 MHz </w:t>
            </w:r>
          </w:p>
        </w:tc>
        <w:tc>
          <w:tcPr>
            <w:tcW w:w="1842" w:type="dxa"/>
            <w:tcBorders>
              <w:top w:val="single" w:sz="4" w:space="0" w:color="auto"/>
              <w:left w:val="single" w:sz="4" w:space="0" w:color="auto"/>
              <w:bottom w:val="single" w:sz="4" w:space="0" w:color="auto"/>
              <w:right w:val="single" w:sz="4" w:space="0" w:color="auto"/>
            </w:tcBorders>
            <w:hideMark/>
          </w:tcPr>
          <w:p w14:paraId="1B30BF5F" w14:textId="77777777" w:rsidR="00AD06CE" w:rsidRPr="000B57A6" w:rsidRDefault="00AD06CE" w:rsidP="000D753B">
            <w:pPr>
              <w:pStyle w:val="Tabletext"/>
              <w:keepNext/>
              <w:keepLines/>
              <w:jc w:val="left"/>
              <w:rPr>
                <w:lang w:val="es-ES_tradnl"/>
              </w:rPr>
            </w:pPr>
            <w:r w:rsidRPr="000B57A6">
              <w:rPr>
                <w:lang w:val="es-ES_tradnl"/>
              </w:rPr>
              <w:t>Dispositivos de telemedida biométrica</w:t>
            </w:r>
          </w:p>
        </w:tc>
        <w:tc>
          <w:tcPr>
            <w:tcW w:w="3969" w:type="dxa"/>
            <w:tcBorders>
              <w:top w:val="single" w:sz="4" w:space="0" w:color="auto"/>
              <w:left w:val="single" w:sz="4" w:space="0" w:color="auto"/>
              <w:bottom w:val="single" w:sz="4" w:space="0" w:color="auto"/>
              <w:right w:val="single" w:sz="4" w:space="0" w:color="auto"/>
            </w:tcBorders>
            <w:hideMark/>
          </w:tcPr>
          <w:p w14:paraId="382A5563" w14:textId="77777777" w:rsidR="00AD06CE" w:rsidRPr="000B57A6" w:rsidRDefault="00AD06CE" w:rsidP="000D753B">
            <w:pPr>
              <w:pStyle w:val="Tabletext"/>
              <w:jc w:val="left"/>
              <w:rPr>
                <w:lang w:val="es-ES_tradnl"/>
              </w:rPr>
            </w:pPr>
            <w:r w:rsidRPr="000B57A6">
              <w:rPr>
                <w:lang w:val="es-ES_tradnl"/>
              </w:rPr>
              <w:t>200 mV/m a 3 m</w:t>
            </w:r>
          </w:p>
        </w:tc>
        <w:tc>
          <w:tcPr>
            <w:tcW w:w="1706" w:type="dxa"/>
            <w:tcBorders>
              <w:top w:val="single" w:sz="4" w:space="0" w:color="auto"/>
              <w:left w:val="single" w:sz="4" w:space="0" w:color="auto"/>
              <w:bottom w:val="single" w:sz="4" w:space="0" w:color="auto"/>
              <w:right w:val="single" w:sz="4" w:space="0" w:color="auto"/>
            </w:tcBorders>
          </w:tcPr>
          <w:p w14:paraId="4B1A8171" w14:textId="77777777" w:rsidR="00AD06CE" w:rsidRPr="000B57A6" w:rsidRDefault="00AD06CE" w:rsidP="000D753B">
            <w:pPr>
              <w:pStyle w:val="Tabletext"/>
              <w:keepNext/>
              <w:keepLines/>
              <w:jc w:val="center"/>
              <w:rPr>
                <w:lang w:val="es-ES_tradnl"/>
              </w:rPr>
            </w:pPr>
            <w:r w:rsidRPr="000B57A6">
              <w:rPr>
                <w:lang w:val="es-ES_tradnl"/>
              </w:rPr>
              <w:t>15.242</w:t>
            </w:r>
          </w:p>
        </w:tc>
      </w:tr>
      <w:tr w:rsidR="00AD06CE" w:rsidRPr="000B57A6" w14:paraId="5BCCFAD9" w14:textId="77777777" w:rsidTr="000D753B">
        <w:tblPrEx>
          <w:jc w:val="left"/>
        </w:tblPrEx>
        <w:tc>
          <w:tcPr>
            <w:tcW w:w="2122" w:type="dxa"/>
            <w:tcBorders>
              <w:top w:val="single" w:sz="4" w:space="0" w:color="auto"/>
              <w:left w:val="single" w:sz="4" w:space="0" w:color="auto"/>
              <w:bottom w:val="single" w:sz="4" w:space="0" w:color="auto"/>
              <w:right w:val="single" w:sz="4" w:space="0" w:color="auto"/>
            </w:tcBorders>
            <w:hideMark/>
          </w:tcPr>
          <w:p w14:paraId="2BE78908" w14:textId="77777777" w:rsidR="00AD06CE" w:rsidRPr="000B57A6" w:rsidRDefault="00AD06CE" w:rsidP="000D753B">
            <w:pPr>
              <w:pStyle w:val="Tabletext"/>
              <w:jc w:val="left"/>
              <w:rPr>
                <w:lang w:val="es-ES_tradnl"/>
              </w:rPr>
            </w:pPr>
            <w:r w:rsidRPr="000B57A6">
              <w:rPr>
                <w:lang w:val="es-ES_tradnl"/>
              </w:rPr>
              <w:t>433,5-434,5 MHz</w:t>
            </w:r>
          </w:p>
        </w:tc>
        <w:tc>
          <w:tcPr>
            <w:tcW w:w="1842" w:type="dxa"/>
            <w:tcBorders>
              <w:top w:val="single" w:sz="4" w:space="0" w:color="auto"/>
              <w:left w:val="single" w:sz="4" w:space="0" w:color="auto"/>
              <w:bottom w:val="single" w:sz="4" w:space="0" w:color="auto"/>
              <w:right w:val="single" w:sz="4" w:space="0" w:color="auto"/>
            </w:tcBorders>
            <w:hideMark/>
          </w:tcPr>
          <w:p w14:paraId="6C80C60E" w14:textId="77777777" w:rsidR="00AD06CE" w:rsidRPr="000B57A6" w:rsidRDefault="00AD06CE" w:rsidP="000D753B">
            <w:pPr>
              <w:pStyle w:val="Tabletext"/>
              <w:keepNext/>
              <w:keepLines/>
              <w:jc w:val="left"/>
              <w:rPr>
                <w:lang w:val="es-ES_tradnl"/>
              </w:rPr>
            </w:pPr>
            <w:r w:rsidRPr="000B57A6">
              <w:rPr>
                <w:lang w:val="es-ES_tradnl"/>
              </w:rPr>
              <w:t>Identificación RF para contenedores de fletes</w:t>
            </w:r>
          </w:p>
        </w:tc>
        <w:tc>
          <w:tcPr>
            <w:tcW w:w="3969" w:type="dxa"/>
            <w:tcBorders>
              <w:top w:val="single" w:sz="4" w:space="0" w:color="auto"/>
              <w:left w:val="single" w:sz="4" w:space="0" w:color="auto"/>
              <w:bottom w:val="single" w:sz="4" w:space="0" w:color="auto"/>
              <w:right w:val="single" w:sz="4" w:space="0" w:color="auto"/>
            </w:tcBorders>
            <w:hideMark/>
          </w:tcPr>
          <w:p w14:paraId="233AF23C" w14:textId="77777777" w:rsidR="00AD06CE" w:rsidRPr="000B57A6" w:rsidRDefault="00AD06CE" w:rsidP="000D753B">
            <w:pPr>
              <w:pStyle w:val="Tabletext"/>
              <w:jc w:val="left"/>
              <w:rPr>
                <w:lang w:val="es-ES_tradnl"/>
              </w:rPr>
            </w:pPr>
            <w:r w:rsidRPr="000B57A6">
              <w:rPr>
                <w:lang w:val="es-ES_tradnl"/>
              </w:rPr>
              <w:t xml:space="preserve">11 000 </w:t>
            </w:r>
            <w:r w:rsidRPr="000B57A6">
              <w:rPr>
                <w:lang w:val="es-ES_tradnl"/>
              </w:rPr>
              <w:sym w:font="Symbol" w:char="F06D"/>
            </w:r>
            <w:r w:rsidRPr="000B57A6">
              <w:rPr>
                <w:lang w:val="es-ES_tradnl"/>
              </w:rPr>
              <w:t>V/m a 3 m (promedio)</w:t>
            </w:r>
          </w:p>
          <w:p w14:paraId="276BB80C" w14:textId="77777777" w:rsidR="00AD06CE" w:rsidRPr="000B57A6" w:rsidRDefault="00AD06CE" w:rsidP="000D753B">
            <w:pPr>
              <w:pStyle w:val="Tabletext"/>
              <w:jc w:val="left"/>
              <w:rPr>
                <w:lang w:val="es-ES_tradnl"/>
              </w:rPr>
            </w:pPr>
            <w:r w:rsidRPr="000B57A6">
              <w:rPr>
                <w:lang w:val="es-ES_tradnl"/>
              </w:rPr>
              <w:t xml:space="preserve">55 000 </w:t>
            </w:r>
            <w:r w:rsidRPr="000B57A6">
              <w:rPr>
                <w:lang w:val="es-ES_tradnl"/>
              </w:rPr>
              <w:sym w:font="Symbol" w:char="F06D"/>
            </w:r>
            <w:r w:rsidRPr="000B57A6">
              <w:rPr>
                <w:lang w:val="es-ES_tradnl"/>
              </w:rPr>
              <w:t>V/m a 3 m (cresta)</w:t>
            </w:r>
          </w:p>
        </w:tc>
        <w:tc>
          <w:tcPr>
            <w:tcW w:w="1706" w:type="dxa"/>
            <w:tcBorders>
              <w:top w:val="single" w:sz="4" w:space="0" w:color="auto"/>
              <w:left w:val="single" w:sz="4" w:space="0" w:color="auto"/>
              <w:bottom w:val="single" w:sz="4" w:space="0" w:color="auto"/>
              <w:right w:val="single" w:sz="4" w:space="0" w:color="auto"/>
            </w:tcBorders>
            <w:hideMark/>
          </w:tcPr>
          <w:p w14:paraId="6A806C70" w14:textId="77777777" w:rsidR="00AD06CE" w:rsidRPr="000B57A6" w:rsidRDefault="00AD06CE" w:rsidP="000D753B">
            <w:pPr>
              <w:pStyle w:val="Tabletext"/>
              <w:keepNext/>
              <w:keepLines/>
              <w:jc w:val="center"/>
              <w:rPr>
                <w:lang w:val="es-ES_tradnl"/>
              </w:rPr>
            </w:pPr>
            <w:r w:rsidRPr="000B57A6">
              <w:rPr>
                <w:lang w:val="es-ES_tradnl"/>
              </w:rPr>
              <w:t>15.240</w:t>
            </w:r>
          </w:p>
        </w:tc>
      </w:tr>
      <w:tr w:rsidR="00AD06CE" w:rsidRPr="000B57A6" w14:paraId="3B31E69F" w14:textId="77777777" w:rsidTr="000D753B">
        <w:tblPrEx>
          <w:jc w:val="left"/>
        </w:tblPrEx>
        <w:tc>
          <w:tcPr>
            <w:tcW w:w="2122" w:type="dxa"/>
            <w:tcBorders>
              <w:top w:val="single" w:sz="4" w:space="0" w:color="auto"/>
              <w:left w:val="single" w:sz="4" w:space="0" w:color="auto"/>
              <w:bottom w:val="single" w:sz="4" w:space="0" w:color="auto"/>
              <w:right w:val="single" w:sz="4" w:space="0" w:color="auto"/>
            </w:tcBorders>
            <w:hideMark/>
          </w:tcPr>
          <w:p w14:paraId="61C041D4" w14:textId="77777777" w:rsidR="00AD06CE" w:rsidRPr="000B57A6" w:rsidRDefault="00AD06CE" w:rsidP="000D753B">
            <w:pPr>
              <w:pStyle w:val="Tabletext"/>
              <w:jc w:val="left"/>
              <w:rPr>
                <w:lang w:val="es-ES_tradnl"/>
              </w:rPr>
            </w:pPr>
            <w:r w:rsidRPr="000B57A6">
              <w:rPr>
                <w:lang w:val="es-ES_tradnl"/>
              </w:rPr>
              <w:t>890-940 MHz</w:t>
            </w:r>
          </w:p>
        </w:tc>
        <w:tc>
          <w:tcPr>
            <w:tcW w:w="1842" w:type="dxa"/>
            <w:tcBorders>
              <w:top w:val="single" w:sz="4" w:space="0" w:color="auto"/>
              <w:left w:val="single" w:sz="4" w:space="0" w:color="auto"/>
              <w:bottom w:val="single" w:sz="4" w:space="0" w:color="auto"/>
              <w:right w:val="single" w:sz="4" w:space="0" w:color="auto"/>
            </w:tcBorders>
            <w:hideMark/>
          </w:tcPr>
          <w:p w14:paraId="27AA4A8B" w14:textId="77777777" w:rsidR="00AD06CE" w:rsidRPr="000B57A6" w:rsidRDefault="00AD06CE" w:rsidP="000D753B">
            <w:pPr>
              <w:pStyle w:val="Tabletext"/>
              <w:keepNext/>
              <w:keepLines/>
              <w:jc w:val="left"/>
              <w:rPr>
                <w:lang w:val="es-ES_tradnl"/>
              </w:rPr>
            </w:pPr>
            <w:r w:rsidRPr="000B57A6">
              <w:rPr>
                <w:lang w:val="es-ES_tradnl"/>
              </w:rPr>
              <w:t>Señales utilizadas para medir las características de un material</w:t>
            </w:r>
          </w:p>
        </w:tc>
        <w:tc>
          <w:tcPr>
            <w:tcW w:w="3969" w:type="dxa"/>
            <w:tcBorders>
              <w:top w:val="single" w:sz="4" w:space="0" w:color="auto"/>
              <w:left w:val="single" w:sz="4" w:space="0" w:color="auto"/>
              <w:bottom w:val="single" w:sz="4" w:space="0" w:color="auto"/>
              <w:right w:val="single" w:sz="4" w:space="0" w:color="auto"/>
            </w:tcBorders>
            <w:hideMark/>
          </w:tcPr>
          <w:p w14:paraId="4AFA78E2" w14:textId="77777777" w:rsidR="00AD06CE" w:rsidRPr="000B57A6" w:rsidRDefault="00AD06CE" w:rsidP="000D753B">
            <w:pPr>
              <w:pStyle w:val="Tabletext"/>
              <w:jc w:val="left"/>
              <w:rPr>
                <w:lang w:val="es-ES_tradnl"/>
              </w:rPr>
            </w:pPr>
            <w:r w:rsidRPr="000B57A6">
              <w:rPr>
                <w:lang w:val="es-ES_tradnl"/>
              </w:rPr>
              <w:t xml:space="preserve">500 </w:t>
            </w:r>
            <w:r w:rsidRPr="000B57A6">
              <w:rPr>
                <w:lang w:val="es-ES_tradnl"/>
              </w:rPr>
              <w:sym w:font="Symbol" w:char="F06D"/>
            </w:r>
            <w:r w:rsidRPr="000B57A6">
              <w:rPr>
                <w:lang w:val="es-ES_tradnl"/>
              </w:rPr>
              <w:t>V/m a 30 m</w:t>
            </w:r>
          </w:p>
        </w:tc>
        <w:tc>
          <w:tcPr>
            <w:tcW w:w="1706" w:type="dxa"/>
            <w:tcBorders>
              <w:top w:val="single" w:sz="4" w:space="0" w:color="auto"/>
              <w:left w:val="single" w:sz="4" w:space="0" w:color="auto"/>
              <w:bottom w:val="single" w:sz="4" w:space="0" w:color="auto"/>
              <w:right w:val="single" w:sz="4" w:space="0" w:color="auto"/>
            </w:tcBorders>
            <w:hideMark/>
          </w:tcPr>
          <w:p w14:paraId="05FC4D66" w14:textId="77777777" w:rsidR="00AD06CE" w:rsidRPr="000B57A6" w:rsidRDefault="00AD06CE" w:rsidP="000D753B">
            <w:pPr>
              <w:pStyle w:val="Tabletext"/>
              <w:keepNext/>
              <w:keepLines/>
              <w:jc w:val="center"/>
              <w:rPr>
                <w:lang w:val="es-ES_tradnl"/>
              </w:rPr>
            </w:pPr>
            <w:r w:rsidRPr="000B57A6">
              <w:rPr>
                <w:lang w:val="es-ES_tradnl"/>
              </w:rPr>
              <w:t>15.243</w:t>
            </w:r>
          </w:p>
        </w:tc>
      </w:tr>
    </w:tbl>
    <w:p w14:paraId="2BCC4B36" w14:textId="77777777" w:rsidR="00AD3746" w:rsidRPr="000B57A6" w:rsidRDefault="00AD3746" w:rsidP="00AD3746">
      <w:pPr>
        <w:pStyle w:val="TableNo"/>
        <w:keepLines/>
        <w:rPr>
          <w:lang w:val="es-ES_tradnl"/>
        </w:rPr>
      </w:pPr>
      <w:r w:rsidRPr="000B57A6">
        <w:rPr>
          <w:lang w:val="es-ES_tradnl"/>
        </w:rPr>
        <w:lastRenderedPageBreak/>
        <w:t>CUADRO 11</w:t>
      </w:r>
      <w:r w:rsidRPr="000B57A6">
        <w:rPr>
          <w:lang w:val="es-ES_tradnl" w:eastAsia="ja-JP"/>
        </w:rPr>
        <w:t xml:space="preserve"> (</w:t>
      </w:r>
      <w:r w:rsidRPr="000B57A6">
        <w:rPr>
          <w:i/>
          <w:iCs/>
          <w:lang w:val="es-ES_tradnl" w:eastAsia="ja-JP"/>
        </w:rPr>
        <w:t>continuación</w:t>
      </w:r>
      <w:r w:rsidRPr="000B57A6">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2"/>
        <w:gridCol w:w="3969"/>
        <w:gridCol w:w="1706"/>
      </w:tblGrid>
      <w:tr w:rsidR="00AD3746" w:rsidRPr="000B57A6" w14:paraId="1B27628B" w14:textId="77777777" w:rsidTr="008C605F">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76E24EB" w14:textId="77777777" w:rsidR="00AD3746" w:rsidRPr="000B57A6" w:rsidRDefault="00AD3746" w:rsidP="008C605F">
            <w:pPr>
              <w:pStyle w:val="Tablehead"/>
              <w:keepLines/>
              <w:rPr>
                <w:lang w:val="es-ES_tradnl"/>
              </w:rPr>
            </w:pPr>
            <w:r w:rsidRPr="000B57A6">
              <w:rPr>
                <w:lang w:val="es-ES_tradnl"/>
              </w:rPr>
              <w:t>Banda de frecuencias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78B1E18" w14:textId="77777777" w:rsidR="00AD3746" w:rsidRPr="000B57A6" w:rsidRDefault="00AD3746" w:rsidP="008C605F">
            <w:pPr>
              <w:pStyle w:val="Tablehead"/>
              <w:keepLines/>
              <w:rPr>
                <w:lang w:val="es-ES_tradnl"/>
              </w:rPr>
            </w:pPr>
            <w:r w:rsidRPr="000B57A6">
              <w:rPr>
                <w:lang w:val="es-ES_tradnl"/>
              </w:rPr>
              <w:t>Tipo de utilización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0E4693" w14:textId="77777777" w:rsidR="00AD3746" w:rsidRPr="000B57A6" w:rsidRDefault="00AD3746" w:rsidP="008C605F">
            <w:pPr>
              <w:pStyle w:val="Tablehead"/>
              <w:keepLines/>
              <w:rPr>
                <w:lang w:val="es-ES_tradnl"/>
              </w:rPr>
            </w:pPr>
            <w:r w:rsidRPr="000B57A6">
              <w:rPr>
                <w:lang w:val="es-ES_tradnl"/>
              </w:rPr>
              <w:t>Límite de emisión</w:t>
            </w:r>
          </w:p>
        </w:tc>
        <w:tc>
          <w:tcPr>
            <w:tcW w:w="1706" w:type="dxa"/>
            <w:tcBorders>
              <w:top w:val="single" w:sz="4" w:space="0" w:color="auto"/>
              <w:left w:val="single" w:sz="4" w:space="0" w:color="auto"/>
              <w:bottom w:val="single" w:sz="4" w:space="0" w:color="auto"/>
              <w:right w:val="single" w:sz="4" w:space="0" w:color="auto"/>
            </w:tcBorders>
            <w:vAlign w:val="center"/>
            <w:hideMark/>
          </w:tcPr>
          <w:p w14:paraId="11B656AA" w14:textId="77777777" w:rsidR="00AD3746" w:rsidRPr="000B57A6" w:rsidRDefault="00AD3746" w:rsidP="008C605F">
            <w:pPr>
              <w:pStyle w:val="Tablehead"/>
              <w:keepLines/>
              <w:rPr>
                <w:lang w:val="es-ES_tradnl"/>
              </w:rPr>
            </w:pPr>
            <w:r w:rsidRPr="000B57A6">
              <w:rPr>
                <w:lang w:val="es-ES_tradnl"/>
              </w:rPr>
              <w:t>Secciones del Título 47 del CRF</w:t>
            </w:r>
          </w:p>
        </w:tc>
      </w:tr>
      <w:tr w:rsidR="00AD06CE" w:rsidRPr="000B57A6" w14:paraId="68CA0977" w14:textId="77777777" w:rsidTr="000D753B">
        <w:tblPrEx>
          <w:jc w:val="left"/>
        </w:tblPrEx>
        <w:tc>
          <w:tcPr>
            <w:tcW w:w="2122" w:type="dxa"/>
            <w:tcBorders>
              <w:top w:val="single" w:sz="4" w:space="0" w:color="auto"/>
              <w:left w:val="single" w:sz="4" w:space="0" w:color="auto"/>
              <w:bottom w:val="single" w:sz="4" w:space="0" w:color="auto"/>
              <w:right w:val="single" w:sz="4" w:space="0" w:color="auto"/>
            </w:tcBorders>
            <w:hideMark/>
          </w:tcPr>
          <w:p w14:paraId="04692DD1" w14:textId="77777777" w:rsidR="00AD06CE" w:rsidRPr="00B949A3" w:rsidRDefault="00AD06CE" w:rsidP="000D753B">
            <w:pPr>
              <w:pStyle w:val="Tabletext"/>
              <w:jc w:val="left"/>
            </w:pPr>
            <w:r w:rsidRPr="00B949A3">
              <w:t>902-928 MHz</w:t>
            </w:r>
          </w:p>
          <w:p w14:paraId="520F6C6A" w14:textId="77777777" w:rsidR="00AD06CE" w:rsidRPr="00B949A3" w:rsidRDefault="00AD06CE" w:rsidP="000D753B">
            <w:pPr>
              <w:pStyle w:val="Tabletext"/>
              <w:jc w:val="left"/>
            </w:pPr>
            <w:r w:rsidRPr="00B949A3">
              <w:t>2 435-2 465 MHz</w:t>
            </w:r>
          </w:p>
          <w:p w14:paraId="34BEEEE8" w14:textId="77777777" w:rsidR="00AD06CE" w:rsidRPr="00B949A3" w:rsidRDefault="00AD06CE" w:rsidP="000D753B">
            <w:pPr>
              <w:pStyle w:val="Tabletext"/>
              <w:jc w:val="left"/>
            </w:pPr>
            <w:r w:rsidRPr="00B949A3">
              <w:t>5 785-5 815 MHz</w:t>
            </w:r>
          </w:p>
          <w:p w14:paraId="1BE0104D" w14:textId="77777777" w:rsidR="00AD06CE" w:rsidRPr="00B949A3" w:rsidRDefault="00AD06CE" w:rsidP="000D753B">
            <w:pPr>
              <w:pStyle w:val="Tabletext"/>
              <w:jc w:val="left"/>
            </w:pPr>
            <w:r w:rsidRPr="00B949A3">
              <w:t>10 500-10 550 MHz</w:t>
            </w:r>
          </w:p>
          <w:p w14:paraId="7DDE2187" w14:textId="77777777" w:rsidR="00AD06CE" w:rsidRPr="00B949A3" w:rsidRDefault="00AD06CE" w:rsidP="000D753B">
            <w:pPr>
              <w:pStyle w:val="Tabletext"/>
              <w:jc w:val="left"/>
            </w:pPr>
            <w:r w:rsidRPr="00B949A3">
              <w:t xml:space="preserve">24 075-24 175 MHz </w:t>
            </w:r>
          </w:p>
        </w:tc>
        <w:tc>
          <w:tcPr>
            <w:tcW w:w="1842" w:type="dxa"/>
            <w:tcBorders>
              <w:top w:val="single" w:sz="4" w:space="0" w:color="auto"/>
              <w:left w:val="single" w:sz="4" w:space="0" w:color="auto"/>
              <w:bottom w:val="single" w:sz="4" w:space="0" w:color="auto"/>
              <w:right w:val="single" w:sz="4" w:space="0" w:color="auto"/>
            </w:tcBorders>
            <w:hideMark/>
          </w:tcPr>
          <w:p w14:paraId="4DB923CA" w14:textId="77777777" w:rsidR="00AD06CE" w:rsidRPr="000B57A6" w:rsidRDefault="00AD06CE" w:rsidP="000D753B">
            <w:pPr>
              <w:pStyle w:val="Tabletext"/>
              <w:keepNext/>
              <w:keepLines/>
              <w:jc w:val="left"/>
              <w:rPr>
                <w:lang w:val="es-ES_tradnl"/>
              </w:rPr>
            </w:pPr>
            <w:r w:rsidRPr="000B57A6">
              <w:rPr>
                <w:lang w:val="es-ES_tradnl"/>
              </w:rPr>
              <w:t>Sensores de perturbación del campo</w:t>
            </w:r>
          </w:p>
        </w:tc>
        <w:tc>
          <w:tcPr>
            <w:tcW w:w="3969" w:type="dxa"/>
            <w:tcBorders>
              <w:top w:val="single" w:sz="4" w:space="0" w:color="auto"/>
              <w:left w:val="single" w:sz="4" w:space="0" w:color="auto"/>
              <w:bottom w:val="single" w:sz="4" w:space="0" w:color="auto"/>
              <w:right w:val="single" w:sz="4" w:space="0" w:color="auto"/>
            </w:tcBorders>
            <w:hideMark/>
          </w:tcPr>
          <w:p w14:paraId="529EDE03" w14:textId="77777777" w:rsidR="00AD06CE" w:rsidRPr="000B57A6" w:rsidRDefault="00AD06CE" w:rsidP="000D753B">
            <w:pPr>
              <w:spacing w:before="0"/>
              <w:rPr>
                <w:sz w:val="12"/>
                <w:szCs w:val="12"/>
                <w:lang w:val="es-ES_tradnl"/>
              </w:rPr>
            </w:pPr>
          </w:p>
          <w:tbl>
            <w:tblPr>
              <w:tblW w:w="3686" w:type="dxa"/>
              <w:jc w:val="center"/>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tblCellMar>
              <w:tblLook w:val="04A0" w:firstRow="1" w:lastRow="0" w:firstColumn="1" w:lastColumn="0" w:noHBand="0" w:noVBand="1"/>
            </w:tblPr>
            <w:tblGrid>
              <w:gridCol w:w="1269"/>
              <w:gridCol w:w="1276"/>
              <w:gridCol w:w="1141"/>
            </w:tblGrid>
            <w:tr w:rsidR="00AD06CE" w:rsidRPr="000B57A6" w14:paraId="6929A09B" w14:textId="77777777" w:rsidTr="000D753B">
              <w:trPr>
                <w:trHeight w:val="20"/>
                <w:jc w:val="center"/>
              </w:trPr>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33B80CEE" w14:textId="77777777" w:rsidR="00AD06CE" w:rsidRPr="000B57A6" w:rsidRDefault="00AD06CE" w:rsidP="000D753B">
                  <w:pPr>
                    <w:keepNext/>
                    <w:keepLines/>
                    <w:spacing w:before="0"/>
                    <w:jc w:val="center"/>
                    <w:rPr>
                      <w:rFonts w:asciiTheme="majorBidi" w:hAnsiTheme="majorBidi" w:cstheme="majorBidi"/>
                      <w:b/>
                      <w:bCs/>
                      <w:color w:val="000000"/>
                      <w:sz w:val="20"/>
                      <w:lang w:val="es-ES_tradnl"/>
                    </w:rPr>
                  </w:pPr>
                  <w:r w:rsidRPr="000B57A6">
                    <w:rPr>
                      <w:rFonts w:asciiTheme="majorBidi" w:hAnsiTheme="majorBidi" w:cstheme="majorBidi"/>
                      <w:b/>
                      <w:bCs/>
                      <w:color w:val="000000"/>
                      <w:sz w:val="20"/>
                      <w:lang w:val="es-ES_tradnl"/>
                    </w:rPr>
                    <w:t>Frecuencia fundamental (MHz)</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36D4D942" w14:textId="77777777" w:rsidR="00AD06CE" w:rsidRPr="000B57A6" w:rsidRDefault="00AD06CE" w:rsidP="000D753B">
                  <w:pPr>
                    <w:keepNext/>
                    <w:keepLines/>
                    <w:spacing w:before="0"/>
                    <w:jc w:val="center"/>
                    <w:rPr>
                      <w:rFonts w:asciiTheme="majorBidi" w:hAnsiTheme="majorBidi" w:cstheme="majorBidi"/>
                      <w:b/>
                      <w:bCs/>
                      <w:color w:val="000000"/>
                      <w:sz w:val="20"/>
                      <w:lang w:val="es-ES_tradnl"/>
                    </w:rPr>
                  </w:pPr>
                  <w:r w:rsidRPr="000B57A6">
                    <w:rPr>
                      <w:rFonts w:asciiTheme="majorBidi" w:hAnsiTheme="majorBidi" w:cstheme="majorBidi"/>
                      <w:b/>
                      <w:bCs/>
                      <w:color w:val="000000"/>
                      <w:sz w:val="20"/>
                      <w:lang w:val="es-ES_tradnl"/>
                    </w:rPr>
                    <w:t>Intensidad de campo de la fundamental (</w:t>
                  </w:r>
                  <w:r w:rsidRPr="000B57A6">
                    <w:rPr>
                      <w:rFonts w:asciiTheme="majorBidi" w:hAnsiTheme="majorBidi" w:cstheme="majorBidi"/>
                      <w:b/>
                      <w:bCs/>
                      <w:color w:val="000000"/>
                      <w:sz w:val="20"/>
                      <w:lang w:val="es-ES_tradnl"/>
                    </w:rPr>
                    <w:sym w:font="Symbol" w:char="F06D"/>
                  </w:r>
                  <w:r w:rsidRPr="000B57A6">
                    <w:rPr>
                      <w:rFonts w:asciiTheme="majorBidi" w:hAnsiTheme="majorBidi" w:cstheme="majorBidi"/>
                      <w:b/>
                      <w:bCs/>
                      <w:color w:val="000000"/>
                      <w:sz w:val="20"/>
                      <w:lang w:val="es-ES_tradnl"/>
                    </w:rPr>
                    <w:t>V/m)</w:t>
                  </w:r>
                </w:p>
              </w:tc>
              <w:tc>
                <w:tcPr>
                  <w:tcW w:w="11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1E9F87CE" w14:textId="77777777" w:rsidR="00AD06CE" w:rsidRPr="000B57A6" w:rsidRDefault="00AD06CE" w:rsidP="000D753B">
                  <w:pPr>
                    <w:keepNext/>
                    <w:keepLines/>
                    <w:spacing w:before="0"/>
                    <w:jc w:val="center"/>
                    <w:rPr>
                      <w:rFonts w:asciiTheme="majorBidi" w:hAnsiTheme="majorBidi" w:cstheme="majorBidi"/>
                      <w:b/>
                      <w:bCs/>
                      <w:color w:val="000000"/>
                      <w:sz w:val="20"/>
                      <w:lang w:val="es-ES_tradnl"/>
                    </w:rPr>
                  </w:pPr>
                  <w:r w:rsidRPr="000B57A6">
                    <w:rPr>
                      <w:rFonts w:asciiTheme="majorBidi" w:hAnsiTheme="majorBidi" w:cstheme="majorBidi"/>
                      <w:b/>
                      <w:bCs/>
                      <w:color w:val="000000"/>
                      <w:sz w:val="20"/>
                      <w:lang w:val="es-ES_tradnl"/>
                    </w:rPr>
                    <w:t>Intensidad de campo de armónicos (</w:t>
                  </w:r>
                  <w:r w:rsidRPr="000B57A6">
                    <w:rPr>
                      <w:rFonts w:asciiTheme="majorBidi" w:hAnsiTheme="majorBidi" w:cstheme="majorBidi"/>
                      <w:b/>
                      <w:bCs/>
                      <w:color w:val="000000"/>
                      <w:sz w:val="20"/>
                      <w:lang w:val="es-ES_tradnl"/>
                    </w:rPr>
                    <w:sym w:font="Symbol" w:char="F06D"/>
                  </w:r>
                  <w:r w:rsidRPr="000B57A6">
                    <w:rPr>
                      <w:rFonts w:asciiTheme="majorBidi" w:hAnsiTheme="majorBidi" w:cstheme="majorBidi"/>
                      <w:b/>
                      <w:bCs/>
                      <w:color w:val="000000"/>
                      <w:sz w:val="20"/>
                      <w:lang w:val="es-ES_tradnl"/>
                    </w:rPr>
                    <w:t>V/m)</w:t>
                  </w:r>
                </w:p>
              </w:tc>
            </w:tr>
            <w:tr w:rsidR="00AD06CE" w:rsidRPr="000B57A6" w14:paraId="2F40D11E" w14:textId="77777777" w:rsidTr="000D753B">
              <w:trPr>
                <w:trHeight w:val="20"/>
                <w:jc w:val="center"/>
              </w:trPr>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7D03520A"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902-928</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036F53E1"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500</w:t>
                  </w:r>
                </w:p>
              </w:tc>
              <w:tc>
                <w:tcPr>
                  <w:tcW w:w="11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60F19728"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1,6</w:t>
                  </w:r>
                </w:p>
              </w:tc>
            </w:tr>
            <w:tr w:rsidR="00AD06CE" w:rsidRPr="000B57A6" w14:paraId="071FF5C0" w14:textId="77777777" w:rsidTr="000D753B">
              <w:trPr>
                <w:trHeight w:val="20"/>
                <w:jc w:val="center"/>
              </w:trPr>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64A341D7"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2 435-2 465</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6621BC0E"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500</w:t>
                  </w:r>
                </w:p>
              </w:tc>
              <w:tc>
                <w:tcPr>
                  <w:tcW w:w="11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373854F4"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1,6</w:t>
                  </w:r>
                </w:p>
              </w:tc>
            </w:tr>
            <w:tr w:rsidR="00AD06CE" w:rsidRPr="000B57A6" w14:paraId="6230D8A6" w14:textId="77777777" w:rsidTr="000D753B">
              <w:trPr>
                <w:trHeight w:val="20"/>
                <w:jc w:val="center"/>
              </w:trPr>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702389CF"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5 785-5 815</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1E6AB9D8"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500</w:t>
                  </w:r>
                </w:p>
              </w:tc>
              <w:tc>
                <w:tcPr>
                  <w:tcW w:w="11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7F685FD1"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1,6</w:t>
                  </w:r>
                </w:p>
              </w:tc>
            </w:tr>
            <w:tr w:rsidR="00AD06CE" w:rsidRPr="000B57A6" w14:paraId="7AB2C062" w14:textId="77777777" w:rsidTr="000D753B">
              <w:trPr>
                <w:trHeight w:val="20"/>
                <w:jc w:val="center"/>
              </w:trPr>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06F43EBC"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10 500-10 550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63177162"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2500</w:t>
                  </w:r>
                </w:p>
              </w:tc>
              <w:tc>
                <w:tcPr>
                  <w:tcW w:w="11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1565BA8F"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25,0</w:t>
                  </w:r>
                </w:p>
              </w:tc>
            </w:tr>
            <w:tr w:rsidR="00AD06CE" w:rsidRPr="000B57A6" w14:paraId="77819A69" w14:textId="77777777" w:rsidTr="000D753B">
              <w:trPr>
                <w:trHeight w:val="20"/>
                <w:jc w:val="center"/>
              </w:trPr>
              <w:tc>
                <w:tcPr>
                  <w:tcW w:w="1269" w:type="dxa"/>
                  <w:tcBorders>
                    <w:top w:val="single" w:sz="6" w:space="0" w:color="000000"/>
                    <w:left w:val="single" w:sz="6" w:space="0" w:color="000000"/>
                    <w:bottom w:val="single" w:sz="4" w:space="0" w:color="auto"/>
                    <w:right w:val="single" w:sz="6" w:space="0" w:color="000000"/>
                  </w:tcBorders>
                  <w:shd w:val="clear" w:color="auto" w:fill="FFFFFF"/>
                  <w:tcMar>
                    <w:top w:w="120" w:type="dxa"/>
                    <w:left w:w="15" w:type="dxa"/>
                    <w:bottom w:w="15" w:type="dxa"/>
                    <w:right w:w="15" w:type="dxa"/>
                  </w:tcMar>
                  <w:vAlign w:val="center"/>
                  <w:hideMark/>
                </w:tcPr>
                <w:p w14:paraId="368B77E6"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24 075-24 175</w:t>
                  </w:r>
                </w:p>
              </w:tc>
              <w:tc>
                <w:tcPr>
                  <w:tcW w:w="1276" w:type="dxa"/>
                  <w:tcBorders>
                    <w:top w:val="single" w:sz="6" w:space="0" w:color="000000"/>
                    <w:left w:val="single" w:sz="6" w:space="0" w:color="000000"/>
                    <w:bottom w:val="single" w:sz="4" w:space="0" w:color="auto"/>
                    <w:right w:val="single" w:sz="6" w:space="0" w:color="000000"/>
                  </w:tcBorders>
                  <w:shd w:val="clear" w:color="auto" w:fill="FFFFFF"/>
                  <w:tcMar>
                    <w:top w:w="120" w:type="dxa"/>
                    <w:left w:w="15" w:type="dxa"/>
                    <w:bottom w:w="15" w:type="dxa"/>
                    <w:right w:w="15" w:type="dxa"/>
                  </w:tcMar>
                  <w:vAlign w:val="center"/>
                  <w:hideMark/>
                </w:tcPr>
                <w:p w14:paraId="1F83759E"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2500</w:t>
                  </w:r>
                </w:p>
              </w:tc>
              <w:tc>
                <w:tcPr>
                  <w:tcW w:w="1141" w:type="dxa"/>
                  <w:tcBorders>
                    <w:top w:val="single" w:sz="6" w:space="0" w:color="000000"/>
                    <w:left w:val="single" w:sz="6" w:space="0" w:color="000000"/>
                    <w:bottom w:val="single" w:sz="4" w:space="0" w:color="auto"/>
                    <w:right w:val="single" w:sz="6" w:space="0" w:color="000000"/>
                  </w:tcBorders>
                  <w:shd w:val="clear" w:color="auto" w:fill="FFFFFF"/>
                  <w:tcMar>
                    <w:top w:w="120" w:type="dxa"/>
                    <w:left w:w="15" w:type="dxa"/>
                    <w:bottom w:w="15" w:type="dxa"/>
                    <w:right w:w="15" w:type="dxa"/>
                  </w:tcMar>
                  <w:vAlign w:val="center"/>
                  <w:hideMark/>
                </w:tcPr>
                <w:p w14:paraId="1143F7AE"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25,0</w:t>
                  </w:r>
                </w:p>
              </w:tc>
            </w:tr>
            <w:tr w:rsidR="00AD06CE" w:rsidRPr="000B57A6" w14:paraId="65929F27" w14:textId="77777777" w:rsidTr="000D753B">
              <w:trPr>
                <w:trHeight w:val="20"/>
                <w:jc w:val="center"/>
              </w:trPr>
              <w:tc>
                <w:tcPr>
                  <w:tcW w:w="1269" w:type="dxa"/>
                  <w:tcBorders>
                    <w:top w:val="single" w:sz="4" w:space="0" w:color="auto"/>
                    <w:left w:val="nil"/>
                    <w:bottom w:val="nil"/>
                    <w:right w:val="nil"/>
                  </w:tcBorders>
                  <w:shd w:val="clear" w:color="auto" w:fill="FFFFFF"/>
                  <w:tcMar>
                    <w:top w:w="120" w:type="dxa"/>
                    <w:left w:w="15" w:type="dxa"/>
                    <w:bottom w:w="15" w:type="dxa"/>
                    <w:right w:w="15" w:type="dxa"/>
                  </w:tcMar>
                  <w:vAlign w:val="center"/>
                </w:tcPr>
                <w:p w14:paraId="420DA3EF" w14:textId="77777777" w:rsidR="00AD06CE" w:rsidRPr="000B57A6" w:rsidRDefault="00AD06CE" w:rsidP="000D753B">
                  <w:pPr>
                    <w:keepNext/>
                    <w:keepLines/>
                    <w:spacing w:before="0"/>
                    <w:jc w:val="center"/>
                    <w:rPr>
                      <w:rFonts w:asciiTheme="majorBidi" w:hAnsiTheme="majorBidi" w:cstheme="majorBidi"/>
                      <w:color w:val="000000"/>
                      <w:sz w:val="12"/>
                      <w:szCs w:val="12"/>
                      <w:lang w:val="es-ES_tradnl"/>
                    </w:rPr>
                  </w:pPr>
                </w:p>
              </w:tc>
              <w:tc>
                <w:tcPr>
                  <w:tcW w:w="1276" w:type="dxa"/>
                  <w:tcBorders>
                    <w:top w:val="single" w:sz="4" w:space="0" w:color="auto"/>
                    <w:left w:val="nil"/>
                    <w:bottom w:val="nil"/>
                    <w:right w:val="nil"/>
                  </w:tcBorders>
                  <w:shd w:val="clear" w:color="auto" w:fill="FFFFFF"/>
                  <w:tcMar>
                    <w:top w:w="120" w:type="dxa"/>
                    <w:left w:w="15" w:type="dxa"/>
                    <w:bottom w:w="15" w:type="dxa"/>
                    <w:right w:w="15" w:type="dxa"/>
                  </w:tcMar>
                  <w:vAlign w:val="center"/>
                </w:tcPr>
                <w:p w14:paraId="2056CFFC" w14:textId="77777777" w:rsidR="00AD06CE" w:rsidRPr="000B57A6" w:rsidRDefault="00AD06CE" w:rsidP="000D753B">
                  <w:pPr>
                    <w:keepNext/>
                    <w:keepLines/>
                    <w:spacing w:before="0"/>
                    <w:jc w:val="center"/>
                    <w:rPr>
                      <w:rFonts w:asciiTheme="majorBidi" w:hAnsiTheme="majorBidi" w:cstheme="majorBidi"/>
                      <w:color w:val="000000"/>
                      <w:sz w:val="12"/>
                      <w:szCs w:val="12"/>
                      <w:lang w:val="es-ES_tradnl"/>
                    </w:rPr>
                  </w:pPr>
                </w:p>
              </w:tc>
              <w:tc>
                <w:tcPr>
                  <w:tcW w:w="1141" w:type="dxa"/>
                  <w:tcBorders>
                    <w:top w:val="single" w:sz="4" w:space="0" w:color="auto"/>
                    <w:left w:val="nil"/>
                    <w:bottom w:val="nil"/>
                    <w:right w:val="nil"/>
                  </w:tcBorders>
                  <w:shd w:val="clear" w:color="auto" w:fill="FFFFFF"/>
                  <w:tcMar>
                    <w:top w:w="120" w:type="dxa"/>
                    <w:left w:w="15" w:type="dxa"/>
                    <w:bottom w:w="15" w:type="dxa"/>
                    <w:right w:w="15" w:type="dxa"/>
                  </w:tcMar>
                  <w:vAlign w:val="center"/>
                </w:tcPr>
                <w:p w14:paraId="3D75A6F3" w14:textId="77777777" w:rsidR="00AD06CE" w:rsidRPr="000B57A6" w:rsidRDefault="00AD06CE" w:rsidP="000D753B">
                  <w:pPr>
                    <w:keepNext/>
                    <w:keepLines/>
                    <w:spacing w:before="0"/>
                    <w:jc w:val="center"/>
                    <w:rPr>
                      <w:rFonts w:asciiTheme="majorBidi" w:hAnsiTheme="majorBidi" w:cstheme="majorBidi"/>
                      <w:color w:val="000000"/>
                      <w:sz w:val="12"/>
                      <w:szCs w:val="12"/>
                      <w:lang w:val="es-ES_tradnl"/>
                    </w:rPr>
                  </w:pPr>
                </w:p>
              </w:tc>
            </w:tr>
          </w:tbl>
          <w:p w14:paraId="44F08411" w14:textId="77777777" w:rsidR="00AD06CE" w:rsidRPr="000B57A6" w:rsidRDefault="00AD06CE" w:rsidP="000D753B">
            <w:pPr>
              <w:pStyle w:val="Tabletext"/>
              <w:keepNext/>
              <w:keepLines/>
              <w:rPr>
                <w:sz w:val="20"/>
                <w:lang w:val="es-ES_tradnl"/>
              </w:rPr>
            </w:pPr>
          </w:p>
        </w:tc>
        <w:tc>
          <w:tcPr>
            <w:tcW w:w="1706" w:type="dxa"/>
            <w:tcBorders>
              <w:top w:val="single" w:sz="4" w:space="0" w:color="auto"/>
              <w:left w:val="single" w:sz="4" w:space="0" w:color="auto"/>
              <w:bottom w:val="single" w:sz="4" w:space="0" w:color="auto"/>
              <w:right w:val="single" w:sz="4" w:space="0" w:color="auto"/>
            </w:tcBorders>
            <w:hideMark/>
          </w:tcPr>
          <w:p w14:paraId="5A076567" w14:textId="77777777" w:rsidR="00AD06CE" w:rsidRPr="000B57A6" w:rsidRDefault="00AD06CE" w:rsidP="000D753B">
            <w:pPr>
              <w:pStyle w:val="Tabletext"/>
              <w:keepNext/>
              <w:keepLines/>
              <w:jc w:val="center"/>
              <w:rPr>
                <w:lang w:val="es-ES_tradnl"/>
              </w:rPr>
            </w:pPr>
            <w:r w:rsidRPr="000B57A6">
              <w:rPr>
                <w:lang w:val="es-ES_tradnl"/>
              </w:rPr>
              <w:t>15.245</w:t>
            </w:r>
          </w:p>
        </w:tc>
      </w:tr>
      <w:tr w:rsidR="00AD06CE" w:rsidRPr="000B57A6" w14:paraId="7E48011E" w14:textId="77777777" w:rsidTr="000D753B">
        <w:trPr>
          <w:jc w:val="center"/>
        </w:trPr>
        <w:tc>
          <w:tcPr>
            <w:tcW w:w="2122" w:type="dxa"/>
            <w:tcBorders>
              <w:top w:val="single" w:sz="4" w:space="0" w:color="auto"/>
              <w:left w:val="single" w:sz="4" w:space="0" w:color="auto"/>
              <w:bottom w:val="single" w:sz="4" w:space="0" w:color="auto"/>
              <w:right w:val="single" w:sz="4" w:space="0" w:color="auto"/>
            </w:tcBorders>
            <w:hideMark/>
          </w:tcPr>
          <w:p w14:paraId="7F2A3235" w14:textId="77777777" w:rsidR="00AD06CE" w:rsidRPr="000B57A6" w:rsidRDefault="00AD06CE" w:rsidP="000D753B">
            <w:pPr>
              <w:pStyle w:val="Tabletext"/>
              <w:jc w:val="left"/>
              <w:rPr>
                <w:lang w:val="es-ES_tradnl"/>
              </w:rPr>
            </w:pPr>
            <w:r w:rsidRPr="000B57A6">
              <w:rPr>
                <w:lang w:val="es-ES_tradnl"/>
              </w:rPr>
              <w:t>902-928 MHz</w:t>
            </w:r>
          </w:p>
          <w:p w14:paraId="10D510E5" w14:textId="77777777" w:rsidR="00AD06CE" w:rsidRPr="000B57A6" w:rsidRDefault="00AD06CE" w:rsidP="000D753B">
            <w:pPr>
              <w:pStyle w:val="Tabletext"/>
              <w:jc w:val="left"/>
              <w:rPr>
                <w:lang w:val="es-ES_tradnl"/>
              </w:rPr>
            </w:pPr>
            <w:r w:rsidRPr="000B57A6">
              <w:rPr>
                <w:lang w:val="es-ES_tradnl"/>
              </w:rPr>
              <w:t>2 400-2 483,5 MHz</w:t>
            </w:r>
          </w:p>
          <w:p w14:paraId="58F5DB8F" w14:textId="77777777" w:rsidR="00AD06CE" w:rsidRPr="000B57A6" w:rsidRDefault="00AD06CE" w:rsidP="000D753B">
            <w:pPr>
              <w:pStyle w:val="Tabletext"/>
              <w:jc w:val="left"/>
              <w:rPr>
                <w:lang w:val="es-ES_tradnl"/>
              </w:rPr>
            </w:pPr>
            <w:r w:rsidRPr="000B57A6">
              <w:rPr>
                <w:lang w:val="es-ES_tradnl"/>
              </w:rPr>
              <w:t>5 725-5 850 MHz</w:t>
            </w:r>
          </w:p>
        </w:tc>
        <w:tc>
          <w:tcPr>
            <w:tcW w:w="1842" w:type="dxa"/>
            <w:tcBorders>
              <w:top w:val="single" w:sz="4" w:space="0" w:color="auto"/>
              <w:left w:val="single" w:sz="4" w:space="0" w:color="auto"/>
              <w:bottom w:val="single" w:sz="4" w:space="0" w:color="auto"/>
              <w:right w:val="single" w:sz="4" w:space="0" w:color="auto"/>
            </w:tcBorders>
            <w:hideMark/>
          </w:tcPr>
          <w:p w14:paraId="6AF4E9E5" w14:textId="77777777" w:rsidR="00AD06CE" w:rsidRPr="000B57A6" w:rsidRDefault="00AD06CE" w:rsidP="000D753B">
            <w:pPr>
              <w:pStyle w:val="Tabletext"/>
              <w:keepNext/>
              <w:keepLines/>
              <w:jc w:val="left"/>
              <w:rPr>
                <w:lang w:val="es-ES_tradnl"/>
              </w:rPr>
            </w:pPr>
            <w:r w:rsidRPr="000B57A6">
              <w:rPr>
                <w:lang w:val="es-ES_tradnl"/>
              </w:rPr>
              <w:t>Emisores deliberados de salto de frecuencias</w:t>
            </w:r>
          </w:p>
        </w:tc>
        <w:tc>
          <w:tcPr>
            <w:tcW w:w="3969" w:type="dxa"/>
            <w:tcBorders>
              <w:top w:val="single" w:sz="4" w:space="0" w:color="auto"/>
              <w:left w:val="single" w:sz="4" w:space="0" w:color="auto"/>
              <w:bottom w:val="single" w:sz="4" w:space="0" w:color="auto"/>
              <w:right w:val="single" w:sz="4" w:space="0" w:color="auto"/>
            </w:tcBorders>
          </w:tcPr>
          <w:p w14:paraId="50BDD413" w14:textId="77777777" w:rsidR="00AD06CE" w:rsidRPr="000B57A6" w:rsidRDefault="00AD06CE" w:rsidP="000D753B">
            <w:pPr>
              <w:pStyle w:val="Tabletext"/>
              <w:jc w:val="left"/>
              <w:rPr>
                <w:sz w:val="20"/>
                <w:lang w:val="es-ES_tradnl"/>
              </w:rPr>
            </w:pPr>
          </w:p>
        </w:tc>
        <w:tc>
          <w:tcPr>
            <w:tcW w:w="1706" w:type="dxa"/>
            <w:tcBorders>
              <w:top w:val="single" w:sz="4" w:space="0" w:color="auto"/>
              <w:left w:val="single" w:sz="4" w:space="0" w:color="auto"/>
              <w:bottom w:val="single" w:sz="4" w:space="0" w:color="auto"/>
              <w:right w:val="single" w:sz="4" w:space="0" w:color="auto"/>
            </w:tcBorders>
            <w:hideMark/>
          </w:tcPr>
          <w:p w14:paraId="1D7DCDAC" w14:textId="77777777" w:rsidR="00AD06CE" w:rsidRPr="000B57A6" w:rsidRDefault="00AD06CE" w:rsidP="000D753B">
            <w:pPr>
              <w:pStyle w:val="Tabletext"/>
              <w:keepNext/>
              <w:keepLines/>
              <w:jc w:val="center"/>
              <w:rPr>
                <w:lang w:val="es-ES_tradnl"/>
              </w:rPr>
            </w:pPr>
            <w:r w:rsidRPr="000B57A6">
              <w:rPr>
                <w:lang w:val="es-ES_tradnl"/>
              </w:rPr>
              <w:t>15.247</w:t>
            </w:r>
          </w:p>
        </w:tc>
      </w:tr>
      <w:tr w:rsidR="00AD06CE" w:rsidRPr="000B57A6" w14:paraId="1D0256D5" w14:textId="77777777" w:rsidTr="000D753B">
        <w:tblPrEx>
          <w:jc w:val="left"/>
        </w:tblPrEx>
        <w:tc>
          <w:tcPr>
            <w:tcW w:w="2122" w:type="dxa"/>
            <w:tcBorders>
              <w:top w:val="single" w:sz="4" w:space="0" w:color="auto"/>
              <w:left w:val="single" w:sz="4" w:space="0" w:color="auto"/>
              <w:bottom w:val="single" w:sz="4" w:space="0" w:color="auto"/>
              <w:right w:val="single" w:sz="4" w:space="0" w:color="auto"/>
            </w:tcBorders>
          </w:tcPr>
          <w:p w14:paraId="2B5FE099" w14:textId="77777777" w:rsidR="00AD06CE" w:rsidRPr="000B57A6" w:rsidRDefault="00AD06CE" w:rsidP="000D753B">
            <w:pPr>
              <w:pStyle w:val="Tabletext"/>
              <w:spacing w:before="20" w:after="20"/>
              <w:rPr>
                <w:lang w:val="es-ES_tradnl"/>
              </w:rPr>
            </w:pPr>
            <w:r w:rsidRPr="000B57A6">
              <w:rPr>
                <w:lang w:val="es-ES_tradnl"/>
              </w:rPr>
              <w:t>902-928 MHz</w:t>
            </w:r>
          </w:p>
          <w:p w14:paraId="18381B6F" w14:textId="77777777" w:rsidR="00AD06CE" w:rsidRPr="000B57A6" w:rsidRDefault="00AD06CE" w:rsidP="000D753B">
            <w:pPr>
              <w:pStyle w:val="Tabletext"/>
              <w:jc w:val="left"/>
              <w:rPr>
                <w:lang w:val="es-ES_tradnl"/>
              </w:rPr>
            </w:pPr>
            <w:r w:rsidRPr="000B57A6">
              <w:rPr>
                <w:lang w:val="es-ES_tradnl"/>
              </w:rPr>
              <w:t>2 400-2 483,5 MHz</w:t>
            </w:r>
          </w:p>
        </w:tc>
        <w:tc>
          <w:tcPr>
            <w:tcW w:w="1842" w:type="dxa"/>
            <w:tcBorders>
              <w:top w:val="single" w:sz="4" w:space="0" w:color="auto"/>
              <w:left w:val="single" w:sz="4" w:space="0" w:color="auto"/>
              <w:bottom w:val="single" w:sz="4" w:space="0" w:color="auto"/>
              <w:right w:val="single" w:sz="4" w:space="0" w:color="auto"/>
            </w:tcBorders>
          </w:tcPr>
          <w:p w14:paraId="3B814099" w14:textId="77777777" w:rsidR="00AD06CE" w:rsidRPr="000B57A6" w:rsidRDefault="00AD06CE" w:rsidP="000D753B">
            <w:pPr>
              <w:pStyle w:val="Tabletext"/>
              <w:keepNext/>
              <w:keepLines/>
              <w:jc w:val="left"/>
              <w:rPr>
                <w:lang w:val="es-ES_tradnl"/>
              </w:rPr>
            </w:pPr>
            <w:r w:rsidRPr="000B57A6">
              <w:rPr>
                <w:lang w:val="es-ES_tradnl"/>
              </w:rPr>
              <w:t>Emisores deliberados con modulación digital</w:t>
            </w:r>
          </w:p>
        </w:tc>
        <w:tc>
          <w:tcPr>
            <w:tcW w:w="3969" w:type="dxa"/>
            <w:tcBorders>
              <w:top w:val="single" w:sz="4" w:space="0" w:color="auto"/>
              <w:left w:val="single" w:sz="4" w:space="0" w:color="auto"/>
              <w:bottom w:val="single" w:sz="4" w:space="0" w:color="auto"/>
              <w:right w:val="single" w:sz="4" w:space="0" w:color="auto"/>
            </w:tcBorders>
          </w:tcPr>
          <w:p w14:paraId="68980E2A" w14:textId="77777777" w:rsidR="00AD06CE" w:rsidRPr="000B57A6" w:rsidRDefault="00AD06CE" w:rsidP="000D753B">
            <w:pPr>
              <w:pStyle w:val="Tabletext"/>
              <w:jc w:val="left"/>
              <w:rPr>
                <w:lang w:val="es-ES_tradnl"/>
              </w:rPr>
            </w:pPr>
            <w:r w:rsidRPr="000B57A6">
              <w:rPr>
                <w:lang w:val="es-ES_tradnl"/>
              </w:rPr>
              <w:t>Máxima potencia de salida de cresta conducida 1 vatio</w:t>
            </w:r>
          </w:p>
        </w:tc>
        <w:tc>
          <w:tcPr>
            <w:tcW w:w="1706" w:type="dxa"/>
            <w:tcBorders>
              <w:top w:val="single" w:sz="4" w:space="0" w:color="auto"/>
              <w:left w:val="single" w:sz="4" w:space="0" w:color="auto"/>
              <w:bottom w:val="single" w:sz="4" w:space="0" w:color="auto"/>
              <w:right w:val="single" w:sz="4" w:space="0" w:color="auto"/>
            </w:tcBorders>
          </w:tcPr>
          <w:p w14:paraId="2C644045" w14:textId="77777777" w:rsidR="00AD06CE" w:rsidRPr="000B57A6" w:rsidRDefault="00AD06CE" w:rsidP="000D753B">
            <w:pPr>
              <w:pStyle w:val="Tabletext"/>
              <w:keepNext/>
              <w:keepLines/>
              <w:jc w:val="center"/>
              <w:rPr>
                <w:lang w:val="es-ES_tradnl"/>
              </w:rPr>
            </w:pPr>
            <w:r w:rsidRPr="000B57A6">
              <w:rPr>
                <w:lang w:val="es-ES_tradnl"/>
              </w:rPr>
              <w:t>15.247</w:t>
            </w:r>
          </w:p>
        </w:tc>
      </w:tr>
      <w:tr w:rsidR="00AD06CE" w:rsidRPr="000B57A6" w14:paraId="03FE3C45" w14:textId="77777777" w:rsidTr="000D753B">
        <w:tblPrEx>
          <w:jc w:val="left"/>
        </w:tblPrEx>
        <w:tc>
          <w:tcPr>
            <w:tcW w:w="2122" w:type="dxa"/>
            <w:tcBorders>
              <w:top w:val="single" w:sz="4" w:space="0" w:color="auto"/>
              <w:left w:val="single" w:sz="4" w:space="0" w:color="auto"/>
              <w:bottom w:val="single" w:sz="4" w:space="0" w:color="auto"/>
              <w:right w:val="single" w:sz="4" w:space="0" w:color="auto"/>
            </w:tcBorders>
            <w:hideMark/>
          </w:tcPr>
          <w:p w14:paraId="7DC9F2F4" w14:textId="77777777" w:rsidR="00AD06CE" w:rsidRPr="000B57A6" w:rsidRDefault="00AD06CE" w:rsidP="000D753B">
            <w:pPr>
              <w:pStyle w:val="Tabletext"/>
              <w:jc w:val="left"/>
              <w:rPr>
                <w:lang w:val="es-ES_tradnl"/>
              </w:rPr>
            </w:pPr>
            <w:r w:rsidRPr="000B57A6">
              <w:rPr>
                <w:lang w:val="es-ES_tradnl"/>
              </w:rPr>
              <w:t>902-928 MHz</w:t>
            </w:r>
          </w:p>
          <w:p w14:paraId="477A8914" w14:textId="77777777" w:rsidR="00AD06CE" w:rsidRPr="000B57A6" w:rsidRDefault="00AD06CE" w:rsidP="000D753B">
            <w:pPr>
              <w:pStyle w:val="Tabletext"/>
              <w:jc w:val="left"/>
              <w:rPr>
                <w:lang w:val="es-ES_tradnl"/>
              </w:rPr>
            </w:pPr>
            <w:r w:rsidRPr="000B57A6">
              <w:rPr>
                <w:lang w:val="es-ES_tradnl"/>
              </w:rPr>
              <w:t>2 400-2 483,5 MHz</w:t>
            </w:r>
          </w:p>
          <w:p w14:paraId="42E9A9A5" w14:textId="77777777" w:rsidR="00AD06CE" w:rsidRPr="000B57A6" w:rsidRDefault="00AD06CE" w:rsidP="000D753B">
            <w:pPr>
              <w:pStyle w:val="Tabletext"/>
              <w:jc w:val="left"/>
              <w:rPr>
                <w:lang w:val="es-ES_tradnl"/>
              </w:rPr>
            </w:pPr>
            <w:r w:rsidRPr="000B57A6">
              <w:rPr>
                <w:lang w:val="es-ES_tradnl"/>
              </w:rPr>
              <w:t>5 725-5 875 MHz</w:t>
            </w:r>
          </w:p>
          <w:p w14:paraId="191DEF91" w14:textId="77777777" w:rsidR="00AD06CE" w:rsidRPr="000B57A6" w:rsidRDefault="00AD06CE" w:rsidP="000D753B">
            <w:pPr>
              <w:pStyle w:val="Tabletext"/>
              <w:jc w:val="left"/>
              <w:rPr>
                <w:lang w:val="es-ES_tradnl"/>
              </w:rPr>
            </w:pPr>
            <w:r w:rsidRPr="000B57A6">
              <w:rPr>
                <w:lang w:val="es-ES_tradnl"/>
              </w:rPr>
              <w:t>24,0-24,25 GHz</w:t>
            </w:r>
          </w:p>
        </w:tc>
        <w:tc>
          <w:tcPr>
            <w:tcW w:w="1842" w:type="dxa"/>
            <w:tcBorders>
              <w:top w:val="single" w:sz="4" w:space="0" w:color="auto"/>
              <w:left w:val="single" w:sz="4" w:space="0" w:color="auto"/>
              <w:bottom w:val="single" w:sz="4" w:space="0" w:color="auto"/>
              <w:right w:val="single" w:sz="4" w:space="0" w:color="auto"/>
            </w:tcBorders>
            <w:hideMark/>
          </w:tcPr>
          <w:p w14:paraId="2C7C523D" w14:textId="77777777" w:rsidR="00AD06CE" w:rsidRPr="000B57A6" w:rsidRDefault="00AD06CE" w:rsidP="000D753B">
            <w:pPr>
              <w:pStyle w:val="Tabletext"/>
              <w:keepNext/>
              <w:keepLines/>
              <w:jc w:val="left"/>
              <w:rPr>
                <w:lang w:val="es-ES_tradnl"/>
              </w:rPr>
            </w:pPr>
            <w:r w:rsidRPr="000B57A6">
              <w:rPr>
                <w:lang w:val="es-ES_tradnl"/>
              </w:rPr>
              <w:t>No especificado</w:t>
            </w:r>
          </w:p>
        </w:tc>
        <w:tc>
          <w:tcPr>
            <w:tcW w:w="3969" w:type="dxa"/>
            <w:tcBorders>
              <w:top w:val="single" w:sz="4" w:space="0" w:color="auto"/>
              <w:left w:val="single" w:sz="4" w:space="0" w:color="auto"/>
              <w:bottom w:val="single" w:sz="4" w:space="0" w:color="auto"/>
              <w:right w:val="single" w:sz="4" w:space="0" w:color="auto"/>
            </w:tcBorders>
            <w:hideMark/>
          </w:tcPr>
          <w:p w14:paraId="386BA95B" w14:textId="77777777" w:rsidR="00AD06CE" w:rsidRPr="000B57A6" w:rsidRDefault="00AD06CE" w:rsidP="000D753B">
            <w:pPr>
              <w:spacing w:before="0"/>
              <w:rPr>
                <w:sz w:val="12"/>
                <w:szCs w:val="12"/>
                <w:lang w:val="es-ES_tradnl"/>
              </w:rPr>
            </w:pPr>
          </w:p>
          <w:tbl>
            <w:tblPr>
              <w:tblW w:w="368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tblCellMar>
              <w:tblLook w:val="04A0" w:firstRow="1" w:lastRow="0" w:firstColumn="1" w:lastColumn="0" w:noHBand="0" w:noVBand="1"/>
            </w:tblPr>
            <w:tblGrid>
              <w:gridCol w:w="1582"/>
              <w:gridCol w:w="1134"/>
              <w:gridCol w:w="970"/>
            </w:tblGrid>
            <w:tr w:rsidR="00AD06CE" w:rsidRPr="000B57A6" w14:paraId="76D280C7" w14:textId="77777777" w:rsidTr="000D753B">
              <w:trPr>
                <w:trHeight w:val="20"/>
              </w:trPr>
              <w:tc>
                <w:tcPr>
                  <w:tcW w:w="15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154CCE92" w14:textId="77777777" w:rsidR="00AD06CE" w:rsidRPr="000B57A6" w:rsidRDefault="00AD06CE" w:rsidP="000D753B">
                  <w:pPr>
                    <w:keepNext/>
                    <w:keepLines/>
                    <w:spacing w:before="0"/>
                    <w:jc w:val="center"/>
                    <w:rPr>
                      <w:rFonts w:asciiTheme="majorBidi" w:hAnsiTheme="majorBidi" w:cstheme="majorBidi"/>
                      <w:b/>
                      <w:bCs/>
                      <w:color w:val="000000"/>
                      <w:sz w:val="20"/>
                      <w:lang w:val="es-ES_tradnl"/>
                    </w:rPr>
                  </w:pPr>
                  <w:r w:rsidRPr="000B57A6">
                    <w:rPr>
                      <w:rFonts w:asciiTheme="majorBidi" w:hAnsiTheme="majorBidi" w:cstheme="majorBidi"/>
                      <w:b/>
                      <w:bCs/>
                      <w:color w:val="000000"/>
                      <w:sz w:val="20"/>
                      <w:lang w:val="es-ES_tradnl"/>
                    </w:rPr>
                    <w:t>Frecuencia fundamental</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3E9D6798" w14:textId="77777777" w:rsidR="00AD06CE" w:rsidRPr="000B57A6" w:rsidRDefault="00AD06CE" w:rsidP="000D753B">
                  <w:pPr>
                    <w:keepNext/>
                    <w:keepLines/>
                    <w:spacing w:before="0"/>
                    <w:jc w:val="center"/>
                    <w:rPr>
                      <w:rFonts w:asciiTheme="majorBidi" w:hAnsiTheme="majorBidi" w:cstheme="majorBidi"/>
                      <w:b/>
                      <w:bCs/>
                      <w:color w:val="000000"/>
                      <w:sz w:val="20"/>
                      <w:lang w:val="es-ES_tradnl"/>
                    </w:rPr>
                  </w:pPr>
                  <w:r w:rsidRPr="000B57A6">
                    <w:rPr>
                      <w:rFonts w:asciiTheme="majorBidi" w:hAnsiTheme="majorBidi" w:cstheme="majorBidi"/>
                      <w:b/>
                      <w:bCs/>
                      <w:color w:val="000000"/>
                      <w:sz w:val="20"/>
                      <w:lang w:val="es-ES_tradnl"/>
                    </w:rPr>
                    <w:t>Intensidad de campo de la fundamental (</w:t>
                  </w:r>
                  <w:r w:rsidRPr="000B57A6">
                    <w:rPr>
                      <w:rFonts w:asciiTheme="majorBidi" w:hAnsiTheme="majorBidi" w:cstheme="majorBidi"/>
                      <w:b/>
                      <w:bCs/>
                      <w:color w:val="000000"/>
                      <w:sz w:val="20"/>
                      <w:lang w:val="es-ES_tradnl"/>
                    </w:rPr>
                    <w:sym w:font="Symbol" w:char="F06D"/>
                  </w:r>
                  <w:r w:rsidRPr="000B57A6">
                    <w:rPr>
                      <w:rFonts w:asciiTheme="majorBidi" w:hAnsiTheme="majorBidi" w:cstheme="majorBidi"/>
                      <w:b/>
                      <w:bCs/>
                      <w:color w:val="000000"/>
                      <w:sz w:val="20"/>
                      <w:lang w:val="es-ES_tradnl"/>
                    </w:rPr>
                    <w:t>V/m)</w:t>
                  </w:r>
                </w:p>
              </w:tc>
              <w:tc>
                <w:tcPr>
                  <w:tcW w:w="97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379C00AB" w14:textId="77777777" w:rsidR="00AD06CE" w:rsidRPr="000B57A6" w:rsidRDefault="00AD06CE" w:rsidP="000D753B">
                  <w:pPr>
                    <w:keepNext/>
                    <w:keepLines/>
                    <w:spacing w:before="0"/>
                    <w:jc w:val="center"/>
                    <w:rPr>
                      <w:rFonts w:asciiTheme="majorBidi" w:hAnsiTheme="majorBidi" w:cstheme="majorBidi"/>
                      <w:b/>
                      <w:bCs/>
                      <w:color w:val="000000"/>
                      <w:sz w:val="20"/>
                      <w:lang w:val="es-ES_tradnl"/>
                    </w:rPr>
                  </w:pPr>
                  <w:r w:rsidRPr="000B57A6">
                    <w:rPr>
                      <w:rFonts w:asciiTheme="majorBidi" w:hAnsiTheme="majorBidi" w:cstheme="majorBidi"/>
                      <w:b/>
                      <w:bCs/>
                      <w:color w:val="000000"/>
                      <w:sz w:val="20"/>
                      <w:lang w:val="es-ES_tradnl"/>
                    </w:rPr>
                    <w:t>Intensidad de campo de armónicos (</w:t>
                  </w:r>
                  <w:r w:rsidRPr="000B57A6">
                    <w:rPr>
                      <w:rFonts w:asciiTheme="majorBidi" w:hAnsiTheme="majorBidi" w:cstheme="majorBidi"/>
                      <w:b/>
                      <w:bCs/>
                      <w:color w:val="000000"/>
                      <w:sz w:val="20"/>
                      <w:lang w:val="es-ES_tradnl"/>
                    </w:rPr>
                    <w:sym w:font="Symbol" w:char="F06D"/>
                  </w:r>
                  <w:r w:rsidRPr="000B57A6">
                    <w:rPr>
                      <w:rFonts w:asciiTheme="majorBidi" w:hAnsiTheme="majorBidi" w:cstheme="majorBidi"/>
                      <w:b/>
                      <w:bCs/>
                      <w:color w:val="000000"/>
                      <w:sz w:val="20"/>
                      <w:lang w:val="es-ES_tradnl"/>
                    </w:rPr>
                    <w:t>V/m)</w:t>
                  </w:r>
                </w:p>
              </w:tc>
            </w:tr>
            <w:tr w:rsidR="00AD06CE" w:rsidRPr="000B57A6" w14:paraId="646ED300" w14:textId="77777777" w:rsidTr="000D753B">
              <w:trPr>
                <w:trHeight w:val="20"/>
              </w:trPr>
              <w:tc>
                <w:tcPr>
                  <w:tcW w:w="15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04A33846"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902-928 MHz</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04B29127"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50</w:t>
                  </w:r>
                </w:p>
              </w:tc>
              <w:tc>
                <w:tcPr>
                  <w:tcW w:w="97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51772FBA"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500</w:t>
                  </w:r>
                </w:p>
              </w:tc>
            </w:tr>
            <w:tr w:rsidR="00AD06CE" w:rsidRPr="000B57A6" w14:paraId="13F177E5" w14:textId="77777777" w:rsidTr="000D753B">
              <w:trPr>
                <w:trHeight w:val="20"/>
              </w:trPr>
              <w:tc>
                <w:tcPr>
                  <w:tcW w:w="15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0AA19E70"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2 400-</w:t>
                  </w:r>
                  <w:r w:rsidRPr="000B57A6">
                    <w:rPr>
                      <w:rFonts w:asciiTheme="majorBidi" w:hAnsiTheme="majorBidi" w:cstheme="majorBidi"/>
                      <w:color w:val="000000"/>
                      <w:sz w:val="20"/>
                      <w:lang w:val="es-ES_tradnl"/>
                    </w:rPr>
                    <w:br/>
                    <w:t>2 483,5 MHz</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7547F6B1"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50</w:t>
                  </w:r>
                </w:p>
              </w:tc>
              <w:tc>
                <w:tcPr>
                  <w:tcW w:w="97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64CFD37E"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500</w:t>
                  </w:r>
                </w:p>
              </w:tc>
            </w:tr>
            <w:tr w:rsidR="00AD06CE" w:rsidRPr="000B57A6" w14:paraId="3BA1E8AB" w14:textId="77777777" w:rsidTr="000D753B">
              <w:trPr>
                <w:trHeight w:val="20"/>
              </w:trPr>
              <w:tc>
                <w:tcPr>
                  <w:tcW w:w="15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31914DFB"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5 725-5 875 MHz</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2E695C18"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50</w:t>
                  </w:r>
                </w:p>
              </w:tc>
              <w:tc>
                <w:tcPr>
                  <w:tcW w:w="97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1AFECA41"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500</w:t>
                  </w:r>
                </w:p>
              </w:tc>
            </w:tr>
            <w:tr w:rsidR="00AD06CE" w:rsidRPr="000B57A6" w14:paraId="76B22FBE" w14:textId="77777777" w:rsidTr="000D753B">
              <w:trPr>
                <w:trHeight w:val="20"/>
              </w:trPr>
              <w:tc>
                <w:tcPr>
                  <w:tcW w:w="1582" w:type="dxa"/>
                  <w:tcBorders>
                    <w:top w:val="single" w:sz="6" w:space="0" w:color="000000"/>
                    <w:left w:val="single" w:sz="6" w:space="0" w:color="000000"/>
                    <w:bottom w:val="single" w:sz="4" w:space="0" w:color="auto"/>
                    <w:right w:val="single" w:sz="6" w:space="0" w:color="000000"/>
                  </w:tcBorders>
                  <w:shd w:val="clear" w:color="auto" w:fill="FFFFFF"/>
                  <w:tcMar>
                    <w:top w:w="120" w:type="dxa"/>
                    <w:left w:w="15" w:type="dxa"/>
                    <w:bottom w:w="15" w:type="dxa"/>
                    <w:right w:w="15" w:type="dxa"/>
                  </w:tcMar>
                  <w:vAlign w:val="center"/>
                  <w:hideMark/>
                </w:tcPr>
                <w:p w14:paraId="4D67C5C8"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24,0-24,25 GHz</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top w:w="120" w:type="dxa"/>
                    <w:left w:w="15" w:type="dxa"/>
                    <w:bottom w:w="15" w:type="dxa"/>
                    <w:right w:w="15" w:type="dxa"/>
                  </w:tcMar>
                  <w:vAlign w:val="center"/>
                  <w:hideMark/>
                </w:tcPr>
                <w:p w14:paraId="211B6572"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250</w:t>
                  </w:r>
                </w:p>
              </w:tc>
              <w:tc>
                <w:tcPr>
                  <w:tcW w:w="970" w:type="dxa"/>
                  <w:tcBorders>
                    <w:top w:val="single" w:sz="6" w:space="0" w:color="000000"/>
                    <w:left w:val="single" w:sz="6" w:space="0" w:color="000000"/>
                    <w:bottom w:val="single" w:sz="4" w:space="0" w:color="auto"/>
                    <w:right w:val="single" w:sz="6" w:space="0" w:color="000000"/>
                  </w:tcBorders>
                  <w:shd w:val="clear" w:color="auto" w:fill="FFFFFF"/>
                  <w:tcMar>
                    <w:top w:w="120" w:type="dxa"/>
                    <w:left w:w="15" w:type="dxa"/>
                    <w:bottom w:w="15" w:type="dxa"/>
                    <w:right w:w="15" w:type="dxa"/>
                  </w:tcMar>
                  <w:vAlign w:val="center"/>
                  <w:hideMark/>
                </w:tcPr>
                <w:p w14:paraId="330F8D72"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2 500</w:t>
                  </w:r>
                </w:p>
              </w:tc>
            </w:tr>
            <w:tr w:rsidR="00AD06CE" w:rsidRPr="000B57A6" w14:paraId="69FA4798" w14:textId="77777777" w:rsidTr="000D753B">
              <w:trPr>
                <w:trHeight w:val="20"/>
              </w:trPr>
              <w:tc>
                <w:tcPr>
                  <w:tcW w:w="1582" w:type="dxa"/>
                  <w:tcBorders>
                    <w:top w:val="single" w:sz="4" w:space="0" w:color="auto"/>
                    <w:left w:val="nil"/>
                    <w:bottom w:val="nil"/>
                    <w:right w:val="nil"/>
                  </w:tcBorders>
                  <w:shd w:val="clear" w:color="auto" w:fill="FFFFFF"/>
                  <w:tcMar>
                    <w:top w:w="120" w:type="dxa"/>
                    <w:left w:w="15" w:type="dxa"/>
                    <w:bottom w:w="15" w:type="dxa"/>
                    <w:right w:w="15" w:type="dxa"/>
                  </w:tcMar>
                  <w:vAlign w:val="center"/>
                </w:tcPr>
                <w:p w14:paraId="2CDE8A5B" w14:textId="77777777" w:rsidR="00AD06CE" w:rsidRPr="000B57A6" w:rsidRDefault="00AD06CE" w:rsidP="000D753B">
                  <w:pPr>
                    <w:keepNext/>
                    <w:keepLines/>
                    <w:spacing w:before="0"/>
                    <w:jc w:val="center"/>
                    <w:rPr>
                      <w:rFonts w:asciiTheme="majorBidi" w:hAnsiTheme="majorBidi" w:cstheme="majorBidi"/>
                      <w:color w:val="000000"/>
                      <w:sz w:val="12"/>
                      <w:szCs w:val="12"/>
                      <w:lang w:val="es-ES_tradnl"/>
                    </w:rPr>
                  </w:pPr>
                </w:p>
              </w:tc>
              <w:tc>
                <w:tcPr>
                  <w:tcW w:w="1134" w:type="dxa"/>
                  <w:tcBorders>
                    <w:top w:val="single" w:sz="4" w:space="0" w:color="auto"/>
                    <w:left w:val="nil"/>
                    <w:bottom w:val="nil"/>
                    <w:right w:val="nil"/>
                  </w:tcBorders>
                  <w:shd w:val="clear" w:color="auto" w:fill="FFFFFF"/>
                  <w:tcMar>
                    <w:top w:w="120" w:type="dxa"/>
                    <w:left w:w="15" w:type="dxa"/>
                    <w:bottom w:w="15" w:type="dxa"/>
                    <w:right w:w="15" w:type="dxa"/>
                  </w:tcMar>
                  <w:vAlign w:val="center"/>
                </w:tcPr>
                <w:p w14:paraId="706E821F" w14:textId="77777777" w:rsidR="00AD06CE" w:rsidRPr="000B57A6" w:rsidRDefault="00AD06CE" w:rsidP="000D753B">
                  <w:pPr>
                    <w:keepNext/>
                    <w:keepLines/>
                    <w:spacing w:before="0"/>
                    <w:jc w:val="center"/>
                    <w:rPr>
                      <w:rFonts w:asciiTheme="majorBidi" w:hAnsiTheme="majorBidi" w:cstheme="majorBidi"/>
                      <w:color w:val="000000"/>
                      <w:sz w:val="12"/>
                      <w:szCs w:val="12"/>
                      <w:lang w:val="es-ES_tradnl"/>
                    </w:rPr>
                  </w:pPr>
                </w:p>
              </w:tc>
              <w:tc>
                <w:tcPr>
                  <w:tcW w:w="970" w:type="dxa"/>
                  <w:tcBorders>
                    <w:top w:val="single" w:sz="4" w:space="0" w:color="auto"/>
                    <w:left w:val="nil"/>
                    <w:bottom w:val="nil"/>
                    <w:right w:val="nil"/>
                  </w:tcBorders>
                  <w:shd w:val="clear" w:color="auto" w:fill="FFFFFF"/>
                  <w:tcMar>
                    <w:top w:w="120" w:type="dxa"/>
                    <w:left w:w="15" w:type="dxa"/>
                    <w:bottom w:w="15" w:type="dxa"/>
                    <w:right w:w="15" w:type="dxa"/>
                  </w:tcMar>
                  <w:vAlign w:val="center"/>
                </w:tcPr>
                <w:p w14:paraId="5A82E0E3" w14:textId="77777777" w:rsidR="00AD06CE" w:rsidRPr="000B57A6" w:rsidRDefault="00AD06CE" w:rsidP="000D753B">
                  <w:pPr>
                    <w:keepNext/>
                    <w:keepLines/>
                    <w:spacing w:before="0"/>
                    <w:jc w:val="center"/>
                    <w:rPr>
                      <w:rFonts w:asciiTheme="majorBidi" w:hAnsiTheme="majorBidi" w:cstheme="majorBidi"/>
                      <w:color w:val="000000"/>
                      <w:sz w:val="12"/>
                      <w:szCs w:val="12"/>
                      <w:lang w:val="es-ES_tradnl"/>
                    </w:rPr>
                  </w:pPr>
                </w:p>
              </w:tc>
            </w:tr>
          </w:tbl>
          <w:p w14:paraId="419977F9" w14:textId="77777777" w:rsidR="00AD06CE" w:rsidRPr="000B57A6" w:rsidRDefault="00AD06CE" w:rsidP="000D753B">
            <w:pPr>
              <w:pStyle w:val="Tabletext"/>
              <w:rPr>
                <w:sz w:val="20"/>
                <w:lang w:val="es-ES_tradnl"/>
              </w:rPr>
            </w:pPr>
          </w:p>
        </w:tc>
        <w:tc>
          <w:tcPr>
            <w:tcW w:w="1706" w:type="dxa"/>
            <w:tcBorders>
              <w:top w:val="single" w:sz="4" w:space="0" w:color="auto"/>
              <w:left w:val="single" w:sz="4" w:space="0" w:color="auto"/>
              <w:bottom w:val="single" w:sz="4" w:space="0" w:color="auto"/>
              <w:right w:val="single" w:sz="4" w:space="0" w:color="auto"/>
            </w:tcBorders>
            <w:hideMark/>
          </w:tcPr>
          <w:p w14:paraId="379C588F" w14:textId="77777777" w:rsidR="00AD06CE" w:rsidRPr="000B57A6" w:rsidRDefault="00AD06CE" w:rsidP="000D753B">
            <w:pPr>
              <w:pStyle w:val="Tabletext"/>
              <w:keepNext/>
              <w:keepLines/>
              <w:jc w:val="center"/>
              <w:rPr>
                <w:lang w:val="es-ES_tradnl"/>
              </w:rPr>
            </w:pPr>
            <w:r w:rsidRPr="000B57A6">
              <w:rPr>
                <w:lang w:val="es-ES_tradnl"/>
              </w:rPr>
              <w:t>15.249</w:t>
            </w:r>
          </w:p>
        </w:tc>
      </w:tr>
      <w:tr w:rsidR="00AD06CE" w:rsidRPr="000B57A6" w14:paraId="211DF25C" w14:textId="77777777" w:rsidTr="000D753B">
        <w:tblPrEx>
          <w:jc w:val="left"/>
        </w:tblPrEx>
        <w:tc>
          <w:tcPr>
            <w:tcW w:w="2122" w:type="dxa"/>
            <w:tcBorders>
              <w:top w:val="single" w:sz="4" w:space="0" w:color="auto"/>
              <w:left w:val="single" w:sz="4" w:space="0" w:color="auto"/>
              <w:bottom w:val="single" w:sz="4" w:space="0" w:color="auto"/>
              <w:right w:val="single" w:sz="4" w:space="0" w:color="auto"/>
            </w:tcBorders>
            <w:hideMark/>
          </w:tcPr>
          <w:p w14:paraId="4B5AE022" w14:textId="77777777" w:rsidR="00AD06CE" w:rsidRPr="000B57A6" w:rsidRDefault="00AD06CE" w:rsidP="000D753B">
            <w:pPr>
              <w:pStyle w:val="Tabletext"/>
              <w:jc w:val="left"/>
              <w:rPr>
                <w:lang w:val="es-ES_tradnl"/>
              </w:rPr>
            </w:pPr>
            <w:r w:rsidRPr="000B57A6">
              <w:rPr>
                <w:lang w:val="es-ES_tradnl"/>
              </w:rPr>
              <w:t>1,920-1,930 GHz</w:t>
            </w:r>
          </w:p>
        </w:tc>
        <w:tc>
          <w:tcPr>
            <w:tcW w:w="1842" w:type="dxa"/>
            <w:tcBorders>
              <w:top w:val="single" w:sz="4" w:space="0" w:color="auto"/>
              <w:left w:val="single" w:sz="4" w:space="0" w:color="auto"/>
              <w:bottom w:val="single" w:sz="4" w:space="0" w:color="auto"/>
              <w:right w:val="single" w:sz="4" w:space="0" w:color="auto"/>
            </w:tcBorders>
            <w:hideMark/>
          </w:tcPr>
          <w:p w14:paraId="7855539C" w14:textId="77777777" w:rsidR="00AD06CE" w:rsidRPr="000B57A6" w:rsidRDefault="00AD06CE" w:rsidP="000D753B">
            <w:pPr>
              <w:pStyle w:val="Tabletext"/>
              <w:keepNext/>
              <w:keepLines/>
              <w:jc w:val="left"/>
              <w:rPr>
                <w:lang w:val="es-ES_tradnl"/>
              </w:rPr>
            </w:pPr>
            <w:r w:rsidRPr="000B57A6">
              <w:rPr>
                <w:lang w:val="es-ES_tradnl"/>
              </w:rPr>
              <w:t>Dispositivos del servicio de comunicaciones personales que no requieren licencia</w:t>
            </w:r>
          </w:p>
        </w:tc>
        <w:tc>
          <w:tcPr>
            <w:tcW w:w="3969" w:type="dxa"/>
            <w:tcBorders>
              <w:top w:val="single" w:sz="4" w:space="0" w:color="auto"/>
              <w:left w:val="single" w:sz="4" w:space="0" w:color="auto"/>
              <w:bottom w:val="single" w:sz="4" w:space="0" w:color="auto"/>
              <w:right w:val="single" w:sz="4" w:space="0" w:color="auto"/>
            </w:tcBorders>
            <w:hideMark/>
          </w:tcPr>
          <w:p w14:paraId="7C759103" w14:textId="77777777" w:rsidR="00AD06CE" w:rsidRPr="000B57A6" w:rsidRDefault="00AD06CE" w:rsidP="000D753B">
            <w:pPr>
              <w:pStyle w:val="Tabletext"/>
              <w:jc w:val="left"/>
              <w:rPr>
                <w:sz w:val="20"/>
                <w:lang w:val="es-ES_tradnl"/>
              </w:rPr>
            </w:pPr>
            <w:r w:rsidRPr="000B57A6">
              <w:rPr>
                <w:lang w:val="es-ES_tradnl"/>
              </w:rPr>
              <w:t>100 µW veces la raíz cuadrada del BW en hertzios de cresta; límite de PSD de 3 mW en todo ancho de banda de 3 kHz</w:t>
            </w:r>
            <w:r w:rsidRPr="000B57A6">
              <w:rPr>
                <w:sz w:val="20"/>
                <w:lang w:val="es-ES_tradnl"/>
              </w:rPr>
              <w:t xml:space="preserve"> </w:t>
            </w:r>
          </w:p>
        </w:tc>
        <w:tc>
          <w:tcPr>
            <w:tcW w:w="1706" w:type="dxa"/>
            <w:tcBorders>
              <w:top w:val="single" w:sz="4" w:space="0" w:color="auto"/>
              <w:left w:val="single" w:sz="4" w:space="0" w:color="auto"/>
              <w:bottom w:val="single" w:sz="4" w:space="0" w:color="auto"/>
              <w:right w:val="single" w:sz="4" w:space="0" w:color="auto"/>
            </w:tcBorders>
            <w:hideMark/>
          </w:tcPr>
          <w:p w14:paraId="45491E58" w14:textId="77777777" w:rsidR="00AD06CE" w:rsidRPr="000B57A6" w:rsidRDefault="00AD06CE" w:rsidP="000D753B">
            <w:pPr>
              <w:pStyle w:val="Tabletext"/>
              <w:keepNext/>
              <w:keepLines/>
              <w:jc w:val="center"/>
              <w:rPr>
                <w:lang w:val="es-ES_tradnl"/>
              </w:rPr>
            </w:pPr>
            <w:r w:rsidRPr="000B57A6">
              <w:rPr>
                <w:lang w:val="es-ES_tradnl"/>
              </w:rPr>
              <w:t>15.319</w:t>
            </w:r>
          </w:p>
        </w:tc>
      </w:tr>
      <w:tr w:rsidR="00AD06CE" w:rsidRPr="000B57A6" w14:paraId="3082C2BC" w14:textId="77777777" w:rsidTr="000D753B">
        <w:trPr>
          <w:jc w:val="center"/>
        </w:trPr>
        <w:tc>
          <w:tcPr>
            <w:tcW w:w="2122" w:type="dxa"/>
            <w:tcBorders>
              <w:top w:val="single" w:sz="4" w:space="0" w:color="auto"/>
              <w:left w:val="single" w:sz="4" w:space="0" w:color="auto"/>
              <w:bottom w:val="single" w:sz="4" w:space="0" w:color="auto"/>
              <w:right w:val="single" w:sz="4" w:space="0" w:color="auto"/>
            </w:tcBorders>
            <w:hideMark/>
          </w:tcPr>
          <w:p w14:paraId="14E7657A" w14:textId="77777777" w:rsidR="00AD06CE" w:rsidRPr="000B57A6" w:rsidRDefault="00AD06CE" w:rsidP="000D753B">
            <w:pPr>
              <w:pStyle w:val="Tabletext"/>
              <w:jc w:val="left"/>
              <w:rPr>
                <w:lang w:val="es-ES_tradnl"/>
              </w:rPr>
            </w:pPr>
            <w:r w:rsidRPr="000B57A6">
              <w:rPr>
                <w:lang w:val="es-ES_tradnl"/>
              </w:rPr>
              <w:t>2,9-3,26 GHz</w:t>
            </w:r>
          </w:p>
          <w:p w14:paraId="0C2CB9B0" w14:textId="77777777" w:rsidR="00AD06CE" w:rsidRPr="000B57A6" w:rsidRDefault="00AD06CE" w:rsidP="000D753B">
            <w:pPr>
              <w:pStyle w:val="Tabletext"/>
              <w:jc w:val="left"/>
              <w:rPr>
                <w:lang w:val="es-ES_tradnl"/>
              </w:rPr>
            </w:pPr>
            <w:r w:rsidRPr="000B57A6">
              <w:rPr>
                <w:lang w:val="es-ES_tradnl"/>
              </w:rPr>
              <w:t>3,267-3,332 GHz</w:t>
            </w:r>
          </w:p>
          <w:p w14:paraId="2ADC498A" w14:textId="77777777" w:rsidR="00AD06CE" w:rsidRPr="000B57A6" w:rsidRDefault="00AD06CE" w:rsidP="000D753B">
            <w:pPr>
              <w:pStyle w:val="Tabletext"/>
              <w:jc w:val="left"/>
              <w:rPr>
                <w:lang w:val="es-ES_tradnl"/>
              </w:rPr>
            </w:pPr>
            <w:r w:rsidRPr="000B57A6">
              <w:rPr>
                <w:lang w:val="es-ES_tradnl"/>
              </w:rPr>
              <w:t>3,339-3,3458 GHz</w:t>
            </w:r>
          </w:p>
          <w:p w14:paraId="5FFDFA3D" w14:textId="77777777" w:rsidR="00AD06CE" w:rsidRPr="000B57A6" w:rsidRDefault="00AD06CE" w:rsidP="000D753B">
            <w:pPr>
              <w:pStyle w:val="Tabletext"/>
              <w:jc w:val="left"/>
              <w:rPr>
                <w:lang w:val="es-ES_tradnl"/>
              </w:rPr>
            </w:pPr>
            <w:r w:rsidRPr="000B57A6">
              <w:rPr>
                <w:lang w:val="es-ES_tradnl"/>
              </w:rPr>
              <w:t>3,358-3,6 GHz</w:t>
            </w:r>
          </w:p>
        </w:tc>
        <w:tc>
          <w:tcPr>
            <w:tcW w:w="1842" w:type="dxa"/>
            <w:tcBorders>
              <w:top w:val="single" w:sz="4" w:space="0" w:color="auto"/>
              <w:left w:val="single" w:sz="4" w:space="0" w:color="auto"/>
              <w:bottom w:val="single" w:sz="4" w:space="0" w:color="auto"/>
              <w:right w:val="single" w:sz="4" w:space="0" w:color="auto"/>
            </w:tcBorders>
            <w:hideMark/>
          </w:tcPr>
          <w:p w14:paraId="2D75DE76" w14:textId="77777777" w:rsidR="00AD06CE" w:rsidRPr="000B57A6" w:rsidRDefault="00AD06CE" w:rsidP="000D753B">
            <w:pPr>
              <w:pStyle w:val="Tabletext"/>
              <w:keepNext/>
              <w:keepLines/>
              <w:jc w:val="left"/>
              <w:rPr>
                <w:lang w:val="es-ES_tradnl"/>
              </w:rPr>
            </w:pPr>
            <w:r w:rsidRPr="000B57A6">
              <w:rPr>
                <w:lang w:val="es-ES_tradnl"/>
              </w:rPr>
              <w:t>Sistemas de identificación automática de vehículos</w:t>
            </w:r>
          </w:p>
        </w:tc>
        <w:tc>
          <w:tcPr>
            <w:tcW w:w="3969" w:type="dxa"/>
            <w:tcBorders>
              <w:top w:val="single" w:sz="4" w:space="0" w:color="auto"/>
              <w:left w:val="single" w:sz="4" w:space="0" w:color="auto"/>
              <w:bottom w:val="single" w:sz="4" w:space="0" w:color="auto"/>
              <w:right w:val="single" w:sz="4" w:space="0" w:color="auto"/>
            </w:tcBorders>
          </w:tcPr>
          <w:p w14:paraId="1DE428B7" w14:textId="77777777" w:rsidR="00AD06CE" w:rsidRPr="000B57A6" w:rsidRDefault="00AD06CE" w:rsidP="000D753B">
            <w:pPr>
              <w:pStyle w:val="Tabletext"/>
              <w:jc w:val="left"/>
              <w:rPr>
                <w:lang w:val="es-ES_tradnl"/>
              </w:rPr>
            </w:pPr>
          </w:p>
        </w:tc>
        <w:tc>
          <w:tcPr>
            <w:tcW w:w="1706" w:type="dxa"/>
            <w:tcBorders>
              <w:top w:val="single" w:sz="4" w:space="0" w:color="auto"/>
              <w:left w:val="single" w:sz="4" w:space="0" w:color="auto"/>
              <w:bottom w:val="single" w:sz="4" w:space="0" w:color="auto"/>
              <w:right w:val="single" w:sz="4" w:space="0" w:color="auto"/>
            </w:tcBorders>
            <w:hideMark/>
          </w:tcPr>
          <w:p w14:paraId="54FAB1C5" w14:textId="77777777" w:rsidR="00AD06CE" w:rsidRPr="000B57A6" w:rsidRDefault="00AD06CE" w:rsidP="000D753B">
            <w:pPr>
              <w:pStyle w:val="Tabletext"/>
              <w:keepNext/>
              <w:keepLines/>
              <w:jc w:val="center"/>
              <w:rPr>
                <w:lang w:val="es-ES_tradnl"/>
              </w:rPr>
            </w:pPr>
            <w:r w:rsidRPr="000B57A6">
              <w:rPr>
                <w:lang w:val="es-ES_tradnl"/>
              </w:rPr>
              <w:t>15.251</w:t>
            </w:r>
          </w:p>
        </w:tc>
      </w:tr>
    </w:tbl>
    <w:p w14:paraId="6A71F48F" w14:textId="77777777" w:rsidR="00AD3746" w:rsidRPr="000B57A6" w:rsidRDefault="00AD3746" w:rsidP="00AD3746">
      <w:pPr>
        <w:pStyle w:val="TableNo"/>
        <w:keepLines/>
        <w:rPr>
          <w:lang w:val="es-ES_tradnl"/>
        </w:rPr>
      </w:pPr>
      <w:r w:rsidRPr="000B57A6">
        <w:rPr>
          <w:lang w:val="es-ES_tradnl"/>
        </w:rPr>
        <w:lastRenderedPageBreak/>
        <w:t>CUADRO 11</w:t>
      </w:r>
      <w:r w:rsidRPr="000B57A6">
        <w:rPr>
          <w:lang w:val="es-ES_tradnl" w:eastAsia="ja-JP"/>
        </w:rPr>
        <w:t xml:space="preserve"> (</w:t>
      </w:r>
      <w:r w:rsidRPr="000B57A6">
        <w:rPr>
          <w:i/>
          <w:iCs/>
          <w:lang w:val="es-ES_tradnl" w:eastAsia="ja-JP"/>
        </w:rPr>
        <w:t>continuación</w:t>
      </w:r>
      <w:r w:rsidRPr="000B57A6">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2"/>
        <w:gridCol w:w="3969"/>
        <w:gridCol w:w="1706"/>
      </w:tblGrid>
      <w:tr w:rsidR="00AD3746" w:rsidRPr="000B57A6" w14:paraId="0436F4F3" w14:textId="77777777" w:rsidTr="008C605F">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0BFFBE6" w14:textId="77777777" w:rsidR="00AD3746" w:rsidRPr="000B57A6" w:rsidRDefault="00AD3746" w:rsidP="008C605F">
            <w:pPr>
              <w:pStyle w:val="Tablehead"/>
              <w:keepLines/>
              <w:rPr>
                <w:lang w:val="es-ES_tradnl"/>
              </w:rPr>
            </w:pPr>
            <w:r w:rsidRPr="000B57A6">
              <w:rPr>
                <w:lang w:val="es-ES_tradnl"/>
              </w:rPr>
              <w:t>Banda de frecuencias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02F7A40" w14:textId="77777777" w:rsidR="00AD3746" w:rsidRPr="000B57A6" w:rsidRDefault="00AD3746" w:rsidP="008C605F">
            <w:pPr>
              <w:pStyle w:val="Tablehead"/>
              <w:keepLines/>
              <w:rPr>
                <w:lang w:val="es-ES_tradnl"/>
              </w:rPr>
            </w:pPr>
            <w:r w:rsidRPr="000B57A6">
              <w:rPr>
                <w:lang w:val="es-ES_tradnl"/>
              </w:rPr>
              <w:t>Tipo de utilización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871BEF8" w14:textId="77777777" w:rsidR="00AD3746" w:rsidRPr="000B57A6" w:rsidRDefault="00AD3746" w:rsidP="008C605F">
            <w:pPr>
              <w:pStyle w:val="Tablehead"/>
              <w:keepLines/>
              <w:rPr>
                <w:lang w:val="es-ES_tradnl"/>
              </w:rPr>
            </w:pPr>
            <w:r w:rsidRPr="000B57A6">
              <w:rPr>
                <w:lang w:val="es-ES_tradnl"/>
              </w:rPr>
              <w:t>Límite de emisión</w:t>
            </w:r>
          </w:p>
        </w:tc>
        <w:tc>
          <w:tcPr>
            <w:tcW w:w="1706" w:type="dxa"/>
            <w:tcBorders>
              <w:top w:val="single" w:sz="4" w:space="0" w:color="auto"/>
              <w:left w:val="single" w:sz="4" w:space="0" w:color="auto"/>
              <w:bottom w:val="single" w:sz="4" w:space="0" w:color="auto"/>
              <w:right w:val="single" w:sz="4" w:space="0" w:color="auto"/>
            </w:tcBorders>
            <w:vAlign w:val="center"/>
            <w:hideMark/>
          </w:tcPr>
          <w:p w14:paraId="4EB80224" w14:textId="77777777" w:rsidR="00AD3746" w:rsidRPr="000B57A6" w:rsidRDefault="00AD3746" w:rsidP="008C605F">
            <w:pPr>
              <w:pStyle w:val="Tablehead"/>
              <w:keepLines/>
              <w:rPr>
                <w:lang w:val="es-ES_tradnl"/>
              </w:rPr>
            </w:pPr>
            <w:r w:rsidRPr="000B57A6">
              <w:rPr>
                <w:lang w:val="es-ES_tradnl"/>
              </w:rPr>
              <w:t>Secciones del Título 47 del CRF</w:t>
            </w:r>
          </w:p>
        </w:tc>
      </w:tr>
      <w:tr w:rsidR="00AD06CE" w:rsidRPr="000B57A6" w14:paraId="6AB4556D" w14:textId="77777777" w:rsidTr="000D753B">
        <w:trPr>
          <w:jc w:val="center"/>
        </w:trPr>
        <w:tc>
          <w:tcPr>
            <w:tcW w:w="2122" w:type="dxa"/>
            <w:tcBorders>
              <w:top w:val="single" w:sz="4" w:space="0" w:color="auto"/>
              <w:left w:val="single" w:sz="4" w:space="0" w:color="auto"/>
              <w:bottom w:val="single" w:sz="4" w:space="0" w:color="auto"/>
              <w:right w:val="single" w:sz="4" w:space="0" w:color="auto"/>
            </w:tcBorders>
            <w:hideMark/>
          </w:tcPr>
          <w:p w14:paraId="23757CEB" w14:textId="77777777" w:rsidR="00AD06CE" w:rsidRPr="000B57A6" w:rsidRDefault="00AD06CE" w:rsidP="000D753B">
            <w:pPr>
              <w:pStyle w:val="Tabletext"/>
              <w:jc w:val="left"/>
              <w:rPr>
                <w:lang w:val="es-ES_tradnl"/>
              </w:rPr>
            </w:pPr>
            <w:r w:rsidRPr="000B57A6">
              <w:rPr>
                <w:lang w:val="es-ES_tradnl"/>
              </w:rPr>
              <w:t>5,15-5,35 GHz</w:t>
            </w:r>
          </w:p>
          <w:p w14:paraId="6D45F5F2" w14:textId="77777777" w:rsidR="00AD06CE" w:rsidRPr="000B57A6" w:rsidRDefault="00AD06CE" w:rsidP="000D753B">
            <w:pPr>
              <w:pStyle w:val="Tabletext"/>
              <w:jc w:val="left"/>
              <w:rPr>
                <w:lang w:val="es-ES_tradnl"/>
              </w:rPr>
            </w:pPr>
            <w:r w:rsidRPr="000B57A6">
              <w:rPr>
                <w:lang w:val="es-ES_tradnl"/>
              </w:rPr>
              <w:t>5,47-5,895 GHz</w:t>
            </w:r>
          </w:p>
          <w:p w14:paraId="2FF9360F" w14:textId="77777777" w:rsidR="00AD06CE" w:rsidRPr="000B57A6" w:rsidRDefault="00AD06CE" w:rsidP="000D753B">
            <w:pPr>
              <w:pStyle w:val="Tabletext"/>
              <w:jc w:val="left"/>
              <w:rPr>
                <w:lang w:val="es-ES_tradnl"/>
              </w:rPr>
            </w:pPr>
            <w:r w:rsidRPr="000B57A6">
              <w:rPr>
                <w:lang w:val="es-ES_tradnl"/>
              </w:rPr>
              <w:t>5,925-7,125 GHz</w:t>
            </w:r>
          </w:p>
        </w:tc>
        <w:tc>
          <w:tcPr>
            <w:tcW w:w="1842" w:type="dxa"/>
            <w:tcBorders>
              <w:top w:val="single" w:sz="4" w:space="0" w:color="auto"/>
              <w:left w:val="single" w:sz="4" w:space="0" w:color="auto"/>
              <w:bottom w:val="single" w:sz="4" w:space="0" w:color="auto"/>
              <w:right w:val="single" w:sz="4" w:space="0" w:color="auto"/>
            </w:tcBorders>
            <w:hideMark/>
          </w:tcPr>
          <w:p w14:paraId="069B9BB8" w14:textId="77777777" w:rsidR="00AD06CE" w:rsidRPr="000B57A6" w:rsidRDefault="00AD06CE" w:rsidP="000D753B">
            <w:pPr>
              <w:pStyle w:val="Tabletext"/>
              <w:keepNext/>
              <w:keepLines/>
              <w:jc w:val="left"/>
              <w:rPr>
                <w:lang w:val="es-ES_tradnl"/>
              </w:rPr>
            </w:pPr>
            <w:r w:rsidRPr="000B57A6">
              <w:rPr>
                <w:lang w:val="es-ES_tradnl"/>
              </w:rPr>
              <w:t>Dispositivos de infraestructura nacional de la información que no requieren licencia</w:t>
            </w:r>
          </w:p>
        </w:tc>
        <w:tc>
          <w:tcPr>
            <w:tcW w:w="3969" w:type="dxa"/>
            <w:tcBorders>
              <w:top w:val="single" w:sz="4" w:space="0" w:color="auto"/>
              <w:left w:val="single" w:sz="4" w:space="0" w:color="auto"/>
              <w:bottom w:val="single" w:sz="4" w:space="0" w:color="auto"/>
              <w:right w:val="single" w:sz="4" w:space="0" w:color="auto"/>
            </w:tcBorders>
          </w:tcPr>
          <w:p w14:paraId="1AB19326" w14:textId="77777777" w:rsidR="00AD06CE" w:rsidRPr="000B57A6" w:rsidRDefault="00AD06CE" w:rsidP="000D753B">
            <w:pPr>
              <w:pStyle w:val="Tabletext"/>
              <w:jc w:val="left"/>
              <w:rPr>
                <w:lang w:val="es-ES_tradnl"/>
              </w:rPr>
            </w:pPr>
          </w:p>
        </w:tc>
        <w:tc>
          <w:tcPr>
            <w:tcW w:w="1706" w:type="dxa"/>
            <w:tcBorders>
              <w:top w:val="single" w:sz="4" w:space="0" w:color="auto"/>
              <w:left w:val="single" w:sz="4" w:space="0" w:color="auto"/>
              <w:bottom w:val="single" w:sz="4" w:space="0" w:color="auto"/>
              <w:right w:val="single" w:sz="4" w:space="0" w:color="auto"/>
            </w:tcBorders>
            <w:hideMark/>
          </w:tcPr>
          <w:p w14:paraId="2966E037" w14:textId="77777777" w:rsidR="00AD06CE" w:rsidRPr="000B57A6" w:rsidRDefault="00AD06CE" w:rsidP="000D753B">
            <w:pPr>
              <w:pStyle w:val="Tabletext"/>
              <w:keepNext/>
              <w:keepLines/>
              <w:jc w:val="center"/>
              <w:rPr>
                <w:lang w:val="es-ES_tradnl"/>
              </w:rPr>
            </w:pPr>
            <w:r w:rsidRPr="000B57A6">
              <w:rPr>
                <w:lang w:val="es-ES_tradnl"/>
              </w:rPr>
              <w:t>15.407</w:t>
            </w:r>
          </w:p>
        </w:tc>
      </w:tr>
      <w:tr w:rsidR="00AD06CE" w:rsidRPr="000B57A6" w14:paraId="3D8651EA" w14:textId="77777777" w:rsidTr="000D753B">
        <w:trPr>
          <w:jc w:val="center"/>
        </w:trPr>
        <w:tc>
          <w:tcPr>
            <w:tcW w:w="2122" w:type="dxa"/>
            <w:tcBorders>
              <w:top w:val="single" w:sz="4" w:space="0" w:color="auto"/>
              <w:left w:val="single" w:sz="4" w:space="0" w:color="auto"/>
              <w:bottom w:val="single" w:sz="4" w:space="0" w:color="auto"/>
              <w:right w:val="single" w:sz="4" w:space="0" w:color="auto"/>
            </w:tcBorders>
            <w:hideMark/>
          </w:tcPr>
          <w:p w14:paraId="233E2053" w14:textId="77777777" w:rsidR="00AD06CE" w:rsidRPr="000B57A6" w:rsidRDefault="00AD06CE" w:rsidP="000D753B">
            <w:pPr>
              <w:pStyle w:val="Tabletext"/>
              <w:jc w:val="left"/>
              <w:rPr>
                <w:lang w:val="es-ES_tradnl"/>
              </w:rPr>
            </w:pPr>
            <w:r w:rsidRPr="000B57A6">
              <w:rPr>
                <w:lang w:val="es-ES_tradnl"/>
              </w:rPr>
              <w:t>5 925-7 250 MHz</w:t>
            </w:r>
          </w:p>
        </w:tc>
        <w:tc>
          <w:tcPr>
            <w:tcW w:w="1842" w:type="dxa"/>
            <w:tcBorders>
              <w:top w:val="single" w:sz="4" w:space="0" w:color="auto"/>
              <w:left w:val="single" w:sz="4" w:space="0" w:color="auto"/>
              <w:bottom w:val="single" w:sz="4" w:space="0" w:color="auto"/>
              <w:right w:val="single" w:sz="4" w:space="0" w:color="auto"/>
            </w:tcBorders>
            <w:hideMark/>
          </w:tcPr>
          <w:p w14:paraId="216ACEF2" w14:textId="77777777" w:rsidR="00AD06CE" w:rsidRPr="000B57A6" w:rsidRDefault="00AD06CE" w:rsidP="000D753B">
            <w:pPr>
              <w:pStyle w:val="Tabletext"/>
              <w:keepNext/>
              <w:keepLines/>
              <w:jc w:val="left"/>
              <w:rPr>
                <w:lang w:val="es-ES_tradnl"/>
              </w:rPr>
            </w:pPr>
            <w:r w:rsidRPr="000B57A6">
              <w:rPr>
                <w:lang w:val="es-ES_tradnl"/>
              </w:rPr>
              <w:t>Sistema de banda ancha</w:t>
            </w:r>
          </w:p>
        </w:tc>
        <w:tc>
          <w:tcPr>
            <w:tcW w:w="3969" w:type="dxa"/>
            <w:tcBorders>
              <w:top w:val="single" w:sz="4" w:space="0" w:color="auto"/>
              <w:left w:val="single" w:sz="4" w:space="0" w:color="auto"/>
              <w:bottom w:val="single" w:sz="4" w:space="0" w:color="auto"/>
              <w:right w:val="single" w:sz="4" w:space="0" w:color="auto"/>
            </w:tcBorders>
            <w:hideMark/>
          </w:tcPr>
          <w:p w14:paraId="1991D5A2" w14:textId="77777777" w:rsidR="00AD06CE" w:rsidRPr="000B57A6" w:rsidRDefault="00AD06CE" w:rsidP="000D753B">
            <w:pPr>
              <w:pStyle w:val="Tabletext"/>
              <w:spacing w:after="120"/>
              <w:jc w:val="left"/>
              <w:rPr>
                <w:lang w:val="es-ES_tradnl"/>
              </w:rPr>
            </w:pPr>
            <w:r w:rsidRPr="000B57A6">
              <w:rPr>
                <w:lang w:val="es-ES_tradnl"/>
              </w:rPr>
              <w:t>Las emisiones radiadas por encima de 960 MHz por un dispositivo que funciona con arreglo a lo dispuesto en esta sección no deberán rebasar los siguientes límites promedios RMS basados en las medidas tomadas utilizando un ancho de banda de resolución de 1 MHz:</w:t>
            </w:r>
          </w:p>
          <w:tbl>
            <w:tblPr>
              <w:tblW w:w="3686" w:type="dxa"/>
              <w:jc w:val="center"/>
              <w:tblBorders>
                <w:top w:val="outset" w:sz="6" w:space="0" w:color="auto"/>
                <w:left w:val="outset" w:sz="6" w:space="0" w:color="auto"/>
                <w:bottom w:val="outset" w:sz="6" w:space="0" w:color="auto"/>
                <w:right w:val="outset" w:sz="6" w:space="0" w:color="auto"/>
              </w:tblBorders>
              <w:tblLayout w:type="fixed"/>
              <w:tblCellMar>
                <w:top w:w="120" w:type="dxa"/>
              </w:tblCellMar>
              <w:tblLook w:val="04A0" w:firstRow="1" w:lastRow="0" w:firstColumn="1" w:lastColumn="0" w:noHBand="0" w:noVBand="1"/>
            </w:tblPr>
            <w:tblGrid>
              <w:gridCol w:w="2136"/>
              <w:gridCol w:w="1550"/>
            </w:tblGrid>
            <w:tr w:rsidR="00AD06CE" w:rsidRPr="000B57A6" w14:paraId="22B2D4DC" w14:textId="77777777" w:rsidTr="000D753B">
              <w:trPr>
                <w:trHeight w:val="20"/>
                <w:jc w:val="center"/>
              </w:trPr>
              <w:tc>
                <w:tcPr>
                  <w:tcW w:w="2136"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bottom"/>
                  <w:hideMark/>
                </w:tcPr>
                <w:p w14:paraId="0ABD78C7" w14:textId="77777777" w:rsidR="00AD06CE" w:rsidRPr="000B57A6" w:rsidRDefault="00AD06CE" w:rsidP="000D753B">
                  <w:pPr>
                    <w:keepNext/>
                    <w:keepLines/>
                    <w:spacing w:before="0"/>
                    <w:jc w:val="center"/>
                    <w:rPr>
                      <w:rFonts w:asciiTheme="majorBidi" w:hAnsiTheme="majorBidi" w:cstheme="majorBidi"/>
                      <w:b/>
                      <w:bCs/>
                      <w:color w:val="000000"/>
                      <w:sz w:val="20"/>
                      <w:lang w:val="es-ES_tradnl"/>
                    </w:rPr>
                  </w:pPr>
                  <w:r w:rsidRPr="000B57A6">
                    <w:rPr>
                      <w:rFonts w:asciiTheme="majorBidi" w:hAnsiTheme="majorBidi" w:cstheme="majorBidi"/>
                      <w:b/>
                      <w:bCs/>
                      <w:color w:val="000000"/>
                      <w:sz w:val="20"/>
                      <w:lang w:val="es-ES_tradnl"/>
                    </w:rPr>
                    <w:t>Frecuencia (MHz)</w:t>
                  </w:r>
                </w:p>
              </w:tc>
              <w:tc>
                <w:tcPr>
                  <w:tcW w:w="1550"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bottom"/>
                  <w:hideMark/>
                </w:tcPr>
                <w:p w14:paraId="21CF245D" w14:textId="77777777" w:rsidR="00AD06CE" w:rsidRPr="000B57A6" w:rsidRDefault="00AD06CE" w:rsidP="000D753B">
                  <w:pPr>
                    <w:keepNext/>
                    <w:keepLines/>
                    <w:spacing w:before="0"/>
                    <w:jc w:val="center"/>
                    <w:rPr>
                      <w:rFonts w:asciiTheme="majorBidi" w:hAnsiTheme="majorBidi" w:cstheme="majorBidi"/>
                      <w:b/>
                      <w:bCs/>
                      <w:color w:val="000000"/>
                      <w:sz w:val="20"/>
                      <w:lang w:val="es-ES_tradnl"/>
                    </w:rPr>
                  </w:pPr>
                  <w:r w:rsidRPr="000B57A6">
                    <w:rPr>
                      <w:rFonts w:asciiTheme="majorBidi" w:hAnsiTheme="majorBidi" w:cstheme="majorBidi"/>
                      <w:b/>
                      <w:bCs/>
                      <w:color w:val="000000"/>
                      <w:sz w:val="20"/>
                      <w:lang w:val="es-ES_tradnl"/>
                    </w:rPr>
                    <w:t>p.i.r.e. (dBm)</w:t>
                  </w:r>
                </w:p>
              </w:tc>
            </w:tr>
            <w:tr w:rsidR="00AD06CE" w:rsidRPr="000B57A6" w14:paraId="69CFE800" w14:textId="77777777" w:rsidTr="000D753B">
              <w:trPr>
                <w:trHeight w:val="20"/>
                <w:jc w:val="center"/>
              </w:trPr>
              <w:tc>
                <w:tcPr>
                  <w:tcW w:w="2136"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419CC3EE"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960-1 610</w:t>
                  </w:r>
                </w:p>
              </w:tc>
              <w:tc>
                <w:tcPr>
                  <w:tcW w:w="1550"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36154A4B"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−75,3</w:t>
                  </w:r>
                </w:p>
              </w:tc>
            </w:tr>
            <w:tr w:rsidR="00AD06CE" w:rsidRPr="000B57A6" w14:paraId="4700DACD" w14:textId="77777777" w:rsidTr="00A9077D">
              <w:trPr>
                <w:trHeight w:val="20"/>
                <w:jc w:val="center"/>
              </w:trPr>
              <w:tc>
                <w:tcPr>
                  <w:tcW w:w="2136"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68043026"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1 610-1 990</w:t>
                  </w:r>
                </w:p>
              </w:tc>
              <w:tc>
                <w:tcPr>
                  <w:tcW w:w="1550"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03B80E14"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−63,3</w:t>
                  </w:r>
                </w:p>
              </w:tc>
            </w:tr>
            <w:tr w:rsidR="00AD06CE" w:rsidRPr="000B57A6" w14:paraId="4D77182D" w14:textId="77777777" w:rsidTr="00A9077D">
              <w:trPr>
                <w:trHeight w:val="20"/>
                <w:jc w:val="center"/>
              </w:trPr>
              <w:tc>
                <w:tcPr>
                  <w:tcW w:w="2136" w:type="dxa"/>
                  <w:tcBorders>
                    <w:top w:val="single" w:sz="6" w:space="0" w:color="000000"/>
                    <w:left w:val="single" w:sz="6" w:space="0" w:color="000000"/>
                    <w:bottom w:val="single" w:sz="4" w:space="0" w:color="auto"/>
                    <w:right w:val="single" w:sz="6" w:space="0" w:color="000000"/>
                  </w:tcBorders>
                  <w:tcMar>
                    <w:top w:w="120" w:type="dxa"/>
                    <w:left w:w="15" w:type="dxa"/>
                    <w:bottom w:w="15" w:type="dxa"/>
                    <w:right w:w="15" w:type="dxa"/>
                  </w:tcMar>
                  <w:vAlign w:val="center"/>
                  <w:hideMark/>
                </w:tcPr>
                <w:p w14:paraId="06D6B388"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1 990-3 100</w:t>
                  </w:r>
                </w:p>
              </w:tc>
              <w:tc>
                <w:tcPr>
                  <w:tcW w:w="1550" w:type="dxa"/>
                  <w:tcBorders>
                    <w:top w:val="single" w:sz="6" w:space="0" w:color="000000"/>
                    <w:left w:val="single" w:sz="6" w:space="0" w:color="000000"/>
                    <w:bottom w:val="single" w:sz="4" w:space="0" w:color="auto"/>
                    <w:right w:val="single" w:sz="6" w:space="0" w:color="000000"/>
                  </w:tcBorders>
                  <w:tcMar>
                    <w:top w:w="120" w:type="dxa"/>
                    <w:left w:w="15" w:type="dxa"/>
                    <w:bottom w:w="15" w:type="dxa"/>
                    <w:right w:w="15" w:type="dxa"/>
                  </w:tcMar>
                  <w:vAlign w:val="center"/>
                  <w:hideMark/>
                </w:tcPr>
                <w:p w14:paraId="75B21FB3"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−61,3</w:t>
                  </w:r>
                </w:p>
              </w:tc>
            </w:tr>
          </w:tbl>
          <w:p w14:paraId="6CE763D1" w14:textId="77777777" w:rsidR="00AD06CE" w:rsidRPr="000B57A6" w:rsidRDefault="00AD06CE" w:rsidP="000D753B">
            <w:pPr>
              <w:pStyle w:val="Tabletext"/>
              <w:keepNext/>
              <w:keepLines/>
              <w:rPr>
                <w:rFonts w:asciiTheme="majorBidi" w:hAnsiTheme="majorBidi" w:cstheme="majorBidi"/>
                <w:sz w:val="12"/>
                <w:szCs w:val="12"/>
                <w:lang w:val="es-ES_tradnl"/>
              </w:rPr>
            </w:pPr>
          </w:p>
        </w:tc>
        <w:tc>
          <w:tcPr>
            <w:tcW w:w="1706" w:type="dxa"/>
            <w:tcBorders>
              <w:top w:val="single" w:sz="4" w:space="0" w:color="auto"/>
              <w:left w:val="single" w:sz="4" w:space="0" w:color="auto"/>
              <w:bottom w:val="single" w:sz="4" w:space="0" w:color="auto"/>
              <w:right w:val="single" w:sz="4" w:space="0" w:color="auto"/>
            </w:tcBorders>
            <w:hideMark/>
          </w:tcPr>
          <w:p w14:paraId="03ED313B" w14:textId="77777777" w:rsidR="00AD06CE" w:rsidRPr="000B57A6" w:rsidRDefault="00AD06CE" w:rsidP="000D753B">
            <w:pPr>
              <w:pStyle w:val="Tabletext"/>
              <w:keepNext/>
              <w:keepLines/>
              <w:jc w:val="center"/>
              <w:rPr>
                <w:lang w:val="es-ES_tradnl"/>
              </w:rPr>
            </w:pPr>
            <w:r w:rsidRPr="000B57A6">
              <w:rPr>
                <w:lang w:val="es-ES_tradnl"/>
              </w:rPr>
              <w:t>15.250</w:t>
            </w:r>
          </w:p>
        </w:tc>
      </w:tr>
      <w:tr w:rsidR="00AD06CE" w:rsidRPr="000B57A6" w14:paraId="7C88C434" w14:textId="77777777" w:rsidTr="000D753B">
        <w:trPr>
          <w:jc w:val="center"/>
        </w:trPr>
        <w:tc>
          <w:tcPr>
            <w:tcW w:w="2122" w:type="dxa"/>
            <w:tcBorders>
              <w:top w:val="single" w:sz="4" w:space="0" w:color="auto"/>
              <w:left w:val="single" w:sz="4" w:space="0" w:color="auto"/>
              <w:bottom w:val="single" w:sz="4" w:space="0" w:color="auto"/>
              <w:right w:val="single" w:sz="4" w:space="0" w:color="auto"/>
            </w:tcBorders>
          </w:tcPr>
          <w:p w14:paraId="13C589F2" w14:textId="77777777" w:rsidR="00AD06CE" w:rsidRPr="000B57A6" w:rsidRDefault="00AD06CE" w:rsidP="00AD3746">
            <w:pPr>
              <w:tabs>
                <w:tab w:val="clear" w:pos="794"/>
                <w:tab w:val="clear" w:pos="1191"/>
                <w:tab w:val="clear" w:pos="1588"/>
                <w:tab w:val="clear" w:pos="1985"/>
              </w:tabs>
              <w:overflowPunct/>
              <w:autoSpaceDE/>
              <w:autoSpaceDN/>
              <w:adjustRightInd/>
              <w:spacing w:before="0"/>
              <w:jc w:val="left"/>
              <w:textAlignment w:val="auto"/>
              <w:rPr>
                <w:lang w:val="es-ES_tradnl"/>
              </w:rPr>
            </w:pPr>
          </w:p>
        </w:tc>
        <w:tc>
          <w:tcPr>
            <w:tcW w:w="1842" w:type="dxa"/>
            <w:tcBorders>
              <w:top w:val="single" w:sz="4" w:space="0" w:color="auto"/>
              <w:left w:val="single" w:sz="4" w:space="0" w:color="auto"/>
              <w:bottom w:val="single" w:sz="4" w:space="0" w:color="auto"/>
              <w:right w:val="single" w:sz="4" w:space="0" w:color="auto"/>
            </w:tcBorders>
          </w:tcPr>
          <w:p w14:paraId="1C49C529" w14:textId="77777777" w:rsidR="00AD06CE" w:rsidRPr="000B57A6" w:rsidRDefault="00AD06CE" w:rsidP="000D753B">
            <w:pPr>
              <w:pStyle w:val="Tabletext"/>
              <w:keepNext/>
              <w:keepLines/>
              <w:jc w:val="left"/>
              <w:rPr>
                <w:lang w:val="es-ES_tradnl"/>
              </w:rPr>
            </w:pPr>
          </w:p>
        </w:tc>
        <w:tc>
          <w:tcPr>
            <w:tcW w:w="3969" w:type="dxa"/>
            <w:tcBorders>
              <w:top w:val="single" w:sz="4" w:space="0" w:color="auto"/>
              <w:left w:val="single" w:sz="4" w:space="0" w:color="auto"/>
              <w:bottom w:val="single" w:sz="4" w:space="0" w:color="auto"/>
              <w:right w:val="single" w:sz="4" w:space="0" w:color="auto"/>
            </w:tcBorders>
          </w:tcPr>
          <w:tbl>
            <w:tblPr>
              <w:tblW w:w="3686" w:type="dxa"/>
              <w:jc w:val="center"/>
              <w:tblBorders>
                <w:top w:val="outset" w:sz="6" w:space="0" w:color="auto"/>
                <w:left w:val="outset" w:sz="6" w:space="0" w:color="auto"/>
                <w:bottom w:val="outset" w:sz="6" w:space="0" w:color="auto"/>
                <w:right w:val="outset" w:sz="6" w:space="0" w:color="auto"/>
              </w:tblBorders>
              <w:tblLayout w:type="fixed"/>
              <w:tblCellMar>
                <w:top w:w="120" w:type="dxa"/>
              </w:tblCellMar>
              <w:tblLook w:val="04A0" w:firstRow="1" w:lastRow="0" w:firstColumn="1" w:lastColumn="0" w:noHBand="0" w:noVBand="1"/>
            </w:tblPr>
            <w:tblGrid>
              <w:gridCol w:w="2136"/>
              <w:gridCol w:w="1550"/>
            </w:tblGrid>
            <w:tr w:rsidR="00AD06CE" w:rsidRPr="000B57A6" w14:paraId="0955C684" w14:textId="77777777" w:rsidTr="00A9077D">
              <w:trPr>
                <w:trHeight w:val="20"/>
                <w:jc w:val="center"/>
              </w:trPr>
              <w:tc>
                <w:tcPr>
                  <w:tcW w:w="2136" w:type="dxa"/>
                  <w:tcBorders>
                    <w:top w:val="nil"/>
                    <w:left w:val="single" w:sz="6" w:space="0" w:color="000000"/>
                    <w:bottom w:val="single" w:sz="6" w:space="0" w:color="000000"/>
                    <w:right w:val="single" w:sz="6" w:space="0" w:color="000000"/>
                  </w:tcBorders>
                  <w:tcMar>
                    <w:top w:w="120" w:type="dxa"/>
                    <w:left w:w="15" w:type="dxa"/>
                    <w:bottom w:w="15" w:type="dxa"/>
                    <w:right w:w="15" w:type="dxa"/>
                  </w:tcMar>
                </w:tcPr>
                <w:p w14:paraId="6499B098" w14:textId="77777777" w:rsidR="00AD06CE" w:rsidRPr="000B57A6" w:rsidRDefault="00AD06CE" w:rsidP="000D753B">
                  <w:pPr>
                    <w:keepNext/>
                    <w:keepLines/>
                    <w:spacing w:before="0"/>
                    <w:jc w:val="center"/>
                    <w:rPr>
                      <w:rFonts w:asciiTheme="majorBidi" w:hAnsiTheme="majorBidi" w:cstheme="majorBidi"/>
                      <w:b/>
                      <w:bCs/>
                      <w:color w:val="000000"/>
                      <w:sz w:val="20"/>
                      <w:lang w:val="es-ES_tradnl"/>
                    </w:rPr>
                  </w:pPr>
                  <w:r w:rsidRPr="000B57A6">
                    <w:rPr>
                      <w:rFonts w:asciiTheme="majorBidi" w:hAnsiTheme="majorBidi" w:cstheme="majorBidi"/>
                      <w:b/>
                      <w:bCs/>
                      <w:color w:val="000000"/>
                      <w:sz w:val="20"/>
                      <w:lang w:val="es-ES_tradnl"/>
                    </w:rPr>
                    <w:t>Frecuencia (MHz)</w:t>
                  </w:r>
                </w:p>
              </w:tc>
              <w:tc>
                <w:tcPr>
                  <w:tcW w:w="1550" w:type="dxa"/>
                  <w:tcBorders>
                    <w:top w:val="nil"/>
                    <w:left w:val="single" w:sz="6" w:space="0" w:color="000000"/>
                    <w:bottom w:val="single" w:sz="6" w:space="0" w:color="000000"/>
                    <w:right w:val="single" w:sz="6" w:space="0" w:color="000000"/>
                  </w:tcBorders>
                  <w:tcMar>
                    <w:top w:w="120" w:type="dxa"/>
                    <w:left w:w="15" w:type="dxa"/>
                    <w:bottom w:w="15" w:type="dxa"/>
                    <w:right w:w="15" w:type="dxa"/>
                  </w:tcMar>
                </w:tcPr>
                <w:p w14:paraId="7718B146" w14:textId="77777777" w:rsidR="00AD06CE" w:rsidRPr="000B57A6" w:rsidRDefault="00AD06CE" w:rsidP="000D753B">
                  <w:pPr>
                    <w:keepNext/>
                    <w:keepLines/>
                    <w:spacing w:before="0"/>
                    <w:jc w:val="center"/>
                    <w:rPr>
                      <w:rFonts w:asciiTheme="majorBidi" w:hAnsiTheme="majorBidi" w:cstheme="majorBidi"/>
                      <w:b/>
                      <w:bCs/>
                      <w:color w:val="000000"/>
                      <w:sz w:val="20"/>
                      <w:lang w:val="es-ES_tradnl"/>
                    </w:rPr>
                  </w:pPr>
                  <w:r w:rsidRPr="000B57A6">
                    <w:rPr>
                      <w:rFonts w:asciiTheme="majorBidi" w:hAnsiTheme="majorBidi" w:cstheme="majorBidi"/>
                      <w:b/>
                      <w:bCs/>
                      <w:color w:val="000000"/>
                      <w:sz w:val="20"/>
                      <w:lang w:val="es-ES_tradnl"/>
                    </w:rPr>
                    <w:t>p.i.r.e. (dBm)</w:t>
                  </w:r>
                </w:p>
              </w:tc>
            </w:tr>
            <w:tr w:rsidR="00AD06CE" w:rsidRPr="000B57A6" w14:paraId="7149859C" w14:textId="77777777" w:rsidTr="000D753B">
              <w:trPr>
                <w:trHeight w:val="20"/>
                <w:jc w:val="center"/>
              </w:trPr>
              <w:tc>
                <w:tcPr>
                  <w:tcW w:w="2136"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3AAD61A3"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3 100-5 925</w:t>
                  </w:r>
                </w:p>
              </w:tc>
              <w:tc>
                <w:tcPr>
                  <w:tcW w:w="1550"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28878016"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−51,3</w:t>
                  </w:r>
                </w:p>
              </w:tc>
            </w:tr>
            <w:tr w:rsidR="00AD06CE" w:rsidRPr="000B57A6" w14:paraId="368C2992" w14:textId="77777777" w:rsidTr="000D753B">
              <w:trPr>
                <w:trHeight w:val="20"/>
                <w:jc w:val="center"/>
              </w:trPr>
              <w:tc>
                <w:tcPr>
                  <w:tcW w:w="2136"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2C97A5AA"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5 925-7 250</w:t>
                  </w:r>
                </w:p>
              </w:tc>
              <w:tc>
                <w:tcPr>
                  <w:tcW w:w="1550"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50BB2520"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−41,3</w:t>
                  </w:r>
                </w:p>
              </w:tc>
            </w:tr>
            <w:tr w:rsidR="00AD06CE" w:rsidRPr="000B57A6" w14:paraId="398F87A1" w14:textId="77777777" w:rsidTr="000D753B">
              <w:trPr>
                <w:trHeight w:val="20"/>
                <w:jc w:val="center"/>
              </w:trPr>
              <w:tc>
                <w:tcPr>
                  <w:tcW w:w="2136"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3A23A3ED"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7 250-10 600</w:t>
                  </w:r>
                </w:p>
              </w:tc>
              <w:tc>
                <w:tcPr>
                  <w:tcW w:w="1550"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0454856E"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−51,3</w:t>
                  </w:r>
                </w:p>
              </w:tc>
            </w:tr>
            <w:tr w:rsidR="00AD06CE" w:rsidRPr="000B57A6" w14:paraId="6B405140" w14:textId="77777777" w:rsidTr="000D753B">
              <w:trPr>
                <w:trHeight w:val="20"/>
                <w:jc w:val="center"/>
              </w:trPr>
              <w:tc>
                <w:tcPr>
                  <w:tcW w:w="2136"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52530DF1"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Por encima de 10 600</w:t>
                  </w:r>
                </w:p>
              </w:tc>
              <w:tc>
                <w:tcPr>
                  <w:tcW w:w="1550"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574ACA50"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−61,3</w:t>
                  </w:r>
                </w:p>
              </w:tc>
            </w:tr>
          </w:tbl>
          <w:p w14:paraId="1D79FD90" w14:textId="77777777" w:rsidR="00AD06CE" w:rsidRPr="000B57A6" w:rsidRDefault="00AD06CE" w:rsidP="000D753B">
            <w:pPr>
              <w:pStyle w:val="Tabletext"/>
              <w:spacing w:before="120" w:after="120"/>
              <w:jc w:val="left"/>
              <w:rPr>
                <w:lang w:val="es-ES_tradnl"/>
              </w:rPr>
            </w:pPr>
            <w:r w:rsidRPr="000B57A6">
              <w:rPr>
                <w:lang w:val="es-ES_tradnl"/>
              </w:rPr>
              <w:t>Aparte de los límites de emisiones radiadas especificados en el cuadro del párrafo (d)(1) de la presente sección, los transmisores que funcionan con arreglo a lo dispuesto en esta sección no rebasarán los siguientes límites promedios de RMS cuando se midan con un ancho de banda de resolución no inferior a 1 kHz:</w:t>
            </w:r>
          </w:p>
          <w:tbl>
            <w:tblPr>
              <w:tblW w:w="5000" w:type="pct"/>
              <w:tblBorders>
                <w:top w:val="outset" w:sz="6" w:space="0" w:color="auto"/>
                <w:left w:val="outset" w:sz="6" w:space="0" w:color="auto"/>
                <w:bottom w:val="outset" w:sz="6" w:space="0" w:color="auto"/>
                <w:right w:val="outset" w:sz="6" w:space="0" w:color="auto"/>
              </w:tblBorders>
              <w:tblLayout w:type="fixed"/>
              <w:tblCellMar>
                <w:top w:w="120" w:type="dxa"/>
              </w:tblCellMar>
              <w:tblLook w:val="04A0" w:firstRow="1" w:lastRow="0" w:firstColumn="1" w:lastColumn="0" w:noHBand="0" w:noVBand="1"/>
            </w:tblPr>
            <w:tblGrid>
              <w:gridCol w:w="2178"/>
              <w:gridCol w:w="1559"/>
            </w:tblGrid>
            <w:tr w:rsidR="00AD06CE" w:rsidRPr="000B57A6" w14:paraId="177F8941" w14:textId="77777777" w:rsidTr="000D753B">
              <w:trPr>
                <w:trHeight w:val="20"/>
              </w:trPr>
              <w:tc>
                <w:tcPr>
                  <w:tcW w:w="2412"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bottom"/>
                  <w:hideMark/>
                </w:tcPr>
                <w:p w14:paraId="6C0133C8" w14:textId="77777777" w:rsidR="00AD06CE" w:rsidRPr="000B57A6" w:rsidRDefault="00AD06CE" w:rsidP="000D753B">
                  <w:pPr>
                    <w:keepNext/>
                    <w:keepLines/>
                    <w:spacing w:before="0"/>
                    <w:jc w:val="center"/>
                    <w:rPr>
                      <w:rFonts w:asciiTheme="majorBidi" w:hAnsiTheme="majorBidi" w:cstheme="majorBidi"/>
                      <w:b/>
                      <w:bCs/>
                      <w:color w:val="000000"/>
                      <w:sz w:val="20"/>
                      <w:lang w:val="es-ES_tradnl"/>
                    </w:rPr>
                  </w:pPr>
                  <w:r w:rsidRPr="000B57A6">
                    <w:rPr>
                      <w:rFonts w:asciiTheme="majorBidi" w:hAnsiTheme="majorBidi" w:cstheme="majorBidi"/>
                      <w:b/>
                      <w:bCs/>
                      <w:color w:val="000000"/>
                      <w:sz w:val="20"/>
                      <w:lang w:val="es-ES_tradnl"/>
                    </w:rPr>
                    <w:t>Frecuencia (MHz)</w:t>
                  </w:r>
                </w:p>
              </w:tc>
              <w:tc>
                <w:tcPr>
                  <w:tcW w:w="1750"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bottom"/>
                  <w:hideMark/>
                </w:tcPr>
                <w:p w14:paraId="052C81E3" w14:textId="77777777" w:rsidR="00AD06CE" w:rsidRPr="000B57A6" w:rsidRDefault="00AD06CE" w:rsidP="000D753B">
                  <w:pPr>
                    <w:keepNext/>
                    <w:keepLines/>
                    <w:spacing w:before="0"/>
                    <w:jc w:val="center"/>
                    <w:rPr>
                      <w:rFonts w:asciiTheme="majorBidi" w:hAnsiTheme="majorBidi" w:cstheme="majorBidi"/>
                      <w:b/>
                      <w:bCs/>
                      <w:color w:val="000000"/>
                      <w:sz w:val="20"/>
                      <w:lang w:val="es-ES_tradnl"/>
                    </w:rPr>
                  </w:pPr>
                  <w:r w:rsidRPr="000B57A6">
                    <w:rPr>
                      <w:rFonts w:asciiTheme="majorBidi" w:hAnsiTheme="majorBidi" w:cstheme="majorBidi"/>
                      <w:b/>
                      <w:bCs/>
                      <w:color w:val="000000"/>
                      <w:sz w:val="20"/>
                      <w:lang w:val="es-ES_tradnl"/>
                    </w:rPr>
                    <w:t>p.i.r.e. (dBm)</w:t>
                  </w:r>
                </w:p>
              </w:tc>
            </w:tr>
            <w:tr w:rsidR="00AD06CE" w:rsidRPr="000B57A6" w14:paraId="04298CAE" w14:textId="77777777" w:rsidTr="000D753B">
              <w:trPr>
                <w:trHeight w:val="20"/>
              </w:trPr>
              <w:tc>
                <w:tcPr>
                  <w:tcW w:w="2412"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12C14767"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1 164-1 240</w:t>
                  </w:r>
                </w:p>
              </w:tc>
              <w:tc>
                <w:tcPr>
                  <w:tcW w:w="1750"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1BDCE428"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−85,3</w:t>
                  </w:r>
                </w:p>
              </w:tc>
            </w:tr>
            <w:tr w:rsidR="00AD06CE" w:rsidRPr="000B57A6" w14:paraId="0CDC4BB0" w14:textId="77777777" w:rsidTr="000D753B">
              <w:trPr>
                <w:trHeight w:val="20"/>
              </w:trPr>
              <w:tc>
                <w:tcPr>
                  <w:tcW w:w="2412" w:type="dxa"/>
                  <w:tcBorders>
                    <w:top w:val="single" w:sz="6" w:space="0" w:color="000000"/>
                    <w:left w:val="single" w:sz="6" w:space="0" w:color="000000"/>
                    <w:bottom w:val="single" w:sz="4" w:space="0" w:color="auto"/>
                    <w:right w:val="single" w:sz="6" w:space="0" w:color="000000"/>
                  </w:tcBorders>
                  <w:tcMar>
                    <w:top w:w="120" w:type="dxa"/>
                    <w:left w:w="15" w:type="dxa"/>
                    <w:bottom w:w="15" w:type="dxa"/>
                    <w:right w:w="15" w:type="dxa"/>
                  </w:tcMar>
                  <w:vAlign w:val="center"/>
                  <w:hideMark/>
                </w:tcPr>
                <w:p w14:paraId="4906A0E3"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1 559-1 610</w:t>
                  </w:r>
                </w:p>
              </w:tc>
              <w:tc>
                <w:tcPr>
                  <w:tcW w:w="1750" w:type="dxa"/>
                  <w:tcBorders>
                    <w:top w:val="single" w:sz="6" w:space="0" w:color="000000"/>
                    <w:left w:val="single" w:sz="6" w:space="0" w:color="000000"/>
                    <w:bottom w:val="single" w:sz="4" w:space="0" w:color="auto"/>
                    <w:right w:val="single" w:sz="6" w:space="0" w:color="000000"/>
                  </w:tcBorders>
                  <w:tcMar>
                    <w:top w:w="120" w:type="dxa"/>
                    <w:left w:w="15" w:type="dxa"/>
                    <w:bottom w:w="15" w:type="dxa"/>
                    <w:right w:w="15" w:type="dxa"/>
                  </w:tcMar>
                  <w:vAlign w:val="center"/>
                  <w:hideMark/>
                </w:tcPr>
                <w:p w14:paraId="1E570EB7"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−85,3</w:t>
                  </w:r>
                </w:p>
              </w:tc>
            </w:tr>
            <w:tr w:rsidR="00AD06CE" w:rsidRPr="000B57A6" w14:paraId="52038C43" w14:textId="77777777" w:rsidTr="000D753B">
              <w:trPr>
                <w:trHeight w:val="21"/>
              </w:trPr>
              <w:tc>
                <w:tcPr>
                  <w:tcW w:w="2412" w:type="dxa"/>
                  <w:tcBorders>
                    <w:top w:val="single" w:sz="4" w:space="0" w:color="auto"/>
                    <w:left w:val="nil"/>
                    <w:bottom w:val="nil"/>
                    <w:right w:val="nil"/>
                  </w:tcBorders>
                  <w:tcMar>
                    <w:top w:w="120" w:type="dxa"/>
                    <w:left w:w="15" w:type="dxa"/>
                    <w:bottom w:w="15" w:type="dxa"/>
                    <w:right w:w="15" w:type="dxa"/>
                  </w:tcMar>
                  <w:vAlign w:val="center"/>
                </w:tcPr>
                <w:p w14:paraId="7A50642B" w14:textId="77777777" w:rsidR="00AD06CE" w:rsidRPr="000B57A6" w:rsidRDefault="00AD06CE" w:rsidP="000D753B">
                  <w:pPr>
                    <w:keepNext/>
                    <w:keepLines/>
                    <w:spacing w:before="0"/>
                    <w:jc w:val="center"/>
                    <w:rPr>
                      <w:rFonts w:asciiTheme="majorBidi" w:hAnsiTheme="majorBidi" w:cstheme="majorBidi"/>
                      <w:color w:val="000000"/>
                      <w:sz w:val="12"/>
                      <w:szCs w:val="12"/>
                      <w:lang w:val="es-ES_tradnl"/>
                    </w:rPr>
                  </w:pPr>
                </w:p>
              </w:tc>
              <w:tc>
                <w:tcPr>
                  <w:tcW w:w="1750" w:type="dxa"/>
                  <w:tcBorders>
                    <w:top w:val="single" w:sz="4" w:space="0" w:color="auto"/>
                    <w:left w:val="nil"/>
                    <w:bottom w:val="nil"/>
                    <w:right w:val="nil"/>
                  </w:tcBorders>
                  <w:tcMar>
                    <w:top w:w="120" w:type="dxa"/>
                    <w:left w:w="15" w:type="dxa"/>
                    <w:bottom w:w="15" w:type="dxa"/>
                    <w:right w:w="15" w:type="dxa"/>
                  </w:tcMar>
                  <w:vAlign w:val="center"/>
                </w:tcPr>
                <w:p w14:paraId="791FBF87" w14:textId="77777777" w:rsidR="00AD06CE" w:rsidRPr="000B57A6" w:rsidRDefault="00AD06CE" w:rsidP="000D753B">
                  <w:pPr>
                    <w:keepNext/>
                    <w:keepLines/>
                    <w:spacing w:before="0"/>
                    <w:jc w:val="center"/>
                    <w:rPr>
                      <w:rFonts w:asciiTheme="majorBidi" w:hAnsiTheme="majorBidi" w:cstheme="majorBidi"/>
                      <w:color w:val="000000"/>
                      <w:sz w:val="12"/>
                      <w:szCs w:val="12"/>
                      <w:lang w:val="es-ES_tradnl"/>
                    </w:rPr>
                  </w:pPr>
                </w:p>
              </w:tc>
            </w:tr>
          </w:tbl>
          <w:p w14:paraId="6D28C7AB" w14:textId="77777777" w:rsidR="00AD06CE" w:rsidRPr="000B57A6" w:rsidRDefault="00AD06CE" w:rsidP="000D753B">
            <w:pPr>
              <w:pStyle w:val="Tabletext"/>
              <w:spacing w:after="120"/>
              <w:jc w:val="left"/>
              <w:rPr>
                <w:lang w:val="es-ES_tradnl"/>
              </w:rPr>
            </w:pPr>
          </w:p>
        </w:tc>
        <w:tc>
          <w:tcPr>
            <w:tcW w:w="1706" w:type="dxa"/>
            <w:tcBorders>
              <w:top w:val="single" w:sz="4" w:space="0" w:color="auto"/>
              <w:left w:val="single" w:sz="4" w:space="0" w:color="auto"/>
              <w:bottom w:val="single" w:sz="4" w:space="0" w:color="auto"/>
              <w:right w:val="single" w:sz="4" w:space="0" w:color="auto"/>
            </w:tcBorders>
          </w:tcPr>
          <w:p w14:paraId="5080E973" w14:textId="77777777" w:rsidR="00AD06CE" w:rsidRPr="000B57A6" w:rsidRDefault="00AD06CE" w:rsidP="000D753B">
            <w:pPr>
              <w:pStyle w:val="Tabletext"/>
              <w:keepNext/>
              <w:keepLines/>
              <w:jc w:val="center"/>
              <w:rPr>
                <w:lang w:val="es-ES_tradnl"/>
              </w:rPr>
            </w:pPr>
          </w:p>
        </w:tc>
      </w:tr>
    </w:tbl>
    <w:p w14:paraId="05249D27" w14:textId="7D09AD4D" w:rsidR="00A9077D" w:rsidRPr="000B57A6" w:rsidRDefault="00A9077D" w:rsidP="00A9077D">
      <w:pPr>
        <w:pStyle w:val="TableNo"/>
        <w:keepLines/>
        <w:rPr>
          <w:lang w:val="es-ES_tradnl"/>
        </w:rPr>
      </w:pPr>
      <w:r w:rsidRPr="000B57A6">
        <w:rPr>
          <w:lang w:val="es-ES_tradnl"/>
        </w:rPr>
        <w:lastRenderedPageBreak/>
        <w:t>CUADRO 11</w:t>
      </w:r>
      <w:r w:rsidRPr="000B57A6">
        <w:rPr>
          <w:lang w:val="es-ES_tradnl" w:eastAsia="ja-JP"/>
        </w:rPr>
        <w:t xml:space="preserve"> (</w:t>
      </w:r>
      <w:r>
        <w:rPr>
          <w:i/>
          <w:iCs/>
          <w:lang w:val="es-ES_tradnl" w:eastAsia="ja-JP"/>
        </w:rPr>
        <w:t>continuación</w:t>
      </w:r>
      <w:r w:rsidRPr="000B57A6">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2"/>
        <w:gridCol w:w="3969"/>
        <w:gridCol w:w="1706"/>
      </w:tblGrid>
      <w:tr w:rsidR="00A9077D" w:rsidRPr="000B57A6" w14:paraId="18B57F10" w14:textId="77777777" w:rsidTr="008C605F">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8ADA56D" w14:textId="77777777" w:rsidR="00A9077D" w:rsidRPr="000B57A6" w:rsidRDefault="00A9077D" w:rsidP="008C605F">
            <w:pPr>
              <w:pStyle w:val="Tablehead"/>
              <w:keepLines/>
              <w:rPr>
                <w:lang w:val="es-ES_tradnl"/>
              </w:rPr>
            </w:pPr>
            <w:r w:rsidRPr="000B57A6">
              <w:rPr>
                <w:lang w:val="es-ES_tradnl"/>
              </w:rPr>
              <w:t>Banda de frecuencias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8B032A4" w14:textId="77777777" w:rsidR="00A9077D" w:rsidRPr="000B57A6" w:rsidRDefault="00A9077D" w:rsidP="008C605F">
            <w:pPr>
              <w:pStyle w:val="Tablehead"/>
              <w:keepLines/>
              <w:rPr>
                <w:lang w:val="es-ES_tradnl"/>
              </w:rPr>
            </w:pPr>
            <w:r w:rsidRPr="000B57A6">
              <w:rPr>
                <w:lang w:val="es-ES_tradnl"/>
              </w:rPr>
              <w:t>Tipo de utilización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A93BAEF" w14:textId="77777777" w:rsidR="00A9077D" w:rsidRPr="000B57A6" w:rsidRDefault="00A9077D" w:rsidP="008C605F">
            <w:pPr>
              <w:pStyle w:val="Tablehead"/>
              <w:keepLines/>
              <w:rPr>
                <w:lang w:val="es-ES_tradnl"/>
              </w:rPr>
            </w:pPr>
            <w:r w:rsidRPr="000B57A6">
              <w:rPr>
                <w:lang w:val="es-ES_tradnl"/>
              </w:rPr>
              <w:t>Límite de emisión</w:t>
            </w:r>
          </w:p>
        </w:tc>
        <w:tc>
          <w:tcPr>
            <w:tcW w:w="1706" w:type="dxa"/>
            <w:tcBorders>
              <w:top w:val="single" w:sz="4" w:space="0" w:color="auto"/>
              <w:left w:val="single" w:sz="4" w:space="0" w:color="auto"/>
              <w:bottom w:val="single" w:sz="4" w:space="0" w:color="auto"/>
              <w:right w:val="single" w:sz="4" w:space="0" w:color="auto"/>
            </w:tcBorders>
            <w:vAlign w:val="center"/>
            <w:hideMark/>
          </w:tcPr>
          <w:p w14:paraId="2077383F" w14:textId="77777777" w:rsidR="00A9077D" w:rsidRPr="000B57A6" w:rsidRDefault="00A9077D" w:rsidP="008C605F">
            <w:pPr>
              <w:pStyle w:val="Tablehead"/>
              <w:keepLines/>
              <w:rPr>
                <w:lang w:val="es-ES_tradnl"/>
              </w:rPr>
            </w:pPr>
            <w:r w:rsidRPr="000B57A6">
              <w:rPr>
                <w:lang w:val="es-ES_tradnl"/>
              </w:rPr>
              <w:t>Secciones del Título 47 del CRF</w:t>
            </w:r>
          </w:p>
        </w:tc>
      </w:tr>
      <w:tr w:rsidR="00AD06CE" w:rsidRPr="000B57A6" w14:paraId="4CF0A1B5" w14:textId="77777777" w:rsidTr="000D753B">
        <w:trPr>
          <w:jc w:val="center"/>
        </w:trPr>
        <w:tc>
          <w:tcPr>
            <w:tcW w:w="2122" w:type="dxa"/>
            <w:tcBorders>
              <w:top w:val="single" w:sz="4" w:space="0" w:color="auto"/>
              <w:left w:val="single" w:sz="4" w:space="0" w:color="auto"/>
              <w:bottom w:val="single" w:sz="4" w:space="0" w:color="auto"/>
              <w:right w:val="single" w:sz="4" w:space="0" w:color="auto"/>
            </w:tcBorders>
            <w:hideMark/>
          </w:tcPr>
          <w:p w14:paraId="25DC0085" w14:textId="77777777" w:rsidR="00AD06CE" w:rsidRPr="000B57A6" w:rsidRDefault="00AD06CE" w:rsidP="000D753B">
            <w:pPr>
              <w:pStyle w:val="Tabletext"/>
              <w:jc w:val="left"/>
              <w:rPr>
                <w:lang w:val="es-ES_tradnl"/>
              </w:rPr>
            </w:pPr>
            <w:r w:rsidRPr="000B57A6">
              <w:rPr>
                <w:lang w:val="es-ES_tradnl"/>
              </w:rPr>
              <w:t>5,925-7,250 GHz</w:t>
            </w:r>
          </w:p>
          <w:p w14:paraId="040CAB16" w14:textId="77777777" w:rsidR="00AD06CE" w:rsidRPr="000B57A6" w:rsidRDefault="00AD06CE" w:rsidP="000D753B">
            <w:pPr>
              <w:pStyle w:val="Tabletext"/>
              <w:jc w:val="left"/>
              <w:rPr>
                <w:lang w:val="es-ES_tradnl"/>
              </w:rPr>
            </w:pPr>
            <w:r w:rsidRPr="000B57A6">
              <w:rPr>
                <w:lang w:val="es-ES_tradnl"/>
              </w:rPr>
              <w:t>24,05-29,00 GHz</w:t>
            </w:r>
          </w:p>
          <w:p w14:paraId="750C2A61" w14:textId="77777777" w:rsidR="00AD06CE" w:rsidRPr="000B57A6" w:rsidRDefault="00AD06CE" w:rsidP="000D753B">
            <w:pPr>
              <w:pStyle w:val="Tabletext"/>
              <w:jc w:val="left"/>
              <w:rPr>
                <w:lang w:val="es-ES_tradnl"/>
              </w:rPr>
            </w:pPr>
            <w:r w:rsidRPr="000B57A6">
              <w:rPr>
                <w:lang w:val="es-ES_tradnl"/>
              </w:rPr>
              <w:t>75-85 GHz</w:t>
            </w:r>
          </w:p>
        </w:tc>
        <w:tc>
          <w:tcPr>
            <w:tcW w:w="1842" w:type="dxa"/>
            <w:tcBorders>
              <w:top w:val="single" w:sz="4" w:space="0" w:color="auto"/>
              <w:left w:val="single" w:sz="4" w:space="0" w:color="auto"/>
              <w:bottom w:val="single" w:sz="4" w:space="0" w:color="auto"/>
              <w:right w:val="single" w:sz="4" w:space="0" w:color="auto"/>
            </w:tcBorders>
            <w:hideMark/>
          </w:tcPr>
          <w:p w14:paraId="6EC2BEB3" w14:textId="77777777" w:rsidR="00AD06CE" w:rsidRPr="000B57A6" w:rsidRDefault="00AD06CE" w:rsidP="000D753B">
            <w:pPr>
              <w:pStyle w:val="Tabletext"/>
              <w:keepNext/>
              <w:keepLines/>
              <w:jc w:val="left"/>
              <w:rPr>
                <w:lang w:val="es-ES_tradnl"/>
              </w:rPr>
            </w:pPr>
            <w:r w:rsidRPr="000B57A6">
              <w:rPr>
                <w:lang w:val="es-ES_tradnl"/>
              </w:rPr>
              <w:t>Radares de detección del nivel</w:t>
            </w:r>
          </w:p>
        </w:tc>
        <w:tc>
          <w:tcPr>
            <w:tcW w:w="3969" w:type="dxa"/>
            <w:tcBorders>
              <w:top w:val="single" w:sz="4" w:space="0" w:color="auto"/>
              <w:left w:val="single" w:sz="4" w:space="0" w:color="auto"/>
              <w:bottom w:val="single" w:sz="4" w:space="0" w:color="auto"/>
              <w:right w:val="single" w:sz="4" w:space="0" w:color="auto"/>
            </w:tcBorders>
            <w:hideMark/>
          </w:tcPr>
          <w:p w14:paraId="401AD5C9" w14:textId="77777777" w:rsidR="00AD06CE" w:rsidRPr="000B57A6" w:rsidRDefault="00AD06CE" w:rsidP="000D753B">
            <w:pPr>
              <w:pStyle w:val="Tabletext"/>
              <w:spacing w:after="120"/>
              <w:jc w:val="left"/>
              <w:rPr>
                <w:lang w:val="es-ES_tradnl"/>
              </w:rPr>
            </w:pPr>
            <w:r w:rsidRPr="000B57A6">
              <w:rPr>
                <w:lang w:val="es-ES_tradnl"/>
              </w:rPr>
              <w:t>Los límites de emisión especificados a continuación se basan en mediciones con visibilidad directa (es decir, mediciones realizadas dentro del haz principal de la antena LPR).</w:t>
            </w:r>
          </w:p>
          <w:p w14:paraId="60884421" w14:textId="77777777" w:rsidR="00AD06CE" w:rsidRPr="000B57A6" w:rsidRDefault="00AD06CE" w:rsidP="000D753B">
            <w:pPr>
              <w:pStyle w:val="Tabletext"/>
              <w:spacing w:after="120"/>
              <w:jc w:val="left"/>
              <w:rPr>
                <w:lang w:val="es-ES_tradnl"/>
              </w:rPr>
            </w:pPr>
            <w:r w:rsidRPr="000B57A6">
              <w:rPr>
                <w:lang w:val="es-ES_tradnl"/>
              </w:rPr>
              <w:t>Límites de emisiones p.i.r.e. LPR:</w:t>
            </w:r>
          </w:p>
          <w:tbl>
            <w:tblPr>
              <w:tblW w:w="3686" w:type="dxa"/>
              <w:jc w:val="center"/>
              <w:tblBorders>
                <w:top w:val="outset" w:sz="6" w:space="0" w:color="auto"/>
                <w:left w:val="outset" w:sz="6" w:space="0" w:color="auto"/>
                <w:bottom w:val="outset" w:sz="6" w:space="0" w:color="auto"/>
                <w:right w:val="outset" w:sz="6" w:space="0" w:color="auto"/>
              </w:tblBorders>
              <w:tblLayout w:type="fixed"/>
              <w:tblCellMar>
                <w:top w:w="120" w:type="dxa"/>
              </w:tblCellMar>
              <w:tblLook w:val="04A0" w:firstRow="1" w:lastRow="0" w:firstColumn="1" w:lastColumn="0" w:noHBand="0" w:noVBand="1"/>
            </w:tblPr>
            <w:tblGrid>
              <w:gridCol w:w="1127"/>
              <w:gridCol w:w="1276"/>
              <w:gridCol w:w="1283"/>
            </w:tblGrid>
            <w:tr w:rsidR="00AD06CE" w:rsidRPr="000B57A6" w14:paraId="1319364D" w14:textId="77777777" w:rsidTr="000D753B">
              <w:trPr>
                <w:trHeight w:val="20"/>
                <w:jc w:val="center"/>
              </w:trPr>
              <w:tc>
                <w:tcPr>
                  <w:tcW w:w="112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66AA8419" w14:textId="77777777" w:rsidR="00AD06CE" w:rsidRPr="000B57A6" w:rsidRDefault="00AD06CE" w:rsidP="000D753B">
                  <w:pPr>
                    <w:keepNext/>
                    <w:keepLines/>
                    <w:spacing w:before="0"/>
                    <w:jc w:val="center"/>
                    <w:rPr>
                      <w:rFonts w:asciiTheme="majorBidi" w:hAnsiTheme="majorBidi" w:cstheme="majorBidi"/>
                      <w:b/>
                      <w:bCs/>
                      <w:color w:val="000000"/>
                      <w:sz w:val="20"/>
                      <w:lang w:val="es-ES_tradnl"/>
                    </w:rPr>
                  </w:pPr>
                  <w:r w:rsidRPr="000B57A6">
                    <w:rPr>
                      <w:rFonts w:asciiTheme="majorBidi" w:hAnsiTheme="majorBidi" w:cstheme="majorBidi"/>
                      <w:b/>
                      <w:bCs/>
                      <w:color w:val="000000"/>
                      <w:sz w:val="20"/>
                      <w:lang w:val="es-ES_tradnl"/>
                    </w:rPr>
                    <w:t>Banda de frecuencia operativa</w:t>
                  </w:r>
                  <w:r w:rsidRPr="000B57A6">
                    <w:rPr>
                      <w:rFonts w:asciiTheme="majorBidi" w:hAnsiTheme="majorBidi" w:cstheme="majorBidi"/>
                      <w:b/>
                      <w:bCs/>
                      <w:color w:val="000000"/>
                      <w:sz w:val="20"/>
                      <w:lang w:val="es-ES_tradnl"/>
                    </w:rPr>
                    <w:br/>
                    <w:t>(GHz)</w:t>
                  </w:r>
                </w:p>
              </w:tc>
              <w:tc>
                <w:tcPr>
                  <w:tcW w:w="1276"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369A9251" w14:textId="77777777" w:rsidR="00AD06CE" w:rsidRPr="000B57A6" w:rsidRDefault="00AD06CE" w:rsidP="000D753B">
                  <w:pPr>
                    <w:keepNext/>
                    <w:keepLines/>
                    <w:spacing w:before="0"/>
                    <w:jc w:val="center"/>
                    <w:rPr>
                      <w:rFonts w:asciiTheme="majorBidi" w:hAnsiTheme="majorBidi" w:cstheme="majorBidi"/>
                      <w:b/>
                      <w:bCs/>
                      <w:color w:val="000000"/>
                      <w:sz w:val="20"/>
                      <w:lang w:val="es-ES_tradnl"/>
                    </w:rPr>
                  </w:pPr>
                  <w:r w:rsidRPr="000B57A6">
                    <w:rPr>
                      <w:rFonts w:asciiTheme="majorBidi" w:hAnsiTheme="majorBidi" w:cstheme="majorBidi"/>
                      <w:b/>
                      <w:bCs/>
                      <w:color w:val="000000"/>
                      <w:sz w:val="20"/>
                      <w:lang w:val="es-ES_tradnl"/>
                    </w:rPr>
                    <w:t>Límites de emisión promedios (p.i.r.e. en dBm medida en 1 MHz)</w:t>
                  </w:r>
                </w:p>
              </w:tc>
              <w:tc>
                <w:tcPr>
                  <w:tcW w:w="1283"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62EC0218" w14:textId="77777777" w:rsidR="00AD06CE" w:rsidRPr="000B57A6" w:rsidRDefault="00AD06CE" w:rsidP="000D753B">
                  <w:pPr>
                    <w:keepNext/>
                    <w:keepLines/>
                    <w:spacing w:before="0"/>
                    <w:jc w:val="center"/>
                    <w:rPr>
                      <w:rFonts w:asciiTheme="majorBidi" w:hAnsiTheme="majorBidi" w:cstheme="majorBidi"/>
                      <w:b/>
                      <w:bCs/>
                      <w:color w:val="000000"/>
                      <w:sz w:val="20"/>
                      <w:lang w:val="es-ES_tradnl"/>
                    </w:rPr>
                  </w:pPr>
                  <w:r w:rsidRPr="000B57A6">
                    <w:rPr>
                      <w:rFonts w:asciiTheme="majorBidi" w:hAnsiTheme="majorBidi" w:cstheme="majorBidi"/>
                      <w:b/>
                      <w:bCs/>
                      <w:color w:val="000000"/>
                      <w:sz w:val="20"/>
                      <w:lang w:val="es-ES_tradnl"/>
                    </w:rPr>
                    <w:t>Límite de emisión de cresta (p.i.r.e. en dBm medida en</w:t>
                  </w:r>
                  <w:r w:rsidRPr="000B57A6">
                    <w:rPr>
                      <w:rFonts w:asciiTheme="majorBidi" w:hAnsiTheme="majorBidi" w:cstheme="majorBidi"/>
                      <w:b/>
                      <w:bCs/>
                      <w:color w:val="000000"/>
                      <w:sz w:val="20"/>
                      <w:lang w:val="es-ES_tradnl"/>
                    </w:rPr>
                    <w:br/>
                    <w:t>50 MHz)</w:t>
                  </w:r>
                </w:p>
              </w:tc>
            </w:tr>
            <w:tr w:rsidR="00AD06CE" w:rsidRPr="000B57A6" w14:paraId="77DC968F" w14:textId="77777777" w:rsidTr="000D753B">
              <w:trPr>
                <w:trHeight w:val="20"/>
                <w:jc w:val="center"/>
              </w:trPr>
              <w:tc>
                <w:tcPr>
                  <w:tcW w:w="112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4944EACF"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5,925-7,250</w:t>
                  </w:r>
                </w:p>
              </w:tc>
              <w:tc>
                <w:tcPr>
                  <w:tcW w:w="1276"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73F0E1EF"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−33</w:t>
                  </w:r>
                </w:p>
              </w:tc>
              <w:tc>
                <w:tcPr>
                  <w:tcW w:w="1283"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7B188CC0"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7</w:t>
                  </w:r>
                </w:p>
              </w:tc>
            </w:tr>
            <w:tr w:rsidR="00AD06CE" w:rsidRPr="000B57A6" w14:paraId="5B308D0E" w14:textId="77777777" w:rsidTr="000D753B">
              <w:trPr>
                <w:trHeight w:val="20"/>
                <w:jc w:val="center"/>
              </w:trPr>
              <w:tc>
                <w:tcPr>
                  <w:tcW w:w="112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6488F30B"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24,05-29,00</w:t>
                  </w:r>
                </w:p>
              </w:tc>
              <w:tc>
                <w:tcPr>
                  <w:tcW w:w="1276"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74E0DA04"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−14</w:t>
                  </w:r>
                </w:p>
              </w:tc>
              <w:tc>
                <w:tcPr>
                  <w:tcW w:w="1283"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7118B04E"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26</w:t>
                  </w:r>
                </w:p>
              </w:tc>
            </w:tr>
            <w:tr w:rsidR="00AD06CE" w:rsidRPr="000B57A6" w14:paraId="31D6395E" w14:textId="77777777" w:rsidTr="000D753B">
              <w:trPr>
                <w:trHeight w:val="20"/>
                <w:jc w:val="center"/>
              </w:trPr>
              <w:tc>
                <w:tcPr>
                  <w:tcW w:w="1127" w:type="dxa"/>
                  <w:tcBorders>
                    <w:top w:val="single" w:sz="6" w:space="0" w:color="000000"/>
                    <w:left w:val="single" w:sz="6" w:space="0" w:color="000000"/>
                    <w:bottom w:val="single" w:sz="4" w:space="0" w:color="auto"/>
                    <w:right w:val="single" w:sz="6" w:space="0" w:color="000000"/>
                  </w:tcBorders>
                  <w:tcMar>
                    <w:top w:w="120" w:type="dxa"/>
                    <w:left w:w="15" w:type="dxa"/>
                    <w:bottom w:w="15" w:type="dxa"/>
                    <w:right w:w="15" w:type="dxa"/>
                  </w:tcMar>
                  <w:vAlign w:val="center"/>
                  <w:hideMark/>
                </w:tcPr>
                <w:p w14:paraId="70A04180"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75-85</w:t>
                  </w:r>
                </w:p>
              </w:tc>
              <w:tc>
                <w:tcPr>
                  <w:tcW w:w="1276" w:type="dxa"/>
                  <w:tcBorders>
                    <w:top w:val="single" w:sz="6" w:space="0" w:color="000000"/>
                    <w:left w:val="single" w:sz="6" w:space="0" w:color="000000"/>
                    <w:bottom w:val="single" w:sz="4" w:space="0" w:color="auto"/>
                    <w:right w:val="single" w:sz="6" w:space="0" w:color="000000"/>
                  </w:tcBorders>
                  <w:tcMar>
                    <w:top w:w="120" w:type="dxa"/>
                    <w:left w:w="15" w:type="dxa"/>
                    <w:bottom w:w="15" w:type="dxa"/>
                    <w:right w:w="15" w:type="dxa"/>
                  </w:tcMar>
                  <w:vAlign w:val="center"/>
                  <w:hideMark/>
                </w:tcPr>
                <w:p w14:paraId="4EFDCF86"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−3</w:t>
                  </w:r>
                </w:p>
              </w:tc>
              <w:tc>
                <w:tcPr>
                  <w:tcW w:w="1283" w:type="dxa"/>
                  <w:tcBorders>
                    <w:top w:val="single" w:sz="6" w:space="0" w:color="000000"/>
                    <w:left w:val="single" w:sz="6" w:space="0" w:color="000000"/>
                    <w:bottom w:val="single" w:sz="4" w:space="0" w:color="auto"/>
                    <w:right w:val="single" w:sz="6" w:space="0" w:color="000000"/>
                  </w:tcBorders>
                  <w:tcMar>
                    <w:top w:w="120" w:type="dxa"/>
                    <w:left w:w="15" w:type="dxa"/>
                    <w:bottom w:w="15" w:type="dxa"/>
                    <w:right w:w="15" w:type="dxa"/>
                  </w:tcMar>
                  <w:vAlign w:val="center"/>
                  <w:hideMark/>
                </w:tcPr>
                <w:p w14:paraId="7A0F239D" w14:textId="77777777" w:rsidR="00AD06CE" w:rsidRPr="000B57A6" w:rsidRDefault="00AD06CE" w:rsidP="000D753B">
                  <w:pPr>
                    <w:keepNext/>
                    <w:keepLines/>
                    <w:spacing w:before="0"/>
                    <w:jc w:val="center"/>
                    <w:rPr>
                      <w:rFonts w:asciiTheme="majorBidi" w:hAnsiTheme="majorBidi" w:cstheme="majorBidi"/>
                      <w:color w:val="000000"/>
                      <w:sz w:val="20"/>
                      <w:lang w:val="es-ES_tradnl"/>
                    </w:rPr>
                  </w:pPr>
                  <w:r w:rsidRPr="000B57A6">
                    <w:rPr>
                      <w:rFonts w:asciiTheme="majorBidi" w:hAnsiTheme="majorBidi" w:cstheme="majorBidi"/>
                      <w:color w:val="000000"/>
                      <w:sz w:val="20"/>
                      <w:lang w:val="es-ES_tradnl"/>
                    </w:rPr>
                    <w:t>34</w:t>
                  </w:r>
                </w:p>
              </w:tc>
            </w:tr>
            <w:tr w:rsidR="00AD06CE" w:rsidRPr="000B57A6" w14:paraId="7929B1EB" w14:textId="77777777" w:rsidTr="000D753B">
              <w:trPr>
                <w:trHeight w:val="20"/>
                <w:jc w:val="center"/>
              </w:trPr>
              <w:tc>
                <w:tcPr>
                  <w:tcW w:w="1127" w:type="dxa"/>
                  <w:tcBorders>
                    <w:top w:val="single" w:sz="4" w:space="0" w:color="auto"/>
                    <w:left w:val="nil"/>
                    <w:bottom w:val="nil"/>
                    <w:right w:val="nil"/>
                  </w:tcBorders>
                  <w:tcMar>
                    <w:top w:w="120" w:type="dxa"/>
                    <w:left w:w="15" w:type="dxa"/>
                    <w:bottom w:w="15" w:type="dxa"/>
                    <w:right w:w="15" w:type="dxa"/>
                  </w:tcMar>
                  <w:vAlign w:val="center"/>
                </w:tcPr>
                <w:p w14:paraId="0263A464" w14:textId="77777777" w:rsidR="00AD06CE" w:rsidRPr="000B57A6" w:rsidRDefault="00AD06CE" w:rsidP="000D753B">
                  <w:pPr>
                    <w:keepNext/>
                    <w:keepLines/>
                    <w:spacing w:before="0"/>
                    <w:jc w:val="center"/>
                    <w:rPr>
                      <w:rFonts w:asciiTheme="majorBidi" w:hAnsiTheme="majorBidi" w:cstheme="majorBidi"/>
                      <w:color w:val="000000"/>
                      <w:sz w:val="12"/>
                      <w:szCs w:val="12"/>
                      <w:lang w:val="es-ES_tradnl"/>
                    </w:rPr>
                  </w:pPr>
                </w:p>
              </w:tc>
              <w:tc>
                <w:tcPr>
                  <w:tcW w:w="1276" w:type="dxa"/>
                  <w:tcBorders>
                    <w:top w:val="single" w:sz="4" w:space="0" w:color="auto"/>
                    <w:left w:val="nil"/>
                    <w:bottom w:val="nil"/>
                    <w:right w:val="nil"/>
                  </w:tcBorders>
                  <w:tcMar>
                    <w:top w:w="120" w:type="dxa"/>
                    <w:left w:w="15" w:type="dxa"/>
                    <w:bottom w:w="15" w:type="dxa"/>
                    <w:right w:w="15" w:type="dxa"/>
                  </w:tcMar>
                  <w:vAlign w:val="center"/>
                </w:tcPr>
                <w:p w14:paraId="43A6509E" w14:textId="77777777" w:rsidR="00AD06CE" w:rsidRPr="000B57A6" w:rsidRDefault="00AD06CE" w:rsidP="000D753B">
                  <w:pPr>
                    <w:keepNext/>
                    <w:keepLines/>
                    <w:spacing w:before="0"/>
                    <w:jc w:val="center"/>
                    <w:rPr>
                      <w:rFonts w:asciiTheme="majorBidi" w:hAnsiTheme="majorBidi" w:cstheme="majorBidi"/>
                      <w:color w:val="000000"/>
                      <w:sz w:val="12"/>
                      <w:szCs w:val="12"/>
                      <w:lang w:val="es-ES_tradnl"/>
                    </w:rPr>
                  </w:pPr>
                </w:p>
              </w:tc>
              <w:tc>
                <w:tcPr>
                  <w:tcW w:w="1283" w:type="dxa"/>
                  <w:tcBorders>
                    <w:top w:val="single" w:sz="4" w:space="0" w:color="auto"/>
                    <w:left w:val="nil"/>
                    <w:bottom w:val="nil"/>
                    <w:right w:val="nil"/>
                  </w:tcBorders>
                  <w:tcMar>
                    <w:top w:w="120" w:type="dxa"/>
                    <w:left w:w="15" w:type="dxa"/>
                    <w:bottom w:w="15" w:type="dxa"/>
                    <w:right w:w="15" w:type="dxa"/>
                  </w:tcMar>
                  <w:vAlign w:val="center"/>
                </w:tcPr>
                <w:p w14:paraId="5E6F9165" w14:textId="77777777" w:rsidR="00AD06CE" w:rsidRPr="000B57A6" w:rsidRDefault="00AD06CE" w:rsidP="000D753B">
                  <w:pPr>
                    <w:keepNext/>
                    <w:keepLines/>
                    <w:spacing w:before="0"/>
                    <w:jc w:val="center"/>
                    <w:rPr>
                      <w:rFonts w:asciiTheme="majorBidi" w:hAnsiTheme="majorBidi" w:cstheme="majorBidi"/>
                      <w:color w:val="000000"/>
                      <w:sz w:val="12"/>
                      <w:szCs w:val="12"/>
                      <w:lang w:val="es-ES_tradnl"/>
                    </w:rPr>
                  </w:pPr>
                </w:p>
              </w:tc>
            </w:tr>
          </w:tbl>
          <w:p w14:paraId="4F9B8998" w14:textId="77777777" w:rsidR="00AD06CE" w:rsidRPr="000B57A6" w:rsidRDefault="00AD06CE" w:rsidP="000D753B">
            <w:pPr>
              <w:pStyle w:val="Tabletext"/>
              <w:rPr>
                <w:sz w:val="20"/>
                <w:lang w:val="es-ES_tradnl"/>
              </w:rPr>
            </w:pPr>
          </w:p>
        </w:tc>
        <w:tc>
          <w:tcPr>
            <w:tcW w:w="1706" w:type="dxa"/>
            <w:tcBorders>
              <w:top w:val="single" w:sz="4" w:space="0" w:color="auto"/>
              <w:left w:val="single" w:sz="4" w:space="0" w:color="auto"/>
              <w:bottom w:val="single" w:sz="4" w:space="0" w:color="auto"/>
              <w:right w:val="single" w:sz="4" w:space="0" w:color="auto"/>
            </w:tcBorders>
            <w:hideMark/>
          </w:tcPr>
          <w:p w14:paraId="1CFA6490" w14:textId="77777777" w:rsidR="00AD06CE" w:rsidRPr="000B57A6" w:rsidRDefault="00AD06CE" w:rsidP="000D753B">
            <w:pPr>
              <w:pStyle w:val="Tabletext"/>
              <w:keepNext/>
              <w:keepLines/>
              <w:jc w:val="center"/>
              <w:rPr>
                <w:lang w:val="es-ES_tradnl"/>
              </w:rPr>
            </w:pPr>
            <w:r w:rsidRPr="000B57A6">
              <w:rPr>
                <w:lang w:val="es-ES_tradnl"/>
              </w:rPr>
              <w:t>15.256</w:t>
            </w:r>
          </w:p>
        </w:tc>
      </w:tr>
      <w:tr w:rsidR="00AD06CE" w:rsidRPr="000B57A6" w14:paraId="66EB6D7B" w14:textId="77777777" w:rsidTr="000D753B">
        <w:trPr>
          <w:jc w:val="center"/>
        </w:trPr>
        <w:tc>
          <w:tcPr>
            <w:tcW w:w="2122" w:type="dxa"/>
            <w:tcBorders>
              <w:top w:val="single" w:sz="4" w:space="0" w:color="auto"/>
              <w:left w:val="single" w:sz="4" w:space="0" w:color="auto"/>
              <w:bottom w:val="single" w:sz="4" w:space="0" w:color="auto"/>
              <w:right w:val="single" w:sz="4" w:space="0" w:color="auto"/>
            </w:tcBorders>
            <w:hideMark/>
          </w:tcPr>
          <w:p w14:paraId="5296A7E7" w14:textId="77777777" w:rsidR="00AD06CE" w:rsidRPr="000B57A6" w:rsidRDefault="00AD06CE" w:rsidP="000D753B">
            <w:pPr>
              <w:pStyle w:val="Tabletext"/>
              <w:jc w:val="left"/>
              <w:rPr>
                <w:lang w:val="es-ES_tradnl"/>
              </w:rPr>
            </w:pPr>
            <w:r w:rsidRPr="000B57A6">
              <w:rPr>
                <w:lang w:val="es-ES_tradnl"/>
              </w:rPr>
              <w:t>57-71 GHz</w:t>
            </w:r>
          </w:p>
        </w:tc>
        <w:tc>
          <w:tcPr>
            <w:tcW w:w="1842" w:type="dxa"/>
            <w:tcBorders>
              <w:top w:val="single" w:sz="4" w:space="0" w:color="auto"/>
              <w:left w:val="single" w:sz="4" w:space="0" w:color="auto"/>
              <w:bottom w:val="single" w:sz="4" w:space="0" w:color="auto"/>
              <w:right w:val="single" w:sz="4" w:space="0" w:color="auto"/>
            </w:tcBorders>
            <w:hideMark/>
          </w:tcPr>
          <w:p w14:paraId="78B4187D" w14:textId="77777777" w:rsidR="00AD06CE" w:rsidRPr="000B57A6" w:rsidRDefault="00AD06CE" w:rsidP="000D753B">
            <w:pPr>
              <w:pStyle w:val="Tabletext"/>
              <w:keepNext/>
              <w:keepLines/>
              <w:jc w:val="left"/>
              <w:rPr>
                <w:lang w:val="es-ES_tradnl"/>
              </w:rPr>
            </w:pPr>
            <w:r w:rsidRPr="000B57A6">
              <w:rPr>
                <w:lang w:val="es-ES_tradnl"/>
              </w:rPr>
              <w:t>No especificado y sensores de perturbación</w:t>
            </w:r>
            <w:r w:rsidRPr="000B57A6" w:rsidDel="001F34EF">
              <w:rPr>
                <w:lang w:val="es-ES_tradnl"/>
              </w:rPr>
              <w:t xml:space="preserve"> </w:t>
            </w:r>
            <w:r w:rsidRPr="000B57A6">
              <w:rPr>
                <w:lang w:val="es-ES_tradnl"/>
              </w:rPr>
              <w:t>del campo fijos; sin embargo, no se permite el funcionamiento en satélites o aeronaves</w:t>
            </w:r>
          </w:p>
        </w:tc>
        <w:tc>
          <w:tcPr>
            <w:tcW w:w="3969" w:type="dxa"/>
            <w:tcBorders>
              <w:top w:val="single" w:sz="4" w:space="0" w:color="auto"/>
              <w:left w:val="single" w:sz="4" w:space="0" w:color="auto"/>
              <w:bottom w:val="single" w:sz="4" w:space="0" w:color="auto"/>
              <w:right w:val="single" w:sz="4" w:space="0" w:color="auto"/>
            </w:tcBorders>
          </w:tcPr>
          <w:p w14:paraId="301C6FDE" w14:textId="77777777" w:rsidR="00AD06CE" w:rsidRPr="000B57A6" w:rsidRDefault="00AD06CE" w:rsidP="000D753B">
            <w:pPr>
              <w:pStyle w:val="Tabletext"/>
              <w:spacing w:after="120"/>
              <w:jc w:val="left"/>
              <w:rPr>
                <w:lang w:val="es-ES_tradnl"/>
              </w:rPr>
            </w:pPr>
          </w:p>
        </w:tc>
        <w:tc>
          <w:tcPr>
            <w:tcW w:w="1706" w:type="dxa"/>
            <w:tcBorders>
              <w:top w:val="single" w:sz="4" w:space="0" w:color="auto"/>
              <w:left w:val="single" w:sz="4" w:space="0" w:color="auto"/>
              <w:bottom w:val="single" w:sz="4" w:space="0" w:color="auto"/>
              <w:right w:val="single" w:sz="4" w:space="0" w:color="auto"/>
            </w:tcBorders>
            <w:hideMark/>
          </w:tcPr>
          <w:p w14:paraId="4DFC663F" w14:textId="77777777" w:rsidR="00AD06CE" w:rsidRPr="000B57A6" w:rsidRDefault="00AD06CE" w:rsidP="000D753B">
            <w:pPr>
              <w:pStyle w:val="Tabletext"/>
              <w:keepNext/>
              <w:keepLines/>
              <w:jc w:val="center"/>
              <w:rPr>
                <w:lang w:val="es-ES_tradnl"/>
              </w:rPr>
            </w:pPr>
            <w:r w:rsidRPr="000B57A6">
              <w:rPr>
                <w:lang w:val="es-ES_tradnl"/>
              </w:rPr>
              <w:t>15.255</w:t>
            </w:r>
          </w:p>
        </w:tc>
      </w:tr>
      <w:tr w:rsidR="00AD06CE" w:rsidRPr="000B57A6" w14:paraId="3604EA11" w14:textId="77777777" w:rsidTr="000D753B">
        <w:trPr>
          <w:jc w:val="center"/>
        </w:trPr>
        <w:tc>
          <w:tcPr>
            <w:tcW w:w="2122" w:type="dxa"/>
            <w:tcBorders>
              <w:top w:val="single" w:sz="4" w:space="0" w:color="auto"/>
              <w:left w:val="single" w:sz="4" w:space="0" w:color="auto"/>
              <w:bottom w:val="single" w:sz="4" w:space="0" w:color="auto"/>
              <w:right w:val="single" w:sz="4" w:space="0" w:color="auto"/>
            </w:tcBorders>
            <w:hideMark/>
          </w:tcPr>
          <w:p w14:paraId="70D3E56B" w14:textId="77777777" w:rsidR="00AD06CE" w:rsidRPr="000B57A6" w:rsidRDefault="00AD06CE" w:rsidP="000D753B">
            <w:pPr>
              <w:pStyle w:val="Tabletext"/>
              <w:jc w:val="left"/>
              <w:rPr>
                <w:lang w:val="es-ES_tradnl"/>
              </w:rPr>
            </w:pPr>
            <w:r w:rsidRPr="000B57A6">
              <w:rPr>
                <w:lang w:val="es-ES_tradnl"/>
              </w:rPr>
              <w:t>92-95 GHz</w:t>
            </w:r>
          </w:p>
        </w:tc>
        <w:tc>
          <w:tcPr>
            <w:tcW w:w="1842" w:type="dxa"/>
            <w:tcBorders>
              <w:top w:val="single" w:sz="4" w:space="0" w:color="auto"/>
              <w:left w:val="single" w:sz="4" w:space="0" w:color="auto"/>
              <w:bottom w:val="single" w:sz="4" w:space="0" w:color="auto"/>
              <w:right w:val="single" w:sz="4" w:space="0" w:color="auto"/>
            </w:tcBorders>
            <w:hideMark/>
          </w:tcPr>
          <w:p w14:paraId="0C151CA1" w14:textId="77777777" w:rsidR="00AD06CE" w:rsidRPr="000B57A6" w:rsidRDefault="00AD06CE" w:rsidP="000D753B">
            <w:pPr>
              <w:pStyle w:val="Tabletext"/>
              <w:keepNext/>
              <w:keepLines/>
              <w:jc w:val="left"/>
              <w:rPr>
                <w:lang w:val="es-ES_tradnl"/>
              </w:rPr>
            </w:pPr>
            <w:r w:rsidRPr="000B57A6">
              <w:rPr>
                <w:lang w:val="es-ES_tradnl"/>
              </w:rPr>
              <w:t>Dispositivos de interior fijos</w:t>
            </w:r>
          </w:p>
        </w:tc>
        <w:tc>
          <w:tcPr>
            <w:tcW w:w="3969" w:type="dxa"/>
            <w:tcBorders>
              <w:top w:val="single" w:sz="4" w:space="0" w:color="auto"/>
              <w:left w:val="single" w:sz="4" w:space="0" w:color="auto"/>
              <w:bottom w:val="single" w:sz="4" w:space="0" w:color="auto"/>
              <w:right w:val="single" w:sz="4" w:space="0" w:color="auto"/>
            </w:tcBorders>
            <w:hideMark/>
          </w:tcPr>
          <w:p w14:paraId="20F80F8D" w14:textId="77777777" w:rsidR="00AD06CE" w:rsidRPr="000B57A6" w:rsidRDefault="00AD06CE" w:rsidP="000D753B">
            <w:pPr>
              <w:pStyle w:val="Tabletext"/>
              <w:spacing w:after="120"/>
              <w:jc w:val="left"/>
              <w:rPr>
                <w:lang w:val="es-ES_tradnl"/>
              </w:rPr>
            </w:pPr>
            <w:r w:rsidRPr="000B57A6">
              <w:rPr>
                <w:lang w:val="es-ES_tradnl"/>
              </w:rPr>
              <w:t>9 μW/cm</w:t>
            </w:r>
            <w:r w:rsidRPr="000B57A6">
              <w:rPr>
                <w:vertAlign w:val="superscript"/>
                <w:lang w:val="es-ES_tradnl"/>
              </w:rPr>
              <w:t>2</w:t>
            </w:r>
            <w:r w:rsidRPr="000B57A6">
              <w:rPr>
                <w:lang w:val="es-ES_tradnl"/>
              </w:rPr>
              <w:t xml:space="preserve"> a 3 m de potencia media y 18 μW/cm</w:t>
            </w:r>
            <w:r w:rsidRPr="000B57A6">
              <w:rPr>
                <w:vertAlign w:val="superscript"/>
                <w:lang w:val="es-ES_tradnl"/>
              </w:rPr>
              <w:t>2</w:t>
            </w:r>
            <w:r w:rsidRPr="000B57A6">
              <w:rPr>
                <w:lang w:val="es-ES_tradnl"/>
              </w:rPr>
              <w:t xml:space="preserve"> de densidad de potencia de cresta</w:t>
            </w:r>
          </w:p>
        </w:tc>
        <w:tc>
          <w:tcPr>
            <w:tcW w:w="1706" w:type="dxa"/>
            <w:tcBorders>
              <w:top w:val="single" w:sz="4" w:space="0" w:color="auto"/>
              <w:left w:val="single" w:sz="4" w:space="0" w:color="auto"/>
              <w:bottom w:val="single" w:sz="4" w:space="0" w:color="auto"/>
              <w:right w:val="single" w:sz="4" w:space="0" w:color="auto"/>
            </w:tcBorders>
            <w:hideMark/>
          </w:tcPr>
          <w:p w14:paraId="67795D80" w14:textId="77777777" w:rsidR="00AD06CE" w:rsidRPr="000B57A6" w:rsidRDefault="00AD06CE" w:rsidP="000D753B">
            <w:pPr>
              <w:pStyle w:val="Tabletext"/>
              <w:keepNext/>
              <w:keepLines/>
              <w:jc w:val="center"/>
              <w:rPr>
                <w:lang w:val="es-ES_tradnl"/>
              </w:rPr>
            </w:pPr>
            <w:r w:rsidRPr="000B57A6">
              <w:rPr>
                <w:lang w:val="es-ES_tradnl"/>
              </w:rPr>
              <w:t>15.257</w:t>
            </w:r>
          </w:p>
        </w:tc>
      </w:tr>
      <w:tr w:rsidR="00AD06CE" w:rsidRPr="000B57A6" w14:paraId="0BC84F91" w14:textId="77777777" w:rsidTr="000D753B">
        <w:trPr>
          <w:jc w:val="center"/>
        </w:trPr>
        <w:tc>
          <w:tcPr>
            <w:tcW w:w="2122" w:type="dxa"/>
            <w:tcBorders>
              <w:top w:val="single" w:sz="4" w:space="0" w:color="auto"/>
              <w:left w:val="single" w:sz="4" w:space="0" w:color="auto"/>
              <w:bottom w:val="single" w:sz="4" w:space="0" w:color="auto"/>
              <w:right w:val="single" w:sz="4" w:space="0" w:color="auto"/>
            </w:tcBorders>
          </w:tcPr>
          <w:p w14:paraId="75945D99" w14:textId="11D7F377" w:rsidR="00AD06CE" w:rsidRPr="000B57A6" w:rsidRDefault="00AD06CE" w:rsidP="000D753B">
            <w:pPr>
              <w:pStyle w:val="Tabletext"/>
              <w:jc w:val="left"/>
              <w:rPr>
                <w:lang w:val="es-ES_tradnl"/>
              </w:rPr>
            </w:pPr>
            <w:r w:rsidRPr="000D753B">
              <w:rPr>
                <w:lang w:val="es-ES_tradnl"/>
              </w:rPr>
              <w:t xml:space="preserve">116-123 GHz, </w:t>
            </w:r>
            <w:r w:rsidR="00A9077D">
              <w:rPr>
                <w:lang w:val="es-ES_tradnl"/>
              </w:rPr>
              <w:br/>
            </w:r>
            <w:r w:rsidRPr="000D753B">
              <w:rPr>
                <w:lang w:val="es-ES_tradnl"/>
              </w:rPr>
              <w:t xml:space="preserve">174,8-182 GHz, </w:t>
            </w:r>
            <w:r w:rsidR="00A9077D">
              <w:rPr>
                <w:lang w:val="es-ES_tradnl"/>
              </w:rPr>
              <w:br/>
            </w:r>
            <w:r w:rsidRPr="000D753B">
              <w:rPr>
                <w:lang w:val="es-ES_tradnl"/>
              </w:rPr>
              <w:t>185-190</w:t>
            </w:r>
            <w:r w:rsidR="00A9077D">
              <w:rPr>
                <w:lang w:val="es-ES_tradnl"/>
              </w:rPr>
              <w:t> </w:t>
            </w:r>
            <w:r w:rsidRPr="000D753B">
              <w:rPr>
                <w:lang w:val="es-ES_tradnl"/>
              </w:rPr>
              <w:t xml:space="preserve">GHz y </w:t>
            </w:r>
            <w:r w:rsidR="00A9077D">
              <w:rPr>
                <w:lang w:val="es-ES_tradnl"/>
              </w:rPr>
              <w:br/>
            </w:r>
            <w:r w:rsidRPr="000D753B">
              <w:rPr>
                <w:lang w:val="es-ES_tradnl"/>
              </w:rPr>
              <w:t>244-246</w:t>
            </w:r>
            <w:r w:rsidR="00A9077D">
              <w:rPr>
                <w:lang w:val="es-ES_tradnl"/>
              </w:rPr>
              <w:t> </w:t>
            </w:r>
            <w:r w:rsidRPr="000D753B">
              <w:rPr>
                <w:lang w:val="es-ES_tradnl"/>
              </w:rPr>
              <w:t>GHz</w:t>
            </w:r>
          </w:p>
        </w:tc>
        <w:tc>
          <w:tcPr>
            <w:tcW w:w="1842" w:type="dxa"/>
            <w:tcBorders>
              <w:top w:val="single" w:sz="4" w:space="0" w:color="auto"/>
              <w:left w:val="single" w:sz="4" w:space="0" w:color="auto"/>
              <w:bottom w:val="single" w:sz="4" w:space="0" w:color="auto"/>
              <w:right w:val="single" w:sz="4" w:space="0" w:color="auto"/>
            </w:tcBorders>
          </w:tcPr>
          <w:p w14:paraId="57D7A51A" w14:textId="77777777" w:rsidR="00AD06CE" w:rsidRPr="000B57A6" w:rsidRDefault="00AD06CE" w:rsidP="000D753B">
            <w:pPr>
              <w:pStyle w:val="Tabletext"/>
              <w:keepNext/>
              <w:keepLines/>
              <w:jc w:val="left"/>
              <w:rPr>
                <w:lang w:val="es-ES_tradnl"/>
              </w:rPr>
            </w:pPr>
            <w:r w:rsidRPr="000D753B">
              <w:rPr>
                <w:lang w:val="es-ES_tradnl"/>
              </w:rPr>
              <w:t>No especificado</w:t>
            </w:r>
            <w:r w:rsidRPr="000B57A6">
              <w:rPr>
                <w:lang w:val="es-ES_tradnl"/>
              </w:rPr>
              <w:t>;</w:t>
            </w:r>
            <w:r w:rsidRPr="000D753B">
              <w:rPr>
                <w:lang w:val="es-ES_tradnl"/>
              </w:rPr>
              <w:t xml:space="preserve"> </w:t>
            </w:r>
            <w:r w:rsidRPr="000B57A6">
              <w:rPr>
                <w:lang w:val="es-ES_tradnl"/>
              </w:rPr>
              <w:t xml:space="preserve">no se permite el funcionamiento </w:t>
            </w:r>
            <w:r w:rsidRPr="000D753B">
              <w:rPr>
                <w:lang w:val="es-ES_tradnl"/>
              </w:rPr>
              <w:t xml:space="preserve">a bordo de una aeronave o </w:t>
            </w:r>
            <w:r w:rsidRPr="000B57A6">
              <w:rPr>
                <w:lang w:val="es-ES_tradnl"/>
              </w:rPr>
              <w:t xml:space="preserve">un </w:t>
            </w:r>
            <w:r w:rsidRPr="000D753B">
              <w:rPr>
                <w:lang w:val="es-ES_tradnl"/>
              </w:rPr>
              <w:t>satélite</w:t>
            </w:r>
          </w:p>
        </w:tc>
        <w:tc>
          <w:tcPr>
            <w:tcW w:w="3969" w:type="dxa"/>
            <w:tcBorders>
              <w:top w:val="single" w:sz="4" w:space="0" w:color="auto"/>
              <w:left w:val="single" w:sz="4" w:space="0" w:color="auto"/>
              <w:bottom w:val="single" w:sz="4" w:space="0" w:color="auto"/>
              <w:right w:val="single" w:sz="4" w:space="0" w:color="auto"/>
            </w:tcBorders>
          </w:tcPr>
          <w:p w14:paraId="06E5AD4A" w14:textId="77777777" w:rsidR="00AD06CE" w:rsidRPr="000B57A6" w:rsidRDefault="00AD06CE" w:rsidP="000D753B">
            <w:pPr>
              <w:pStyle w:val="Tabletext"/>
              <w:spacing w:after="120"/>
              <w:jc w:val="left"/>
              <w:rPr>
                <w:lang w:val="es-ES_tradnl"/>
              </w:rPr>
            </w:pPr>
          </w:p>
        </w:tc>
        <w:tc>
          <w:tcPr>
            <w:tcW w:w="1706" w:type="dxa"/>
            <w:tcBorders>
              <w:top w:val="single" w:sz="4" w:space="0" w:color="auto"/>
              <w:left w:val="single" w:sz="4" w:space="0" w:color="auto"/>
              <w:bottom w:val="single" w:sz="4" w:space="0" w:color="auto"/>
              <w:right w:val="single" w:sz="4" w:space="0" w:color="auto"/>
            </w:tcBorders>
          </w:tcPr>
          <w:p w14:paraId="3435B75E" w14:textId="77777777" w:rsidR="00AD06CE" w:rsidRPr="000B57A6" w:rsidRDefault="00AD06CE" w:rsidP="000D753B">
            <w:pPr>
              <w:pStyle w:val="Tabletext"/>
              <w:keepNext/>
              <w:keepLines/>
              <w:jc w:val="center"/>
              <w:rPr>
                <w:lang w:val="es-ES_tradnl"/>
              </w:rPr>
            </w:pPr>
            <w:r w:rsidRPr="000B57A6">
              <w:rPr>
                <w:lang w:val="es-ES_tradnl"/>
              </w:rPr>
              <w:t>15.258</w:t>
            </w:r>
          </w:p>
        </w:tc>
      </w:tr>
      <w:tr w:rsidR="00AD06CE" w:rsidRPr="000B57A6" w14:paraId="673B258B" w14:textId="77777777" w:rsidTr="000D753B">
        <w:trPr>
          <w:trHeight w:val="50"/>
          <w:jc w:val="center"/>
        </w:trPr>
        <w:tc>
          <w:tcPr>
            <w:tcW w:w="2122" w:type="dxa"/>
            <w:vMerge w:val="restart"/>
            <w:tcBorders>
              <w:top w:val="single" w:sz="4" w:space="0" w:color="auto"/>
              <w:left w:val="single" w:sz="4" w:space="0" w:color="auto"/>
              <w:right w:val="single" w:sz="4" w:space="0" w:color="auto"/>
            </w:tcBorders>
          </w:tcPr>
          <w:p w14:paraId="1EA12CEB" w14:textId="77777777" w:rsidR="00AD06CE" w:rsidRPr="000B57A6" w:rsidRDefault="00AD06CE" w:rsidP="000D753B">
            <w:pPr>
              <w:pStyle w:val="Tabletext"/>
              <w:jc w:val="left"/>
              <w:rPr>
                <w:lang w:val="es-ES_tradnl"/>
              </w:rPr>
            </w:pPr>
            <w:r w:rsidRPr="000B57A6">
              <w:rPr>
                <w:lang w:val="es-ES_tradnl"/>
              </w:rPr>
              <w:t>Funcionamiento en banda ultraancha (UWB)</w:t>
            </w:r>
          </w:p>
        </w:tc>
        <w:tc>
          <w:tcPr>
            <w:tcW w:w="1842" w:type="dxa"/>
            <w:tcBorders>
              <w:top w:val="single" w:sz="4" w:space="0" w:color="auto"/>
              <w:left w:val="single" w:sz="4" w:space="0" w:color="auto"/>
              <w:bottom w:val="single" w:sz="4" w:space="0" w:color="auto"/>
              <w:right w:val="single" w:sz="4" w:space="0" w:color="auto"/>
            </w:tcBorders>
          </w:tcPr>
          <w:p w14:paraId="2844F28A" w14:textId="77777777" w:rsidR="00AD06CE" w:rsidRPr="000B57A6" w:rsidRDefault="00AD06CE" w:rsidP="000D753B">
            <w:pPr>
              <w:pStyle w:val="Tabletext"/>
              <w:keepNext/>
              <w:keepLines/>
              <w:jc w:val="left"/>
              <w:rPr>
                <w:lang w:val="es-ES_tradnl"/>
              </w:rPr>
            </w:pPr>
            <w:r w:rsidRPr="000B57A6">
              <w:rPr>
                <w:lang w:val="es-ES_tradnl"/>
              </w:rPr>
              <w:t>Radares de penetración del suelo</w:t>
            </w:r>
            <w:r w:rsidRPr="000D753B">
              <w:rPr>
                <w:lang w:val="es-ES_tradnl"/>
              </w:rPr>
              <w:t xml:space="preserve"> y </w:t>
            </w:r>
            <w:r w:rsidRPr="000B57A6">
              <w:rPr>
                <w:lang w:val="es-ES_tradnl"/>
              </w:rPr>
              <w:t>sistemas de imágenes a través de paredes</w:t>
            </w:r>
          </w:p>
        </w:tc>
        <w:tc>
          <w:tcPr>
            <w:tcW w:w="3969" w:type="dxa"/>
            <w:tcBorders>
              <w:top w:val="single" w:sz="4" w:space="0" w:color="auto"/>
              <w:left w:val="single" w:sz="4" w:space="0" w:color="auto"/>
              <w:right w:val="single" w:sz="4" w:space="0" w:color="auto"/>
            </w:tcBorders>
          </w:tcPr>
          <w:p w14:paraId="78195053" w14:textId="77777777" w:rsidR="00AD06CE" w:rsidRPr="000B57A6" w:rsidRDefault="00AD06CE" w:rsidP="000D753B">
            <w:pPr>
              <w:pStyle w:val="Tabletext"/>
              <w:spacing w:after="120"/>
              <w:jc w:val="left"/>
              <w:rPr>
                <w:lang w:val="es-ES_tradnl"/>
              </w:rPr>
            </w:pPr>
          </w:p>
        </w:tc>
        <w:tc>
          <w:tcPr>
            <w:tcW w:w="1706" w:type="dxa"/>
            <w:tcBorders>
              <w:top w:val="single" w:sz="4" w:space="0" w:color="auto"/>
              <w:left w:val="single" w:sz="4" w:space="0" w:color="auto"/>
              <w:right w:val="single" w:sz="4" w:space="0" w:color="auto"/>
            </w:tcBorders>
          </w:tcPr>
          <w:p w14:paraId="7E2B8931" w14:textId="77777777" w:rsidR="00AD06CE" w:rsidRPr="000B57A6" w:rsidRDefault="00AD06CE" w:rsidP="000D753B">
            <w:pPr>
              <w:pStyle w:val="Tabletext"/>
              <w:keepNext/>
              <w:keepLines/>
              <w:jc w:val="center"/>
              <w:rPr>
                <w:lang w:val="es-ES_tradnl"/>
              </w:rPr>
            </w:pPr>
            <w:r w:rsidRPr="000B57A6">
              <w:rPr>
                <w:lang w:val="es-ES_tradnl"/>
              </w:rPr>
              <w:t>15.509</w:t>
            </w:r>
          </w:p>
        </w:tc>
      </w:tr>
      <w:tr w:rsidR="00AD06CE" w:rsidRPr="000B57A6" w14:paraId="143B2DA3" w14:textId="77777777" w:rsidTr="000D753B">
        <w:trPr>
          <w:trHeight w:val="46"/>
          <w:jc w:val="center"/>
        </w:trPr>
        <w:tc>
          <w:tcPr>
            <w:tcW w:w="2122" w:type="dxa"/>
            <w:vMerge/>
            <w:tcBorders>
              <w:left w:val="single" w:sz="4" w:space="0" w:color="auto"/>
              <w:right w:val="single" w:sz="4" w:space="0" w:color="auto"/>
            </w:tcBorders>
          </w:tcPr>
          <w:p w14:paraId="631C325D" w14:textId="77777777" w:rsidR="00AD06CE" w:rsidRPr="000B57A6" w:rsidRDefault="00AD06CE" w:rsidP="000D753B">
            <w:pPr>
              <w:pStyle w:val="Tabletext"/>
              <w:jc w:val="left"/>
              <w:rPr>
                <w:lang w:val="es-ES_tradnl"/>
              </w:rPr>
            </w:pPr>
          </w:p>
        </w:tc>
        <w:tc>
          <w:tcPr>
            <w:tcW w:w="1842" w:type="dxa"/>
            <w:tcBorders>
              <w:top w:val="single" w:sz="4" w:space="0" w:color="auto"/>
              <w:left w:val="single" w:sz="4" w:space="0" w:color="auto"/>
              <w:bottom w:val="single" w:sz="4" w:space="0" w:color="auto"/>
              <w:right w:val="single" w:sz="4" w:space="0" w:color="auto"/>
            </w:tcBorders>
          </w:tcPr>
          <w:p w14:paraId="4BC51711" w14:textId="77777777" w:rsidR="00AD06CE" w:rsidRPr="000B57A6" w:rsidRDefault="00AD06CE" w:rsidP="000D753B">
            <w:pPr>
              <w:pStyle w:val="Tabletext"/>
              <w:keepNext/>
              <w:keepLines/>
              <w:jc w:val="left"/>
              <w:rPr>
                <w:lang w:val="es-ES_tradnl"/>
              </w:rPr>
            </w:pPr>
            <w:r w:rsidRPr="000B57A6">
              <w:rPr>
                <w:lang w:val="es-ES_tradnl"/>
              </w:rPr>
              <w:t>Sistemas de imágenes a través de paredes</w:t>
            </w:r>
          </w:p>
        </w:tc>
        <w:tc>
          <w:tcPr>
            <w:tcW w:w="3969" w:type="dxa"/>
            <w:tcBorders>
              <w:left w:val="single" w:sz="4" w:space="0" w:color="auto"/>
              <w:right w:val="single" w:sz="4" w:space="0" w:color="auto"/>
            </w:tcBorders>
          </w:tcPr>
          <w:p w14:paraId="6312B5A0" w14:textId="77777777" w:rsidR="00AD06CE" w:rsidRPr="000B57A6" w:rsidRDefault="00AD06CE" w:rsidP="000D753B">
            <w:pPr>
              <w:pStyle w:val="Tabletext"/>
              <w:spacing w:after="120"/>
              <w:jc w:val="left"/>
              <w:rPr>
                <w:lang w:val="es-ES_tradnl"/>
              </w:rPr>
            </w:pPr>
          </w:p>
        </w:tc>
        <w:tc>
          <w:tcPr>
            <w:tcW w:w="1706" w:type="dxa"/>
            <w:tcBorders>
              <w:left w:val="single" w:sz="4" w:space="0" w:color="auto"/>
              <w:right w:val="single" w:sz="4" w:space="0" w:color="auto"/>
            </w:tcBorders>
          </w:tcPr>
          <w:p w14:paraId="5FCE9BC8" w14:textId="77777777" w:rsidR="00AD06CE" w:rsidRPr="000B57A6" w:rsidRDefault="00AD06CE" w:rsidP="000D753B">
            <w:pPr>
              <w:pStyle w:val="Tabletext"/>
              <w:keepNext/>
              <w:keepLines/>
              <w:jc w:val="center"/>
              <w:rPr>
                <w:lang w:val="es-ES_tradnl"/>
              </w:rPr>
            </w:pPr>
            <w:r w:rsidRPr="000B57A6">
              <w:rPr>
                <w:lang w:val="es-ES_tradnl"/>
              </w:rPr>
              <w:t>15.510</w:t>
            </w:r>
          </w:p>
        </w:tc>
      </w:tr>
    </w:tbl>
    <w:p w14:paraId="554B7B97" w14:textId="77777777" w:rsidR="00A9077D" w:rsidRPr="000B57A6" w:rsidRDefault="00A9077D" w:rsidP="00A9077D">
      <w:pPr>
        <w:pStyle w:val="TableNo"/>
        <w:keepLines/>
        <w:rPr>
          <w:lang w:val="es-ES_tradnl"/>
        </w:rPr>
      </w:pPr>
      <w:r w:rsidRPr="000B57A6">
        <w:rPr>
          <w:lang w:val="es-ES_tradnl"/>
        </w:rPr>
        <w:lastRenderedPageBreak/>
        <w:t>CUADRO 11</w:t>
      </w:r>
      <w:r w:rsidRPr="000B57A6">
        <w:rPr>
          <w:lang w:val="es-ES_tradnl" w:eastAsia="ja-JP"/>
        </w:rPr>
        <w:t xml:space="preserve"> (</w:t>
      </w:r>
      <w:r w:rsidRPr="000B57A6">
        <w:rPr>
          <w:i/>
          <w:iCs/>
          <w:lang w:val="es-ES_tradnl" w:eastAsia="ja-JP"/>
        </w:rPr>
        <w:t>fin</w:t>
      </w:r>
      <w:r w:rsidRPr="000B57A6">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2"/>
        <w:gridCol w:w="3969"/>
        <w:gridCol w:w="1706"/>
      </w:tblGrid>
      <w:tr w:rsidR="00A9077D" w:rsidRPr="000B57A6" w14:paraId="660C5452" w14:textId="77777777" w:rsidTr="008C605F">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BD12546" w14:textId="77777777" w:rsidR="00A9077D" w:rsidRPr="000B57A6" w:rsidRDefault="00A9077D" w:rsidP="008C605F">
            <w:pPr>
              <w:pStyle w:val="Tablehead"/>
              <w:keepLines/>
              <w:rPr>
                <w:lang w:val="es-ES_tradnl"/>
              </w:rPr>
            </w:pPr>
            <w:r w:rsidRPr="000B57A6">
              <w:rPr>
                <w:lang w:val="es-ES_tradnl"/>
              </w:rPr>
              <w:t>Banda de frecuencias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18FCAF8" w14:textId="77777777" w:rsidR="00A9077D" w:rsidRPr="000B57A6" w:rsidRDefault="00A9077D" w:rsidP="008C605F">
            <w:pPr>
              <w:pStyle w:val="Tablehead"/>
              <w:keepLines/>
              <w:rPr>
                <w:lang w:val="es-ES_tradnl"/>
              </w:rPr>
            </w:pPr>
            <w:r w:rsidRPr="000B57A6">
              <w:rPr>
                <w:lang w:val="es-ES_tradnl"/>
              </w:rPr>
              <w:t>Tipo de utilización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46A4C14" w14:textId="77777777" w:rsidR="00A9077D" w:rsidRPr="000B57A6" w:rsidRDefault="00A9077D" w:rsidP="008C605F">
            <w:pPr>
              <w:pStyle w:val="Tablehead"/>
              <w:keepLines/>
              <w:rPr>
                <w:lang w:val="es-ES_tradnl"/>
              </w:rPr>
            </w:pPr>
            <w:r w:rsidRPr="000B57A6">
              <w:rPr>
                <w:lang w:val="es-ES_tradnl"/>
              </w:rPr>
              <w:t>Límite de emisión</w:t>
            </w:r>
          </w:p>
        </w:tc>
        <w:tc>
          <w:tcPr>
            <w:tcW w:w="1706" w:type="dxa"/>
            <w:tcBorders>
              <w:top w:val="single" w:sz="4" w:space="0" w:color="auto"/>
              <w:left w:val="single" w:sz="4" w:space="0" w:color="auto"/>
              <w:bottom w:val="single" w:sz="4" w:space="0" w:color="auto"/>
              <w:right w:val="single" w:sz="4" w:space="0" w:color="auto"/>
            </w:tcBorders>
            <w:vAlign w:val="center"/>
            <w:hideMark/>
          </w:tcPr>
          <w:p w14:paraId="2CF5A01D" w14:textId="77777777" w:rsidR="00A9077D" w:rsidRPr="000B57A6" w:rsidRDefault="00A9077D" w:rsidP="008C605F">
            <w:pPr>
              <w:pStyle w:val="Tablehead"/>
              <w:keepLines/>
              <w:rPr>
                <w:lang w:val="es-ES_tradnl"/>
              </w:rPr>
            </w:pPr>
            <w:r w:rsidRPr="000B57A6">
              <w:rPr>
                <w:lang w:val="es-ES_tradnl"/>
              </w:rPr>
              <w:t>Secciones del Título 47 del CRF</w:t>
            </w:r>
          </w:p>
        </w:tc>
      </w:tr>
      <w:tr w:rsidR="00AD06CE" w:rsidRPr="000B57A6" w14:paraId="58BB926C" w14:textId="77777777" w:rsidTr="000D753B">
        <w:trPr>
          <w:trHeight w:val="46"/>
          <w:jc w:val="center"/>
        </w:trPr>
        <w:tc>
          <w:tcPr>
            <w:tcW w:w="2122" w:type="dxa"/>
            <w:vMerge w:val="restart"/>
            <w:tcBorders>
              <w:left w:val="single" w:sz="4" w:space="0" w:color="auto"/>
              <w:right w:val="single" w:sz="4" w:space="0" w:color="auto"/>
            </w:tcBorders>
          </w:tcPr>
          <w:p w14:paraId="3D5281DC" w14:textId="77777777" w:rsidR="00AD06CE" w:rsidRPr="000B57A6" w:rsidRDefault="00AD06CE" w:rsidP="000D753B">
            <w:pPr>
              <w:pStyle w:val="Tabletext"/>
              <w:jc w:val="left"/>
              <w:rPr>
                <w:lang w:val="es-ES_tradnl"/>
              </w:rPr>
            </w:pPr>
          </w:p>
        </w:tc>
        <w:tc>
          <w:tcPr>
            <w:tcW w:w="1842" w:type="dxa"/>
            <w:tcBorders>
              <w:top w:val="single" w:sz="4" w:space="0" w:color="auto"/>
              <w:left w:val="single" w:sz="4" w:space="0" w:color="auto"/>
              <w:bottom w:val="single" w:sz="4" w:space="0" w:color="auto"/>
              <w:right w:val="single" w:sz="4" w:space="0" w:color="auto"/>
            </w:tcBorders>
          </w:tcPr>
          <w:p w14:paraId="214C9EE1" w14:textId="77777777" w:rsidR="00AD06CE" w:rsidRPr="000B57A6" w:rsidRDefault="00AD06CE" w:rsidP="000D753B">
            <w:pPr>
              <w:pStyle w:val="Tabletext"/>
              <w:keepNext/>
              <w:keepLines/>
              <w:jc w:val="left"/>
              <w:rPr>
                <w:lang w:val="es-ES_tradnl"/>
              </w:rPr>
            </w:pPr>
            <w:r w:rsidRPr="000B57A6">
              <w:rPr>
                <w:lang w:val="es-ES_tradnl"/>
              </w:rPr>
              <w:t>Sistemas de vigilancia</w:t>
            </w:r>
          </w:p>
        </w:tc>
        <w:tc>
          <w:tcPr>
            <w:tcW w:w="3969" w:type="dxa"/>
            <w:tcBorders>
              <w:left w:val="single" w:sz="4" w:space="0" w:color="auto"/>
              <w:right w:val="single" w:sz="4" w:space="0" w:color="auto"/>
            </w:tcBorders>
          </w:tcPr>
          <w:p w14:paraId="1377DBEF" w14:textId="77777777" w:rsidR="00AD06CE" w:rsidRPr="000B57A6" w:rsidRDefault="00AD06CE" w:rsidP="000D753B">
            <w:pPr>
              <w:pStyle w:val="Tabletext"/>
              <w:spacing w:after="120"/>
              <w:jc w:val="left"/>
              <w:rPr>
                <w:lang w:val="es-ES_tradnl"/>
              </w:rPr>
            </w:pPr>
          </w:p>
        </w:tc>
        <w:tc>
          <w:tcPr>
            <w:tcW w:w="1706" w:type="dxa"/>
            <w:tcBorders>
              <w:left w:val="single" w:sz="4" w:space="0" w:color="auto"/>
              <w:right w:val="single" w:sz="4" w:space="0" w:color="auto"/>
            </w:tcBorders>
          </w:tcPr>
          <w:p w14:paraId="783D0A28" w14:textId="77777777" w:rsidR="00AD06CE" w:rsidRPr="000B57A6" w:rsidRDefault="00AD06CE" w:rsidP="000D753B">
            <w:pPr>
              <w:pStyle w:val="Tabletext"/>
              <w:keepNext/>
              <w:keepLines/>
              <w:jc w:val="center"/>
              <w:rPr>
                <w:lang w:val="es-ES_tradnl"/>
              </w:rPr>
            </w:pPr>
            <w:r w:rsidRPr="000B57A6">
              <w:rPr>
                <w:lang w:val="es-ES_tradnl"/>
              </w:rPr>
              <w:t>15.511</w:t>
            </w:r>
          </w:p>
        </w:tc>
      </w:tr>
      <w:tr w:rsidR="00AD06CE" w:rsidRPr="000B57A6" w14:paraId="4495E7EC" w14:textId="77777777" w:rsidTr="000D753B">
        <w:trPr>
          <w:trHeight w:val="46"/>
          <w:jc w:val="center"/>
        </w:trPr>
        <w:tc>
          <w:tcPr>
            <w:tcW w:w="2122" w:type="dxa"/>
            <w:vMerge/>
            <w:tcBorders>
              <w:left w:val="single" w:sz="4" w:space="0" w:color="auto"/>
              <w:right w:val="single" w:sz="4" w:space="0" w:color="auto"/>
            </w:tcBorders>
          </w:tcPr>
          <w:p w14:paraId="2EED16AC" w14:textId="77777777" w:rsidR="00AD06CE" w:rsidRPr="000B57A6" w:rsidRDefault="00AD06CE" w:rsidP="000D753B">
            <w:pPr>
              <w:pStyle w:val="Tabletext"/>
              <w:jc w:val="left"/>
              <w:rPr>
                <w:lang w:val="es-ES_tradnl"/>
              </w:rPr>
            </w:pPr>
          </w:p>
        </w:tc>
        <w:tc>
          <w:tcPr>
            <w:tcW w:w="1842" w:type="dxa"/>
            <w:tcBorders>
              <w:top w:val="single" w:sz="4" w:space="0" w:color="auto"/>
              <w:left w:val="single" w:sz="4" w:space="0" w:color="auto"/>
              <w:bottom w:val="single" w:sz="4" w:space="0" w:color="auto"/>
              <w:right w:val="single" w:sz="4" w:space="0" w:color="auto"/>
            </w:tcBorders>
          </w:tcPr>
          <w:p w14:paraId="588B8B5E" w14:textId="77777777" w:rsidR="00AD06CE" w:rsidRPr="000B57A6" w:rsidRDefault="00AD06CE" w:rsidP="000D753B">
            <w:pPr>
              <w:pStyle w:val="Tabletext"/>
              <w:keepNext/>
              <w:keepLines/>
              <w:jc w:val="left"/>
              <w:rPr>
                <w:lang w:val="es-ES_tradnl"/>
              </w:rPr>
            </w:pPr>
            <w:r w:rsidRPr="000B57A6">
              <w:rPr>
                <w:lang w:val="es-ES_tradnl"/>
              </w:rPr>
              <w:t>Sistemas de imágenes médicas</w:t>
            </w:r>
          </w:p>
        </w:tc>
        <w:tc>
          <w:tcPr>
            <w:tcW w:w="3969" w:type="dxa"/>
            <w:tcBorders>
              <w:left w:val="single" w:sz="4" w:space="0" w:color="auto"/>
              <w:right w:val="single" w:sz="4" w:space="0" w:color="auto"/>
            </w:tcBorders>
          </w:tcPr>
          <w:p w14:paraId="7C6E688A" w14:textId="77777777" w:rsidR="00AD06CE" w:rsidRPr="000B57A6" w:rsidRDefault="00AD06CE" w:rsidP="000D753B">
            <w:pPr>
              <w:pStyle w:val="Tabletext"/>
              <w:spacing w:after="120"/>
              <w:jc w:val="left"/>
              <w:rPr>
                <w:lang w:val="es-ES_tradnl"/>
              </w:rPr>
            </w:pPr>
          </w:p>
        </w:tc>
        <w:tc>
          <w:tcPr>
            <w:tcW w:w="1706" w:type="dxa"/>
            <w:tcBorders>
              <w:left w:val="single" w:sz="4" w:space="0" w:color="auto"/>
              <w:right w:val="single" w:sz="4" w:space="0" w:color="auto"/>
            </w:tcBorders>
          </w:tcPr>
          <w:p w14:paraId="32AD7CB5" w14:textId="77777777" w:rsidR="00AD06CE" w:rsidRPr="000B57A6" w:rsidRDefault="00AD06CE" w:rsidP="000D753B">
            <w:pPr>
              <w:pStyle w:val="Tabletext"/>
              <w:keepNext/>
              <w:keepLines/>
              <w:jc w:val="center"/>
              <w:rPr>
                <w:lang w:val="es-ES_tradnl"/>
              </w:rPr>
            </w:pPr>
            <w:r w:rsidRPr="000B57A6">
              <w:rPr>
                <w:lang w:val="es-ES_tradnl"/>
              </w:rPr>
              <w:t>15.513</w:t>
            </w:r>
          </w:p>
        </w:tc>
      </w:tr>
      <w:tr w:rsidR="00AD06CE" w:rsidRPr="000B57A6" w14:paraId="6F7B4F44" w14:textId="77777777" w:rsidTr="000D753B">
        <w:trPr>
          <w:trHeight w:val="46"/>
          <w:jc w:val="center"/>
        </w:trPr>
        <w:tc>
          <w:tcPr>
            <w:tcW w:w="2122" w:type="dxa"/>
            <w:vMerge/>
            <w:tcBorders>
              <w:left w:val="single" w:sz="4" w:space="0" w:color="auto"/>
              <w:right w:val="single" w:sz="4" w:space="0" w:color="auto"/>
            </w:tcBorders>
          </w:tcPr>
          <w:p w14:paraId="45EF1D1B" w14:textId="77777777" w:rsidR="00AD06CE" w:rsidRPr="000B57A6" w:rsidRDefault="00AD06CE" w:rsidP="000D753B">
            <w:pPr>
              <w:pStyle w:val="Tabletext"/>
              <w:jc w:val="left"/>
              <w:rPr>
                <w:lang w:val="es-ES_tradnl"/>
              </w:rPr>
            </w:pPr>
          </w:p>
        </w:tc>
        <w:tc>
          <w:tcPr>
            <w:tcW w:w="1842" w:type="dxa"/>
            <w:tcBorders>
              <w:top w:val="single" w:sz="4" w:space="0" w:color="auto"/>
              <w:left w:val="single" w:sz="4" w:space="0" w:color="auto"/>
              <w:bottom w:val="single" w:sz="4" w:space="0" w:color="auto"/>
              <w:right w:val="single" w:sz="4" w:space="0" w:color="auto"/>
            </w:tcBorders>
          </w:tcPr>
          <w:p w14:paraId="013C5C85" w14:textId="77777777" w:rsidR="00AD06CE" w:rsidRPr="000B57A6" w:rsidRDefault="00AD06CE" w:rsidP="000D753B">
            <w:pPr>
              <w:pStyle w:val="Tabletext"/>
              <w:keepNext/>
              <w:keepLines/>
              <w:jc w:val="left"/>
              <w:rPr>
                <w:lang w:val="es-ES_tradnl"/>
              </w:rPr>
            </w:pPr>
            <w:r w:rsidRPr="000D753B">
              <w:rPr>
                <w:lang w:val="es-ES_tradnl"/>
              </w:rPr>
              <w:t>Sistemas de radar en vehículos</w:t>
            </w:r>
          </w:p>
        </w:tc>
        <w:tc>
          <w:tcPr>
            <w:tcW w:w="3969" w:type="dxa"/>
            <w:tcBorders>
              <w:left w:val="single" w:sz="4" w:space="0" w:color="auto"/>
              <w:right w:val="single" w:sz="4" w:space="0" w:color="auto"/>
            </w:tcBorders>
          </w:tcPr>
          <w:p w14:paraId="03B60747" w14:textId="77777777" w:rsidR="00AD06CE" w:rsidRPr="000B57A6" w:rsidRDefault="00AD06CE" w:rsidP="000D753B">
            <w:pPr>
              <w:pStyle w:val="Tabletext"/>
              <w:spacing w:after="120"/>
              <w:jc w:val="left"/>
              <w:rPr>
                <w:lang w:val="es-ES_tradnl"/>
              </w:rPr>
            </w:pPr>
          </w:p>
        </w:tc>
        <w:tc>
          <w:tcPr>
            <w:tcW w:w="1706" w:type="dxa"/>
            <w:tcBorders>
              <w:left w:val="single" w:sz="4" w:space="0" w:color="auto"/>
              <w:right w:val="single" w:sz="4" w:space="0" w:color="auto"/>
            </w:tcBorders>
          </w:tcPr>
          <w:p w14:paraId="7941E1AB" w14:textId="77777777" w:rsidR="00AD06CE" w:rsidRPr="000B57A6" w:rsidRDefault="00AD06CE" w:rsidP="000D753B">
            <w:pPr>
              <w:pStyle w:val="Tabletext"/>
              <w:keepNext/>
              <w:keepLines/>
              <w:jc w:val="center"/>
              <w:rPr>
                <w:lang w:val="es-ES_tradnl"/>
              </w:rPr>
            </w:pPr>
            <w:r w:rsidRPr="000B57A6">
              <w:rPr>
                <w:lang w:val="es-ES_tradnl"/>
              </w:rPr>
              <w:t>15.515</w:t>
            </w:r>
          </w:p>
        </w:tc>
      </w:tr>
      <w:tr w:rsidR="00AD06CE" w:rsidRPr="000B57A6" w14:paraId="46767D36" w14:textId="77777777" w:rsidTr="000D753B">
        <w:trPr>
          <w:trHeight w:val="46"/>
          <w:jc w:val="center"/>
        </w:trPr>
        <w:tc>
          <w:tcPr>
            <w:tcW w:w="2122" w:type="dxa"/>
            <w:vMerge/>
            <w:tcBorders>
              <w:left w:val="single" w:sz="4" w:space="0" w:color="auto"/>
              <w:right w:val="single" w:sz="4" w:space="0" w:color="auto"/>
            </w:tcBorders>
          </w:tcPr>
          <w:p w14:paraId="689CE51A" w14:textId="77777777" w:rsidR="00AD06CE" w:rsidRPr="000B57A6" w:rsidRDefault="00AD06CE" w:rsidP="000D753B">
            <w:pPr>
              <w:pStyle w:val="Tabletext"/>
              <w:jc w:val="left"/>
              <w:rPr>
                <w:lang w:val="es-ES_tradnl"/>
              </w:rPr>
            </w:pPr>
          </w:p>
        </w:tc>
        <w:tc>
          <w:tcPr>
            <w:tcW w:w="1842" w:type="dxa"/>
            <w:tcBorders>
              <w:top w:val="single" w:sz="4" w:space="0" w:color="auto"/>
              <w:left w:val="single" w:sz="4" w:space="0" w:color="auto"/>
              <w:bottom w:val="single" w:sz="4" w:space="0" w:color="auto"/>
              <w:right w:val="single" w:sz="4" w:space="0" w:color="auto"/>
            </w:tcBorders>
          </w:tcPr>
          <w:p w14:paraId="660E0AF5" w14:textId="77777777" w:rsidR="00AD06CE" w:rsidRPr="000B57A6" w:rsidRDefault="00AD06CE" w:rsidP="000D753B">
            <w:pPr>
              <w:pStyle w:val="Tabletext"/>
              <w:keepNext/>
              <w:keepLines/>
              <w:jc w:val="left"/>
              <w:rPr>
                <w:lang w:val="es-ES_tradnl"/>
              </w:rPr>
            </w:pPr>
            <w:r w:rsidRPr="000B57A6">
              <w:rPr>
                <w:lang w:val="es-ES_tradnl"/>
              </w:rPr>
              <w:t>Sistemas UWB en interiores</w:t>
            </w:r>
          </w:p>
        </w:tc>
        <w:tc>
          <w:tcPr>
            <w:tcW w:w="3969" w:type="dxa"/>
            <w:tcBorders>
              <w:left w:val="single" w:sz="4" w:space="0" w:color="auto"/>
              <w:bottom w:val="single" w:sz="4" w:space="0" w:color="auto"/>
              <w:right w:val="single" w:sz="4" w:space="0" w:color="auto"/>
            </w:tcBorders>
          </w:tcPr>
          <w:p w14:paraId="43C74427" w14:textId="77777777" w:rsidR="00AD06CE" w:rsidRPr="000B57A6" w:rsidRDefault="00AD06CE" w:rsidP="000D753B">
            <w:pPr>
              <w:pStyle w:val="Tabletext"/>
              <w:spacing w:after="120"/>
              <w:jc w:val="left"/>
              <w:rPr>
                <w:lang w:val="es-ES_tradnl"/>
              </w:rPr>
            </w:pPr>
          </w:p>
        </w:tc>
        <w:tc>
          <w:tcPr>
            <w:tcW w:w="1706" w:type="dxa"/>
            <w:tcBorders>
              <w:left w:val="single" w:sz="4" w:space="0" w:color="auto"/>
              <w:bottom w:val="single" w:sz="4" w:space="0" w:color="auto"/>
              <w:right w:val="single" w:sz="4" w:space="0" w:color="auto"/>
            </w:tcBorders>
          </w:tcPr>
          <w:p w14:paraId="4E8E5C44" w14:textId="77777777" w:rsidR="00AD06CE" w:rsidRPr="000B57A6" w:rsidRDefault="00AD06CE" w:rsidP="000D753B">
            <w:pPr>
              <w:pStyle w:val="Tabletext"/>
              <w:keepNext/>
              <w:keepLines/>
              <w:jc w:val="center"/>
              <w:rPr>
                <w:lang w:val="es-ES_tradnl"/>
              </w:rPr>
            </w:pPr>
            <w:r w:rsidRPr="000B57A6">
              <w:rPr>
                <w:lang w:val="es-ES_tradnl"/>
              </w:rPr>
              <w:t>15.517</w:t>
            </w:r>
          </w:p>
        </w:tc>
      </w:tr>
      <w:tr w:rsidR="00AD06CE" w:rsidRPr="000B57A6" w14:paraId="211D0A5D" w14:textId="77777777" w:rsidTr="000D753B">
        <w:trPr>
          <w:trHeight w:val="46"/>
          <w:jc w:val="center"/>
        </w:trPr>
        <w:tc>
          <w:tcPr>
            <w:tcW w:w="2122" w:type="dxa"/>
            <w:vMerge/>
            <w:tcBorders>
              <w:left w:val="single" w:sz="4" w:space="0" w:color="auto"/>
              <w:bottom w:val="single" w:sz="4" w:space="0" w:color="auto"/>
              <w:right w:val="single" w:sz="4" w:space="0" w:color="auto"/>
            </w:tcBorders>
          </w:tcPr>
          <w:p w14:paraId="4AAE58A8" w14:textId="77777777" w:rsidR="00AD06CE" w:rsidRPr="000B57A6" w:rsidRDefault="00AD06CE" w:rsidP="000D753B">
            <w:pPr>
              <w:pStyle w:val="Tabletext"/>
              <w:jc w:val="left"/>
              <w:rPr>
                <w:lang w:val="es-ES_tradnl"/>
              </w:rPr>
            </w:pPr>
          </w:p>
        </w:tc>
        <w:tc>
          <w:tcPr>
            <w:tcW w:w="1842" w:type="dxa"/>
            <w:tcBorders>
              <w:top w:val="single" w:sz="4" w:space="0" w:color="auto"/>
              <w:left w:val="single" w:sz="4" w:space="0" w:color="auto"/>
              <w:bottom w:val="single" w:sz="4" w:space="0" w:color="auto"/>
              <w:right w:val="single" w:sz="4" w:space="0" w:color="auto"/>
            </w:tcBorders>
          </w:tcPr>
          <w:p w14:paraId="1D8C0F48" w14:textId="77777777" w:rsidR="00AD06CE" w:rsidRPr="000B57A6" w:rsidRDefault="00AD06CE" w:rsidP="000D753B">
            <w:pPr>
              <w:pStyle w:val="Tabletext"/>
              <w:keepNext/>
              <w:keepLines/>
              <w:jc w:val="left"/>
              <w:rPr>
                <w:lang w:val="es-ES_tradnl"/>
              </w:rPr>
            </w:pPr>
            <w:r w:rsidRPr="000B57A6">
              <w:rPr>
                <w:lang w:val="es-ES_tradnl"/>
              </w:rPr>
              <w:t>Sistemas UWB portátiles</w:t>
            </w:r>
          </w:p>
        </w:tc>
        <w:tc>
          <w:tcPr>
            <w:tcW w:w="3969" w:type="dxa"/>
            <w:tcBorders>
              <w:left w:val="single" w:sz="4" w:space="0" w:color="auto"/>
              <w:bottom w:val="single" w:sz="4" w:space="0" w:color="auto"/>
              <w:right w:val="single" w:sz="4" w:space="0" w:color="auto"/>
            </w:tcBorders>
          </w:tcPr>
          <w:p w14:paraId="2133065D" w14:textId="77777777" w:rsidR="00AD06CE" w:rsidRPr="000B57A6" w:rsidRDefault="00AD06CE" w:rsidP="000D753B">
            <w:pPr>
              <w:pStyle w:val="Tabletext"/>
              <w:spacing w:after="120"/>
              <w:jc w:val="left"/>
              <w:rPr>
                <w:lang w:val="es-ES_tradnl"/>
              </w:rPr>
            </w:pPr>
          </w:p>
        </w:tc>
        <w:tc>
          <w:tcPr>
            <w:tcW w:w="1706" w:type="dxa"/>
            <w:tcBorders>
              <w:left w:val="single" w:sz="4" w:space="0" w:color="auto"/>
              <w:bottom w:val="single" w:sz="4" w:space="0" w:color="auto"/>
              <w:right w:val="single" w:sz="4" w:space="0" w:color="auto"/>
            </w:tcBorders>
          </w:tcPr>
          <w:p w14:paraId="3D87E305" w14:textId="77777777" w:rsidR="00AD06CE" w:rsidRPr="000B57A6" w:rsidRDefault="00AD06CE" w:rsidP="000D753B">
            <w:pPr>
              <w:pStyle w:val="Tabletext"/>
              <w:keepNext/>
              <w:keepLines/>
              <w:jc w:val="center"/>
              <w:rPr>
                <w:lang w:val="es-ES_tradnl"/>
              </w:rPr>
            </w:pPr>
            <w:r w:rsidRPr="000B57A6">
              <w:rPr>
                <w:lang w:val="es-ES_tradnl"/>
              </w:rPr>
              <w:t>15.519</w:t>
            </w:r>
          </w:p>
        </w:tc>
      </w:tr>
    </w:tbl>
    <w:p w14:paraId="72235990" w14:textId="77777777" w:rsidR="00AD06CE" w:rsidRPr="000B57A6" w:rsidRDefault="00AD06CE" w:rsidP="00AD06CE">
      <w:pPr>
        <w:pStyle w:val="Tablefin"/>
        <w:rPr>
          <w:lang w:val="es-ES_tradnl"/>
        </w:rPr>
      </w:pPr>
    </w:p>
    <w:p w14:paraId="512FE9F7" w14:textId="77777777" w:rsidR="00AD06CE" w:rsidRPr="000B57A6" w:rsidRDefault="00AD06CE" w:rsidP="00AD06CE">
      <w:pPr>
        <w:pStyle w:val="Heading1"/>
        <w:rPr>
          <w:lang w:val="es-ES_tradnl"/>
        </w:rPr>
      </w:pPr>
      <w:bookmarkStart w:id="927" w:name="_Toc305507856"/>
      <w:bookmarkStart w:id="928" w:name="_Toc351726324"/>
      <w:bookmarkStart w:id="929" w:name="_Toc387788921"/>
      <w:bookmarkStart w:id="930" w:name="_Toc387790348"/>
      <w:bookmarkStart w:id="931" w:name="_Toc517442208"/>
      <w:bookmarkStart w:id="932" w:name="_Toc517442353"/>
      <w:bookmarkStart w:id="933" w:name="_Toc518461680"/>
      <w:bookmarkStart w:id="934" w:name="_Toc38931227"/>
      <w:bookmarkStart w:id="935" w:name="_Toc81903822"/>
      <w:bookmarkStart w:id="936" w:name="_Toc187409739"/>
      <w:r w:rsidRPr="000B57A6">
        <w:rPr>
          <w:lang w:val="es-ES_tradnl"/>
        </w:rPr>
        <w:t>5</w:t>
      </w:r>
      <w:r w:rsidRPr="000B57A6">
        <w:rPr>
          <w:lang w:val="es-ES_tradnl"/>
        </w:rPr>
        <w:tab/>
        <w:t>Requisitos de las antenas</w:t>
      </w:r>
      <w:bookmarkEnd w:id="927"/>
      <w:bookmarkEnd w:id="928"/>
      <w:bookmarkEnd w:id="929"/>
      <w:bookmarkEnd w:id="930"/>
      <w:bookmarkEnd w:id="931"/>
      <w:bookmarkEnd w:id="932"/>
      <w:bookmarkEnd w:id="933"/>
      <w:bookmarkEnd w:id="934"/>
      <w:bookmarkEnd w:id="935"/>
      <w:bookmarkEnd w:id="936"/>
    </w:p>
    <w:p w14:paraId="362F7DED" w14:textId="77777777" w:rsidR="00AD06CE" w:rsidRPr="000B57A6" w:rsidRDefault="00AD06CE" w:rsidP="00AD06CE">
      <w:pPr>
        <w:keepNext/>
        <w:keepLines/>
        <w:rPr>
          <w:lang w:val="es-ES_tradnl"/>
        </w:rPr>
      </w:pPr>
      <w:r w:rsidRPr="000B57A6">
        <w:rPr>
          <w:lang w:val="es-ES_tradnl"/>
        </w:rPr>
        <w:t>Cambiar la antena en un transmisor puede aumentar, o disminuir, de forma significativa la intensidad de la señal que finalmente se transmite. Salvo para dispositivos de corriente de portadora, sistemas radioeléctricos en túneles, equipos de localización de cables o explotación en las bandas160-190 kHz, 510-1 705 kHz, las normas de la Parte 15 no se basan únicamente en la potencia de salida, sino que también tienen en cuenta las características de antena. Por lo tanto, un transmisor de baja potencia que cumple las normas técnicas de la Parte 15 con una determinada antena puede exceder los valores de dichas normas si se instala una antena diferente. Cuando esto ocurre se puede plantear un problema serio de interferencias a comunicaciones radioeléctricas autorizadas tales, como comunicaciones de emergencia, de radiodifusión o de control de tráfico aéreo.</w:t>
      </w:r>
    </w:p>
    <w:p w14:paraId="56FEB4BA" w14:textId="77777777" w:rsidR="00AD06CE" w:rsidRPr="000B57A6" w:rsidRDefault="00AD06CE" w:rsidP="00AD06CE">
      <w:pPr>
        <w:rPr>
          <w:lang w:val="es-ES_tradnl"/>
        </w:rPr>
      </w:pPr>
      <w:r w:rsidRPr="000B57A6">
        <w:rPr>
          <w:lang w:val="es-ES_tradnl"/>
        </w:rPr>
        <w:t>Con el fin de evitar estos problemas de interferencias, cada transmisor de la Parte 15 tiene que estar diseñado de forma que no se pueda utilizar ningún tipo de antena que no sea el utilizado para demostrar el cumplimiento con las normas técnicas. Esto significa que los transmisores de la Parte 15 deben tener instalada en permanencia la antena o utilizar antenas desmontables con conectores especiales. Un conector especial es aquel que no es del tipo normalizado que se encuentra en las tiendas de electrónica.</w:t>
      </w:r>
    </w:p>
    <w:p w14:paraId="0468364A" w14:textId="77777777" w:rsidR="00AD06CE" w:rsidRPr="000B57A6" w:rsidRDefault="00AD06CE" w:rsidP="00AD06CE">
      <w:pPr>
        <w:rPr>
          <w:lang w:val="es-ES_tradnl"/>
        </w:rPr>
      </w:pPr>
      <w:r w:rsidRPr="000B57A6">
        <w:rPr>
          <w:lang w:val="es-ES_tradnl"/>
        </w:rPr>
        <w:t>Como es sabido, los suministradores de transmisores de la Parte 15 desean a menudo que sus clientes sean capaces de sustituir una antena cuando ésta se rompa. Por ello, la Parte 15 permite que se diseñen los transmisores de forma que el usuario pueda sustituir una antena rota. Cuando esto se realiza, la antena de repuesto tiene que ser eléctricamente idéntica a la antena que se utilizó para obtener la autorización de la FCC para el transmisor. La antena de repuesto tiene que incluir un conector especial como el descrito anteriormente para asegurar que se utiliza con el transmisor adecuado.</w:t>
      </w:r>
    </w:p>
    <w:p w14:paraId="2CF76BE2" w14:textId="77777777" w:rsidR="00AD06CE" w:rsidRPr="000B57A6" w:rsidRDefault="00AD06CE" w:rsidP="00AD06CE">
      <w:pPr>
        <w:pStyle w:val="Heading1"/>
        <w:rPr>
          <w:lang w:val="es-ES_tradnl"/>
        </w:rPr>
      </w:pPr>
      <w:bookmarkStart w:id="937" w:name="_Toc305507857"/>
      <w:bookmarkStart w:id="938" w:name="_Toc351726325"/>
      <w:bookmarkStart w:id="939" w:name="_Toc387788922"/>
      <w:bookmarkStart w:id="940" w:name="_Toc387790349"/>
      <w:bookmarkStart w:id="941" w:name="_Toc517442209"/>
      <w:bookmarkStart w:id="942" w:name="_Toc517442354"/>
      <w:bookmarkStart w:id="943" w:name="_Toc518461681"/>
      <w:bookmarkStart w:id="944" w:name="_Toc38931228"/>
      <w:bookmarkStart w:id="945" w:name="_Toc81903823"/>
      <w:bookmarkStart w:id="946" w:name="_Toc187409740"/>
      <w:r w:rsidRPr="000B57A6">
        <w:rPr>
          <w:lang w:val="es-ES_tradnl"/>
        </w:rPr>
        <w:lastRenderedPageBreak/>
        <w:t>6</w:t>
      </w:r>
      <w:r w:rsidRPr="000B57A6">
        <w:rPr>
          <w:lang w:val="es-ES_tradnl"/>
        </w:rPr>
        <w:tab/>
        <w:t>Bandas restringidas</w:t>
      </w:r>
      <w:bookmarkEnd w:id="937"/>
      <w:bookmarkEnd w:id="938"/>
      <w:bookmarkEnd w:id="939"/>
      <w:bookmarkEnd w:id="940"/>
      <w:bookmarkEnd w:id="941"/>
      <w:bookmarkEnd w:id="942"/>
      <w:bookmarkEnd w:id="943"/>
      <w:bookmarkEnd w:id="944"/>
      <w:bookmarkEnd w:id="945"/>
      <w:bookmarkEnd w:id="946"/>
    </w:p>
    <w:p w14:paraId="2AF27D04" w14:textId="77777777" w:rsidR="00AD06CE" w:rsidRPr="000B57A6" w:rsidRDefault="00AD06CE" w:rsidP="00AD06CE">
      <w:pPr>
        <w:keepNext/>
        <w:rPr>
          <w:lang w:val="es-ES_tradnl"/>
        </w:rPr>
      </w:pPr>
      <w:r w:rsidRPr="000B57A6">
        <w:rPr>
          <w:lang w:val="es-ES_tradnl"/>
        </w:rPr>
        <w:t>Los emisores intencionales no pueden funcionar en las bandas siguientes:</w:t>
      </w:r>
    </w:p>
    <w:p w14:paraId="33B2D9F8" w14:textId="77777777" w:rsidR="00AD06CE" w:rsidRPr="000B57A6" w:rsidRDefault="00AD06CE" w:rsidP="00AD06CE">
      <w:pPr>
        <w:pStyle w:val="TableNo"/>
        <w:rPr>
          <w:lang w:val="es-ES_tradnl"/>
        </w:rPr>
      </w:pPr>
      <w:r w:rsidRPr="000B57A6">
        <w:rPr>
          <w:lang w:val="es-ES_tradnl"/>
        </w:rPr>
        <w:t>CUADRO 12</w:t>
      </w:r>
    </w:p>
    <w:p w14:paraId="6F60DEED" w14:textId="77777777" w:rsidR="00AD06CE" w:rsidRPr="000B57A6" w:rsidRDefault="00AD06CE" w:rsidP="00AD06CE">
      <w:pPr>
        <w:pStyle w:val="Tabletitle"/>
        <w:rPr>
          <w:lang w:val="es-ES_tradnl"/>
        </w:rPr>
      </w:pPr>
      <w:r w:rsidRPr="000B57A6">
        <w:rPr>
          <w:lang w:val="es-ES_tradnl"/>
        </w:rPr>
        <w:t xml:space="preserve">Bandas restringidas – Sólo emisiones no deseadas con excepciones limitadas </w:t>
      </w:r>
      <w:r w:rsidRPr="000B57A6">
        <w:rPr>
          <w:lang w:val="es-ES_tradnl"/>
        </w:rPr>
        <w:br/>
        <w:t>(que no se indican)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2494"/>
        <w:gridCol w:w="2211"/>
        <w:gridCol w:w="2551"/>
      </w:tblGrid>
      <w:tr w:rsidR="00AD06CE" w:rsidRPr="000B57A6" w14:paraId="4F9A4114" w14:textId="77777777" w:rsidTr="000D753B">
        <w:trPr>
          <w:trHeight w:val="240"/>
          <w:jc w:val="center"/>
        </w:trPr>
        <w:tc>
          <w:tcPr>
            <w:tcW w:w="2381" w:type="dxa"/>
          </w:tcPr>
          <w:p w14:paraId="72551026" w14:textId="77777777" w:rsidR="00AD06CE" w:rsidRPr="000B57A6" w:rsidRDefault="00AD06CE" w:rsidP="000D753B">
            <w:pPr>
              <w:pStyle w:val="Tablehead"/>
              <w:rPr>
                <w:lang w:val="es-ES_tradnl"/>
              </w:rPr>
            </w:pPr>
            <w:r w:rsidRPr="000B57A6">
              <w:rPr>
                <w:lang w:val="es-ES_tradnl"/>
              </w:rPr>
              <w:t>MHz</w:t>
            </w:r>
          </w:p>
        </w:tc>
        <w:tc>
          <w:tcPr>
            <w:tcW w:w="2494" w:type="dxa"/>
          </w:tcPr>
          <w:p w14:paraId="44596AEE" w14:textId="77777777" w:rsidR="00AD06CE" w:rsidRPr="000B57A6" w:rsidRDefault="00AD06CE" w:rsidP="000D753B">
            <w:pPr>
              <w:pStyle w:val="Tablehead"/>
              <w:rPr>
                <w:lang w:val="es-ES_tradnl"/>
              </w:rPr>
            </w:pPr>
            <w:r w:rsidRPr="000B57A6">
              <w:rPr>
                <w:lang w:val="es-ES_tradnl"/>
              </w:rPr>
              <w:t>MHz</w:t>
            </w:r>
          </w:p>
        </w:tc>
        <w:tc>
          <w:tcPr>
            <w:tcW w:w="2211" w:type="dxa"/>
          </w:tcPr>
          <w:p w14:paraId="3568004F" w14:textId="77777777" w:rsidR="00AD06CE" w:rsidRPr="000B57A6" w:rsidRDefault="00AD06CE" w:rsidP="000D753B">
            <w:pPr>
              <w:pStyle w:val="Tablehead"/>
              <w:rPr>
                <w:lang w:val="es-ES_tradnl"/>
              </w:rPr>
            </w:pPr>
            <w:r w:rsidRPr="000B57A6">
              <w:rPr>
                <w:lang w:val="es-ES_tradnl"/>
              </w:rPr>
              <w:t>MHz</w:t>
            </w:r>
          </w:p>
        </w:tc>
        <w:tc>
          <w:tcPr>
            <w:tcW w:w="2551" w:type="dxa"/>
          </w:tcPr>
          <w:p w14:paraId="71E093FD" w14:textId="77777777" w:rsidR="00AD06CE" w:rsidRPr="000B57A6" w:rsidRDefault="00AD06CE" w:rsidP="000D753B">
            <w:pPr>
              <w:pStyle w:val="Tablehead"/>
              <w:rPr>
                <w:lang w:val="es-ES_tradnl"/>
              </w:rPr>
            </w:pPr>
            <w:r w:rsidRPr="000B57A6">
              <w:rPr>
                <w:lang w:val="es-ES_tradnl"/>
              </w:rPr>
              <w:t>GHz</w:t>
            </w:r>
          </w:p>
        </w:tc>
      </w:tr>
      <w:tr w:rsidR="00AD06CE" w:rsidRPr="000B57A6" w14:paraId="62A5423E" w14:textId="77777777" w:rsidTr="000D753B">
        <w:trPr>
          <w:jc w:val="center"/>
        </w:trPr>
        <w:tc>
          <w:tcPr>
            <w:tcW w:w="2381" w:type="dxa"/>
            <w:tcBorders>
              <w:bottom w:val="single" w:sz="4" w:space="0" w:color="auto"/>
            </w:tcBorders>
          </w:tcPr>
          <w:p w14:paraId="6BBF72F5" w14:textId="77777777" w:rsidR="00AD06CE" w:rsidRPr="000B57A6" w:rsidRDefault="00AD06CE" w:rsidP="000D753B">
            <w:pPr>
              <w:pStyle w:val="Tabletext"/>
              <w:jc w:val="left"/>
              <w:rPr>
                <w:lang w:val="es-ES_tradnl"/>
              </w:rPr>
            </w:pPr>
            <w:r w:rsidRPr="000B57A6">
              <w:rPr>
                <w:lang w:val="es-ES_tradnl"/>
              </w:rPr>
              <w:tab/>
              <w:t>0,090-0,110</w:t>
            </w:r>
            <w:r w:rsidRPr="000B57A6">
              <w:rPr>
                <w:lang w:val="es-ES_tradnl"/>
              </w:rPr>
              <w:br/>
            </w:r>
            <w:r w:rsidRPr="000B57A6">
              <w:rPr>
                <w:lang w:val="es-ES_tradnl"/>
              </w:rPr>
              <w:tab/>
              <w:t>0,495-0,505</w:t>
            </w:r>
            <w:r w:rsidRPr="000B57A6">
              <w:rPr>
                <w:lang w:val="es-ES_tradnl"/>
              </w:rPr>
              <w:br/>
            </w:r>
            <w:r w:rsidRPr="000B57A6">
              <w:rPr>
                <w:lang w:val="es-ES_tradnl"/>
              </w:rPr>
              <w:tab/>
              <w:t>2,1735-2,1905</w:t>
            </w:r>
            <w:r w:rsidRPr="000B57A6">
              <w:rPr>
                <w:lang w:val="es-ES_tradnl"/>
              </w:rPr>
              <w:br/>
            </w:r>
            <w:r w:rsidRPr="000B57A6">
              <w:rPr>
                <w:lang w:val="es-ES_tradnl"/>
              </w:rPr>
              <w:tab/>
              <w:t>4,125-4,128</w:t>
            </w:r>
            <w:r w:rsidRPr="000B57A6">
              <w:rPr>
                <w:lang w:val="es-ES_tradnl"/>
              </w:rPr>
              <w:br/>
            </w:r>
            <w:r w:rsidRPr="000B57A6">
              <w:rPr>
                <w:lang w:val="es-ES_tradnl"/>
              </w:rPr>
              <w:tab/>
              <w:t>4,17725-4,17775</w:t>
            </w:r>
            <w:r w:rsidRPr="000B57A6">
              <w:rPr>
                <w:lang w:val="es-ES_tradnl"/>
              </w:rPr>
              <w:br/>
            </w:r>
            <w:r w:rsidRPr="000B57A6">
              <w:rPr>
                <w:lang w:val="es-ES_tradnl"/>
              </w:rPr>
              <w:tab/>
              <w:t>4,20725-4,20775</w:t>
            </w:r>
            <w:r w:rsidRPr="000B57A6">
              <w:rPr>
                <w:lang w:val="es-ES_tradnl"/>
              </w:rPr>
              <w:br/>
            </w:r>
            <w:r w:rsidRPr="000B57A6">
              <w:rPr>
                <w:lang w:val="es-ES_tradnl"/>
              </w:rPr>
              <w:tab/>
              <w:t>6,215-6,218</w:t>
            </w:r>
            <w:r w:rsidRPr="000B57A6">
              <w:rPr>
                <w:lang w:val="es-ES_tradnl"/>
              </w:rPr>
              <w:br/>
            </w:r>
            <w:r w:rsidRPr="000B57A6">
              <w:rPr>
                <w:lang w:val="es-ES_tradnl"/>
              </w:rPr>
              <w:tab/>
              <w:t>6,26775-6,26825</w:t>
            </w:r>
            <w:r w:rsidRPr="000B57A6">
              <w:rPr>
                <w:lang w:val="es-ES_tradnl"/>
              </w:rPr>
              <w:br/>
            </w:r>
            <w:r w:rsidRPr="000B57A6">
              <w:rPr>
                <w:lang w:val="es-ES_tradnl"/>
              </w:rPr>
              <w:tab/>
              <w:t>6,31175-6,31225</w:t>
            </w:r>
            <w:r w:rsidRPr="000B57A6">
              <w:rPr>
                <w:lang w:val="es-ES_tradnl"/>
              </w:rPr>
              <w:br/>
            </w:r>
            <w:r w:rsidRPr="000B57A6">
              <w:rPr>
                <w:lang w:val="es-ES_tradnl"/>
              </w:rPr>
              <w:tab/>
              <w:t>8,291-8,294</w:t>
            </w:r>
            <w:r w:rsidRPr="000B57A6">
              <w:rPr>
                <w:lang w:val="es-ES_tradnl"/>
              </w:rPr>
              <w:br/>
            </w:r>
            <w:r w:rsidRPr="000B57A6">
              <w:rPr>
                <w:lang w:val="es-ES_tradnl"/>
              </w:rPr>
              <w:tab/>
              <w:t>8,362-8,366</w:t>
            </w:r>
            <w:r w:rsidRPr="000B57A6">
              <w:rPr>
                <w:lang w:val="es-ES_tradnl"/>
              </w:rPr>
              <w:br/>
            </w:r>
            <w:r w:rsidRPr="000B57A6">
              <w:rPr>
                <w:lang w:val="es-ES_tradnl"/>
              </w:rPr>
              <w:tab/>
              <w:t>8,37625-8,38675</w:t>
            </w:r>
            <w:r w:rsidRPr="000B57A6">
              <w:rPr>
                <w:lang w:val="es-ES_tradnl"/>
              </w:rPr>
              <w:br/>
            </w:r>
            <w:r w:rsidRPr="000B57A6">
              <w:rPr>
                <w:lang w:val="es-ES_tradnl"/>
              </w:rPr>
              <w:tab/>
              <w:t>8,41425-8,41475</w:t>
            </w:r>
            <w:r w:rsidRPr="000B57A6">
              <w:rPr>
                <w:lang w:val="es-ES_tradnl"/>
              </w:rPr>
              <w:br/>
            </w:r>
            <w:r w:rsidRPr="000B57A6">
              <w:rPr>
                <w:lang w:val="es-ES_tradnl"/>
              </w:rPr>
              <w:tab/>
              <w:t>12,29-12,293</w:t>
            </w:r>
            <w:r w:rsidRPr="000B57A6">
              <w:rPr>
                <w:lang w:val="es-ES_tradnl"/>
              </w:rPr>
              <w:br/>
            </w:r>
            <w:r w:rsidRPr="000B57A6">
              <w:rPr>
                <w:lang w:val="es-ES_tradnl"/>
              </w:rPr>
              <w:tab/>
              <w:t>12,51975-12,52025</w:t>
            </w:r>
            <w:r w:rsidRPr="000B57A6">
              <w:rPr>
                <w:lang w:val="es-ES_tradnl"/>
              </w:rPr>
              <w:br/>
            </w:r>
            <w:r w:rsidRPr="000B57A6">
              <w:rPr>
                <w:lang w:val="es-ES_tradnl"/>
              </w:rPr>
              <w:tab/>
              <w:t>12,57675-12,57725</w:t>
            </w:r>
            <w:r w:rsidRPr="000B57A6">
              <w:rPr>
                <w:lang w:val="es-ES_tradnl"/>
              </w:rPr>
              <w:br/>
            </w:r>
            <w:r w:rsidRPr="000B57A6">
              <w:rPr>
                <w:lang w:val="es-ES_tradnl"/>
              </w:rPr>
              <w:tab/>
              <w:t>13,36-13,41</w:t>
            </w:r>
          </w:p>
        </w:tc>
        <w:tc>
          <w:tcPr>
            <w:tcW w:w="2494" w:type="dxa"/>
            <w:tcBorders>
              <w:bottom w:val="single" w:sz="4" w:space="0" w:color="auto"/>
            </w:tcBorders>
          </w:tcPr>
          <w:p w14:paraId="2AAA00EA" w14:textId="77777777" w:rsidR="00AD06CE" w:rsidRPr="000B57A6" w:rsidRDefault="00AD06CE" w:rsidP="000D753B">
            <w:pPr>
              <w:pStyle w:val="Tabletext"/>
              <w:jc w:val="left"/>
              <w:rPr>
                <w:lang w:val="es-ES_tradnl"/>
              </w:rPr>
            </w:pPr>
            <w:r w:rsidRPr="000B57A6">
              <w:rPr>
                <w:lang w:val="es-ES_tradnl"/>
              </w:rPr>
              <w:tab/>
              <w:t>16,42-16,423</w:t>
            </w:r>
            <w:r w:rsidRPr="000B57A6">
              <w:rPr>
                <w:lang w:val="es-ES_tradnl"/>
              </w:rPr>
              <w:br/>
            </w:r>
            <w:r w:rsidRPr="000B57A6">
              <w:rPr>
                <w:lang w:val="es-ES_tradnl"/>
              </w:rPr>
              <w:tab/>
              <w:t>16,69475-16,69525</w:t>
            </w:r>
            <w:r w:rsidRPr="000B57A6">
              <w:rPr>
                <w:lang w:val="es-ES_tradnl"/>
              </w:rPr>
              <w:br/>
            </w:r>
            <w:r w:rsidRPr="000B57A6">
              <w:rPr>
                <w:lang w:val="es-ES_tradnl"/>
              </w:rPr>
              <w:tab/>
              <w:t>16,80425-16,80475</w:t>
            </w:r>
            <w:r w:rsidRPr="000B57A6">
              <w:rPr>
                <w:lang w:val="es-ES_tradnl"/>
              </w:rPr>
              <w:br/>
            </w:r>
            <w:r w:rsidRPr="000B57A6">
              <w:rPr>
                <w:lang w:val="es-ES_tradnl"/>
              </w:rPr>
              <w:tab/>
              <w:t>25,5-25,67</w:t>
            </w:r>
            <w:r w:rsidRPr="000B57A6">
              <w:rPr>
                <w:lang w:val="es-ES_tradnl"/>
              </w:rPr>
              <w:br/>
            </w:r>
            <w:r w:rsidRPr="000B57A6">
              <w:rPr>
                <w:lang w:val="es-ES_tradnl"/>
              </w:rPr>
              <w:tab/>
              <w:t>37,5-38,25</w:t>
            </w:r>
            <w:r w:rsidRPr="000B57A6">
              <w:rPr>
                <w:lang w:val="es-ES_tradnl"/>
              </w:rPr>
              <w:br/>
            </w:r>
            <w:r w:rsidRPr="000B57A6">
              <w:rPr>
                <w:lang w:val="es-ES_tradnl"/>
              </w:rPr>
              <w:tab/>
              <w:t>73-74,6</w:t>
            </w:r>
            <w:r w:rsidRPr="000B57A6">
              <w:rPr>
                <w:lang w:val="es-ES_tradnl"/>
              </w:rPr>
              <w:br/>
            </w:r>
            <w:r w:rsidRPr="000B57A6">
              <w:rPr>
                <w:lang w:val="es-ES_tradnl"/>
              </w:rPr>
              <w:tab/>
              <w:t>74,8-75,2</w:t>
            </w:r>
            <w:r w:rsidRPr="000B57A6">
              <w:rPr>
                <w:lang w:val="es-ES_tradnl"/>
              </w:rPr>
              <w:br/>
            </w:r>
            <w:r w:rsidRPr="000B57A6">
              <w:rPr>
                <w:lang w:val="es-ES_tradnl"/>
              </w:rPr>
              <w:tab/>
              <w:t>108-121,94</w:t>
            </w:r>
            <w:r w:rsidRPr="000B57A6">
              <w:rPr>
                <w:lang w:val="es-ES_tradnl"/>
              </w:rPr>
              <w:br/>
            </w:r>
            <w:r w:rsidRPr="000B57A6">
              <w:rPr>
                <w:lang w:val="es-ES_tradnl"/>
              </w:rPr>
              <w:tab/>
              <w:t>123-138</w:t>
            </w:r>
            <w:r w:rsidRPr="000B57A6">
              <w:rPr>
                <w:lang w:val="es-ES_tradnl"/>
              </w:rPr>
              <w:br/>
            </w:r>
            <w:r w:rsidRPr="000B57A6">
              <w:rPr>
                <w:lang w:val="es-ES_tradnl"/>
              </w:rPr>
              <w:tab/>
              <w:t>149,9-150,05</w:t>
            </w:r>
            <w:r w:rsidRPr="000B57A6">
              <w:rPr>
                <w:lang w:val="es-ES_tradnl"/>
              </w:rPr>
              <w:br/>
            </w:r>
            <w:r w:rsidRPr="000B57A6">
              <w:rPr>
                <w:lang w:val="es-ES_tradnl"/>
              </w:rPr>
              <w:tab/>
              <w:t>156,52475-156,52525</w:t>
            </w:r>
            <w:r w:rsidRPr="000B57A6">
              <w:rPr>
                <w:lang w:val="es-ES_tradnl"/>
              </w:rPr>
              <w:br/>
            </w:r>
            <w:r w:rsidRPr="000B57A6">
              <w:rPr>
                <w:lang w:val="es-ES_tradnl"/>
              </w:rPr>
              <w:tab/>
              <w:t>156,7-156,9</w:t>
            </w:r>
            <w:r w:rsidRPr="000B57A6">
              <w:rPr>
                <w:lang w:val="es-ES_tradnl"/>
              </w:rPr>
              <w:br/>
            </w:r>
            <w:r w:rsidRPr="000B57A6">
              <w:rPr>
                <w:lang w:val="es-ES_tradnl"/>
              </w:rPr>
              <w:tab/>
              <w:t>162,0125-167,17</w:t>
            </w:r>
            <w:r w:rsidRPr="000B57A6">
              <w:rPr>
                <w:lang w:val="es-ES_tradnl"/>
              </w:rPr>
              <w:br/>
            </w:r>
            <w:r w:rsidRPr="000B57A6">
              <w:rPr>
                <w:lang w:val="es-ES_tradnl"/>
              </w:rPr>
              <w:tab/>
              <w:t>167,72-173,2</w:t>
            </w:r>
            <w:r w:rsidRPr="000B57A6">
              <w:rPr>
                <w:lang w:val="es-ES_tradnl"/>
              </w:rPr>
              <w:br/>
            </w:r>
            <w:r w:rsidRPr="000B57A6">
              <w:rPr>
                <w:lang w:val="es-ES_tradnl"/>
              </w:rPr>
              <w:tab/>
              <w:t>240-285</w:t>
            </w:r>
            <w:r w:rsidRPr="000B57A6">
              <w:rPr>
                <w:lang w:val="es-ES_tradnl"/>
              </w:rPr>
              <w:br/>
            </w:r>
            <w:r w:rsidRPr="000B57A6">
              <w:rPr>
                <w:lang w:val="es-ES_tradnl"/>
              </w:rPr>
              <w:tab/>
              <w:t>322-335,4</w:t>
            </w:r>
          </w:p>
        </w:tc>
        <w:tc>
          <w:tcPr>
            <w:tcW w:w="2211" w:type="dxa"/>
            <w:tcBorders>
              <w:bottom w:val="single" w:sz="4" w:space="0" w:color="auto"/>
            </w:tcBorders>
          </w:tcPr>
          <w:p w14:paraId="56F1D7AA" w14:textId="77777777" w:rsidR="00AD06CE" w:rsidRPr="000B57A6" w:rsidRDefault="00AD06CE" w:rsidP="000D753B">
            <w:pPr>
              <w:pStyle w:val="Tabletext"/>
              <w:jc w:val="left"/>
              <w:rPr>
                <w:lang w:val="es-ES_tradnl"/>
              </w:rPr>
            </w:pPr>
            <w:r w:rsidRPr="000B57A6">
              <w:rPr>
                <w:lang w:val="es-ES_tradnl"/>
              </w:rPr>
              <w:tab/>
              <w:t>399,9-410</w:t>
            </w:r>
            <w:r w:rsidRPr="000B57A6">
              <w:rPr>
                <w:lang w:val="es-ES_tradnl"/>
              </w:rPr>
              <w:br/>
            </w:r>
            <w:r w:rsidRPr="000B57A6">
              <w:rPr>
                <w:lang w:val="es-ES_tradnl"/>
              </w:rPr>
              <w:tab/>
              <w:t>608-614</w:t>
            </w:r>
            <w:r w:rsidRPr="000B57A6">
              <w:rPr>
                <w:lang w:val="es-ES_tradnl"/>
              </w:rPr>
              <w:br/>
            </w:r>
            <w:r w:rsidRPr="000B57A6">
              <w:rPr>
                <w:lang w:val="es-ES_tradnl"/>
              </w:rPr>
              <w:tab/>
              <w:t>960-1 240</w:t>
            </w:r>
            <w:r w:rsidRPr="000B57A6">
              <w:rPr>
                <w:lang w:val="es-ES_tradnl"/>
              </w:rPr>
              <w:br/>
            </w:r>
            <w:r w:rsidRPr="000B57A6">
              <w:rPr>
                <w:lang w:val="es-ES_tradnl"/>
              </w:rPr>
              <w:tab/>
              <w:t>1 300-1 427</w:t>
            </w:r>
            <w:r w:rsidRPr="000B57A6">
              <w:rPr>
                <w:lang w:val="es-ES_tradnl"/>
              </w:rPr>
              <w:br/>
            </w:r>
            <w:r w:rsidRPr="000B57A6">
              <w:rPr>
                <w:lang w:val="es-ES_tradnl"/>
              </w:rPr>
              <w:tab/>
              <w:t>1 435-1 626,5</w:t>
            </w:r>
            <w:r w:rsidRPr="000B57A6">
              <w:rPr>
                <w:lang w:val="es-ES_tradnl"/>
              </w:rPr>
              <w:br/>
            </w:r>
            <w:r w:rsidRPr="000B57A6">
              <w:rPr>
                <w:lang w:val="es-ES_tradnl"/>
              </w:rPr>
              <w:tab/>
              <w:t>1 645,5-1 646,5</w:t>
            </w:r>
            <w:r w:rsidRPr="000B57A6">
              <w:rPr>
                <w:lang w:val="es-ES_tradnl"/>
              </w:rPr>
              <w:br/>
            </w:r>
            <w:r w:rsidRPr="000B57A6">
              <w:rPr>
                <w:lang w:val="es-ES_tradnl"/>
              </w:rPr>
              <w:tab/>
              <w:t>1 660-1 710</w:t>
            </w:r>
            <w:r w:rsidRPr="000B57A6">
              <w:rPr>
                <w:lang w:val="es-ES_tradnl"/>
              </w:rPr>
              <w:br/>
            </w:r>
            <w:r w:rsidRPr="000B57A6">
              <w:rPr>
                <w:lang w:val="es-ES_tradnl"/>
              </w:rPr>
              <w:tab/>
              <w:t>1 718,8-1 722,2</w:t>
            </w:r>
            <w:r w:rsidRPr="000B57A6">
              <w:rPr>
                <w:lang w:val="es-ES_tradnl"/>
              </w:rPr>
              <w:br/>
            </w:r>
            <w:r w:rsidRPr="000B57A6">
              <w:rPr>
                <w:lang w:val="es-ES_tradnl"/>
              </w:rPr>
              <w:tab/>
              <w:t>2 200-2 300</w:t>
            </w:r>
            <w:r w:rsidRPr="000B57A6">
              <w:rPr>
                <w:lang w:val="es-ES_tradnl"/>
              </w:rPr>
              <w:br/>
            </w:r>
            <w:r w:rsidRPr="000B57A6">
              <w:rPr>
                <w:lang w:val="es-ES_tradnl"/>
              </w:rPr>
              <w:tab/>
              <w:t>2 310-2 390</w:t>
            </w:r>
            <w:r w:rsidRPr="000B57A6">
              <w:rPr>
                <w:lang w:val="es-ES_tradnl"/>
              </w:rPr>
              <w:br/>
            </w:r>
            <w:r w:rsidRPr="000B57A6">
              <w:rPr>
                <w:lang w:val="es-ES_tradnl"/>
              </w:rPr>
              <w:tab/>
              <w:t>2 483,5-2 500</w:t>
            </w:r>
            <w:r w:rsidRPr="000B57A6">
              <w:rPr>
                <w:lang w:val="es-ES_tradnl"/>
              </w:rPr>
              <w:br/>
            </w:r>
            <w:r w:rsidRPr="000B57A6">
              <w:rPr>
                <w:lang w:val="es-ES_tradnl"/>
              </w:rPr>
              <w:tab/>
              <w:t>2 655-2 900</w:t>
            </w:r>
            <w:r w:rsidRPr="000B57A6">
              <w:rPr>
                <w:lang w:val="es-ES_tradnl"/>
              </w:rPr>
              <w:br/>
            </w:r>
            <w:r w:rsidRPr="000B57A6">
              <w:rPr>
                <w:lang w:val="es-ES_tradnl"/>
              </w:rPr>
              <w:tab/>
              <w:t>3 260-3 267</w:t>
            </w:r>
            <w:r w:rsidRPr="000B57A6">
              <w:rPr>
                <w:lang w:val="es-ES_tradnl"/>
              </w:rPr>
              <w:br/>
            </w:r>
            <w:r w:rsidRPr="000B57A6">
              <w:rPr>
                <w:lang w:val="es-ES_tradnl"/>
              </w:rPr>
              <w:tab/>
              <w:t>3 332-3 339</w:t>
            </w:r>
            <w:r w:rsidRPr="000B57A6">
              <w:rPr>
                <w:lang w:val="es-ES_tradnl"/>
              </w:rPr>
              <w:br/>
            </w:r>
            <w:r w:rsidRPr="000B57A6">
              <w:rPr>
                <w:lang w:val="es-ES_tradnl"/>
              </w:rPr>
              <w:tab/>
              <w:t>3 345,8-3 358</w:t>
            </w:r>
            <w:r w:rsidRPr="000B57A6">
              <w:rPr>
                <w:lang w:val="es-ES_tradnl"/>
              </w:rPr>
              <w:br/>
            </w:r>
            <w:r w:rsidRPr="000B57A6">
              <w:rPr>
                <w:lang w:val="es-ES_tradnl"/>
              </w:rPr>
              <w:tab/>
              <w:t>3 600-4 400</w:t>
            </w:r>
          </w:p>
        </w:tc>
        <w:tc>
          <w:tcPr>
            <w:tcW w:w="2551" w:type="dxa"/>
            <w:tcBorders>
              <w:bottom w:val="single" w:sz="4" w:space="0" w:color="auto"/>
            </w:tcBorders>
          </w:tcPr>
          <w:p w14:paraId="16EB799D" w14:textId="77777777" w:rsidR="00AD06CE" w:rsidRPr="000B57A6" w:rsidRDefault="00AD06CE" w:rsidP="000D753B">
            <w:pPr>
              <w:pStyle w:val="Tabletext"/>
              <w:jc w:val="left"/>
              <w:rPr>
                <w:lang w:val="es-ES_tradnl"/>
              </w:rPr>
            </w:pPr>
            <w:r w:rsidRPr="000B57A6">
              <w:rPr>
                <w:lang w:val="es-ES_tradnl"/>
              </w:rPr>
              <w:tab/>
              <w:t>4,5-5,15</w:t>
            </w:r>
            <w:r w:rsidRPr="000B57A6">
              <w:rPr>
                <w:lang w:val="es-ES_tradnl"/>
              </w:rPr>
              <w:br/>
            </w:r>
            <w:r w:rsidRPr="000B57A6">
              <w:rPr>
                <w:lang w:val="es-ES_tradnl"/>
              </w:rPr>
              <w:tab/>
              <w:t>5,35-5,46</w:t>
            </w:r>
            <w:r w:rsidRPr="000B57A6">
              <w:rPr>
                <w:lang w:val="es-ES_tradnl"/>
              </w:rPr>
              <w:br/>
            </w:r>
            <w:r w:rsidRPr="000B57A6">
              <w:rPr>
                <w:lang w:val="es-ES_tradnl"/>
              </w:rPr>
              <w:tab/>
              <w:t>7,25-7,75</w:t>
            </w:r>
            <w:r w:rsidRPr="000B57A6">
              <w:rPr>
                <w:lang w:val="es-ES_tradnl"/>
              </w:rPr>
              <w:br/>
            </w:r>
            <w:r w:rsidRPr="000B57A6">
              <w:rPr>
                <w:lang w:val="es-ES_tradnl"/>
              </w:rPr>
              <w:tab/>
              <w:t>8,025-8,5</w:t>
            </w:r>
            <w:r w:rsidRPr="000B57A6">
              <w:rPr>
                <w:lang w:val="es-ES_tradnl"/>
              </w:rPr>
              <w:br/>
            </w:r>
            <w:r w:rsidRPr="000B57A6">
              <w:rPr>
                <w:lang w:val="es-ES_tradnl"/>
              </w:rPr>
              <w:tab/>
              <w:t>9,0-9,2</w:t>
            </w:r>
            <w:r w:rsidRPr="000B57A6">
              <w:rPr>
                <w:lang w:val="es-ES_tradnl"/>
              </w:rPr>
              <w:br/>
            </w:r>
            <w:r w:rsidRPr="000B57A6">
              <w:rPr>
                <w:lang w:val="es-ES_tradnl"/>
              </w:rPr>
              <w:tab/>
              <w:t>9,3-9,5</w:t>
            </w:r>
            <w:r w:rsidRPr="000B57A6">
              <w:rPr>
                <w:lang w:val="es-ES_tradnl"/>
              </w:rPr>
              <w:br/>
            </w:r>
            <w:r w:rsidRPr="000B57A6">
              <w:rPr>
                <w:lang w:val="es-ES_tradnl"/>
              </w:rPr>
              <w:tab/>
              <w:t>10,6-12,7</w:t>
            </w:r>
            <w:r w:rsidRPr="000B57A6">
              <w:rPr>
                <w:lang w:val="es-ES_tradnl"/>
              </w:rPr>
              <w:br/>
            </w:r>
            <w:r w:rsidRPr="000B57A6">
              <w:rPr>
                <w:lang w:val="es-ES_tradnl"/>
              </w:rPr>
              <w:tab/>
              <w:t>13,25-13,4</w:t>
            </w:r>
            <w:r w:rsidRPr="000B57A6">
              <w:rPr>
                <w:lang w:val="es-ES_tradnl"/>
              </w:rPr>
              <w:br/>
            </w:r>
            <w:r w:rsidRPr="000B57A6">
              <w:rPr>
                <w:lang w:val="es-ES_tradnl"/>
              </w:rPr>
              <w:tab/>
              <w:t>14,47-14,5</w:t>
            </w:r>
            <w:r w:rsidRPr="000B57A6">
              <w:rPr>
                <w:lang w:val="es-ES_tradnl"/>
              </w:rPr>
              <w:br/>
            </w:r>
            <w:r w:rsidRPr="000B57A6">
              <w:rPr>
                <w:lang w:val="es-ES_tradnl"/>
              </w:rPr>
              <w:tab/>
              <w:t>15,35-16,2</w:t>
            </w:r>
            <w:r w:rsidRPr="000B57A6">
              <w:rPr>
                <w:lang w:val="es-ES_tradnl"/>
              </w:rPr>
              <w:br/>
            </w:r>
            <w:r w:rsidRPr="000B57A6">
              <w:rPr>
                <w:lang w:val="es-ES_tradnl"/>
              </w:rPr>
              <w:tab/>
              <w:t>17,7-21,4</w:t>
            </w:r>
            <w:r w:rsidRPr="000B57A6">
              <w:rPr>
                <w:lang w:val="es-ES_tradnl"/>
              </w:rPr>
              <w:br/>
            </w:r>
            <w:r w:rsidRPr="000B57A6">
              <w:rPr>
                <w:lang w:val="es-ES_tradnl"/>
              </w:rPr>
              <w:tab/>
              <w:t>22,01-23,12</w:t>
            </w:r>
            <w:r w:rsidRPr="000B57A6">
              <w:rPr>
                <w:lang w:val="es-ES_tradnl"/>
              </w:rPr>
              <w:br/>
            </w:r>
            <w:r w:rsidRPr="000B57A6">
              <w:rPr>
                <w:lang w:val="es-ES_tradnl"/>
              </w:rPr>
              <w:tab/>
              <w:t>23,6-24,0</w:t>
            </w:r>
            <w:r w:rsidRPr="000B57A6">
              <w:rPr>
                <w:lang w:val="es-ES_tradnl"/>
              </w:rPr>
              <w:br/>
            </w:r>
            <w:r w:rsidRPr="000B57A6">
              <w:rPr>
                <w:lang w:val="es-ES_tradnl"/>
              </w:rPr>
              <w:tab/>
              <w:t>31,2-31,8</w:t>
            </w:r>
            <w:r w:rsidRPr="000B57A6">
              <w:rPr>
                <w:lang w:val="es-ES_tradnl"/>
              </w:rPr>
              <w:br/>
            </w:r>
            <w:r w:rsidRPr="000B57A6">
              <w:rPr>
                <w:lang w:val="es-ES_tradnl"/>
              </w:rPr>
              <w:tab/>
              <w:t>36,43-36,5</w:t>
            </w:r>
            <w:r w:rsidRPr="000B57A6">
              <w:rPr>
                <w:lang w:val="es-ES_tradnl"/>
              </w:rPr>
              <w:br/>
            </w:r>
            <w:r w:rsidRPr="000B57A6">
              <w:rPr>
                <w:lang w:val="es-ES_tradnl"/>
              </w:rPr>
              <w:tab/>
            </w:r>
            <w:r w:rsidRPr="000B57A6">
              <w:rPr>
                <w:sz w:val="20"/>
                <w:lang w:val="es-ES_tradnl"/>
              </w:rPr>
              <w:t>(</w:t>
            </w:r>
            <w:r w:rsidRPr="000B57A6">
              <w:rPr>
                <w:sz w:val="20"/>
                <w:vertAlign w:val="superscript"/>
                <w:lang w:val="es-ES_tradnl"/>
              </w:rPr>
              <w:t>2</w:t>
            </w:r>
            <w:r w:rsidRPr="000B57A6">
              <w:rPr>
                <w:sz w:val="20"/>
                <w:lang w:val="es-ES_tradnl"/>
              </w:rPr>
              <w:t>)</w:t>
            </w:r>
          </w:p>
        </w:tc>
      </w:tr>
      <w:tr w:rsidR="00AD06CE" w:rsidRPr="000B57A6" w14:paraId="701AFA64" w14:textId="77777777" w:rsidTr="000D753B">
        <w:trPr>
          <w:jc w:val="center"/>
        </w:trPr>
        <w:tc>
          <w:tcPr>
            <w:tcW w:w="9637" w:type="dxa"/>
            <w:gridSpan w:val="4"/>
            <w:tcBorders>
              <w:top w:val="single" w:sz="4" w:space="0" w:color="auto"/>
              <w:left w:val="nil"/>
              <w:bottom w:val="nil"/>
              <w:right w:val="nil"/>
            </w:tcBorders>
          </w:tcPr>
          <w:p w14:paraId="78EB25ED" w14:textId="77777777" w:rsidR="00AD06CE" w:rsidRPr="000B57A6" w:rsidRDefault="00AD06CE" w:rsidP="000D753B">
            <w:pPr>
              <w:pStyle w:val="Tablelegend"/>
              <w:rPr>
                <w:lang w:val="es-ES_tradnl"/>
              </w:rPr>
            </w:pPr>
            <w:r w:rsidRPr="000B57A6">
              <w:rPr>
                <w:vertAlign w:val="superscript"/>
                <w:lang w:val="es-ES_tradnl"/>
              </w:rPr>
              <w:t>(2)</w:t>
            </w:r>
            <w:r w:rsidRPr="000B57A6">
              <w:rPr>
                <w:lang w:val="es-ES_tradnl"/>
              </w:rPr>
              <w:tab/>
              <w:t>Generalmente, por encima de 38,6 GHz.</w:t>
            </w:r>
          </w:p>
        </w:tc>
      </w:tr>
    </w:tbl>
    <w:p w14:paraId="5604D3ED" w14:textId="77777777" w:rsidR="00AD06CE" w:rsidRPr="000D753B" w:rsidRDefault="00AD06CE" w:rsidP="00AD06CE">
      <w:pPr>
        <w:pStyle w:val="Tablefin"/>
        <w:rPr>
          <w:sz w:val="8"/>
          <w:szCs w:val="8"/>
          <w:lang w:val="es-ES_tradnl"/>
        </w:rPr>
      </w:pPr>
      <w:bookmarkStart w:id="947" w:name="_Toc305507858"/>
      <w:bookmarkStart w:id="948" w:name="_Toc351726326"/>
      <w:bookmarkStart w:id="949" w:name="_Toc387788923"/>
      <w:bookmarkStart w:id="950" w:name="_Toc387790350"/>
      <w:bookmarkStart w:id="951" w:name="_Toc517442210"/>
      <w:bookmarkStart w:id="952" w:name="_Toc517442355"/>
      <w:bookmarkStart w:id="953" w:name="_Toc518461682"/>
      <w:bookmarkStart w:id="954" w:name="_Toc38931229"/>
    </w:p>
    <w:p w14:paraId="1242FFD8" w14:textId="77777777" w:rsidR="00AD06CE" w:rsidRPr="000B57A6" w:rsidRDefault="00AD06CE" w:rsidP="00AD06CE">
      <w:pPr>
        <w:pStyle w:val="Heading1"/>
        <w:spacing w:before="360"/>
        <w:rPr>
          <w:lang w:val="es-ES_tradnl"/>
        </w:rPr>
      </w:pPr>
      <w:bookmarkStart w:id="955" w:name="_Toc81903824"/>
      <w:bookmarkStart w:id="956" w:name="_Toc187409741"/>
      <w:r w:rsidRPr="000B57A6">
        <w:rPr>
          <w:lang w:val="es-ES_tradnl"/>
        </w:rPr>
        <w:t>7</w:t>
      </w:r>
      <w:r w:rsidRPr="000B57A6">
        <w:rPr>
          <w:lang w:val="es-ES_tradnl"/>
        </w:rPr>
        <w:tab/>
        <w:t>Autorización de equipos</w:t>
      </w:r>
      <w:bookmarkEnd w:id="947"/>
      <w:bookmarkEnd w:id="948"/>
      <w:bookmarkEnd w:id="949"/>
      <w:bookmarkEnd w:id="950"/>
      <w:bookmarkEnd w:id="951"/>
      <w:bookmarkEnd w:id="952"/>
      <w:bookmarkEnd w:id="953"/>
      <w:bookmarkEnd w:id="954"/>
      <w:bookmarkEnd w:id="955"/>
      <w:bookmarkEnd w:id="956"/>
    </w:p>
    <w:p w14:paraId="2F5DC5A8" w14:textId="77777777" w:rsidR="00AD06CE" w:rsidRPr="000D753B" w:rsidRDefault="00AD06CE" w:rsidP="00AD06CE">
      <w:pPr>
        <w:spacing w:after="160" w:line="254" w:lineRule="auto"/>
        <w:rPr>
          <w:lang w:val="es-ES_tradnl"/>
        </w:rPr>
      </w:pPr>
      <w:r w:rsidRPr="000D753B">
        <w:rPr>
          <w:lang w:val="es-ES_tradnl"/>
        </w:rPr>
        <w:t xml:space="preserve">Los dispositivos de </w:t>
      </w:r>
      <w:r w:rsidRPr="000B57A6">
        <w:rPr>
          <w:lang w:val="es-ES_tradnl"/>
        </w:rPr>
        <w:t>RF</w:t>
      </w:r>
      <w:r w:rsidRPr="000D753B">
        <w:rPr>
          <w:lang w:val="es-ES_tradnl"/>
        </w:rPr>
        <w:t xml:space="preserve"> deben</w:t>
      </w:r>
      <w:r w:rsidRPr="000B57A6">
        <w:rPr>
          <w:lang w:val="es-ES_tradnl"/>
        </w:rPr>
        <w:t xml:space="preserve"> obtener la debida autorización con arreglo a </w:t>
      </w:r>
      <w:r w:rsidRPr="000D753B">
        <w:rPr>
          <w:lang w:val="es-ES_tradnl"/>
        </w:rPr>
        <w:t>l</w:t>
      </w:r>
      <w:r w:rsidRPr="000B57A6">
        <w:rPr>
          <w:lang w:val="es-ES_tradnl"/>
        </w:rPr>
        <w:t>a</w:t>
      </w:r>
      <w:r w:rsidRPr="000D753B">
        <w:rPr>
          <w:lang w:val="es-ES_tradnl"/>
        </w:rPr>
        <w:t xml:space="preserve"> </w:t>
      </w:r>
      <w:r w:rsidRPr="000B57A6">
        <w:rPr>
          <w:lang w:val="es-ES_tradnl"/>
        </w:rPr>
        <w:t xml:space="preserve">Parte 2 del Título </w:t>
      </w:r>
      <w:r w:rsidRPr="000D753B">
        <w:rPr>
          <w:lang w:val="es-ES_tradnl"/>
        </w:rPr>
        <w:t>47</w:t>
      </w:r>
      <w:r w:rsidRPr="000B57A6">
        <w:rPr>
          <w:lang w:val="es-ES_tradnl"/>
        </w:rPr>
        <w:t xml:space="preserve"> del CRF</w:t>
      </w:r>
      <w:r w:rsidRPr="000D753B">
        <w:rPr>
          <w:lang w:val="es-ES_tradnl"/>
        </w:rPr>
        <w:t xml:space="preserve"> antes de ser importados </w:t>
      </w:r>
      <w:r w:rsidRPr="000B57A6">
        <w:rPr>
          <w:lang w:val="es-ES_tradnl"/>
        </w:rPr>
        <w:t>a</w:t>
      </w:r>
      <w:r w:rsidRPr="000D753B">
        <w:rPr>
          <w:lang w:val="es-ES_tradnl"/>
        </w:rPr>
        <w:t xml:space="preserve"> </w:t>
      </w:r>
      <w:r w:rsidRPr="000B57A6">
        <w:rPr>
          <w:lang w:val="es-ES_tradnl"/>
        </w:rPr>
        <w:t xml:space="preserve">los </w:t>
      </w:r>
      <w:r w:rsidRPr="000D753B">
        <w:rPr>
          <w:lang w:val="es-ES_tradnl"/>
        </w:rPr>
        <w:t>Estados Unidos</w:t>
      </w:r>
      <w:r w:rsidRPr="000B57A6">
        <w:rPr>
          <w:lang w:val="es-ES_tradnl"/>
        </w:rPr>
        <w:t xml:space="preserve"> o comercializados en el país</w:t>
      </w:r>
      <w:r w:rsidRPr="000D753B">
        <w:rPr>
          <w:lang w:val="es-ES_tradnl"/>
        </w:rPr>
        <w:t>. La Oficina de Ingeniería y Tecnología (OET) administra el programa de autorización de equipos en virtud de la autoridad que le ha</w:t>
      </w:r>
      <w:r w:rsidRPr="000B57A6">
        <w:rPr>
          <w:lang w:val="es-ES_tradnl"/>
        </w:rPr>
        <w:t xml:space="preserve"> otorgado</w:t>
      </w:r>
      <w:r w:rsidRPr="000D753B">
        <w:rPr>
          <w:lang w:val="es-ES_tradnl"/>
        </w:rPr>
        <w:t xml:space="preserve"> la Comisión. Este programa es un</w:t>
      </w:r>
      <w:r w:rsidRPr="000B57A6">
        <w:rPr>
          <w:lang w:val="es-ES_tradnl"/>
        </w:rPr>
        <w:t>a</w:t>
      </w:r>
      <w:r w:rsidRPr="000D753B">
        <w:rPr>
          <w:lang w:val="es-ES_tradnl"/>
        </w:rPr>
        <w:t xml:space="preserve"> de l</w:t>
      </w:r>
      <w:r w:rsidRPr="000B57A6">
        <w:rPr>
          <w:lang w:val="es-ES_tradnl"/>
        </w:rPr>
        <w:t>a</w:t>
      </w:r>
      <w:r w:rsidRPr="000D753B">
        <w:rPr>
          <w:lang w:val="es-ES_tradnl"/>
        </w:rPr>
        <w:t>s</w:t>
      </w:r>
      <w:r w:rsidRPr="000B57A6">
        <w:rPr>
          <w:lang w:val="es-ES_tradnl"/>
        </w:rPr>
        <w:t xml:space="preserve"> herramientas</w:t>
      </w:r>
      <w:r w:rsidRPr="000D753B">
        <w:rPr>
          <w:lang w:val="es-ES_tradnl"/>
        </w:rPr>
        <w:t xml:space="preserve"> principales </w:t>
      </w:r>
      <w:r w:rsidRPr="000B57A6">
        <w:rPr>
          <w:lang w:val="es-ES_tradnl"/>
        </w:rPr>
        <w:t>de que dispone</w:t>
      </w:r>
      <w:r w:rsidRPr="000D753B">
        <w:rPr>
          <w:lang w:val="es-ES_tradnl"/>
        </w:rPr>
        <w:t xml:space="preserve"> la Comisión para </w:t>
      </w:r>
      <w:r w:rsidRPr="000B57A6">
        <w:rPr>
          <w:lang w:val="es-ES_tradnl"/>
        </w:rPr>
        <w:t>cerciorarse de</w:t>
      </w:r>
      <w:r w:rsidRPr="000D753B">
        <w:rPr>
          <w:lang w:val="es-ES_tradnl"/>
        </w:rPr>
        <w:t xml:space="preserve"> que los dispositivos de RF utilizados en</w:t>
      </w:r>
      <w:r w:rsidRPr="000B57A6">
        <w:rPr>
          <w:lang w:val="es-ES_tradnl"/>
        </w:rPr>
        <w:t xml:space="preserve"> los</w:t>
      </w:r>
      <w:r w:rsidRPr="000D753B">
        <w:rPr>
          <w:lang w:val="es-ES_tradnl"/>
        </w:rPr>
        <w:t xml:space="preserve"> Estados Unidos funcion</w:t>
      </w:r>
      <w:r w:rsidRPr="000B57A6">
        <w:rPr>
          <w:lang w:val="es-ES_tradnl"/>
        </w:rPr>
        <w:t>a</w:t>
      </w:r>
      <w:r w:rsidRPr="000D753B">
        <w:rPr>
          <w:lang w:val="es-ES_tradnl"/>
        </w:rPr>
        <w:t>n</w:t>
      </w:r>
      <w:r w:rsidRPr="000B57A6">
        <w:rPr>
          <w:lang w:val="es-ES_tradnl"/>
        </w:rPr>
        <w:t xml:space="preserve"> de forma eficaz,</w:t>
      </w:r>
      <w:r w:rsidRPr="000D753B">
        <w:rPr>
          <w:lang w:val="es-ES_tradnl"/>
        </w:rPr>
        <w:t xml:space="preserve"> sin causar interferencias perjudiciales y </w:t>
      </w:r>
      <w:r w:rsidRPr="000B57A6">
        <w:rPr>
          <w:lang w:val="es-ES_tradnl"/>
        </w:rPr>
        <w:t>conforme a la normativa</w:t>
      </w:r>
      <w:r w:rsidRPr="000D753B">
        <w:rPr>
          <w:lang w:val="es-ES_tradnl"/>
        </w:rPr>
        <w:t xml:space="preserve"> de la Comisión. Todos los dispositivos de RF sujetos a autorización deben cumplir los requisitos técnicos de la Comisión antes de s</w:t>
      </w:r>
      <w:r w:rsidRPr="000B57A6">
        <w:rPr>
          <w:lang w:val="es-ES_tradnl"/>
        </w:rPr>
        <w:t>er importados o</w:t>
      </w:r>
      <w:r w:rsidRPr="000D753B">
        <w:rPr>
          <w:lang w:val="es-ES_tradnl"/>
        </w:rPr>
        <w:t xml:space="preserve"> comercializa</w:t>
      </w:r>
      <w:r w:rsidRPr="000B57A6">
        <w:rPr>
          <w:lang w:val="es-ES_tradnl"/>
        </w:rPr>
        <w:t>dos</w:t>
      </w:r>
      <w:r w:rsidRPr="000D753B">
        <w:rPr>
          <w:lang w:val="es-ES_tradnl"/>
        </w:rPr>
        <w:t xml:space="preserve">. </w:t>
      </w:r>
    </w:p>
    <w:p w14:paraId="3B747CBF" w14:textId="77777777" w:rsidR="00AD06CE" w:rsidRPr="000D753B" w:rsidRDefault="00AD06CE" w:rsidP="00AD06CE">
      <w:pPr>
        <w:spacing w:after="160" w:line="254" w:lineRule="auto"/>
        <w:rPr>
          <w:lang w:val="es-ES_tradnl"/>
        </w:rPr>
      </w:pPr>
      <w:r w:rsidRPr="000D753B">
        <w:rPr>
          <w:lang w:val="es-ES_tradnl"/>
        </w:rPr>
        <w:t xml:space="preserve">Los equipos que contengan un dispositivo de RF </w:t>
      </w:r>
      <w:r w:rsidRPr="000B57A6">
        <w:rPr>
          <w:lang w:val="es-ES_tradnl"/>
        </w:rPr>
        <w:t xml:space="preserve">deben obtener la debida autorización con arreglo a </w:t>
      </w:r>
      <w:r w:rsidRPr="000D753B">
        <w:rPr>
          <w:lang w:val="es-ES_tradnl"/>
        </w:rPr>
        <w:t xml:space="preserve">los procedimientos especificados </w:t>
      </w:r>
      <w:r w:rsidRPr="000B57A6">
        <w:rPr>
          <w:lang w:val="es-ES_tradnl"/>
        </w:rPr>
        <w:t>la Subparte J de la Parte 2 del Título 47 del CRF</w:t>
      </w:r>
      <w:r w:rsidRPr="000D753B">
        <w:rPr>
          <w:lang w:val="es-ES_tradnl"/>
        </w:rPr>
        <w:t>, tal y como se resume a continuación (con ciertas excepciones limitadas). Estos requisitos no sólo minimizan</w:t>
      </w:r>
      <w:r w:rsidRPr="000B57A6">
        <w:rPr>
          <w:lang w:val="es-ES_tradnl"/>
        </w:rPr>
        <w:t xml:space="preserve"> las posibles</w:t>
      </w:r>
      <w:r w:rsidRPr="000D753B">
        <w:rPr>
          <w:lang w:val="es-ES_tradnl"/>
        </w:rPr>
        <w:t xml:space="preserve"> interferencias perjudiciales, sino que </w:t>
      </w:r>
      <w:r w:rsidRPr="000B57A6">
        <w:rPr>
          <w:lang w:val="es-ES_tradnl"/>
        </w:rPr>
        <w:t xml:space="preserve">además </w:t>
      </w:r>
      <w:r w:rsidRPr="000D753B">
        <w:rPr>
          <w:lang w:val="es-ES_tradnl"/>
        </w:rPr>
        <w:t>garantizan que l</w:t>
      </w:r>
      <w:r w:rsidRPr="000B57A6">
        <w:rPr>
          <w:lang w:val="es-ES_tradnl"/>
        </w:rPr>
        <w:t>os</w:t>
      </w:r>
      <w:r w:rsidRPr="000D753B">
        <w:rPr>
          <w:lang w:val="es-ES_tradnl"/>
        </w:rPr>
        <w:t xml:space="preserve"> equipo</w:t>
      </w:r>
      <w:r w:rsidRPr="000B57A6">
        <w:rPr>
          <w:lang w:val="es-ES_tradnl"/>
        </w:rPr>
        <w:t>s se atengan a</w:t>
      </w:r>
      <w:r w:rsidRPr="000D753B">
        <w:rPr>
          <w:lang w:val="es-ES_tradnl"/>
        </w:rPr>
        <w:t xml:space="preserve"> normas</w:t>
      </w:r>
      <w:r w:rsidRPr="000B57A6">
        <w:rPr>
          <w:lang w:val="es-ES_tradnl"/>
        </w:rPr>
        <w:t xml:space="preserve"> encaminadas al cumplimiento de otr</w:t>
      </w:r>
      <w:r w:rsidRPr="000D753B">
        <w:rPr>
          <w:lang w:val="es-ES_tradnl"/>
        </w:rPr>
        <w:t>os objetivos políticos, como</w:t>
      </w:r>
      <w:r w:rsidRPr="000B57A6">
        <w:rPr>
          <w:lang w:val="es-ES_tradnl"/>
        </w:rPr>
        <w:t xml:space="preserve"> pueden ser</w:t>
      </w:r>
      <w:r w:rsidRPr="000D753B">
        <w:rPr>
          <w:lang w:val="es-ES_tradnl"/>
        </w:rPr>
        <w:t xml:space="preserve"> los</w:t>
      </w:r>
      <w:r w:rsidRPr="000B57A6">
        <w:rPr>
          <w:lang w:val="es-ES_tradnl"/>
        </w:rPr>
        <w:t xml:space="preserve"> relacionados con los</w:t>
      </w:r>
      <w:r w:rsidRPr="000D753B">
        <w:rPr>
          <w:lang w:val="es-ES_tradnl"/>
        </w:rPr>
        <w:t xml:space="preserve"> límites de exposición</w:t>
      </w:r>
      <w:r w:rsidRPr="000B57A6">
        <w:rPr>
          <w:lang w:val="es-ES_tradnl"/>
        </w:rPr>
        <w:t xml:space="preserve"> de las personas </w:t>
      </w:r>
      <w:r w:rsidRPr="000D753B">
        <w:rPr>
          <w:lang w:val="es-ES_tradnl"/>
        </w:rPr>
        <w:t>a</w:t>
      </w:r>
      <w:r w:rsidRPr="000B57A6">
        <w:rPr>
          <w:lang w:val="es-ES_tradnl"/>
        </w:rPr>
        <w:t xml:space="preserve"> las</w:t>
      </w:r>
      <w:r w:rsidRPr="000D753B">
        <w:rPr>
          <w:lang w:val="es-ES_tradnl"/>
        </w:rPr>
        <w:t xml:space="preserve"> RF y la compatibilidad de los audífonos con los </w:t>
      </w:r>
      <w:r w:rsidRPr="000B57A6">
        <w:rPr>
          <w:lang w:val="es-ES_tradnl"/>
        </w:rPr>
        <w:t>terminales</w:t>
      </w:r>
      <w:r w:rsidRPr="000D753B">
        <w:rPr>
          <w:lang w:val="es-ES_tradnl"/>
        </w:rPr>
        <w:t xml:space="preserve"> inalámbricos.</w:t>
      </w:r>
    </w:p>
    <w:p w14:paraId="7EE2867F" w14:textId="77777777" w:rsidR="00AD06CE" w:rsidRPr="000D753B" w:rsidRDefault="00AD06CE" w:rsidP="00AD06CE">
      <w:pPr>
        <w:spacing w:after="160" w:line="254" w:lineRule="auto"/>
        <w:rPr>
          <w:lang w:val="es-ES_tradnl"/>
        </w:rPr>
      </w:pPr>
      <w:r w:rsidRPr="000D753B">
        <w:rPr>
          <w:lang w:val="es-ES_tradnl"/>
        </w:rPr>
        <w:t>La Comisión cuenta con dos procedimientos de aprobación diferentes para la autorización de equipos</w:t>
      </w:r>
      <w:r w:rsidRPr="000B57A6">
        <w:rPr>
          <w:lang w:val="es-ES_tradnl"/>
        </w:rPr>
        <w:t>, a saber, los procedimientos de</w:t>
      </w:r>
      <w:r w:rsidRPr="000D753B">
        <w:rPr>
          <w:lang w:val="es-ES_tradnl"/>
        </w:rPr>
        <w:t xml:space="preserve"> certificación y declaración de conformidad del proveedor (SDoC). </w:t>
      </w:r>
      <w:r w:rsidRPr="000B57A6">
        <w:rPr>
          <w:lang w:val="es-ES_tradnl"/>
        </w:rPr>
        <w:t>Se aplicará un</w:t>
      </w:r>
      <w:r w:rsidRPr="000D753B">
        <w:rPr>
          <w:lang w:val="es-ES_tradnl"/>
        </w:rPr>
        <w:t xml:space="preserve"> procedimiento </w:t>
      </w:r>
      <w:r w:rsidRPr="000B57A6">
        <w:rPr>
          <w:lang w:val="es-ES_tradnl"/>
        </w:rPr>
        <w:t xml:space="preserve">u otro en función </w:t>
      </w:r>
      <w:r w:rsidRPr="000D753B">
        <w:rPr>
          <w:lang w:val="es-ES_tradnl"/>
        </w:rPr>
        <w:t>del tipo de equipo que</w:t>
      </w:r>
      <w:r w:rsidRPr="000B57A6">
        <w:rPr>
          <w:lang w:val="es-ES_tradnl"/>
        </w:rPr>
        <w:t xml:space="preserve"> solicite autorización, según se </w:t>
      </w:r>
      <w:r w:rsidRPr="000D753B">
        <w:rPr>
          <w:lang w:val="es-ES_tradnl"/>
        </w:rPr>
        <w:t>especifica en la norma. En</w:t>
      </w:r>
      <w:r w:rsidRPr="000B57A6">
        <w:rPr>
          <w:lang w:val="es-ES_tradnl"/>
        </w:rPr>
        <w:t xml:space="preserve"> caso de tener</w:t>
      </w:r>
      <w:r w:rsidRPr="000D753B">
        <w:rPr>
          <w:lang w:val="es-ES_tradnl"/>
        </w:rPr>
        <w:t xml:space="preserve"> diferentes funciones,</w:t>
      </w:r>
      <w:r w:rsidRPr="000B57A6">
        <w:rPr>
          <w:lang w:val="es-ES_tradnl"/>
        </w:rPr>
        <w:t xml:space="preserve"> el dispositivo en cuestión podrá estar sujeto </w:t>
      </w:r>
      <w:r w:rsidRPr="000D753B">
        <w:rPr>
          <w:lang w:val="es-ES_tradnl"/>
        </w:rPr>
        <w:t>a más de un procedimiento de aprobación.</w:t>
      </w:r>
    </w:p>
    <w:p w14:paraId="534EB18B" w14:textId="77777777" w:rsidR="00AD06CE" w:rsidRPr="000D753B" w:rsidRDefault="00AD06CE" w:rsidP="00AD06CE">
      <w:pPr>
        <w:pStyle w:val="Headingb"/>
        <w:rPr>
          <w:lang w:val="es-ES_tradnl"/>
        </w:rPr>
      </w:pPr>
      <w:bookmarkStart w:id="957" w:name="obtaining"/>
      <w:bookmarkEnd w:id="957"/>
      <w:r w:rsidRPr="000D753B">
        <w:rPr>
          <w:lang w:val="es-ES_tradnl"/>
        </w:rPr>
        <w:lastRenderedPageBreak/>
        <w:t>Pasos para obtener una autorización de equipo</w:t>
      </w:r>
    </w:p>
    <w:p w14:paraId="0CFE01A2" w14:textId="77777777" w:rsidR="00AD06CE" w:rsidRPr="000B57A6" w:rsidRDefault="00AD06CE" w:rsidP="00AD06CE">
      <w:pPr>
        <w:rPr>
          <w:lang w:val="es-ES_tradnl"/>
        </w:rPr>
      </w:pPr>
      <w:r w:rsidRPr="000B57A6">
        <w:rPr>
          <w:lang w:val="es-ES_tradnl"/>
        </w:rPr>
        <w:t>E</w:t>
      </w:r>
      <w:r w:rsidRPr="000D753B">
        <w:rPr>
          <w:lang w:val="es-ES_tradnl"/>
        </w:rPr>
        <w:t xml:space="preserve">l proceso para obtener la autorización de equipo </w:t>
      </w:r>
      <w:r w:rsidRPr="000B57A6">
        <w:rPr>
          <w:lang w:val="es-ES_tradnl"/>
        </w:rPr>
        <w:t>necesaria</w:t>
      </w:r>
      <w:r w:rsidRPr="000D753B">
        <w:rPr>
          <w:lang w:val="es-ES_tradnl"/>
        </w:rPr>
        <w:t xml:space="preserve"> para </w:t>
      </w:r>
      <w:r w:rsidRPr="000B57A6">
        <w:rPr>
          <w:lang w:val="es-ES_tradnl"/>
        </w:rPr>
        <w:t>ciertos</w:t>
      </w:r>
      <w:r w:rsidRPr="000D753B">
        <w:rPr>
          <w:lang w:val="es-ES_tradnl"/>
        </w:rPr>
        <w:t xml:space="preserve"> producto</w:t>
      </w:r>
      <w:r w:rsidRPr="000B57A6">
        <w:rPr>
          <w:lang w:val="es-ES_tradnl"/>
        </w:rPr>
        <w:t>s</w:t>
      </w:r>
      <w:r w:rsidRPr="000D753B">
        <w:rPr>
          <w:lang w:val="es-ES_tradnl"/>
        </w:rPr>
        <w:t xml:space="preserve"> (</w:t>
      </w:r>
      <w:r w:rsidRPr="000B57A6">
        <w:rPr>
          <w:lang w:val="es-ES_tradnl"/>
        </w:rPr>
        <w:t xml:space="preserve">o </w:t>
      </w:r>
      <w:r w:rsidRPr="000D753B">
        <w:rPr>
          <w:lang w:val="es-ES_tradnl"/>
        </w:rPr>
        <w:t>dispositivo</w:t>
      </w:r>
      <w:r w:rsidRPr="000B57A6">
        <w:rPr>
          <w:lang w:val="es-ES_tradnl"/>
        </w:rPr>
        <w:t>s</w:t>
      </w:r>
      <w:r w:rsidRPr="000D753B">
        <w:rPr>
          <w:lang w:val="es-ES_tradnl"/>
        </w:rPr>
        <w:t>)</w:t>
      </w:r>
      <w:r w:rsidRPr="000B57A6">
        <w:rPr>
          <w:lang w:val="es-ES_tradnl"/>
        </w:rPr>
        <w:t xml:space="preserve"> puede resumirse en los siguientes pasos</w:t>
      </w:r>
      <w:r w:rsidRPr="000D753B">
        <w:rPr>
          <w:lang w:val="es-ES_tradnl"/>
        </w:rPr>
        <w:t xml:space="preserve">: </w:t>
      </w:r>
    </w:p>
    <w:p w14:paraId="0791590E" w14:textId="77777777" w:rsidR="00AD06CE" w:rsidRPr="000B57A6" w:rsidRDefault="00AD06CE" w:rsidP="00AD06CE">
      <w:pPr>
        <w:pStyle w:val="Headingb"/>
        <w:rPr>
          <w:lang w:val="es-ES_tradnl"/>
        </w:rPr>
      </w:pPr>
      <w:r w:rsidRPr="000D753B">
        <w:rPr>
          <w:lang w:val="es-ES_tradnl"/>
        </w:rPr>
        <w:t xml:space="preserve">Paso 1 – Determinar las normas de la FCC aplicables </w:t>
      </w:r>
    </w:p>
    <w:p w14:paraId="6E122036" w14:textId="77777777" w:rsidR="00AD06CE" w:rsidRPr="000D753B" w:rsidRDefault="00AD06CE" w:rsidP="00AD06CE">
      <w:pPr>
        <w:pStyle w:val="enumlev1"/>
        <w:rPr>
          <w:lang w:val="es-ES_tradnl"/>
        </w:rPr>
      </w:pPr>
      <w:r w:rsidRPr="000D753B">
        <w:rPr>
          <w:lang w:val="es-ES_tradnl"/>
        </w:rPr>
        <w:t>–</w:t>
      </w:r>
      <w:r w:rsidRPr="000D753B">
        <w:rPr>
          <w:lang w:val="es-ES_tradnl"/>
        </w:rPr>
        <w:tab/>
      </w:r>
      <w:r w:rsidRPr="000B57A6">
        <w:rPr>
          <w:lang w:val="es-ES_tradnl"/>
        </w:rPr>
        <w:t>Se d</w:t>
      </w:r>
      <w:r w:rsidRPr="000D753B">
        <w:rPr>
          <w:lang w:val="es-ES_tradnl"/>
        </w:rPr>
        <w:t>etermin</w:t>
      </w:r>
      <w:r w:rsidRPr="000B57A6">
        <w:rPr>
          <w:lang w:val="es-ES_tradnl"/>
        </w:rPr>
        <w:t>a</w:t>
      </w:r>
      <w:r w:rsidRPr="000D753B">
        <w:rPr>
          <w:lang w:val="es-ES_tradnl"/>
        </w:rPr>
        <w:t xml:space="preserve"> si el dispositivo es un dispositivo de RF sujeto a las normas de la FCC.</w:t>
      </w:r>
    </w:p>
    <w:p w14:paraId="486AA550" w14:textId="77777777" w:rsidR="00AD06CE" w:rsidRPr="000D753B" w:rsidRDefault="00AD06CE" w:rsidP="00AD06CE">
      <w:pPr>
        <w:pStyle w:val="enumlev1"/>
        <w:rPr>
          <w:lang w:val="es-ES_tradnl"/>
        </w:rPr>
      </w:pPr>
      <w:r w:rsidRPr="000D753B">
        <w:rPr>
          <w:lang w:val="es-ES_tradnl"/>
        </w:rPr>
        <w:t>–</w:t>
      </w:r>
      <w:r w:rsidRPr="000D753B">
        <w:rPr>
          <w:lang w:val="es-ES_tradnl"/>
        </w:rPr>
        <w:tab/>
      </w:r>
      <w:r w:rsidRPr="000B57A6">
        <w:rPr>
          <w:lang w:val="es-ES_tradnl"/>
        </w:rPr>
        <w:t xml:space="preserve">Se determinan </w:t>
      </w:r>
      <w:r w:rsidRPr="000D753B">
        <w:rPr>
          <w:lang w:val="es-ES_tradnl"/>
        </w:rPr>
        <w:t>todas las normas técnicas y administrativas aplicables al dispositivo que requiere una autorización.</w:t>
      </w:r>
    </w:p>
    <w:p w14:paraId="3E54C4E8" w14:textId="77777777" w:rsidR="00AD06CE" w:rsidRPr="000D753B" w:rsidRDefault="00AD06CE" w:rsidP="00AD06CE">
      <w:pPr>
        <w:pStyle w:val="enumlev1"/>
        <w:rPr>
          <w:lang w:val="es-ES_tradnl"/>
        </w:rPr>
      </w:pPr>
      <w:r w:rsidRPr="000D753B">
        <w:rPr>
          <w:lang w:val="es-ES_tradnl"/>
        </w:rPr>
        <w:t>–</w:t>
      </w:r>
      <w:r w:rsidRPr="000D753B">
        <w:rPr>
          <w:lang w:val="es-ES_tradnl"/>
        </w:rPr>
        <w:tab/>
        <w:t>Los requisitos técnicos s</w:t>
      </w:r>
      <w:r w:rsidRPr="000B57A6">
        <w:rPr>
          <w:lang w:val="es-ES_tradnl"/>
        </w:rPr>
        <w:t>uelen</w:t>
      </w:r>
      <w:r w:rsidRPr="000D753B">
        <w:rPr>
          <w:lang w:val="es-ES_tradnl"/>
        </w:rPr>
        <w:t xml:space="preserve"> especifica</w:t>
      </w:r>
      <w:r w:rsidRPr="000B57A6">
        <w:rPr>
          <w:lang w:val="es-ES_tradnl"/>
        </w:rPr>
        <w:t>rse</w:t>
      </w:r>
      <w:r w:rsidRPr="000D753B">
        <w:rPr>
          <w:lang w:val="es-ES_tradnl"/>
        </w:rPr>
        <w:t xml:space="preserve"> generalmente en las partes aplicables de las normas de la FCC</w:t>
      </w:r>
      <w:r w:rsidRPr="000B57A6">
        <w:rPr>
          <w:lang w:val="es-ES_tradnl"/>
        </w:rPr>
        <w:t>;</w:t>
      </w:r>
      <w:r w:rsidRPr="000D753B">
        <w:rPr>
          <w:lang w:val="es-ES_tradnl"/>
        </w:rPr>
        <w:t xml:space="preserve"> las normas administrativas se </w:t>
      </w:r>
      <w:r w:rsidRPr="000B57A6">
        <w:rPr>
          <w:lang w:val="es-ES_tradnl"/>
        </w:rPr>
        <w:t>indican</w:t>
      </w:r>
      <w:r w:rsidRPr="000D753B">
        <w:rPr>
          <w:lang w:val="es-ES_tradnl"/>
        </w:rPr>
        <w:t xml:space="preserve"> en</w:t>
      </w:r>
      <w:r w:rsidRPr="000B57A6">
        <w:rPr>
          <w:lang w:val="es-ES_tradnl"/>
        </w:rPr>
        <w:t xml:space="preserve"> la Subparte J de la Parte 2 del Título 47 del CRF</w:t>
      </w:r>
      <w:r w:rsidRPr="000D753B">
        <w:rPr>
          <w:lang w:val="es-ES_tradnl"/>
        </w:rPr>
        <w:t>.</w:t>
      </w:r>
    </w:p>
    <w:p w14:paraId="5512BFC3" w14:textId="77777777" w:rsidR="00AD06CE" w:rsidRPr="000B57A6" w:rsidRDefault="00AD06CE" w:rsidP="00AD06CE">
      <w:pPr>
        <w:pStyle w:val="Headingb"/>
        <w:rPr>
          <w:lang w:val="es-ES_tradnl"/>
        </w:rPr>
      </w:pPr>
      <w:r w:rsidRPr="000D753B">
        <w:rPr>
          <w:lang w:val="es-ES_tradnl"/>
        </w:rPr>
        <w:t>Paso 2 – Procedimientos de autorización de equipos</w:t>
      </w:r>
    </w:p>
    <w:p w14:paraId="4B53809E" w14:textId="77777777" w:rsidR="00AD06CE" w:rsidRPr="000D753B" w:rsidRDefault="00AD06CE" w:rsidP="00AD06CE">
      <w:pPr>
        <w:pStyle w:val="enumlev1"/>
        <w:rPr>
          <w:lang w:val="es-ES_tradnl"/>
        </w:rPr>
      </w:pPr>
      <w:r w:rsidRPr="000D753B">
        <w:rPr>
          <w:lang w:val="es-ES_tradnl"/>
        </w:rPr>
        <w:t>–</w:t>
      </w:r>
      <w:r w:rsidRPr="000D753B">
        <w:rPr>
          <w:lang w:val="es-ES_tradnl"/>
        </w:rPr>
        <w:tab/>
        <w:t xml:space="preserve">Si </w:t>
      </w:r>
      <w:r w:rsidRPr="000B57A6">
        <w:rPr>
          <w:lang w:val="es-ES_tradnl"/>
        </w:rPr>
        <w:t>el</w:t>
      </w:r>
      <w:r w:rsidRPr="000D753B">
        <w:rPr>
          <w:lang w:val="es-ES_tradnl"/>
        </w:rPr>
        <w:t xml:space="preserve"> dispositivo está sujeto a las normas de la FCC, </w:t>
      </w:r>
      <w:r w:rsidRPr="000B57A6">
        <w:rPr>
          <w:lang w:val="es-ES_tradnl"/>
        </w:rPr>
        <w:t xml:space="preserve">se determina </w:t>
      </w:r>
      <w:r w:rsidRPr="000D753B">
        <w:rPr>
          <w:lang w:val="es-ES_tradnl"/>
        </w:rPr>
        <w:t xml:space="preserve">el tipo específico de autorización </w:t>
      </w:r>
      <w:r w:rsidRPr="000B57A6">
        <w:rPr>
          <w:lang w:val="es-ES_tradnl"/>
        </w:rPr>
        <w:t>que requiere</w:t>
      </w:r>
      <w:r w:rsidRPr="000D753B">
        <w:rPr>
          <w:lang w:val="es-ES_tradnl"/>
        </w:rPr>
        <w:t>.</w:t>
      </w:r>
      <w:r w:rsidRPr="000B57A6">
        <w:rPr>
          <w:lang w:val="es-ES_tradnl"/>
        </w:rPr>
        <w:t xml:space="preserve"> A tal efecto, la parte responsable ha de familiarizarse</w:t>
      </w:r>
      <w:r w:rsidRPr="000D753B">
        <w:rPr>
          <w:lang w:val="es-ES_tradnl"/>
        </w:rPr>
        <w:t xml:space="preserve"> con todas las normas básicas de comercialización, autorización de equipos e importación. </w:t>
      </w:r>
      <w:r w:rsidRPr="000B57A6">
        <w:rPr>
          <w:lang w:val="es-ES_tradnl"/>
        </w:rPr>
        <w:t>En caso de tener diferentes funciones, el dispositivo en cuestión podrá estar sujeto a más de un procedimiento de aprobación.</w:t>
      </w:r>
    </w:p>
    <w:p w14:paraId="5D7A1300" w14:textId="77777777" w:rsidR="00AD06CE" w:rsidRPr="000D753B" w:rsidRDefault="00AD06CE" w:rsidP="00AD06CE">
      <w:pPr>
        <w:pStyle w:val="enumlev2"/>
        <w:rPr>
          <w:lang w:val="es-ES_tradnl"/>
        </w:rPr>
      </w:pPr>
      <w:r w:rsidRPr="000D753B">
        <w:rPr>
          <w:lang w:val="es-ES_tradnl"/>
        </w:rPr>
        <w:t>•</w:t>
      </w:r>
      <w:r w:rsidRPr="000D753B">
        <w:rPr>
          <w:lang w:val="es-ES_tradnl"/>
        </w:rPr>
        <w:tab/>
      </w:r>
      <w:r w:rsidRPr="000B57A6">
        <w:rPr>
          <w:lang w:val="es-ES_tradnl"/>
        </w:rPr>
        <w:t xml:space="preserve">Se determina </w:t>
      </w:r>
      <w:r w:rsidRPr="000D753B">
        <w:rPr>
          <w:lang w:val="es-ES_tradnl"/>
        </w:rPr>
        <w:t xml:space="preserve">el procedimiento de autorización de equipos aplicable </w:t>
      </w:r>
      <w:r w:rsidRPr="000B57A6">
        <w:rPr>
          <w:lang w:val="es-ES_tradnl"/>
        </w:rPr>
        <w:t>al</w:t>
      </w:r>
      <w:r w:rsidRPr="000D753B">
        <w:rPr>
          <w:lang w:val="es-ES_tradnl"/>
        </w:rPr>
        <w:t xml:space="preserve"> dispositivo. </w:t>
      </w:r>
    </w:p>
    <w:p w14:paraId="2F37CC87" w14:textId="77777777" w:rsidR="00AD06CE" w:rsidRPr="000D753B" w:rsidRDefault="00AD06CE" w:rsidP="00AD06CE">
      <w:pPr>
        <w:pStyle w:val="enumlev3"/>
        <w:rPr>
          <w:lang w:val="es-ES_tradnl"/>
        </w:rPr>
      </w:pPr>
      <w:r w:rsidRPr="000D753B">
        <w:rPr>
          <w:lang w:val="es-ES_tradnl"/>
        </w:rPr>
        <w:t>–</w:t>
      </w:r>
      <w:r w:rsidRPr="000D753B">
        <w:rPr>
          <w:lang w:val="es-ES_tradnl"/>
        </w:rPr>
        <w:tab/>
        <w:t>Declaración de conformidad del proveedor (</w:t>
      </w:r>
      <w:r w:rsidRPr="000B57A6">
        <w:rPr>
          <w:lang w:val="es-ES_tradnl"/>
        </w:rPr>
        <w:t>SDoC</w:t>
      </w:r>
      <w:r w:rsidRPr="000D753B">
        <w:rPr>
          <w:lang w:val="es-ES_tradnl"/>
        </w:rPr>
        <w:t>)</w:t>
      </w:r>
    </w:p>
    <w:p w14:paraId="0AAE359B" w14:textId="77777777" w:rsidR="00AD06CE" w:rsidRPr="000D753B" w:rsidRDefault="00AD06CE" w:rsidP="00AD06CE">
      <w:pPr>
        <w:pStyle w:val="enumlev3"/>
        <w:rPr>
          <w:lang w:val="es-ES_tradnl"/>
        </w:rPr>
      </w:pPr>
      <w:r w:rsidRPr="000B57A6">
        <w:rPr>
          <w:lang w:val="es-ES_tradnl"/>
        </w:rPr>
        <w:t>–</w:t>
      </w:r>
      <w:r w:rsidRPr="000B57A6">
        <w:rPr>
          <w:lang w:val="es-ES_tradnl"/>
        </w:rPr>
        <w:tab/>
      </w:r>
      <w:r w:rsidRPr="000D753B">
        <w:rPr>
          <w:lang w:val="es-ES_tradnl"/>
        </w:rPr>
        <w:t xml:space="preserve">Certificación </w:t>
      </w:r>
    </w:p>
    <w:p w14:paraId="584B37A0" w14:textId="77777777" w:rsidR="00AD06CE" w:rsidRPr="000D753B" w:rsidRDefault="00AD06CE" w:rsidP="00AD06CE">
      <w:pPr>
        <w:pStyle w:val="Headingb"/>
        <w:rPr>
          <w:lang w:val="es-ES_tradnl"/>
        </w:rPr>
      </w:pPr>
      <w:r w:rsidRPr="000D753B">
        <w:rPr>
          <w:lang w:val="es-ES_tradnl"/>
        </w:rPr>
        <w:t>Paso 3 – Pruebas de conformidad</w:t>
      </w:r>
    </w:p>
    <w:p w14:paraId="58A1D76E" w14:textId="77777777" w:rsidR="00AD06CE" w:rsidRPr="000D753B" w:rsidRDefault="00AD06CE" w:rsidP="00AD06CE">
      <w:pPr>
        <w:pStyle w:val="enumlev1"/>
        <w:rPr>
          <w:lang w:val="es-ES_tradnl"/>
        </w:rPr>
      </w:pPr>
      <w:r w:rsidRPr="000D753B">
        <w:rPr>
          <w:lang w:val="es-ES_tradnl"/>
        </w:rPr>
        <w:t>–</w:t>
      </w:r>
      <w:r w:rsidRPr="000D753B">
        <w:rPr>
          <w:lang w:val="es-ES_tradnl"/>
        </w:rPr>
        <w:tab/>
      </w:r>
      <w:r w:rsidRPr="000B57A6">
        <w:rPr>
          <w:lang w:val="es-ES_tradnl"/>
        </w:rPr>
        <w:t xml:space="preserve">Se realizan </w:t>
      </w:r>
      <w:r w:rsidRPr="000D753B">
        <w:rPr>
          <w:lang w:val="es-ES_tradnl"/>
        </w:rPr>
        <w:t>las pruebas necesarias para garantizar que el dispositivo cumpl</w:t>
      </w:r>
      <w:r w:rsidRPr="000B57A6">
        <w:rPr>
          <w:lang w:val="es-ES_tradnl"/>
        </w:rPr>
        <w:t>e</w:t>
      </w:r>
      <w:r w:rsidRPr="000D753B">
        <w:rPr>
          <w:lang w:val="es-ES_tradnl"/>
        </w:rPr>
        <w:t xml:space="preserve"> los requisitos técnicos aplicables (determinados en el paso 1). </w:t>
      </w:r>
    </w:p>
    <w:p w14:paraId="53D27CCA" w14:textId="77777777" w:rsidR="00AD06CE" w:rsidRPr="000B57A6" w:rsidRDefault="00AD06CE" w:rsidP="00AD06CE">
      <w:pPr>
        <w:pStyle w:val="enumlev1"/>
        <w:rPr>
          <w:lang w:val="es-ES_tradnl"/>
        </w:rPr>
      </w:pPr>
      <w:r w:rsidRPr="000D753B">
        <w:rPr>
          <w:lang w:val="es-ES_tradnl"/>
        </w:rPr>
        <w:t>–</w:t>
      </w:r>
      <w:r w:rsidRPr="000D753B">
        <w:rPr>
          <w:lang w:val="es-ES_tradnl"/>
        </w:rPr>
        <w:tab/>
        <w:t xml:space="preserve">Las cualificaciones del laboratorio de pruebas </w:t>
      </w:r>
      <w:r w:rsidRPr="000B57A6">
        <w:rPr>
          <w:lang w:val="es-ES_tradnl"/>
        </w:rPr>
        <w:t>encargado de</w:t>
      </w:r>
      <w:r w:rsidRPr="000D753B">
        <w:rPr>
          <w:lang w:val="es-ES_tradnl"/>
        </w:rPr>
        <w:t xml:space="preserve"> demostrar la conformidad </w:t>
      </w:r>
      <w:r w:rsidRPr="000B57A6">
        <w:rPr>
          <w:lang w:val="es-ES_tradnl"/>
        </w:rPr>
        <w:t>dependen d</w:t>
      </w:r>
      <w:r w:rsidRPr="000D753B">
        <w:rPr>
          <w:lang w:val="es-ES_tradnl"/>
        </w:rPr>
        <w:t xml:space="preserve">el procedimiento de aprobación </w:t>
      </w:r>
      <w:r w:rsidRPr="000B57A6">
        <w:rPr>
          <w:lang w:val="es-ES_tradnl"/>
        </w:rPr>
        <w:t>aplicable</w:t>
      </w:r>
      <w:r w:rsidRPr="000D753B">
        <w:rPr>
          <w:lang w:val="es-ES_tradnl"/>
        </w:rPr>
        <w:t xml:space="preserve"> (determinado en el paso 2): </w:t>
      </w:r>
    </w:p>
    <w:p w14:paraId="4D0A2574" w14:textId="77777777" w:rsidR="00AD06CE" w:rsidRPr="000D753B" w:rsidRDefault="00AD06CE" w:rsidP="00AD06CE">
      <w:pPr>
        <w:pStyle w:val="enumlev2"/>
        <w:rPr>
          <w:lang w:val="es-ES_tradnl"/>
        </w:rPr>
      </w:pPr>
      <w:r w:rsidRPr="000D753B">
        <w:rPr>
          <w:lang w:val="es-ES_tradnl"/>
        </w:rPr>
        <w:t>•</w:t>
      </w:r>
      <w:r w:rsidRPr="000D753B">
        <w:rPr>
          <w:lang w:val="es-ES_tradnl"/>
        </w:rPr>
        <w:tab/>
      </w:r>
      <w:r w:rsidRPr="000D753B">
        <w:rPr>
          <w:b/>
          <w:bCs/>
          <w:u w:val="single"/>
          <w:lang w:val="es-ES_tradnl"/>
        </w:rPr>
        <w:t>Declaración de conformidad del proveedor (SDoC)</w:t>
      </w:r>
    </w:p>
    <w:p w14:paraId="194BA557" w14:textId="77777777" w:rsidR="00AD06CE" w:rsidRPr="000D753B" w:rsidRDefault="00AD06CE" w:rsidP="00AD06CE">
      <w:pPr>
        <w:pStyle w:val="enumlev2"/>
        <w:rPr>
          <w:lang w:val="es-ES_tradnl"/>
        </w:rPr>
      </w:pPr>
      <w:r w:rsidRPr="000D753B">
        <w:rPr>
          <w:lang w:val="es-ES_tradnl"/>
        </w:rPr>
        <w:tab/>
      </w:r>
      <w:r w:rsidRPr="000B57A6">
        <w:rPr>
          <w:lang w:val="es-ES_tradnl"/>
        </w:rPr>
        <w:t>Si bien los equipos sujetos al procedimiento SDoC deben ponerse a prueba, no es necesario recurrir a un laboratorio de pruebas acreditado y reconocido por la FCC. No obstante, el laboratorio de pruebas utilizado debe mantener, como mínimo, un registro de las instalaciones de medición, conforme a lo estipulado en la sección 2.948, y un registro de las mediciones realizadas, conforme a lo estipulado en la sección 2.938</w:t>
      </w:r>
      <w:r w:rsidRPr="000D753B">
        <w:rPr>
          <w:lang w:val="es-ES_tradnl"/>
        </w:rPr>
        <w:t>.</w:t>
      </w:r>
    </w:p>
    <w:p w14:paraId="0612B80D" w14:textId="77777777" w:rsidR="00AD06CE" w:rsidRPr="000D753B" w:rsidRDefault="00AD06CE" w:rsidP="00AD06CE">
      <w:pPr>
        <w:pStyle w:val="enumlev2"/>
        <w:rPr>
          <w:lang w:val="es-ES_tradnl"/>
        </w:rPr>
      </w:pPr>
      <w:r w:rsidRPr="000D753B">
        <w:rPr>
          <w:lang w:val="es-ES_tradnl"/>
        </w:rPr>
        <w:t>•</w:t>
      </w:r>
      <w:r w:rsidRPr="000D753B">
        <w:rPr>
          <w:lang w:val="es-ES_tradnl"/>
        </w:rPr>
        <w:tab/>
      </w:r>
      <w:r w:rsidRPr="000D753B">
        <w:rPr>
          <w:b/>
          <w:bCs/>
          <w:u w:val="single"/>
          <w:lang w:val="es-ES_tradnl"/>
        </w:rPr>
        <w:t>Certificación</w:t>
      </w:r>
    </w:p>
    <w:p w14:paraId="172B7C1A" w14:textId="77777777" w:rsidR="00AD06CE" w:rsidRPr="000D753B" w:rsidRDefault="00AD06CE" w:rsidP="00AD06CE">
      <w:pPr>
        <w:pStyle w:val="enumlev2"/>
        <w:rPr>
          <w:lang w:val="es-ES_tradnl"/>
        </w:rPr>
      </w:pPr>
      <w:r w:rsidRPr="000D753B">
        <w:rPr>
          <w:lang w:val="es-ES_tradnl"/>
        </w:rPr>
        <w:tab/>
        <w:t xml:space="preserve">Los </w:t>
      </w:r>
      <w:r w:rsidRPr="000B57A6">
        <w:rPr>
          <w:lang w:val="es-ES_tradnl"/>
        </w:rPr>
        <w:t xml:space="preserve">equipos sujetos al procedimiento </w:t>
      </w:r>
      <w:r w:rsidRPr="000D753B">
        <w:rPr>
          <w:lang w:val="es-ES_tradnl"/>
        </w:rPr>
        <w:t xml:space="preserve">de certificación </w:t>
      </w:r>
      <w:r w:rsidRPr="000B57A6">
        <w:rPr>
          <w:lang w:val="es-ES_tradnl"/>
        </w:rPr>
        <w:t>deben ponerse a prueba en un</w:t>
      </w:r>
      <w:r w:rsidRPr="000D753B">
        <w:rPr>
          <w:lang w:val="es-ES_tradnl"/>
        </w:rPr>
        <w:t xml:space="preserve"> laboratorio de pruebas acreditado y reconocido por la FCC. </w:t>
      </w:r>
      <w:r w:rsidRPr="000B57A6">
        <w:rPr>
          <w:lang w:val="es-ES_tradnl"/>
        </w:rPr>
        <w:t xml:space="preserve">Véase </w:t>
      </w:r>
      <w:r w:rsidRPr="000D753B">
        <w:rPr>
          <w:lang w:val="es-ES_tradnl"/>
        </w:rPr>
        <w:t>una lista de los laboratorios de pruebas acreditados</w:t>
      </w:r>
      <w:r w:rsidRPr="000B57A6">
        <w:rPr>
          <w:lang w:val="es-ES_tradnl"/>
        </w:rPr>
        <w:t xml:space="preserve"> y</w:t>
      </w:r>
      <w:r w:rsidRPr="000D753B">
        <w:rPr>
          <w:lang w:val="es-ES_tradnl"/>
        </w:rPr>
        <w:t xml:space="preserve"> reconocidos por la FCC</w:t>
      </w:r>
      <w:r w:rsidRPr="000B57A6">
        <w:rPr>
          <w:lang w:val="es-ES_tradnl"/>
        </w:rPr>
        <w:t xml:space="preserve"> en la siguiente dirección:</w:t>
      </w:r>
      <w:r w:rsidRPr="000D753B">
        <w:rPr>
          <w:lang w:val="es-ES_tradnl"/>
        </w:rPr>
        <w:t xml:space="preserve"> </w:t>
      </w:r>
      <w:hyperlink r:id="rId22" w:history="1">
        <w:r w:rsidRPr="000D753B">
          <w:rPr>
            <w:rStyle w:val="Hyperlink"/>
            <w:lang w:val="es-ES_tradnl"/>
          </w:rPr>
          <w:t>https://apps.fcc.gov/oetcf/eas/reports/TestFirmSearch.cfm</w:t>
        </w:r>
      </w:hyperlink>
      <w:r w:rsidRPr="000D753B">
        <w:rPr>
          <w:lang w:val="es-ES_tradnl"/>
        </w:rPr>
        <w:t>.</w:t>
      </w:r>
    </w:p>
    <w:p w14:paraId="7A44BFD1" w14:textId="77777777" w:rsidR="00AD06CE" w:rsidRPr="000D753B" w:rsidRDefault="00AD06CE" w:rsidP="00AD06CE">
      <w:pPr>
        <w:pStyle w:val="Headingb"/>
        <w:rPr>
          <w:lang w:val="es-ES_tradnl"/>
        </w:rPr>
      </w:pPr>
      <w:r w:rsidRPr="000D753B">
        <w:rPr>
          <w:lang w:val="es-ES_tradnl"/>
        </w:rPr>
        <w:t>Paso 4 – Aprobación</w:t>
      </w:r>
    </w:p>
    <w:p w14:paraId="3A7FB4FB" w14:textId="77777777" w:rsidR="00AD06CE" w:rsidRPr="000D753B" w:rsidRDefault="00AD06CE" w:rsidP="00AD06CE">
      <w:pPr>
        <w:pStyle w:val="enumlev1"/>
        <w:rPr>
          <w:lang w:val="es-ES_tradnl"/>
        </w:rPr>
      </w:pPr>
      <w:r w:rsidRPr="000D753B">
        <w:rPr>
          <w:lang w:val="es-ES_tradnl"/>
        </w:rPr>
        <w:t>–</w:t>
      </w:r>
      <w:r w:rsidRPr="000D753B">
        <w:rPr>
          <w:lang w:val="es-ES_tradnl"/>
        </w:rPr>
        <w:tab/>
        <w:t>Una vez finalizadas las pruebas y comprobada la conformidad de</w:t>
      </w:r>
      <w:r w:rsidRPr="000B57A6">
        <w:rPr>
          <w:lang w:val="es-ES_tradnl"/>
        </w:rPr>
        <w:t>l</w:t>
      </w:r>
      <w:r w:rsidRPr="000D753B">
        <w:rPr>
          <w:lang w:val="es-ES_tradnl"/>
        </w:rPr>
        <w:t xml:space="preserve"> dispositivo, </w:t>
      </w:r>
      <w:r w:rsidRPr="000B57A6">
        <w:rPr>
          <w:lang w:val="es-ES_tradnl"/>
        </w:rPr>
        <w:t>se concluye</w:t>
      </w:r>
      <w:r w:rsidRPr="000D753B">
        <w:rPr>
          <w:lang w:val="es-ES_tradnl"/>
        </w:rPr>
        <w:t xml:space="preserve"> el proceso de aprobación </w:t>
      </w:r>
      <w:r w:rsidRPr="000B57A6">
        <w:rPr>
          <w:lang w:val="es-ES_tradnl"/>
        </w:rPr>
        <w:t>conforme</w:t>
      </w:r>
      <w:r w:rsidRPr="000D753B">
        <w:rPr>
          <w:lang w:val="es-ES_tradnl"/>
        </w:rPr>
        <w:t xml:space="preserve"> </w:t>
      </w:r>
      <w:r w:rsidRPr="000B57A6">
        <w:rPr>
          <w:lang w:val="es-ES_tradnl"/>
        </w:rPr>
        <w:t>a</w:t>
      </w:r>
      <w:r w:rsidRPr="000D753B">
        <w:rPr>
          <w:lang w:val="es-ES_tradnl"/>
        </w:rPr>
        <w:t>l procedimiento aplicable:</w:t>
      </w:r>
    </w:p>
    <w:p w14:paraId="504EC4FE" w14:textId="77777777" w:rsidR="00AD06CE" w:rsidRPr="000D753B" w:rsidRDefault="00AD06CE" w:rsidP="00AD06CE">
      <w:pPr>
        <w:pStyle w:val="enumlev2"/>
        <w:rPr>
          <w:lang w:val="es-ES_tradnl"/>
        </w:rPr>
      </w:pPr>
      <w:r w:rsidRPr="000D753B">
        <w:rPr>
          <w:lang w:val="es-ES_tradnl"/>
        </w:rPr>
        <w:t>•</w:t>
      </w:r>
      <w:r w:rsidRPr="000D753B">
        <w:rPr>
          <w:lang w:val="es-ES_tradnl"/>
        </w:rPr>
        <w:tab/>
      </w:r>
      <w:r w:rsidRPr="000D753B">
        <w:rPr>
          <w:b/>
          <w:bCs/>
          <w:lang w:val="es-ES_tradnl"/>
        </w:rPr>
        <w:t>Declaración de conformidad del proveedor (SDoC)</w:t>
      </w:r>
    </w:p>
    <w:p w14:paraId="78E82CDF" w14:textId="77777777" w:rsidR="00AD06CE" w:rsidRPr="000D753B" w:rsidRDefault="00AD06CE" w:rsidP="00AD06CE">
      <w:pPr>
        <w:pStyle w:val="enumlev3"/>
        <w:rPr>
          <w:lang w:val="es-ES_tradnl"/>
        </w:rPr>
      </w:pPr>
      <w:r w:rsidRPr="000D753B">
        <w:rPr>
          <w:lang w:val="es-ES_tradnl"/>
        </w:rPr>
        <w:t>–</w:t>
      </w:r>
      <w:r w:rsidRPr="000D753B">
        <w:rPr>
          <w:lang w:val="es-ES_tradnl"/>
        </w:rPr>
        <w:tab/>
        <w:t xml:space="preserve">La parte responsable, </w:t>
      </w:r>
      <w:r w:rsidRPr="000B57A6">
        <w:rPr>
          <w:lang w:val="es-ES_tradnl"/>
        </w:rPr>
        <w:t>con arreglo a lo estipulado en la normativa</w:t>
      </w:r>
      <w:r w:rsidRPr="000D753B">
        <w:rPr>
          <w:lang w:val="es-ES_tradnl"/>
        </w:rPr>
        <w:t xml:space="preserve">, garantiza que </w:t>
      </w:r>
      <w:r w:rsidRPr="000B57A6">
        <w:rPr>
          <w:lang w:val="es-ES_tradnl"/>
        </w:rPr>
        <w:t>todas las unidades que componen el</w:t>
      </w:r>
      <w:r w:rsidRPr="000D753B">
        <w:rPr>
          <w:lang w:val="es-ES_tradnl"/>
        </w:rPr>
        <w:t xml:space="preserve"> equipo</w:t>
      </w:r>
      <w:r w:rsidRPr="000B57A6">
        <w:rPr>
          <w:lang w:val="es-ES_tradnl"/>
        </w:rPr>
        <w:t xml:space="preserve"> se atienen a</w:t>
      </w:r>
      <w:r w:rsidRPr="000D753B">
        <w:rPr>
          <w:lang w:val="es-ES_tradnl"/>
        </w:rPr>
        <w:t xml:space="preserve"> las normas</w:t>
      </w:r>
      <w:r w:rsidRPr="000B57A6">
        <w:rPr>
          <w:lang w:val="es-ES_tradnl"/>
        </w:rPr>
        <w:t xml:space="preserve"> de la</w:t>
      </w:r>
      <w:r w:rsidRPr="000D753B">
        <w:rPr>
          <w:lang w:val="es-ES_tradnl"/>
        </w:rPr>
        <w:t xml:space="preserve"> FCC aplicables.</w:t>
      </w:r>
    </w:p>
    <w:p w14:paraId="7E0E56BA" w14:textId="77777777" w:rsidR="00AD06CE" w:rsidRPr="000D753B" w:rsidRDefault="00AD06CE" w:rsidP="00AD06CE">
      <w:pPr>
        <w:pStyle w:val="enumlev3"/>
        <w:rPr>
          <w:lang w:val="es-ES_tradnl"/>
        </w:rPr>
      </w:pPr>
      <w:r w:rsidRPr="000B57A6">
        <w:rPr>
          <w:lang w:val="es-ES_tradnl"/>
        </w:rPr>
        <w:t>–</w:t>
      </w:r>
      <w:r w:rsidRPr="000B57A6">
        <w:rPr>
          <w:lang w:val="es-ES_tradnl"/>
        </w:rPr>
        <w:tab/>
      </w:r>
      <w:r w:rsidRPr="000D753B">
        <w:rPr>
          <w:lang w:val="es-ES_tradnl"/>
        </w:rPr>
        <w:t xml:space="preserve">La parte responsable conserva toda la documentación </w:t>
      </w:r>
      <w:r w:rsidRPr="000B57A6">
        <w:rPr>
          <w:lang w:val="es-ES_tradnl"/>
        </w:rPr>
        <w:t>necesaria para</w:t>
      </w:r>
      <w:r w:rsidRPr="000D753B">
        <w:rPr>
          <w:lang w:val="es-ES_tradnl"/>
        </w:rPr>
        <w:t xml:space="preserve"> de</w:t>
      </w:r>
      <w:r w:rsidRPr="000B57A6">
        <w:rPr>
          <w:lang w:val="es-ES_tradnl"/>
        </w:rPr>
        <w:t>mostrar</w:t>
      </w:r>
      <w:r w:rsidRPr="000D753B">
        <w:rPr>
          <w:lang w:val="es-ES_tradnl"/>
        </w:rPr>
        <w:t xml:space="preserve"> el cumplimiento de las normas de la FCC aplicables.</w:t>
      </w:r>
    </w:p>
    <w:p w14:paraId="0722172F" w14:textId="77777777" w:rsidR="00AD06CE" w:rsidRPr="000B57A6" w:rsidRDefault="00AD06CE" w:rsidP="00AD06CE">
      <w:pPr>
        <w:pStyle w:val="enumlev3"/>
        <w:rPr>
          <w:lang w:val="es-ES_tradnl"/>
        </w:rPr>
      </w:pPr>
      <w:r w:rsidRPr="000B57A6">
        <w:rPr>
          <w:lang w:val="es-ES_tradnl"/>
        </w:rPr>
        <w:lastRenderedPageBreak/>
        <w:t>–</w:t>
      </w:r>
      <w:r w:rsidRPr="000B57A6">
        <w:rPr>
          <w:lang w:val="es-ES_tradnl"/>
        </w:rPr>
        <w:tab/>
      </w:r>
      <w:r w:rsidRPr="000D753B">
        <w:rPr>
          <w:lang w:val="es-ES_tradnl"/>
        </w:rPr>
        <w:t xml:space="preserve">La parte responsable prepara una declaración </w:t>
      </w:r>
      <w:r w:rsidRPr="000B57A6">
        <w:rPr>
          <w:lang w:val="es-ES_tradnl"/>
        </w:rPr>
        <w:t>informativa sobre la</w:t>
      </w:r>
      <w:r w:rsidRPr="000D753B">
        <w:rPr>
          <w:lang w:val="es-ES_tradnl"/>
        </w:rPr>
        <w:t xml:space="preserve"> conformidad </w:t>
      </w:r>
      <w:r w:rsidRPr="000B57A6">
        <w:rPr>
          <w:lang w:val="es-ES_tradnl"/>
        </w:rPr>
        <w:t xml:space="preserve">del equipo, </w:t>
      </w:r>
      <w:r w:rsidRPr="000D753B">
        <w:rPr>
          <w:lang w:val="es-ES_tradnl"/>
        </w:rPr>
        <w:t>que suministrará</w:t>
      </w:r>
      <w:r w:rsidRPr="000B57A6">
        <w:rPr>
          <w:lang w:val="es-ES_tradnl"/>
        </w:rPr>
        <w:t xml:space="preserve"> junto</w:t>
      </w:r>
      <w:r w:rsidRPr="000D753B">
        <w:rPr>
          <w:lang w:val="es-ES_tradnl"/>
        </w:rPr>
        <w:t xml:space="preserve"> con el producto en el momento de </w:t>
      </w:r>
      <w:r w:rsidRPr="000B57A6">
        <w:rPr>
          <w:lang w:val="es-ES_tradnl"/>
        </w:rPr>
        <w:t>su</w:t>
      </w:r>
      <w:r w:rsidRPr="000D753B">
        <w:rPr>
          <w:lang w:val="es-ES_tradnl"/>
        </w:rPr>
        <w:t xml:space="preserve"> comercialización.</w:t>
      </w:r>
    </w:p>
    <w:p w14:paraId="41E0120F" w14:textId="77777777" w:rsidR="00AD06CE" w:rsidRPr="000D753B" w:rsidRDefault="00AD06CE" w:rsidP="00AD06CE">
      <w:pPr>
        <w:pStyle w:val="enumlev2"/>
        <w:rPr>
          <w:lang w:val="es-ES_tradnl"/>
        </w:rPr>
      </w:pPr>
      <w:r w:rsidRPr="000D753B">
        <w:rPr>
          <w:lang w:val="es-ES_tradnl"/>
        </w:rPr>
        <w:t>•</w:t>
      </w:r>
      <w:r w:rsidRPr="000D753B">
        <w:rPr>
          <w:lang w:val="es-ES_tradnl"/>
        </w:rPr>
        <w:tab/>
      </w:r>
      <w:r w:rsidRPr="000D753B">
        <w:rPr>
          <w:b/>
          <w:bCs/>
          <w:lang w:val="es-ES_tradnl"/>
        </w:rPr>
        <w:t>Certificación</w:t>
      </w:r>
    </w:p>
    <w:p w14:paraId="4C2194D4" w14:textId="77777777" w:rsidR="00AD06CE" w:rsidRPr="000D753B" w:rsidRDefault="00AD06CE" w:rsidP="00AD06CE">
      <w:pPr>
        <w:pStyle w:val="enumlev3"/>
        <w:rPr>
          <w:lang w:val="es-ES_tradnl"/>
        </w:rPr>
      </w:pPr>
      <w:r w:rsidRPr="000D753B">
        <w:rPr>
          <w:lang w:val="es-ES_tradnl"/>
        </w:rPr>
        <w:t>–</w:t>
      </w:r>
      <w:r w:rsidRPr="000D753B">
        <w:rPr>
          <w:lang w:val="es-ES_tradnl"/>
        </w:rPr>
        <w:tab/>
        <w:t xml:space="preserve">La parte responsable, normalmente el fabricante, obtiene un número de registro de la FCC (FRN) para </w:t>
      </w:r>
      <w:r w:rsidRPr="000B57A6">
        <w:rPr>
          <w:lang w:val="es-ES_tradnl"/>
        </w:rPr>
        <w:t>el</w:t>
      </w:r>
      <w:r w:rsidRPr="000D753B">
        <w:rPr>
          <w:lang w:val="es-ES_tradnl"/>
        </w:rPr>
        <w:t xml:space="preserve"> dispositivo que requiere certificación. El FRN es un número de 10 dígitos que</w:t>
      </w:r>
      <w:r w:rsidRPr="000B57A6">
        <w:rPr>
          <w:lang w:val="es-ES_tradnl"/>
        </w:rPr>
        <w:t xml:space="preserve"> permite</w:t>
      </w:r>
      <w:r w:rsidRPr="000D753B">
        <w:rPr>
          <w:lang w:val="es-ES_tradnl"/>
        </w:rPr>
        <w:t xml:space="preserve"> identificar a la persona u organización que </w:t>
      </w:r>
      <w:r w:rsidRPr="000B57A6">
        <w:rPr>
          <w:lang w:val="es-ES_tradnl"/>
        </w:rPr>
        <w:t xml:space="preserve">mantiene relaciones comerciales </w:t>
      </w:r>
      <w:r w:rsidRPr="000D753B">
        <w:rPr>
          <w:lang w:val="es-ES_tradnl"/>
        </w:rPr>
        <w:t>con la FCC. El mismo FRN se utilizará para futuras aprobaciones.</w:t>
      </w:r>
    </w:p>
    <w:p w14:paraId="3F575884" w14:textId="6DFDD7A6" w:rsidR="00AD06CE" w:rsidRPr="000B57A6" w:rsidRDefault="00AD06CE" w:rsidP="00AD06CE">
      <w:pPr>
        <w:pStyle w:val="enumlev3"/>
        <w:rPr>
          <w:lang w:val="es-ES_tradnl"/>
        </w:rPr>
      </w:pPr>
      <w:r w:rsidRPr="000D753B">
        <w:rPr>
          <w:lang w:val="es-ES_tradnl"/>
        </w:rPr>
        <w:t>–</w:t>
      </w:r>
      <w:r w:rsidRPr="000D753B">
        <w:rPr>
          <w:lang w:val="es-ES_tradnl"/>
        </w:rPr>
        <w:tab/>
        <w:t xml:space="preserve">Tras </w:t>
      </w:r>
      <w:r w:rsidRPr="000B57A6">
        <w:rPr>
          <w:lang w:val="es-ES_tradnl"/>
        </w:rPr>
        <w:t>recibir el</w:t>
      </w:r>
      <w:r w:rsidRPr="000D753B">
        <w:rPr>
          <w:lang w:val="es-ES_tradnl"/>
        </w:rPr>
        <w:t xml:space="preserve"> FRN, la parte responsable obtiene un código de concesionario de la Comisión</w:t>
      </w:r>
      <w:r w:rsidRPr="000B57A6">
        <w:rPr>
          <w:lang w:val="es-ES_tradnl"/>
        </w:rPr>
        <w:t>, que puede solicitar en línea en la siguiente dirección:</w:t>
      </w:r>
      <w:r w:rsidRPr="000D753B">
        <w:rPr>
          <w:lang w:val="es-ES_tradnl"/>
        </w:rPr>
        <w:t xml:space="preserve"> </w:t>
      </w:r>
      <w:hyperlink r:id="rId23" w:history="1">
        <w:r w:rsidR="00A26958" w:rsidRPr="005A346B">
          <w:rPr>
            <w:rStyle w:val="Hyperlink"/>
            <w:lang w:val="es-ES_tradnl"/>
          </w:rPr>
          <w:t>https://apps.fcc.gov/eas/RegisterGrantee.do</w:t>
        </w:r>
      </w:hyperlink>
      <w:r w:rsidRPr="000D753B">
        <w:rPr>
          <w:rStyle w:val="Hyperlink"/>
          <w:lang w:val="es-ES_tradnl"/>
        </w:rPr>
        <w:t xml:space="preserve">. </w:t>
      </w:r>
      <w:r w:rsidRPr="000B57A6">
        <w:rPr>
          <w:lang w:val="es-ES_tradnl"/>
        </w:rPr>
        <w:t>La primera vez que se solicita una certificación es necesario disponer de este</w:t>
      </w:r>
      <w:r w:rsidRPr="000D753B">
        <w:rPr>
          <w:lang w:val="es-ES_tradnl"/>
        </w:rPr>
        <w:t xml:space="preserve"> código de concesionario </w:t>
      </w:r>
      <w:r w:rsidRPr="000B57A6">
        <w:rPr>
          <w:lang w:val="es-ES_tradnl"/>
        </w:rPr>
        <w:t xml:space="preserve">que, posteriormente, podrá </w:t>
      </w:r>
      <w:r w:rsidRPr="000D753B">
        <w:rPr>
          <w:lang w:val="es-ES_tradnl"/>
        </w:rPr>
        <w:t>utilizarse para todas las aprobaciones futuras.</w:t>
      </w:r>
    </w:p>
    <w:p w14:paraId="14EB8F15" w14:textId="77777777" w:rsidR="00AD06CE" w:rsidRPr="000B57A6" w:rsidRDefault="00AD06CE" w:rsidP="00AD06CE">
      <w:pPr>
        <w:pStyle w:val="enumlev3"/>
        <w:rPr>
          <w:lang w:val="es-ES_tradnl"/>
        </w:rPr>
      </w:pPr>
      <w:r w:rsidRPr="000D753B">
        <w:rPr>
          <w:lang w:val="es-ES_tradnl"/>
        </w:rPr>
        <w:t>–</w:t>
      </w:r>
      <w:r w:rsidRPr="000D753B">
        <w:rPr>
          <w:lang w:val="es-ES_tradnl"/>
        </w:rPr>
        <w:tab/>
        <w:t>La parte responsable presenta una solicitud de concesión de certificación</w:t>
      </w:r>
      <w:r w:rsidRPr="000B57A6">
        <w:rPr>
          <w:lang w:val="es-ES_tradnl"/>
        </w:rPr>
        <w:t xml:space="preserve"> a un TCB</w:t>
      </w:r>
      <w:r w:rsidRPr="000D753B">
        <w:rPr>
          <w:lang w:val="es-ES_tradnl"/>
        </w:rPr>
        <w:t xml:space="preserve">. </w:t>
      </w:r>
      <w:r w:rsidRPr="000B57A6">
        <w:rPr>
          <w:lang w:val="es-ES_tradnl"/>
        </w:rPr>
        <w:t>La</w:t>
      </w:r>
      <w:r w:rsidRPr="000D753B">
        <w:rPr>
          <w:lang w:val="es-ES_tradnl"/>
        </w:rPr>
        <w:t xml:space="preserve"> solicitud de autorización de equipo</w:t>
      </w:r>
      <w:r w:rsidRPr="000B57A6">
        <w:rPr>
          <w:lang w:val="es-ES_tradnl"/>
        </w:rPr>
        <w:t xml:space="preserve"> debe ir acompañada</w:t>
      </w:r>
      <w:r w:rsidRPr="000D753B">
        <w:rPr>
          <w:lang w:val="es-ES_tradnl"/>
        </w:rPr>
        <w:t xml:space="preserve"> de</w:t>
      </w:r>
      <w:r w:rsidRPr="000B57A6">
        <w:rPr>
          <w:lang w:val="es-ES_tradnl"/>
        </w:rPr>
        <w:t xml:space="preserve"> la</w:t>
      </w:r>
      <w:r w:rsidRPr="000D753B">
        <w:rPr>
          <w:lang w:val="es-ES_tradnl"/>
        </w:rPr>
        <w:t xml:space="preserve"> información sobre el producto</w:t>
      </w:r>
      <w:r w:rsidRPr="000B57A6">
        <w:rPr>
          <w:lang w:val="es-ES_tradnl"/>
        </w:rPr>
        <w:t xml:space="preserve"> que se especifica</w:t>
      </w:r>
      <w:r w:rsidRPr="000D753B">
        <w:rPr>
          <w:lang w:val="es-ES_tradnl"/>
        </w:rPr>
        <w:t xml:space="preserve"> en la </w:t>
      </w:r>
      <w:r w:rsidRPr="000B57A6">
        <w:rPr>
          <w:lang w:val="es-ES_tradnl"/>
        </w:rPr>
        <w:t>s</w:t>
      </w:r>
      <w:r w:rsidRPr="000D753B">
        <w:rPr>
          <w:lang w:val="es-ES_tradnl"/>
        </w:rPr>
        <w:t xml:space="preserve">ección 2.1033. El solicitante debe </w:t>
      </w:r>
      <w:r w:rsidRPr="000B57A6">
        <w:rPr>
          <w:lang w:val="es-ES_tradnl"/>
        </w:rPr>
        <w:t>someter</w:t>
      </w:r>
      <w:r w:rsidRPr="000D753B">
        <w:rPr>
          <w:lang w:val="es-ES_tradnl"/>
        </w:rPr>
        <w:t xml:space="preserve"> la información requerida a</w:t>
      </w:r>
      <w:r w:rsidRPr="000B57A6">
        <w:rPr>
          <w:lang w:val="es-ES_tradnl"/>
        </w:rPr>
        <w:t xml:space="preserve"> la consideración de</w:t>
      </w:r>
      <w:r w:rsidRPr="000D753B">
        <w:rPr>
          <w:lang w:val="es-ES_tradnl"/>
        </w:rPr>
        <w:t xml:space="preserve"> un TCB </w:t>
      </w:r>
      <w:r w:rsidRPr="000B57A6">
        <w:rPr>
          <w:lang w:val="es-ES_tradnl"/>
        </w:rPr>
        <w:t>en el marco del</w:t>
      </w:r>
      <w:r w:rsidRPr="000D753B">
        <w:rPr>
          <w:lang w:val="es-ES_tradnl"/>
        </w:rPr>
        <w:t xml:space="preserve"> proceso de certificación. </w:t>
      </w:r>
      <w:r w:rsidRPr="000B57A6">
        <w:rPr>
          <w:lang w:val="es-ES_tradnl"/>
        </w:rPr>
        <w:t xml:space="preserve">Véase una lista de los </w:t>
      </w:r>
      <w:r w:rsidRPr="000D753B">
        <w:rPr>
          <w:lang w:val="es-ES_tradnl"/>
        </w:rPr>
        <w:t>TCB reconocidos por la FCC</w:t>
      </w:r>
      <w:r w:rsidRPr="000B57A6">
        <w:rPr>
          <w:lang w:val="es-ES_tradnl"/>
        </w:rPr>
        <w:t xml:space="preserve"> en la siguiente dirección:</w:t>
      </w:r>
      <w:r w:rsidRPr="000D753B">
        <w:rPr>
          <w:lang w:val="es-ES_tradnl"/>
        </w:rPr>
        <w:t xml:space="preserve"> </w:t>
      </w:r>
      <w:hyperlink r:id="rId24" w:history="1">
        <w:r w:rsidRPr="000D753B">
          <w:rPr>
            <w:rStyle w:val="Hyperlink"/>
            <w:lang w:val="es-ES_tradnl"/>
          </w:rPr>
          <w:t>https://apps.fcc.gov/oetcf/tcb/reports/TCBSearch.cfm</w:t>
        </w:r>
      </w:hyperlink>
      <w:r w:rsidRPr="000D753B">
        <w:rPr>
          <w:lang w:val="es-ES_tradnl"/>
        </w:rPr>
        <w:t>.</w:t>
      </w:r>
    </w:p>
    <w:p w14:paraId="2BDCC4EA" w14:textId="77777777" w:rsidR="00AD06CE" w:rsidRPr="000D753B" w:rsidRDefault="00AD06CE" w:rsidP="00AD06CE">
      <w:pPr>
        <w:pStyle w:val="enumlev3"/>
        <w:rPr>
          <w:lang w:val="es-ES_tradnl"/>
        </w:rPr>
      </w:pPr>
      <w:r w:rsidRPr="000D753B">
        <w:rPr>
          <w:lang w:val="es-ES_tradnl"/>
        </w:rPr>
        <w:t>–</w:t>
      </w:r>
      <w:r w:rsidRPr="000D753B">
        <w:rPr>
          <w:lang w:val="es-ES_tradnl"/>
        </w:rPr>
        <w:tab/>
        <w:t xml:space="preserve">El TCB revisa toda la información </w:t>
      </w:r>
      <w:r w:rsidRPr="000B57A6">
        <w:rPr>
          <w:lang w:val="es-ES_tradnl"/>
        </w:rPr>
        <w:t>auxiliar</w:t>
      </w:r>
      <w:r w:rsidRPr="000D753B">
        <w:rPr>
          <w:lang w:val="es-ES_tradnl"/>
        </w:rPr>
        <w:t xml:space="preserve"> y los resultados de la evaluación para determinar si el producto cumple los requisitos de la FCC.</w:t>
      </w:r>
    </w:p>
    <w:p w14:paraId="4F7B05E5" w14:textId="77777777" w:rsidR="00AD06CE" w:rsidRPr="000D753B" w:rsidRDefault="00AD06CE" w:rsidP="00AD06CE">
      <w:pPr>
        <w:pStyle w:val="enumlev3"/>
        <w:rPr>
          <w:lang w:val="es-ES_tradnl"/>
        </w:rPr>
      </w:pPr>
      <w:r w:rsidRPr="000D753B">
        <w:rPr>
          <w:lang w:val="es-ES_tradnl"/>
        </w:rPr>
        <w:t>–</w:t>
      </w:r>
      <w:r w:rsidRPr="000D753B">
        <w:rPr>
          <w:lang w:val="es-ES_tradnl"/>
        </w:rPr>
        <w:tab/>
        <w:t>Una vez que el TCB toma la decisión de certificar el producto, la información</w:t>
      </w:r>
      <w:r w:rsidRPr="000B57A6">
        <w:rPr>
          <w:lang w:val="es-ES_tradnl"/>
        </w:rPr>
        <w:t xml:space="preserve"> auxiliar</w:t>
      </w:r>
      <w:r w:rsidRPr="000D753B">
        <w:rPr>
          <w:lang w:val="es-ES_tradnl"/>
        </w:rPr>
        <w:t xml:space="preserve"> se carga en </w:t>
      </w:r>
      <w:r w:rsidRPr="000B57A6">
        <w:rPr>
          <w:lang w:val="es-ES_tradnl"/>
        </w:rPr>
        <w:t>la base de datos de</w:t>
      </w:r>
      <w:r w:rsidRPr="000D753B">
        <w:rPr>
          <w:lang w:val="es-ES_tradnl"/>
        </w:rPr>
        <w:t xml:space="preserve">l </w:t>
      </w:r>
      <w:r w:rsidRPr="000B57A6">
        <w:rPr>
          <w:lang w:val="es-ES_tradnl"/>
        </w:rPr>
        <w:t>s</w:t>
      </w:r>
      <w:r w:rsidRPr="000D753B">
        <w:rPr>
          <w:lang w:val="es-ES_tradnl"/>
        </w:rPr>
        <w:t>istema electrónico de autorización de equipos de la FCC.</w:t>
      </w:r>
    </w:p>
    <w:p w14:paraId="3D9E0792" w14:textId="77777777" w:rsidR="00AD06CE" w:rsidRPr="000D753B" w:rsidRDefault="00AD06CE" w:rsidP="00AD06CE">
      <w:pPr>
        <w:pStyle w:val="enumlev3"/>
        <w:rPr>
          <w:lang w:val="es-ES_tradnl"/>
        </w:rPr>
      </w:pPr>
      <w:r w:rsidRPr="000D753B">
        <w:rPr>
          <w:lang w:val="es-ES_tradnl"/>
        </w:rPr>
        <w:t>–</w:t>
      </w:r>
      <w:r w:rsidRPr="000D753B">
        <w:rPr>
          <w:lang w:val="es-ES_tradnl"/>
        </w:rPr>
        <w:tab/>
      </w:r>
      <w:r w:rsidRPr="000B57A6">
        <w:rPr>
          <w:lang w:val="es-ES_tradnl"/>
        </w:rPr>
        <w:t>EL</w:t>
      </w:r>
      <w:r w:rsidRPr="000D753B">
        <w:rPr>
          <w:lang w:val="es-ES_tradnl"/>
        </w:rPr>
        <w:t xml:space="preserve"> TCB </w:t>
      </w:r>
      <w:r w:rsidRPr="000B57A6">
        <w:rPr>
          <w:lang w:val="es-ES_tradnl"/>
        </w:rPr>
        <w:t>registra</w:t>
      </w:r>
      <w:r w:rsidRPr="000D753B">
        <w:rPr>
          <w:lang w:val="es-ES_tradnl"/>
        </w:rPr>
        <w:t xml:space="preserve"> una concesión de certificación en la base de datos de la FCC.</w:t>
      </w:r>
    </w:p>
    <w:p w14:paraId="72953CA9" w14:textId="77777777" w:rsidR="00AD06CE" w:rsidRPr="000D753B" w:rsidRDefault="00AD06CE" w:rsidP="00AD06CE">
      <w:pPr>
        <w:pStyle w:val="Headingb"/>
        <w:rPr>
          <w:lang w:val="es-ES_tradnl"/>
        </w:rPr>
      </w:pPr>
      <w:r w:rsidRPr="000D753B">
        <w:rPr>
          <w:lang w:val="es-ES_tradnl"/>
        </w:rPr>
        <w:t>Paso 5 –</w:t>
      </w:r>
      <w:r w:rsidRPr="000B57A6">
        <w:rPr>
          <w:lang w:val="es-ES_tradnl"/>
        </w:rPr>
        <w:t xml:space="preserve"> Etiquetas/manuales/registros</w:t>
      </w:r>
    </w:p>
    <w:p w14:paraId="62450A51" w14:textId="77777777" w:rsidR="00AD06CE" w:rsidRPr="000D753B" w:rsidRDefault="00AD06CE" w:rsidP="00AD06CE">
      <w:pPr>
        <w:pStyle w:val="enumlev1"/>
        <w:rPr>
          <w:lang w:val="es-ES_tradnl"/>
        </w:rPr>
      </w:pPr>
      <w:r w:rsidRPr="000D753B">
        <w:rPr>
          <w:lang w:val="es-ES_tradnl"/>
        </w:rPr>
        <w:t>–</w:t>
      </w:r>
      <w:r w:rsidRPr="000D753B">
        <w:rPr>
          <w:lang w:val="es-ES_tradnl"/>
        </w:rPr>
        <w:tab/>
      </w:r>
      <w:r w:rsidRPr="000B57A6">
        <w:rPr>
          <w:lang w:val="es-ES_tradnl"/>
        </w:rPr>
        <w:t xml:space="preserve">Se etiqueta </w:t>
      </w:r>
      <w:r w:rsidRPr="000D753B">
        <w:rPr>
          <w:lang w:val="es-ES_tradnl"/>
        </w:rPr>
        <w:t xml:space="preserve">el producto y </w:t>
      </w:r>
      <w:r w:rsidRPr="000B57A6">
        <w:rPr>
          <w:lang w:val="es-ES_tradnl"/>
        </w:rPr>
        <w:t xml:space="preserve">se </w:t>
      </w:r>
      <w:r w:rsidRPr="000D753B">
        <w:rPr>
          <w:lang w:val="es-ES_tradnl"/>
        </w:rPr>
        <w:t>proporcion</w:t>
      </w:r>
      <w:r w:rsidRPr="000B57A6">
        <w:rPr>
          <w:lang w:val="es-ES_tradnl"/>
        </w:rPr>
        <w:t>a</w:t>
      </w:r>
      <w:r w:rsidRPr="000D753B">
        <w:rPr>
          <w:lang w:val="es-ES_tradnl"/>
        </w:rPr>
        <w:t xml:space="preserve"> la información requerida del cliente.</w:t>
      </w:r>
    </w:p>
    <w:p w14:paraId="0DA9A710" w14:textId="77777777" w:rsidR="00AD06CE" w:rsidRPr="000D753B" w:rsidRDefault="00AD06CE" w:rsidP="00AD06CE">
      <w:pPr>
        <w:pStyle w:val="enumlev1"/>
        <w:rPr>
          <w:lang w:val="es-ES_tradnl"/>
        </w:rPr>
      </w:pPr>
      <w:r w:rsidRPr="000B57A6">
        <w:rPr>
          <w:lang w:val="es-ES_tradnl"/>
        </w:rPr>
        <w:t>–</w:t>
      </w:r>
      <w:r w:rsidRPr="000B57A6">
        <w:rPr>
          <w:lang w:val="es-ES_tradnl"/>
        </w:rPr>
        <w:tab/>
      </w:r>
      <w:r w:rsidRPr="000D753B">
        <w:rPr>
          <w:lang w:val="es-ES_tradnl"/>
        </w:rPr>
        <w:t>Para</w:t>
      </w:r>
      <w:r w:rsidRPr="000B57A6">
        <w:rPr>
          <w:lang w:val="es-ES_tradnl"/>
        </w:rPr>
        <w:t xml:space="preserve"> obtener</w:t>
      </w:r>
      <w:r w:rsidRPr="000D753B">
        <w:rPr>
          <w:lang w:val="es-ES_tradnl"/>
        </w:rPr>
        <w:t xml:space="preserve"> más información</w:t>
      </w:r>
      <w:r w:rsidRPr="000B57A6">
        <w:rPr>
          <w:lang w:val="es-ES_tradnl"/>
        </w:rPr>
        <w:t xml:space="preserve"> al respecto</w:t>
      </w:r>
      <w:r w:rsidRPr="000D753B">
        <w:rPr>
          <w:lang w:val="es-ES_tradnl"/>
        </w:rPr>
        <w:t xml:space="preserve">, </w:t>
      </w:r>
      <w:r w:rsidRPr="000B57A6">
        <w:rPr>
          <w:lang w:val="es-ES_tradnl"/>
        </w:rPr>
        <w:t>consúltense</w:t>
      </w:r>
      <w:r w:rsidRPr="000D753B">
        <w:rPr>
          <w:lang w:val="es-ES_tradnl"/>
        </w:rPr>
        <w:t xml:space="preserve"> las </w:t>
      </w:r>
      <w:r w:rsidRPr="000B57A6">
        <w:rPr>
          <w:lang w:val="es-ES_tradnl"/>
        </w:rPr>
        <w:t>d</w:t>
      </w:r>
      <w:r w:rsidRPr="000D753B">
        <w:rPr>
          <w:lang w:val="es-ES_tradnl"/>
        </w:rPr>
        <w:t xml:space="preserve">irectrices de etiquetado </w:t>
      </w:r>
      <w:r w:rsidRPr="000B57A6">
        <w:rPr>
          <w:lang w:val="es-ES_tradnl"/>
        </w:rPr>
        <w:t>(p</w:t>
      </w:r>
      <w:r w:rsidRPr="000D753B">
        <w:rPr>
          <w:lang w:val="es-ES_tradnl"/>
        </w:rPr>
        <w:t>ublicación 784748 de</w:t>
      </w:r>
      <w:r w:rsidRPr="000B57A6">
        <w:rPr>
          <w:lang w:val="es-ES_tradnl"/>
        </w:rPr>
        <w:t xml:space="preserve"> </w:t>
      </w:r>
      <w:r w:rsidRPr="000D753B">
        <w:rPr>
          <w:lang w:val="es-ES_tradnl"/>
        </w:rPr>
        <w:t>l</w:t>
      </w:r>
      <w:r w:rsidRPr="000B57A6">
        <w:rPr>
          <w:lang w:val="es-ES_tradnl"/>
        </w:rPr>
        <w:t>a</w:t>
      </w:r>
      <w:r w:rsidRPr="000D753B">
        <w:rPr>
          <w:lang w:val="es-ES_tradnl"/>
        </w:rPr>
        <w:t xml:space="preserve"> KDB</w:t>
      </w:r>
      <w:r w:rsidRPr="000B57A6">
        <w:rPr>
          <w:lang w:val="es-ES_tradnl"/>
        </w:rPr>
        <w:t>)</w:t>
      </w:r>
      <w:r w:rsidRPr="000D753B">
        <w:rPr>
          <w:lang w:val="es-ES_tradnl"/>
        </w:rPr>
        <w:t>.</w:t>
      </w:r>
    </w:p>
    <w:p w14:paraId="407AB7ED" w14:textId="77777777" w:rsidR="00AD06CE" w:rsidRPr="000D753B" w:rsidRDefault="00AD06CE" w:rsidP="00AD06CE">
      <w:pPr>
        <w:pStyle w:val="enumlev2"/>
        <w:rPr>
          <w:lang w:val="es-ES_tradnl"/>
        </w:rPr>
      </w:pPr>
      <w:r w:rsidRPr="000D753B">
        <w:rPr>
          <w:lang w:val="es-ES_tradnl"/>
        </w:rPr>
        <w:t>•</w:t>
      </w:r>
      <w:r w:rsidRPr="000D753B">
        <w:rPr>
          <w:lang w:val="es-ES_tradnl"/>
        </w:rPr>
        <w:tab/>
      </w:r>
      <w:r w:rsidRPr="000B57A6">
        <w:rPr>
          <w:lang w:val="es-ES_tradnl"/>
        </w:rPr>
        <w:t>Se c</w:t>
      </w:r>
      <w:r w:rsidRPr="000D753B">
        <w:rPr>
          <w:lang w:val="es-ES_tradnl"/>
        </w:rPr>
        <w:t>onserv</w:t>
      </w:r>
      <w:r w:rsidRPr="000B57A6">
        <w:rPr>
          <w:lang w:val="es-ES_tradnl"/>
        </w:rPr>
        <w:t>a</w:t>
      </w:r>
      <w:r w:rsidRPr="000D753B">
        <w:rPr>
          <w:lang w:val="es-ES_tradnl"/>
        </w:rPr>
        <w:t xml:space="preserve"> toda la documentación </w:t>
      </w:r>
      <w:r w:rsidRPr="000B57A6">
        <w:rPr>
          <w:lang w:val="es-ES_tradnl"/>
        </w:rPr>
        <w:t>a tenor</w:t>
      </w:r>
      <w:r w:rsidRPr="000D753B">
        <w:rPr>
          <w:lang w:val="es-ES_tradnl"/>
        </w:rPr>
        <w:t xml:space="preserve"> de la responsabilidad de conservación de registros y </w:t>
      </w:r>
      <w:r w:rsidRPr="000B57A6">
        <w:rPr>
          <w:lang w:val="es-ES_tradnl"/>
        </w:rPr>
        <w:t>se vela por</w:t>
      </w:r>
      <w:r w:rsidRPr="000D753B">
        <w:rPr>
          <w:lang w:val="es-ES_tradnl"/>
        </w:rPr>
        <w:t xml:space="preserve"> que los productos fabricados cumpl</w:t>
      </w:r>
      <w:r w:rsidRPr="000B57A6">
        <w:rPr>
          <w:lang w:val="es-ES_tradnl"/>
        </w:rPr>
        <w:t>a</w:t>
      </w:r>
      <w:r w:rsidRPr="000D753B">
        <w:rPr>
          <w:lang w:val="es-ES_tradnl"/>
        </w:rPr>
        <w:t>n la normativa.</w:t>
      </w:r>
    </w:p>
    <w:p w14:paraId="3EEED1E5" w14:textId="734318B3" w:rsidR="00AD06CE" w:rsidRPr="000B57A6" w:rsidRDefault="00AD06CE" w:rsidP="00AD06CE">
      <w:pPr>
        <w:pStyle w:val="enumlev2"/>
        <w:rPr>
          <w:lang w:val="es-ES_tradnl"/>
        </w:rPr>
      </w:pPr>
      <w:r w:rsidRPr="000D753B">
        <w:rPr>
          <w:lang w:val="es-ES_tradnl"/>
        </w:rPr>
        <w:t>•</w:t>
      </w:r>
      <w:r w:rsidRPr="000D753B">
        <w:rPr>
          <w:lang w:val="es-ES_tradnl"/>
        </w:rPr>
        <w:tab/>
        <w:t xml:space="preserve">Sección 2.938 </w:t>
      </w:r>
      <w:r w:rsidR="00A26958" w:rsidRPr="00A26958">
        <w:rPr>
          <w:lang w:val="es-ES_tradnl"/>
        </w:rPr>
        <w:t>–</w:t>
      </w:r>
      <w:r w:rsidRPr="000D753B">
        <w:rPr>
          <w:lang w:val="es-ES_tradnl"/>
        </w:rPr>
        <w:t xml:space="preserve"> Requisitos para la conservación de registros de equipos sujetos a la aprobación de la FCC.</w:t>
      </w:r>
    </w:p>
    <w:p w14:paraId="6AF70D04" w14:textId="77777777" w:rsidR="00AD06CE" w:rsidRPr="000D753B" w:rsidRDefault="00AD06CE" w:rsidP="00AD06CE">
      <w:pPr>
        <w:pStyle w:val="Headingb"/>
        <w:rPr>
          <w:lang w:val="es-ES_tradnl"/>
        </w:rPr>
      </w:pPr>
      <w:bookmarkStart w:id="958" w:name="step6"/>
      <w:r w:rsidRPr="000D753B">
        <w:rPr>
          <w:lang w:val="es-ES_tradnl"/>
        </w:rPr>
        <w:t> </w:t>
      </w:r>
      <w:bookmarkEnd w:id="958"/>
      <w:r w:rsidRPr="000D753B">
        <w:rPr>
          <w:lang w:val="es-ES_tradnl"/>
        </w:rPr>
        <w:t>Paso 6 –  Fabricación</w:t>
      </w:r>
      <w:r w:rsidRPr="000B57A6">
        <w:rPr>
          <w:lang w:val="es-ES_tradnl"/>
        </w:rPr>
        <w:t>/importación/comercialización</w:t>
      </w:r>
    </w:p>
    <w:p w14:paraId="22BB2F97" w14:textId="77777777" w:rsidR="00AD06CE" w:rsidRPr="000D753B" w:rsidRDefault="00AD06CE" w:rsidP="00AD06CE">
      <w:pPr>
        <w:pStyle w:val="enumlev1"/>
        <w:keepNext/>
        <w:keepLines/>
        <w:rPr>
          <w:lang w:val="es-ES_tradnl"/>
        </w:rPr>
      </w:pPr>
      <w:r w:rsidRPr="000D753B">
        <w:rPr>
          <w:lang w:val="es-ES_tradnl"/>
        </w:rPr>
        <w:t>–</w:t>
      </w:r>
      <w:r w:rsidRPr="000D753B">
        <w:rPr>
          <w:lang w:val="es-ES_tradnl"/>
        </w:rPr>
        <w:tab/>
      </w:r>
      <w:r w:rsidRPr="000B57A6">
        <w:rPr>
          <w:lang w:val="es-ES_tradnl"/>
        </w:rPr>
        <w:t>La importación de</w:t>
      </w:r>
      <w:r w:rsidRPr="000D753B">
        <w:rPr>
          <w:lang w:val="es-ES_tradnl"/>
        </w:rPr>
        <w:t xml:space="preserve"> productos a </w:t>
      </w:r>
      <w:r w:rsidRPr="000B57A6">
        <w:rPr>
          <w:lang w:val="es-ES_tradnl"/>
        </w:rPr>
        <w:t xml:space="preserve">los </w:t>
      </w:r>
      <w:r w:rsidRPr="000D753B">
        <w:rPr>
          <w:lang w:val="es-ES_tradnl"/>
        </w:rPr>
        <w:t>Estados Unidos</w:t>
      </w:r>
      <w:r w:rsidRPr="000B57A6">
        <w:rPr>
          <w:lang w:val="es-ES_tradnl"/>
        </w:rPr>
        <w:t xml:space="preserve"> está sujeta a los requisitos</w:t>
      </w:r>
      <w:r w:rsidRPr="000D753B">
        <w:rPr>
          <w:lang w:val="es-ES_tradnl"/>
        </w:rPr>
        <w:t xml:space="preserve"> de importación de la FCC.</w:t>
      </w:r>
    </w:p>
    <w:p w14:paraId="021D854E" w14:textId="77777777" w:rsidR="00AD06CE" w:rsidRPr="000D753B" w:rsidRDefault="00AD06CE" w:rsidP="00AD06CE">
      <w:pPr>
        <w:pStyle w:val="enumlev1"/>
        <w:keepNext/>
        <w:keepLines/>
        <w:rPr>
          <w:lang w:val="es-ES_tradnl"/>
        </w:rPr>
      </w:pPr>
      <w:r w:rsidRPr="000D753B">
        <w:rPr>
          <w:lang w:val="es-ES_tradnl"/>
        </w:rPr>
        <w:t>–</w:t>
      </w:r>
      <w:r w:rsidRPr="000D753B">
        <w:rPr>
          <w:lang w:val="es-ES_tradnl"/>
        </w:rPr>
        <w:tab/>
        <w:t>Importación – Preguntas más frecuentes.</w:t>
      </w:r>
    </w:p>
    <w:p w14:paraId="418FC5D2" w14:textId="77777777" w:rsidR="00AD06CE" w:rsidRPr="000D753B" w:rsidRDefault="00AD06CE" w:rsidP="00AD06CE">
      <w:pPr>
        <w:pStyle w:val="enumlev1"/>
        <w:keepNext/>
        <w:keepLines/>
        <w:rPr>
          <w:lang w:val="es-ES_tradnl"/>
        </w:rPr>
      </w:pPr>
      <w:r w:rsidRPr="000D753B">
        <w:rPr>
          <w:lang w:val="es-ES_tradnl"/>
        </w:rPr>
        <w:t>–</w:t>
      </w:r>
      <w:r w:rsidRPr="000D753B">
        <w:rPr>
          <w:lang w:val="es-ES_tradnl"/>
        </w:rPr>
        <w:tab/>
        <w:t>Comercialización de dispositivos de radiofrecuencia</w:t>
      </w:r>
      <w:r w:rsidRPr="000B57A6">
        <w:rPr>
          <w:lang w:val="es-ES_tradnl"/>
        </w:rPr>
        <w:t>s</w:t>
      </w:r>
      <w:r w:rsidRPr="000D753B">
        <w:rPr>
          <w:lang w:val="es-ES_tradnl"/>
        </w:rPr>
        <w:t xml:space="preserve"> antes de la autorización del equipo.</w:t>
      </w:r>
    </w:p>
    <w:p w14:paraId="43A4E3E1" w14:textId="77777777" w:rsidR="00AD06CE" w:rsidRPr="000D753B" w:rsidRDefault="00AD06CE" w:rsidP="00AD06CE">
      <w:pPr>
        <w:pStyle w:val="enumlev2"/>
        <w:rPr>
          <w:lang w:val="es-ES_tradnl"/>
        </w:rPr>
      </w:pPr>
      <w:r w:rsidRPr="000D753B">
        <w:rPr>
          <w:lang w:val="es-ES_tradnl"/>
        </w:rPr>
        <w:t>•</w:t>
      </w:r>
      <w:r w:rsidRPr="000D753B">
        <w:rPr>
          <w:lang w:val="es-ES_tradnl"/>
        </w:rPr>
        <w:tab/>
        <w:t xml:space="preserve">NOTA – </w:t>
      </w:r>
      <w:r w:rsidRPr="000B57A6">
        <w:rPr>
          <w:lang w:val="es-ES_tradnl"/>
        </w:rPr>
        <w:t>Para</w:t>
      </w:r>
      <w:r w:rsidRPr="000D753B">
        <w:rPr>
          <w:lang w:val="es-ES_tradnl"/>
        </w:rPr>
        <w:t xml:space="preserve"> determina</w:t>
      </w:r>
      <w:r w:rsidRPr="000B57A6">
        <w:rPr>
          <w:lang w:val="es-ES_tradnl"/>
        </w:rPr>
        <w:t>r</w:t>
      </w:r>
      <w:r w:rsidRPr="000D753B">
        <w:rPr>
          <w:lang w:val="es-ES_tradnl"/>
        </w:rPr>
        <w:t xml:space="preserve"> todas las normas técnicas y administrativas aplicables </w:t>
      </w:r>
      <w:r w:rsidRPr="000B57A6">
        <w:rPr>
          <w:lang w:val="es-ES_tradnl"/>
        </w:rPr>
        <w:t xml:space="preserve">se requiere </w:t>
      </w:r>
      <w:r w:rsidRPr="000D753B">
        <w:rPr>
          <w:lang w:val="es-ES_tradnl"/>
        </w:rPr>
        <w:t xml:space="preserve">un conocimiento técnico de las funciones eléctricas del dispositivo y una </w:t>
      </w:r>
      <w:r w:rsidRPr="000B57A6">
        <w:rPr>
          <w:lang w:val="es-ES_tradnl"/>
        </w:rPr>
        <w:t xml:space="preserve">amplia </w:t>
      </w:r>
      <w:r w:rsidRPr="000D753B">
        <w:rPr>
          <w:lang w:val="es-ES_tradnl"/>
        </w:rPr>
        <w:t>comprensión de las normas de la FCC. Para obtener a</w:t>
      </w:r>
      <w:r w:rsidRPr="000B57A6">
        <w:rPr>
          <w:lang w:val="es-ES_tradnl"/>
        </w:rPr>
        <w:t>sistencia al respecto</w:t>
      </w:r>
      <w:r w:rsidRPr="000D753B">
        <w:rPr>
          <w:lang w:val="es-ES_tradnl"/>
        </w:rPr>
        <w:t xml:space="preserve">, </w:t>
      </w:r>
      <w:r w:rsidRPr="000B57A6">
        <w:rPr>
          <w:lang w:val="es-ES_tradnl"/>
        </w:rPr>
        <w:t xml:space="preserve">se recomienda colaborar con </w:t>
      </w:r>
      <w:r w:rsidRPr="000D753B">
        <w:rPr>
          <w:lang w:val="es-ES_tradnl"/>
        </w:rPr>
        <w:t xml:space="preserve">uno de los laboratorios de pruebas o TCB </w:t>
      </w:r>
      <w:r w:rsidRPr="000B57A6">
        <w:rPr>
          <w:lang w:val="es-ES_tradnl"/>
        </w:rPr>
        <w:t xml:space="preserve">acreditados y </w:t>
      </w:r>
      <w:r w:rsidRPr="000D753B">
        <w:rPr>
          <w:lang w:val="es-ES_tradnl"/>
        </w:rPr>
        <w:t xml:space="preserve">reconocidos por la FCC. También se pueden </w:t>
      </w:r>
      <w:r w:rsidRPr="000B57A6">
        <w:rPr>
          <w:lang w:val="es-ES_tradnl"/>
        </w:rPr>
        <w:t>formular</w:t>
      </w:r>
      <w:r w:rsidRPr="000D753B">
        <w:rPr>
          <w:lang w:val="es-ES_tradnl"/>
        </w:rPr>
        <w:t xml:space="preserve"> preguntas a través de la base de datos de conocimientos (KDB) </w:t>
      </w:r>
      <w:r w:rsidRPr="000B57A6">
        <w:rPr>
          <w:lang w:val="es-ES_tradnl"/>
        </w:rPr>
        <w:t>disponible en:</w:t>
      </w:r>
      <w:r w:rsidRPr="000D753B">
        <w:rPr>
          <w:lang w:val="es-ES_tradnl"/>
        </w:rPr>
        <w:t xml:space="preserve"> </w:t>
      </w:r>
      <w:hyperlink r:id="rId25" w:history="1">
        <w:r w:rsidRPr="000D753B">
          <w:rPr>
            <w:rStyle w:val="Hyperlink"/>
            <w:lang w:val="es-ES_tradnl"/>
          </w:rPr>
          <w:t>https://apps</w:t>
        </w:r>
      </w:hyperlink>
      <w:r w:rsidRPr="000D753B">
        <w:rPr>
          <w:lang w:val="es-ES_tradnl"/>
        </w:rPr>
        <w:t xml:space="preserve">.fcc.gov/oetcf/kdb/index.cfm. </w:t>
      </w:r>
    </w:p>
    <w:p w14:paraId="27C7105F" w14:textId="77777777" w:rsidR="00AD06CE" w:rsidRPr="000D753B" w:rsidRDefault="00AD06CE" w:rsidP="00AD06CE">
      <w:pPr>
        <w:pStyle w:val="Headingb"/>
        <w:rPr>
          <w:lang w:val="es-ES_tradnl"/>
        </w:rPr>
      </w:pPr>
      <w:bookmarkStart w:id="959" w:name="step7"/>
      <w:r w:rsidRPr="000D753B">
        <w:rPr>
          <w:lang w:val="es-ES_tradnl"/>
        </w:rPr>
        <w:lastRenderedPageBreak/>
        <w:t> </w:t>
      </w:r>
      <w:bookmarkEnd w:id="959"/>
      <w:r w:rsidRPr="000D753B">
        <w:rPr>
          <w:lang w:val="es-ES_tradnl"/>
        </w:rPr>
        <w:t>Paso 7 – Modificación de productos aprobados</w:t>
      </w:r>
    </w:p>
    <w:p w14:paraId="1ACBD9FD" w14:textId="77777777" w:rsidR="00AD06CE" w:rsidRPr="000B57A6" w:rsidRDefault="00AD06CE" w:rsidP="00AD06CE">
      <w:pPr>
        <w:rPr>
          <w:lang w:val="es-ES_tradnl"/>
        </w:rPr>
      </w:pPr>
      <w:r w:rsidRPr="000B57A6">
        <w:rPr>
          <w:lang w:val="es-ES_tradnl"/>
        </w:rPr>
        <w:t>Cabe la posibilidad de que la modificación del</w:t>
      </w:r>
      <w:r w:rsidRPr="000D753B">
        <w:rPr>
          <w:lang w:val="es-ES_tradnl"/>
        </w:rPr>
        <w:t xml:space="preserve"> diseño de</w:t>
      </w:r>
      <w:r w:rsidRPr="000B57A6">
        <w:rPr>
          <w:lang w:val="es-ES_tradnl"/>
        </w:rPr>
        <w:t xml:space="preserve"> un producto aprobado </w:t>
      </w:r>
      <w:r w:rsidRPr="000D753B">
        <w:rPr>
          <w:lang w:val="es-ES_tradnl"/>
        </w:rPr>
        <w:t>requ</w:t>
      </w:r>
      <w:r w:rsidRPr="000B57A6">
        <w:rPr>
          <w:lang w:val="es-ES_tradnl"/>
        </w:rPr>
        <w:t>i</w:t>
      </w:r>
      <w:r w:rsidRPr="000D753B">
        <w:rPr>
          <w:lang w:val="es-ES_tradnl"/>
        </w:rPr>
        <w:t>er</w:t>
      </w:r>
      <w:r w:rsidRPr="000B57A6">
        <w:rPr>
          <w:lang w:val="es-ES_tradnl"/>
        </w:rPr>
        <w:t>a</w:t>
      </w:r>
      <w:r w:rsidRPr="000D753B">
        <w:rPr>
          <w:lang w:val="es-ES_tradnl"/>
        </w:rPr>
        <w:t xml:space="preserve"> una aprobación adicional. La publicación 178919 de la KDB ofrece orientaci</w:t>
      </w:r>
      <w:r w:rsidRPr="000B57A6">
        <w:rPr>
          <w:lang w:val="es-ES_tradnl"/>
        </w:rPr>
        <w:t>ones de carácter</w:t>
      </w:r>
      <w:r w:rsidRPr="000D753B">
        <w:rPr>
          <w:lang w:val="es-ES_tradnl"/>
        </w:rPr>
        <w:t xml:space="preserve"> general</w:t>
      </w:r>
      <w:r w:rsidRPr="000B57A6">
        <w:rPr>
          <w:lang w:val="es-ES_tradnl"/>
        </w:rPr>
        <w:t xml:space="preserve"> sobre la modificación de productos</w:t>
      </w:r>
      <w:r w:rsidRPr="000D753B">
        <w:rPr>
          <w:lang w:val="es-ES_tradnl"/>
        </w:rPr>
        <w:t xml:space="preserve"> previamente aprobado</w:t>
      </w:r>
      <w:r w:rsidRPr="000B57A6">
        <w:rPr>
          <w:lang w:val="es-ES_tradnl"/>
        </w:rPr>
        <w:t>s</w:t>
      </w:r>
      <w:r w:rsidRPr="000D753B">
        <w:rPr>
          <w:lang w:val="es-ES_tradnl"/>
        </w:rPr>
        <w:t xml:space="preserve">. </w:t>
      </w:r>
      <w:r w:rsidRPr="000B57A6">
        <w:rPr>
          <w:lang w:val="es-ES_tradnl"/>
        </w:rPr>
        <w:t>Consúltense</w:t>
      </w:r>
      <w:r w:rsidRPr="000D753B">
        <w:rPr>
          <w:lang w:val="es-ES_tradnl"/>
        </w:rPr>
        <w:t xml:space="preserve"> las normas </w:t>
      </w:r>
      <w:r w:rsidRPr="000B57A6">
        <w:rPr>
          <w:lang w:val="es-ES_tradnl"/>
        </w:rPr>
        <w:t>relativas a los</w:t>
      </w:r>
      <w:r w:rsidRPr="000D753B">
        <w:rPr>
          <w:lang w:val="es-ES_tradnl"/>
        </w:rPr>
        <w:t xml:space="preserve"> cambios permitidos en la sección 2.1043 para obtener más información</w:t>
      </w:r>
      <w:r w:rsidRPr="000B57A6">
        <w:rPr>
          <w:lang w:val="es-ES_tradnl"/>
        </w:rPr>
        <w:t xml:space="preserve"> sobre</w:t>
      </w:r>
      <w:r w:rsidRPr="000D753B">
        <w:rPr>
          <w:lang w:val="es-ES_tradnl"/>
        </w:rPr>
        <w:t>:</w:t>
      </w:r>
    </w:p>
    <w:p w14:paraId="197691B5" w14:textId="77777777" w:rsidR="00AD06CE" w:rsidRPr="000D753B" w:rsidRDefault="00AD06CE" w:rsidP="00AD06CE">
      <w:pPr>
        <w:pStyle w:val="enumlev1"/>
        <w:rPr>
          <w:lang w:val="es-ES_tradnl"/>
        </w:rPr>
      </w:pPr>
      <w:r w:rsidRPr="000D753B">
        <w:rPr>
          <w:lang w:val="es-ES_tradnl"/>
        </w:rPr>
        <w:t>–</w:t>
      </w:r>
      <w:r w:rsidRPr="000D753B">
        <w:rPr>
          <w:lang w:val="es-ES_tradnl"/>
        </w:rPr>
        <w:tab/>
      </w:r>
      <w:r w:rsidRPr="000B57A6">
        <w:rPr>
          <w:lang w:val="es-ES_tradnl"/>
        </w:rPr>
        <w:t>las m</w:t>
      </w:r>
      <w:r w:rsidRPr="000D753B">
        <w:rPr>
          <w:lang w:val="es-ES_tradnl"/>
        </w:rPr>
        <w:t xml:space="preserve">odificaciones que pueden </w:t>
      </w:r>
      <w:r w:rsidRPr="000B57A6">
        <w:rPr>
          <w:lang w:val="es-ES_tradnl"/>
        </w:rPr>
        <w:t>aplicarse</w:t>
      </w:r>
      <w:r w:rsidRPr="000D753B">
        <w:rPr>
          <w:lang w:val="es-ES_tradnl"/>
        </w:rPr>
        <w:t xml:space="preserve"> a un dispositivo de RF sin </w:t>
      </w:r>
      <w:r w:rsidRPr="000B57A6">
        <w:rPr>
          <w:lang w:val="es-ES_tradnl"/>
        </w:rPr>
        <w:t xml:space="preserve">necesidad de </w:t>
      </w:r>
      <w:r w:rsidRPr="000D753B">
        <w:rPr>
          <w:lang w:val="es-ES_tradnl"/>
        </w:rPr>
        <w:t>solicitar una nueva autorización de equipo;</w:t>
      </w:r>
    </w:p>
    <w:p w14:paraId="74C09B93" w14:textId="77777777" w:rsidR="00AD06CE" w:rsidRPr="000D753B" w:rsidRDefault="00AD06CE" w:rsidP="00AD06CE">
      <w:pPr>
        <w:pStyle w:val="enumlev1"/>
        <w:rPr>
          <w:lang w:val="es-ES_tradnl"/>
        </w:rPr>
      </w:pPr>
      <w:r w:rsidRPr="000B57A6">
        <w:rPr>
          <w:lang w:val="es-ES_tradnl"/>
        </w:rPr>
        <w:t>–</w:t>
      </w:r>
      <w:r w:rsidRPr="000B57A6">
        <w:rPr>
          <w:lang w:val="es-ES_tradnl"/>
        </w:rPr>
        <w:tab/>
        <w:t>los t</w:t>
      </w:r>
      <w:r w:rsidRPr="000D753B">
        <w:rPr>
          <w:lang w:val="es-ES_tradnl"/>
        </w:rPr>
        <w:t xml:space="preserve">res tipos de cambios </w:t>
      </w:r>
      <w:r w:rsidRPr="000B57A6">
        <w:rPr>
          <w:lang w:val="es-ES_tradnl"/>
        </w:rPr>
        <w:t>permitidos;</w:t>
      </w:r>
      <w:r w:rsidRPr="000D753B">
        <w:rPr>
          <w:lang w:val="es-ES_tradnl"/>
        </w:rPr>
        <w:t xml:space="preserve"> y</w:t>
      </w:r>
    </w:p>
    <w:p w14:paraId="3E5EE655" w14:textId="77777777" w:rsidR="00A26958" w:rsidRPr="00A26958" w:rsidRDefault="00AD06CE" w:rsidP="00A26958">
      <w:pPr>
        <w:pStyle w:val="enumlev1"/>
        <w:rPr>
          <w:bCs/>
          <w:lang w:val="es-ES_tradnl"/>
        </w:rPr>
      </w:pPr>
      <w:r w:rsidRPr="000B57A6">
        <w:rPr>
          <w:lang w:val="es-ES_tradnl"/>
        </w:rPr>
        <w:t>–</w:t>
      </w:r>
      <w:r w:rsidRPr="000B57A6">
        <w:rPr>
          <w:lang w:val="es-ES_tradnl"/>
        </w:rPr>
        <w:tab/>
      </w:r>
      <w:r w:rsidRPr="00A26958">
        <w:rPr>
          <w:bCs/>
          <w:lang w:val="es-ES_tradnl"/>
        </w:rPr>
        <w:t>los casos en que es necesario presentar una solicitud de modificación a la Comisión.</w:t>
      </w:r>
      <w:bookmarkStart w:id="960" w:name="_Toc305507861"/>
      <w:bookmarkStart w:id="961" w:name="_Toc351726329"/>
      <w:bookmarkStart w:id="962" w:name="_Toc387788926"/>
      <w:bookmarkStart w:id="963" w:name="_Toc387790353"/>
      <w:bookmarkStart w:id="964" w:name="_Toc517442213"/>
      <w:bookmarkStart w:id="965" w:name="_Toc517442358"/>
      <w:bookmarkStart w:id="966" w:name="_Toc518461685"/>
      <w:bookmarkStart w:id="967" w:name="_Toc38931232"/>
      <w:bookmarkStart w:id="968" w:name="_Toc81903827"/>
    </w:p>
    <w:p w14:paraId="1C1D59E7" w14:textId="3920E787" w:rsidR="00AD06CE" w:rsidRPr="000B57A6" w:rsidRDefault="00AD06CE" w:rsidP="00AD06CE">
      <w:pPr>
        <w:pStyle w:val="Heading1"/>
        <w:rPr>
          <w:lang w:val="es-ES_tradnl"/>
        </w:rPr>
      </w:pPr>
      <w:bookmarkStart w:id="969" w:name="_Toc187409742"/>
      <w:r w:rsidRPr="000B57A6">
        <w:rPr>
          <w:lang w:val="es-ES_tradnl"/>
        </w:rPr>
        <w:t>8</w:t>
      </w:r>
      <w:r w:rsidRPr="000B57A6">
        <w:rPr>
          <w:lang w:val="es-ES_tradnl"/>
        </w:rPr>
        <w:tab/>
        <w:t>Casos especiales</w:t>
      </w:r>
      <w:bookmarkEnd w:id="960"/>
      <w:bookmarkEnd w:id="961"/>
      <w:bookmarkEnd w:id="962"/>
      <w:bookmarkEnd w:id="963"/>
      <w:bookmarkEnd w:id="964"/>
      <w:bookmarkEnd w:id="965"/>
      <w:bookmarkEnd w:id="966"/>
      <w:bookmarkEnd w:id="967"/>
      <w:bookmarkEnd w:id="968"/>
      <w:bookmarkEnd w:id="969"/>
    </w:p>
    <w:p w14:paraId="2D0EC45E" w14:textId="77777777" w:rsidR="00AD06CE" w:rsidRPr="000B57A6" w:rsidRDefault="00AD06CE" w:rsidP="00AD06CE">
      <w:pPr>
        <w:pStyle w:val="Heading2"/>
        <w:rPr>
          <w:lang w:val="es-ES_tradnl"/>
        </w:rPr>
      </w:pPr>
      <w:bookmarkStart w:id="970" w:name="_Toc305507862"/>
      <w:bookmarkStart w:id="971" w:name="_Toc351726330"/>
      <w:bookmarkStart w:id="972" w:name="_Toc387788927"/>
      <w:bookmarkStart w:id="973" w:name="_Toc387790354"/>
      <w:bookmarkStart w:id="974" w:name="_Toc517442214"/>
      <w:bookmarkStart w:id="975" w:name="_Toc517442359"/>
      <w:bookmarkStart w:id="976" w:name="_Toc518461686"/>
      <w:bookmarkStart w:id="977" w:name="_Toc38931233"/>
      <w:bookmarkStart w:id="978" w:name="_Toc81903828"/>
      <w:bookmarkStart w:id="979" w:name="_Toc187409743"/>
      <w:r w:rsidRPr="000B57A6">
        <w:rPr>
          <w:lang w:val="es-ES_tradnl"/>
        </w:rPr>
        <w:t>8.1</w:t>
      </w:r>
      <w:r w:rsidRPr="000B57A6">
        <w:rPr>
          <w:lang w:val="es-ES_tradnl"/>
        </w:rPr>
        <w:tab/>
        <w:t>Teléfonos sin cordón</w:t>
      </w:r>
      <w:bookmarkEnd w:id="970"/>
      <w:bookmarkEnd w:id="971"/>
      <w:bookmarkEnd w:id="972"/>
      <w:bookmarkEnd w:id="973"/>
      <w:bookmarkEnd w:id="974"/>
      <w:bookmarkEnd w:id="975"/>
      <w:bookmarkEnd w:id="976"/>
      <w:bookmarkEnd w:id="977"/>
      <w:bookmarkEnd w:id="978"/>
      <w:bookmarkEnd w:id="979"/>
    </w:p>
    <w:p w14:paraId="2A900EA2" w14:textId="77777777" w:rsidR="00AD06CE" w:rsidRPr="000B57A6" w:rsidRDefault="00AD06CE" w:rsidP="00AD06CE">
      <w:pPr>
        <w:rPr>
          <w:lang w:val="es-ES_tradnl"/>
        </w:rPr>
      </w:pPr>
      <w:r w:rsidRPr="000B57A6">
        <w:rPr>
          <w:lang w:val="es-ES_tradnl"/>
        </w:rPr>
        <w:t>Se requiere que los teléfonos sin cordón incorporen circuitos que utilicen códigos digitales de seguridad para impedir que el teléfono se conecte inadvertidamente a la RTPC cuando surja ruido radioeléctrico distinto del teléfono sin cordón o proveniente de alguna otra fuente. Los teléfonos sin cordón que no tienen estos circuitos (teléfonos que se fabricaron o importaron antes del 11 de septiembre de 1991) deben tener una indicación en el embalaje en el que sean vendidos que advierta del peligro de captura de línea no intencionada e indique qué características del teléfono tienen que contribuir a evitarlas.</w:t>
      </w:r>
    </w:p>
    <w:p w14:paraId="738E3770" w14:textId="77777777" w:rsidR="00AD06CE" w:rsidRPr="000B57A6" w:rsidRDefault="00AD06CE" w:rsidP="00AD06CE">
      <w:pPr>
        <w:pStyle w:val="Heading2"/>
        <w:rPr>
          <w:lang w:val="es-ES_tradnl"/>
        </w:rPr>
      </w:pPr>
      <w:bookmarkStart w:id="980" w:name="_Toc305507863"/>
      <w:bookmarkStart w:id="981" w:name="_Toc351726331"/>
      <w:bookmarkStart w:id="982" w:name="_Toc387788928"/>
      <w:bookmarkStart w:id="983" w:name="_Toc387790355"/>
      <w:bookmarkStart w:id="984" w:name="_Toc517442215"/>
      <w:bookmarkStart w:id="985" w:name="_Toc517442360"/>
      <w:bookmarkStart w:id="986" w:name="_Toc518461687"/>
      <w:bookmarkStart w:id="987" w:name="_Toc38931234"/>
      <w:bookmarkStart w:id="988" w:name="_Toc81903829"/>
      <w:bookmarkStart w:id="989" w:name="_Toc187409744"/>
      <w:r w:rsidRPr="000B57A6">
        <w:rPr>
          <w:lang w:val="es-ES_tradnl"/>
        </w:rPr>
        <w:t>8.2</w:t>
      </w:r>
      <w:r w:rsidRPr="000B57A6">
        <w:rPr>
          <w:lang w:val="es-ES_tradnl"/>
        </w:rPr>
        <w:tab/>
        <w:t>Sistemas radioeléctricos en túneles</w:t>
      </w:r>
      <w:bookmarkEnd w:id="980"/>
      <w:bookmarkEnd w:id="981"/>
      <w:bookmarkEnd w:id="982"/>
      <w:bookmarkEnd w:id="983"/>
      <w:bookmarkEnd w:id="984"/>
      <w:bookmarkEnd w:id="985"/>
      <w:bookmarkEnd w:id="986"/>
      <w:bookmarkEnd w:id="987"/>
      <w:bookmarkEnd w:id="988"/>
      <w:bookmarkEnd w:id="989"/>
    </w:p>
    <w:p w14:paraId="31F1B4AE" w14:textId="77777777" w:rsidR="00AD06CE" w:rsidRPr="000B57A6" w:rsidRDefault="00AD06CE" w:rsidP="00AD06CE">
      <w:pPr>
        <w:rPr>
          <w:lang w:val="es-ES_tradnl"/>
        </w:rPr>
      </w:pPr>
      <w:r w:rsidRPr="000B57A6">
        <w:rPr>
          <w:lang w:val="es-ES_tradnl"/>
        </w:rPr>
        <w:t>Muchos túneles tienen entornos naturales de tierra y/o agua que atenúan las ondas radioeléctricas. Los transmisores que funcionan dentro de estos túneles no están sujetos a ningún límite de radiación dentro del túnel. En su lugar, las señales que producen tienen que cumplir los límites de emisión radiada generales de la Parte 15 fuera del túnel, incluidas sus entradas. También tiene que cumplir los límites de emisión conducida en las líneas de alimentación fuera del túnel.</w:t>
      </w:r>
    </w:p>
    <w:p w14:paraId="20AD4DC1" w14:textId="77777777" w:rsidR="00AD06CE" w:rsidRPr="000B57A6" w:rsidRDefault="00AD06CE" w:rsidP="00AD06CE">
      <w:pPr>
        <w:rPr>
          <w:lang w:val="es-ES_tradnl"/>
        </w:rPr>
      </w:pPr>
      <w:r w:rsidRPr="000B57A6">
        <w:rPr>
          <w:lang w:val="es-ES_tradnl"/>
        </w:rPr>
        <w:t>Los edificios y otras estructuras que no están rodeados por tierra o agua (por ejemplo, los depósitos de almacenamiento de petróleo) no son túneles. Los transmisores que funcionan dentro de este tipo de estructuras están sujetos a las mismas normas que los transmisores que funcionan al aire libre.</w:t>
      </w:r>
    </w:p>
    <w:p w14:paraId="338CB716" w14:textId="77777777" w:rsidR="00AD06CE" w:rsidRPr="000B57A6" w:rsidRDefault="00AD06CE" w:rsidP="00AD06CE">
      <w:pPr>
        <w:pStyle w:val="Heading2"/>
        <w:rPr>
          <w:lang w:val="es-ES_tradnl"/>
        </w:rPr>
      </w:pPr>
      <w:bookmarkStart w:id="990" w:name="_Toc305507864"/>
      <w:bookmarkStart w:id="991" w:name="_Toc351726332"/>
      <w:bookmarkStart w:id="992" w:name="_Toc387788929"/>
      <w:bookmarkStart w:id="993" w:name="_Toc387790356"/>
      <w:bookmarkStart w:id="994" w:name="_Toc517442216"/>
      <w:bookmarkStart w:id="995" w:name="_Toc517442361"/>
      <w:bookmarkStart w:id="996" w:name="_Toc518461688"/>
      <w:bookmarkStart w:id="997" w:name="_Toc38931235"/>
      <w:bookmarkStart w:id="998" w:name="_Toc81903830"/>
      <w:bookmarkStart w:id="999" w:name="_Toc187409745"/>
      <w:r w:rsidRPr="000B57A6">
        <w:rPr>
          <w:lang w:val="es-ES_tradnl"/>
        </w:rPr>
        <w:t>8.3</w:t>
      </w:r>
      <w:r w:rsidRPr="000B57A6">
        <w:rPr>
          <w:lang w:val="es-ES_tradnl"/>
        </w:rPr>
        <w:tab/>
        <w:t>Transmisores domésticos que no se ponen a la venta</w:t>
      </w:r>
      <w:bookmarkEnd w:id="990"/>
      <w:bookmarkEnd w:id="991"/>
      <w:bookmarkEnd w:id="992"/>
      <w:bookmarkEnd w:id="993"/>
      <w:bookmarkEnd w:id="994"/>
      <w:bookmarkEnd w:id="995"/>
      <w:bookmarkEnd w:id="996"/>
      <w:bookmarkEnd w:id="997"/>
      <w:bookmarkEnd w:id="998"/>
      <w:bookmarkEnd w:id="999"/>
    </w:p>
    <w:p w14:paraId="385895E4" w14:textId="77777777" w:rsidR="00AD06CE" w:rsidRPr="000B57A6" w:rsidRDefault="00AD06CE" w:rsidP="00AD06CE">
      <w:pPr>
        <w:rPr>
          <w:lang w:val="es-ES_tradnl"/>
        </w:rPr>
      </w:pPr>
      <w:r w:rsidRPr="000B57A6">
        <w:rPr>
          <w:lang w:val="es-ES_tradnl"/>
        </w:rPr>
        <w:t>Los aficionados, inventores y otras personas que diseñan y fabrican transmisores de la Parte 15 sin ninguna intención de comercializarlos pueden construir y hacer funcionar hasta cinco de estos transmisores para su uso personal sin tener que obtener autorización de la FCC. Si es posible, estos transmisores se probarán para el cumplimiento de las Reglas de la Comisión. Si no es posible realizar estas pruebas, se requiere que sus diseñadores y fabricantes utilicen sus mejores conocimientos para cumplir las Normas de la Parte 15.</w:t>
      </w:r>
    </w:p>
    <w:p w14:paraId="397B2FEF" w14:textId="77777777" w:rsidR="00AD06CE" w:rsidRPr="000B57A6" w:rsidRDefault="00AD06CE" w:rsidP="00AD06CE">
      <w:pPr>
        <w:rPr>
          <w:lang w:val="es-ES_tradnl"/>
        </w:rPr>
      </w:pPr>
      <w:r w:rsidRPr="000B57A6">
        <w:rPr>
          <w:lang w:val="es-ES_tradnl"/>
        </w:rPr>
        <w:t>Los transmisores domésticos, como todos los transmisores de la Parte 15, no pueden producir interferencias a transmisores con licencia y tienen que aceptar cualquier interferencia que reciban. Si un transmisor de la Parte 15 doméstico produce interferencias a comunicaciones radioeléctricas autorizadas, la Comisión exigirá a su operador que cese la operación hasta que se corrija el problema de interferencias. Es más, si la Comisión determina que el operador de este tipo de transmisor no ha intentado lograr el cumplimiento de las normas técnicas de la Parte 15 utilizando buenas prácticas de ingeniería entonces podrá sancionar al operador.</w:t>
      </w:r>
    </w:p>
    <w:p w14:paraId="45EAB113" w14:textId="77777777" w:rsidR="00AD06CE" w:rsidRPr="000B57A6" w:rsidRDefault="00AD06CE" w:rsidP="00AD06CE">
      <w:pPr>
        <w:rPr>
          <w:lang w:val="es-ES_tradnl"/>
        </w:rPr>
      </w:pPr>
      <w:r w:rsidRPr="000B57A6">
        <w:rPr>
          <w:lang w:val="es-ES_tradnl"/>
        </w:rPr>
        <w:lastRenderedPageBreak/>
        <w:t>Bajo circunstancias limitadas se autoriza la operación no residencial. Por ejemplo, estos transmisores domésticos pueden mostrarse en una feria de muestras, pero no se autoriza su comercialización hasta que se obtenga la autorización.</w:t>
      </w:r>
    </w:p>
    <w:p w14:paraId="57980A28" w14:textId="77777777" w:rsidR="00AD06CE" w:rsidRPr="000B57A6" w:rsidRDefault="00AD06CE" w:rsidP="00AD06CE">
      <w:pPr>
        <w:pStyle w:val="Heading2"/>
        <w:rPr>
          <w:lang w:val="es-ES_tradnl"/>
        </w:rPr>
      </w:pPr>
      <w:bookmarkStart w:id="1000" w:name="_Toc494118559"/>
      <w:bookmarkStart w:id="1001" w:name="_Toc517442217"/>
      <w:bookmarkStart w:id="1002" w:name="_Toc517442362"/>
      <w:bookmarkStart w:id="1003" w:name="_Toc518461689"/>
      <w:bookmarkStart w:id="1004" w:name="_Toc38931236"/>
      <w:bookmarkStart w:id="1005" w:name="_Toc81903831"/>
      <w:bookmarkStart w:id="1006" w:name="_Toc187409746"/>
      <w:r w:rsidRPr="000B57A6">
        <w:rPr>
          <w:lang w:val="es-ES_tradnl"/>
        </w:rPr>
        <w:t>8.4</w:t>
      </w:r>
      <w:r w:rsidRPr="000B57A6">
        <w:rPr>
          <w:lang w:val="es-ES_tradnl"/>
        </w:rPr>
        <w:tab/>
      </w:r>
      <w:bookmarkEnd w:id="1000"/>
      <w:r w:rsidRPr="000B57A6">
        <w:rPr>
          <w:lang w:val="es-ES_tradnl"/>
        </w:rPr>
        <w:t>Equipos de localización de cables</w:t>
      </w:r>
      <w:bookmarkEnd w:id="1001"/>
      <w:bookmarkEnd w:id="1002"/>
      <w:bookmarkEnd w:id="1003"/>
      <w:bookmarkEnd w:id="1004"/>
      <w:bookmarkEnd w:id="1005"/>
      <w:bookmarkEnd w:id="1006"/>
    </w:p>
    <w:p w14:paraId="7ECA7BB7" w14:textId="77777777" w:rsidR="00AD06CE" w:rsidRPr="000B57A6" w:rsidRDefault="00AD06CE" w:rsidP="00AD06CE">
      <w:pPr>
        <w:rPr>
          <w:rFonts w:ascii="Arial" w:hAnsi="Arial" w:cs="Arial"/>
          <w:sz w:val="20"/>
          <w:lang w:val="es-ES_tradnl"/>
        </w:rPr>
      </w:pPr>
      <w:r w:rsidRPr="000B57A6">
        <w:rPr>
          <w:color w:val="000000"/>
          <w:lang w:val="es-ES_tradnl"/>
        </w:rPr>
        <w:t>Emisor intencional utilizado ocasionalmente por operadores entrenados para localizar cables, líneas, tuberías y estructuras o elementos similares enterrados</w:t>
      </w:r>
      <w:r w:rsidRPr="000B57A6">
        <w:rPr>
          <w:lang w:val="es-ES_tradnl"/>
        </w:rPr>
        <w:t xml:space="preserve">. </w:t>
      </w:r>
      <w:r w:rsidRPr="000B57A6">
        <w:rPr>
          <w:color w:val="000000"/>
          <w:lang w:val="es-ES_tradnl"/>
        </w:rPr>
        <w:t>Su utilización implica el acoplamiento de señales radioeléctricas en un cable, tubería, etc. y la utilización de un receptor para determinar la ubicación de dicha estructura o elemento.</w:t>
      </w:r>
      <w:r w:rsidRPr="000B57A6">
        <w:rPr>
          <w:lang w:val="es-ES_tradnl"/>
        </w:rPr>
        <w:t xml:space="preserve"> Puede funcionar a cualquier frecuencia dentro de la banda 9-490 kHz, con sujeción a los límites definidos en la Parte 15. Si se prevé la conexión del equipo de localización de cables a las líneas de alimentación eléctrica CA, se aplicarán los límites adicionales a estos equipos, también definidos en la Parte 15.</w:t>
      </w:r>
    </w:p>
    <w:p w14:paraId="38F91DDB" w14:textId="77777777" w:rsidR="00AD06CE" w:rsidRPr="000B57A6" w:rsidRDefault="00AD06CE" w:rsidP="00AD06CE">
      <w:pPr>
        <w:pStyle w:val="Heading1"/>
        <w:rPr>
          <w:lang w:val="es-ES_tradnl"/>
        </w:rPr>
      </w:pPr>
      <w:bookmarkStart w:id="1007" w:name="_Toc305507865"/>
      <w:bookmarkStart w:id="1008" w:name="_Toc351726333"/>
      <w:bookmarkStart w:id="1009" w:name="_Toc387788930"/>
      <w:bookmarkStart w:id="1010" w:name="_Toc387790357"/>
      <w:bookmarkStart w:id="1011" w:name="_Toc517442218"/>
      <w:bookmarkStart w:id="1012" w:name="_Toc517442363"/>
      <w:bookmarkStart w:id="1013" w:name="_Toc518461690"/>
      <w:bookmarkStart w:id="1014" w:name="_Toc38931237"/>
      <w:bookmarkStart w:id="1015" w:name="_Toc81903832"/>
      <w:bookmarkStart w:id="1016" w:name="_Toc187409747"/>
      <w:r w:rsidRPr="000B57A6">
        <w:rPr>
          <w:lang w:val="es-ES_tradnl"/>
        </w:rPr>
        <w:t>9</w:t>
      </w:r>
      <w:r w:rsidRPr="000B57A6">
        <w:rPr>
          <w:lang w:val="es-ES_tradnl"/>
        </w:rPr>
        <w:tab/>
        <w:t>Preguntas más frecuentes</w:t>
      </w:r>
      <w:bookmarkEnd w:id="1007"/>
      <w:bookmarkEnd w:id="1008"/>
      <w:bookmarkEnd w:id="1009"/>
      <w:bookmarkEnd w:id="1010"/>
      <w:bookmarkEnd w:id="1011"/>
      <w:bookmarkEnd w:id="1012"/>
      <w:bookmarkEnd w:id="1013"/>
      <w:bookmarkEnd w:id="1014"/>
      <w:bookmarkEnd w:id="1015"/>
      <w:bookmarkEnd w:id="1016"/>
    </w:p>
    <w:p w14:paraId="47FB367F" w14:textId="77777777" w:rsidR="00AD06CE" w:rsidRPr="000B57A6" w:rsidRDefault="00AD06CE" w:rsidP="00AD06CE">
      <w:pPr>
        <w:pStyle w:val="Heading2"/>
        <w:rPr>
          <w:lang w:val="es-ES_tradnl"/>
        </w:rPr>
      </w:pPr>
      <w:bookmarkStart w:id="1017" w:name="_Toc305507866"/>
      <w:bookmarkStart w:id="1018" w:name="_Toc351726334"/>
      <w:bookmarkStart w:id="1019" w:name="_Toc387788931"/>
      <w:bookmarkStart w:id="1020" w:name="_Toc387790358"/>
      <w:bookmarkStart w:id="1021" w:name="_Toc517442219"/>
      <w:bookmarkStart w:id="1022" w:name="_Toc517442364"/>
      <w:bookmarkStart w:id="1023" w:name="_Toc518461691"/>
      <w:bookmarkStart w:id="1024" w:name="_Toc38931238"/>
      <w:bookmarkStart w:id="1025" w:name="_Toc81903833"/>
      <w:bookmarkStart w:id="1026" w:name="_Toc187409748"/>
      <w:r w:rsidRPr="000B57A6">
        <w:rPr>
          <w:lang w:val="es-ES_tradnl"/>
        </w:rPr>
        <w:t>9.1</w:t>
      </w:r>
      <w:r w:rsidRPr="000B57A6">
        <w:rPr>
          <w:lang w:val="es-ES_tradnl"/>
        </w:rPr>
        <w:tab/>
        <w:t>¿Qué ocurre si alguien vende, importa o utiliza transmisores de baja potencia que no cumplen?</w:t>
      </w:r>
      <w:bookmarkEnd w:id="1017"/>
      <w:bookmarkEnd w:id="1018"/>
      <w:bookmarkEnd w:id="1019"/>
      <w:bookmarkEnd w:id="1020"/>
      <w:bookmarkEnd w:id="1021"/>
      <w:bookmarkEnd w:id="1022"/>
      <w:bookmarkEnd w:id="1023"/>
      <w:bookmarkEnd w:id="1024"/>
      <w:bookmarkEnd w:id="1025"/>
      <w:bookmarkEnd w:id="1026"/>
    </w:p>
    <w:p w14:paraId="0B667B1C" w14:textId="77777777" w:rsidR="00AD06CE" w:rsidRPr="000B57A6" w:rsidRDefault="00AD06CE" w:rsidP="00AD06CE">
      <w:pPr>
        <w:rPr>
          <w:lang w:val="es-ES_tradnl"/>
        </w:rPr>
      </w:pPr>
      <w:r w:rsidRPr="000B57A6">
        <w:rPr>
          <w:lang w:val="es-ES_tradnl"/>
        </w:rPr>
        <w:t>Las Reglas de la FCC están destinadas a controlar la comercialización de transmisores de baja potencia y, en menor grado, su utilización. Si la explotación de un transmisor que no cumple produce interferencias a comunicaciones radioeléctricas autorizadas, el usuario deberá detener el funcionamiento del transmisor o corregir el problema que produce la interferencia. Sin embargo, la persona (o la compañía) que vendió este transmisor al usuario ha violado las Reglas de comercialización de la FCC en la Parte 2, así como la Ley federal. El hecho de vender o de alquilar, de ofrecer a la venta o al alquiler, o de importar un transmisor de baja potencia que no haya seguido el procedimiento adecuado de autorización de equipos de la FCC constituye una vulneración de las Reglas de la Comisión y de la Ley federal. La Comisión podrá perseguir a los infractores lo que podría dar lugar a:</w:t>
      </w:r>
    </w:p>
    <w:p w14:paraId="758D93E5" w14:textId="77777777" w:rsidR="00AD06CE" w:rsidRPr="000B57A6" w:rsidRDefault="00AD06CE" w:rsidP="00AD06CE">
      <w:pPr>
        <w:pStyle w:val="enumlev1"/>
        <w:rPr>
          <w:lang w:val="es-ES_tradnl"/>
        </w:rPr>
      </w:pPr>
      <w:r w:rsidRPr="000B57A6">
        <w:rPr>
          <w:lang w:val="es-ES_tradnl"/>
        </w:rPr>
        <w:t>–</w:t>
      </w:r>
      <w:r w:rsidRPr="000B57A6">
        <w:rPr>
          <w:lang w:val="es-ES_tradnl"/>
        </w:rPr>
        <w:tab/>
        <w:t>la confiscación de todos los equipos que no cumplen;</w:t>
      </w:r>
    </w:p>
    <w:p w14:paraId="536FB745" w14:textId="77777777" w:rsidR="00AD06CE" w:rsidRPr="000B57A6" w:rsidRDefault="00AD06CE" w:rsidP="00AD06CE">
      <w:pPr>
        <w:pStyle w:val="enumlev1"/>
        <w:rPr>
          <w:lang w:val="es-ES_tradnl"/>
        </w:rPr>
      </w:pPr>
      <w:r w:rsidRPr="000B57A6">
        <w:rPr>
          <w:lang w:val="es-ES_tradnl"/>
        </w:rPr>
        <w:t>–</w:t>
      </w:r>
      <w:r w:rsidRPr="000B57A6">
        <w:rPr>
          <w:lang w:val="es-ES_tradnl"/>
        </w:rPr>
        <w:tab/>
        <w:t>una sanción criminal para un individuo/organización;</w:t>
      </w:r>
    </w:p>
    <w:p w14:paraId="7FD6AE4D" w14:textId="77777777" w:rsidR="00AD06CE" w:rsidRPr="000B57A6" w:rsidRDefault="00AD06CE" w:rsidP="00AD06CE">
      <w:pPr>
        <w:pStyle w:val="enumlev1"/>
        <w:rPr>
          <w:lang w:val="es-ES_tradnl"/>
        </w:rPr>
      </w:pPr>
      <w:r w:rsidRPr="000B57A6">
        <w:rPr>
          <w:lang w:val="es-ES_tradnl"/>
        </w:rPr>
        <w:t>–</w:t>
      </w:r>
      <w:r w:rsidRPr="000B57A6">
        <w:rPr>
          <w:lang w:val="es-ES_tradnl"/>
        </w:rPr>
        <w:tab/>
        <w:t>una multa que totalice el doble de las ganancias obtenidas de las ventas de los equipos que no cumplen;</w:t>
      </w:r>
    </w:p>
    <w:p w14:paraId="69E9B0D0" w14:textId="77777777" w:rsidR="00AD06CE" w:rsidRPr="000B57A6" w:rsidRDefault="00AD06CE" w:rsidP="00AD06CE">
      <w:pPr>
        <w:pStyle w:val="enumlev1"/>
        <w:rPr>
          <w:lang w:val="es-ES_tradnl"/>
        </w:rPr>
      </w:pPr>
      <w:r w:rsidRPr="000B57A6">
        <w:rPr>
          <w:lang w:val="es-ES_tradnl"/>
        </w:rPr>
        <w:t>–</w:t>
      </w:r>
      <w:r w:rsidRPr="000B57A6">
        <w:rPr>
          <w:lang w:val="es-ES_tradnl"/>
        </w:rPr>
        <w:tab/>
        <w:t>sanciones administrativas.</w:t>
      </w:r>
    </w:p>
    <w:p w14:paraId="45310AAE" w14:textId="77777777" w:rsidR="00AD06CE" w:rsidRPr="000B57A6" w:rsidRDefault="00AD06CE" w:rsidP="00AD06CE">
      <w:pPr>
        <w:pStyle w:val="Heading2"/>
        <w:rPr>
          <w:lang w:val="es-ES_tradnl"/>
        </w:rPr>
      </w:pPr>
      <w:bookmarkStart w:id="1027" w:name="_Toc305507868"/>
      <w:bookmarkStart w:id="1028" w:name="_Toc351726336"/>
      <w:bookmarkStart w:id="1029" w:name="_Toc387788933"/>
      <w:bookmarkStart w:id="1030" w:name="_Toc387790360"/>
      <w:bookmarkStart w:id="1031" w:name="_Toc517442221"/>
      <w:bookmarkStart w:id="1032" w:name="_Toc517442366"/>
      <w:bookmarkStart w:id="1033" w:name="_Toc518461693"/>
      <w:bookmarkStart w:id="1034" w:name="_Toc38931240"/>
      <w:bookmarkStart w:id="1035" w:name="_Toc81903835"/>
      <w:bookmarkStart w:id="1036" w:name="_Toc187409749"/>
      <w:r w:rsidRPr="000B57A6">
        <w:rPr>
          <w:lang w:val="es-ES_tradnl"/>
        </w:rPr>
        <w:t>9.2</w:t>
      </w:r>
      <w:r w:rsidRPr="000B57A6">
        <w:rPr>
          <w:lang w:val="es-ES_tradnl"/>
        </w:rPr>
        <w:tab/>
        <w:t xml:space="preserve">¿Cuál es la relación entre </w:t>
      </w:r>
      <w:r w:rsidRPr="000B57A6">
        <w:rPr>
          <w:lang w:val="es-ES_tradnl"/>
        </w:rPr>
        <w:sym w:font="Symbol" w:char="F06D"/>
      </w:r>
      <w:r w:rsidRPr="000B57A6">
        <w:rPr>
          <w:lang w:val="es-ES_tradnl"/>
        </w:rPr>
        <w:t>V/m y W?</w:t>
      </w:r>
      <w:bookmarkEnd w:id="1027"/>
      <w:bookmarkEnd w:id="1028"/>
      <w:bookmarkEnd w:id="1029"/>
      <w:bookmarkEnd w:id="1030"/>
      <w:bookmarkEnd w:id="1031"/>
      <w:bookmarkEnd w:id="1032"/>
      <w:bookmarkEnd w:id="1033"/>
      <w:bookmarkEnd w:id="1034"/>
      <w:bookmarkEnd w:id="1035"/>
      <w:bookmarkEnd w:id="1036"/>
    </w:p>
    <w:p w14:paraId="05739D5D" w14:textId="77777777" w:rsidR="00AD06CE" w:rsidRPr="000B57A6" w:rsidRDefault="00AD06CE" w:rsidP="00AD06CE">
      <w:pPr>
        <w:rPr>
          <w:lang w:val="es-ES_tradnl"/>
        </w:rPr>
      </w:pPr>
      <w:r w:rsidRPr="000B57A6">
        <w:rPr>
          <w:lang w:val="es-ES_tradnl"/>
        </w:rPr>
        <w:t xml:space="preserve">El vatio es la unidad que se utiliza para describir la cantidad de potencia generada por un transmisor. Microvoltio por metro, </w:t>
      </w:r>
      <w:r w:rsidRPr="000B57A6">
        <w:rPr>
          <w:lang w:val="es-ES_tradnl"/>
        </w:rPr>
        <w:sym w:font="Symbol" w:char="F06D"/>
      </w:r>
      <w:r w:rsidRPr="000B57A6">
        <w:rPr>
          <w:lang w:val="es-ES_tradnl"/>
        </w:rPr>
        <w:t>V/m, es la unidad que se utiliza para describir la intensidad de campo eléctrico creado por el funcionamiento de un transmisor.</w:t>
      </w:r>
    </w:p>
    <w:p w14:paraId="3F68BEB2" w14:textId="77777777" w:rsidR="00AD06CE" w:rsidRPr="000B57A6" w:rsidRDefault="00AD06CE" w:rsidP="00AD06CE">
      <w:pPr>
        <w:rPr>
          <w:lang w:val="es-ES_tradnl"/>
        </w:rPr>
      </w:pPr>
      <w:r w:rsidRPr="000B57A6">
        <w:rPr>
          <w:lang w:val="es-ES_tradnl"/>
        </w:rPr>
        <w:t xml:space="preserve">Un determinado transmisor que genere un nivel constante de potencia, W, puede producir campos eléctricos de diferentes intensidades, </w:t>
      </w:r>
      <w:r w:rsidRPr="000B57A6">
        <w:rPr>
          <w:lang w:val="es-ES_tradnl"/>
        </w:rPr>
        <w:sym w:font="Symbol" w:char="F06D"/>
      </w:r>
      <w:r w:rsidRPr="000B57A6">
        <w:rPr>
          <w:lang w:val="es-ES_tradnl"/>
        </w:rPr>
        <w:t>V/m, en función, entre otras cosas, del tipo de línea de transmisión y de antena conectada a él. Puesto que es el campo eléctrico el que produce interferencias a comunicaciones radioeléctricas autorizadas y puesto que una determinada intensidad de campo eléctrico no se corresponde directamente con un determinado nivel de potencia transmitida, la mayoría de los límites de emisión de la Parte 15 se especifican en intensidad de campo.</w:t>
      </w:r>
    </w:p>
    <w:p w14:paraId="30687833" w14:textId="77777777" w:rsidR="00AD06CE" w:rsidRPr="000B57A6" w:rsidRDefault="00AD06CE" w:rsidP="00AD06CE">
      <w:pPr>
        <w:rPr>
          <w:lang w:val="es-ES_tradnl"/>
        </w:rPr>
      </w:pPr>
      <w:r w:rsidRPr="000B57A6">
        <w:rPr>
          <w:lang w:val="es-ES_tradnl"/>
        </w:rPr>
        <w:t>Aunque la relación exacta entre potencia e intensidad de campo puede depender de algunos factores adicionales, una ecuación utilizada habitualmente para aproximar su relación es:</w:t>
      </w:r>
    </w:p>
    <w:p w14:paraId="32D80595" w14:textId="77777777" w:rsidR="00AD06CE" w:rsidRPr="000B57A6" w:rsidRDefault="00AD06CE" w:rsidP="00AD06CE">
      <w:pPr>
        <w:pStyle w:val="Blanc"/>
        <w:rPr>
          <w:lang w:val="es-ES_tradnl"/>
        </w:rPr>
      </w:pPr>
    </w:p>
    <w:p w14:paraId="245B02CB" w14:textId="77777777" w:rsidR="00AD06CE" w:rsidRPr="000B57A6" w:rsidRDefault="00AD06CE" w:rsidP="00AD06CE">
      <w:pPr>
        <w:pStyle w:val="Equation"/>
        <w:rPr>
          <w:lang w:val="es-ES_tradnl"/>
        </w:rPr>
      </w:pPr>
      <w:r w:rsidRPr="000B57A6">
        <w:rPr>
          <w:lang w:val="es-ES_tradnl"/>
        </w:rPr>
        <w:tab/>
      </w:r>
      <w:r w:rsidRPr="000B57A6">
        <w:rPr>
          <w:lang w:val="es-ES_tradnl"/>
        </w:rPr>
        <w:tab/>
      </w:r>
      <w:r w:rsidRPr="000B57A6">
        <w:rPr>
          <w:noProof/>
          <w:position w:val="-6"/>
          <w:lang w:val="es-ES_tradnl" w:eastAsia="zh-CN"/>
        </w:rPr>
        <w:drawing>
          <wp:inline distT="0" distB="0" distL="0" distR="0" wp14:anchorId="3766B6DB" wp14:editId="7A81BD68">
            <wp:extent cx="1382864" cy="222161"/>
            <wp:effectExtent l="0" t="0" r="0" b="6985"/>
            <wp:docPr id="679537320" name="Picture 67953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6271" cy="222708"/>
                    </a:xfrm>
                    <a:prstGeom prst="rect">
                      <a:avLst/>
                    </a:prstGeom>
                    <a:noFill/>
                    <a:ln>
                      <a:noFill/>
                    </a:ln>
                  </pic:spPr>
                </pic:pic>
              </a:graphicData>
            </a:graphic>
          </wp:inline>
        </w:drawing>
      </w:r>
    </w:p>
    <w:p w14:paraId="5286DB2B" w14:textId="77777777" w:rsidR="00AD06CE" w:rsidRPr="000B57A6" w:rsidRDefault="00AD06CE" w:rsidP="00AD06CE">
      <w:pPr>
        <w:pStyle w:val="Blanc"/>
        <w:rPr>
          <w:lang w:val="es-ES_tradnl"/>
        </w:rPr>
      </w:pPr>
    </w:p>
    <w:p w14:paraId="1A92EE05" w14:textId="77777777" w:rsidR="00AD06CE" w:rsidRPr="000B57A6" w:rsidRDefault="00AD06CE" w:rsidP="00AD06CE">
      <w:pPr>
        <w:rPr>
          <w:lang w:val="es-ES_tradnl"/>
        </w:rPr>
      </w:pPr>
      <w:r w:rsidRPr="000B57A6">
        <w:rPr>
          <w:lang w:val="es-ES_tradnl"/>
        </w:rPr>
        <w:t>donde:</w:t>
      </w:r>
    </w:p>
    <w:p w14:paraId="11C1F0CA" w14:textId="77777777" w:rsidR="00AD06CE" w:rsidRPr="000B57A6" w:rsidRDefault="00AD06CE" w:rsidP="00AD06CE">
      <w:pPr>
        <w:pStyle w:val="Equationlegend"/>
        <w:rPr>
          <w:lang w:val="es-ES_tradnl"/>
        </w:rPr>
      </w:pPr>
      <w:r w:rsidRPr="000B57A6">
        <w:rPr>
          <w:lang w:val="es-ES_tradnl"/>
        </w:rPr>
        <w:tab/>
      </w:r>
      <w:r w:rsidRPr="000B57A6">
        <w:rPr>
          <w:i/>
          <w:iCs/>
          <w:lang w:val="es-ES_tradnl"/>
        </w:rPr>
        <w:t>P</w:t>
      </w:r>
      <w:r w:rsidRPr="000B57A6">
        <w:rPr>
          <w:rFonts w:ascii="Tms Rmn" w:hAnsi="Tms Rmn"/>
          <w:i/>
          <w:iCs/>
          <w:sz w:val="12"/>
          <w:lang w:val="es-ES_tradnl"/>
        </w:rPr>
        <w:t xml:space="preserve"> </w:t>
      </w:r>
      <w:r w:rsidRPr="000B57A6">
        <w:rPr>
          <w:lang w:val="es-ES_tradnl"/>
        </w:rPr>
        <w:t>:</w:t>
      </w:r>
      <w:r w:rsidRPr="000B57A6">
        <w:rPr>
          <w:lang w:val="es-ES_tradnl"/>
        </w:rPr>
        <w:tab/>
        <w:t>potencia transmitida (W)</w:t>
      </w:r>
    </w:p>
    <w:p w14:paraId="583F26FC" w14:textId="77777777" w:rsidR="00AD06CE" w:rsidRPr="000B57A6" w:rsidRDefault="00AD06CE" w:rsidP="00AD06CE">
      <w:pPr>
        <w:pStyle w:val="Equationlegend"/>
        <w:rPr>
          <w:lang w:val="es-ES_tradnl"/>
        </w:rPr>
      </w:pPr>
      <w:r w:rsidRPr="000B57A6">
        <w:rPr>
          <w:lang w:val="es-ES_tradnl"/>
        </w:rPr>
        <w:tab/>
      </w:r>
      <w:r w:rsidRPr="000B57A6">
        <w:rPr>
          <w:i/>
          <w:iCs/>
          <w:lang w:val="es-ES_tradnl"/>
        </w:rPr>
        <w:t>G</w:t>
      </w:r>
      <w:r w:rsidRPr="000B57A6">
        <w:rPr>
          <w:rFonts w:ascii="Tms Rmn" w:hAnsi="Tms Rmn"/>
          <w:i/>
          <w:iCs/>
          <w:sz w:val="12"/>
          <w:lang w:val="es-ES_tradnl"/>
        </w:rPr>
        <w:t xml:space="preserve"> </w:t>
      </w:r>
      <w:r w:rsidRPr="000B57A6">
        <w:rPr>
          <w:lang w:val="es-ES_tradnl"/>
        </w:rPr>
        <w:t>:</w:t>
      </w:r>
      <w:r w:rsidRPr="000B57A6">
        <w:rPr>
          <w:lang w:val="es-ES_tradnl"/>
        </w:rPr>
        <w:tab/>
        <w:t>ganancia numérica de la antena transmisora en relación con una fuente isótropa</w:t>
      </w:r>
    </w:p>
    <w:p w14:paraId="09C774D5" w14:textId="77777777" w:rsidR="00AD06CE" w:rsidRPr="000B57A6" w:rsidRDefault="00AD06CE" w:rsidP="00AD06CE">
      <w:pPr>
        <w:pStyle w:val="Equationlegend"/>
        <w:rPr>
          <w:lang w:val="es-ES_tradnl"/>
        </w:rPr>
      </w:pPr>
      <w:r w:rsidRPr="000B57A6">
        <w:rPr>
          <w:lang w:val="es-ES_tradnl"/>
        </w:rPr>
        <w:tab/>
      </w:r>
      <w:r w:rsidRPr="000B57A6">
        <w:rPr>
          <w:i/>
          <w:iCs/>
          <w:lang w:val="es-ES_tradnl"/>
        </w:rPr>
        <w:t>D</w:t>
      </w:r>
      <w:r w:rsidRPr="000B57A6">
        <w:rPr>
          <w:rFonts w:ascii="Tms Rmn" w:hAnsi="Tms Rmn"/>
          <w:i/>
          <w:iCs/>
          <w:sz w:val="12"/>
          <w:lang w:val="es-ES_tradnl"/>
        </w:rPr>
        <w:t xml:space="preserve"> </w:t>
      </w:r>
      <w:r w:rsidRPr="000B57A6">
        <w:rPr>
          <w:lang w:val="es-ES_tradnl"/>
        </w:rPr>
        <w:t>:</w:t>
      </w:r>
      <w:r w:rsidRPr="000B57A6">
        <w:rPr>
          <w:lang w:val="es-ES_tradnl"/>
        </w:rPr>
        <w:tab/>
        <w:t>distancia del punto de medida desde el centro eléctrico de la antena (m)</w:t>
      </w:r>
    </w:p>
    <w:p w14:paraId="43D9B657" w14:textId="77777777" w:rsidR="00AD06CE" w:rsidRPr="000B57A6" w:rsidRDefault="00AD06CE" w:rsidP="00AD06CE">
      <w:pPr>
        <w:pStyle w:val="Equationlegend"/>
        <w:rPr>
          <w:lang w:val="es-ES_tradnl"/>
        </w:rPr>
      </w:pPr>
      <w:r w:rsidRPr="000B57A6">
        <w:rPr>
          <w:lang w:val="es-ES_tradnl"/>
        </w:rPr>
        <w:tab/>
      </w:r>
      <w:r w:rsidRPr="000B57A6">
        <w:rPr>
          <w:i/>
          <w:iCs/>
          <w:lang w:val="es-ES_tradnl"/>
        </w:rPr>
        <w:t>E</w:t>
      </w:r>
      <w:r w:rsidRPr="000B57A6">
        <w:rPr>
          <w:rFonts w:ascii="Tms Rmn" w:hAnsi="Tms Rmn"/>
          <w:i/>
          <w:iCs/>
          <w:sz w:val="12"/>
          <w:lang w:val="es-ES_tradnl"/>
        </w:rPr>
        <w:t xml:space="preserve"> </w:t>
      </w:r>
      <w:r w:rsidRPr="000B57A6">
        <w:rPr>
          <w:lang w:val="es-ES_tradnl"/>
        </w:rPr>
        <w:t>:</w:t>
      </w:r>
      <w:r w:rsidRPr="000B57A6">
        <w:rPr>
          <w:lang w:val="es-ES_tradnl"/>
        </w:rPr>
        <w:tab/>
        <w:t>intensidad de campo (V/m)</w:t>
      </w:r>
    </w:p>
    <w:p w14:paraId="123512D5" w14:textId="77777777" w:rsidR="00AD06CE" w:rsidRPr="000B57A6" w:rsidRDefault="00AD06CE" w:rsidP="00AD06CE">
      <w:pPr>
        <w:pStyle w:val="Equationlegend"/>
        <w:rPr>
          <w:lang w:val="es-ES_tradnl"/>
        </w:rPr>
      </w:pPr>
      <w:r w:rsidRPr="000B57A6">
        <w:rPr>
          <w:lang w:val="es-ES_tradnl"/>
        </w:rPr>
        <w:tab/>
        <w:t xml:space="preserve">4π </w:t>
      </w:r>
      <w:r w:rsidRPr="000B57A6">
        <w:rPr>
          <w:i/>
          <w:iCs/>
          <w:lang w:val="es-ES_tradnl"/>
        </w:rPr>
        <w:t>D</w:t>
      </w:r>
      <w:r w:rsidRPr="000B57A6">
        <w:rPr>
          <w:vertAlign w:val="superscript"/>
          <w:lang w:val="es-ES_tradnl"/>
        </w:rPr>
        <w:t>2</w:t>
      </w:r>
      <w:r w:rsidRPr="000B57A6">
        <w:rPr>
          <w:rFonts w:ascii="Tms Rmn" w:hAnsi="Tms Rmn"/>
          <w:position w:val="6"/>
          <w:sz w:val="12"/>
          <w:lang w:val="es-ES_tradnl"/>
        </w:rPr>
        <w:t> </w:t>
      </w:r>
      <w:r w:rsidRPr="000B57A6">
        <w:rPr>
          <w:lang w:val="es-ES_tradnl"/>
        </w:rPr>
        <w:t>:</w:t>
      </w:r>
      <w:r w:rsidRPr="000B57A6">
        <w:rPr>
          <w:vertAlign w:val="superscript"/>
          <w:lang w:val="es-ES_tradnl"/>
        </w:rPr>
        <w:tab/>
      </w:r>
      <w:r w:rsidRPr="000B57A6">
        <w:rPr>
          <w:lang w:val="es-ES_tradnl"/>
        </w:rPr>
        <w:t xml:space="preserve">es el área de la esfera centrada en la fuente de radiación cuya superficie está a </w:t>
      </w:r>
      <w:r w:rsidRPr="000B57A6">
        <w:rPr>
          <w:i/>
          <w:iCs/>
          <w:lang w:val="es-ES_tradnl"/>
        </w:rPr>
        <w:t>D</w:t>
      </w:r>
      <w:r w:rsidRPr="000B57A6">
        <w:rPr>
          <w:lang w:val="es-ES_tradnl"/>
        </w:rPr>
        <w:t> m de la fuente de radiación</w:t>
      </w:r>
    </w:p>
    <w:p w14:paraId="19202616" w14:textId="77777777" w:rsidR="00AD06CE" w:rsidRPr="000B57A6" w:rsidRDefault="00AD06CE" w:rsidP="00AD06CE">
      <w:pPr>
        <w:pStyle w:val="Equationlegend"/>
        <w:rPr>
          <w:lang w:val="es-ES_tradnl"/>
        </w:rPr>
      </w:pPr>
      <w:r w:rsidRPr="000B57A6">
        <w:rPr>
          <w:lang w:val="es-ES_tradnl"/>
        </w:rPr>
        <w:tab/>
        <w:t>120π</w:t>
      </w:r>
      <w:r w:rsidRPr="000B57A6">
        <w:rPr>
          <w:rFonts w:ascii="Tms Rmn" w:hAnsi="Tms Rmn"/>
          <w:sz w:val="12"/>
          <w:lang w:val="es-ES_tradnl"/>
        </w:rPr>
        <w:t xml:space="preserve"> </w:t>
      </w:r>
      <w:r w:rsidRPr="000B57A6">
        <w:rPr>
          <w:lang w:val="es-ES_tradnl"/>
        </w:rPr>
        <w:t>:</w:t>
      </w:r>
      <w:r w:rsidRPr="000B57A6">
        <w:rPr>
          <w:lang w:val="es-ES_tradnl"/>
        </w:rPr>
        <w:tab/>
        <w:t>impedancia característica del espacio libre (</w:t>
      </w:r>
      <w:r w:rsidRPr="000B57A6">
        <w:rPr>
          <w:lang w:val="es-ES_tradnl"/>
        </w:rPr>
        <w:sym w:font="Symbol" w:char="F057"/>
      </w:r>
      <w:r w:rsidRPr="000B57A6">
        <w:rPr>
          <w:lang w:val="es-ES_tradnl"/>
        </w:rPr>
        <w:t>).</w:t>
      </w:r>
    </w:p>
    <w:p w14:paraId="0161D005" w14:textId="77777777" w:rsidR="00AD06CE" w:rsidRPr="000B57A6" w:rsidRDefault="00AD06CE" w:rsidP="00AD06CE">
      <w:pPr>
        <w:rPr>
          <w:lang w:val="es-ES_tradnl"/>
        </w:rPr>
      </w:pPr>
      <w:bookmarkStart w:id="1037" w:name="_Toc351726337"/>
      <w:bookmarkStart w:id="1038" w:name="_Toc387788934"/>
      <w:bookmarkStart w:id="1039" w:name="_Toc387790361"/>
      <w:bookmarkStart w:id="1040" w:name="_Toc518461694"/>
      <w:bookmarkStart w:id="1041" w:name="_Toc38931241"/>
    </w:p>
    <w:p w14:paraId="207601DF" w14:textId="77777777" w:rsidR="00AD06CE" w:rsidRPr="000B57A6" w:rsidRDefault="00AD06CE" w:rsidP="00AD06CE">
      <w:pPr>
        <w:rPr>
          <w:lang w:val="es-ES_tradnl"/>
        </w:rPr>
      </w:pPr>
    </w:p>
    <w:p w14:paraId="6A328860" w14:textId="77777777" w:rsidR="00AD06CE" w:rsidRPr="000B57A6" w:rsidRDefault="00AD06CE" w:rsidP="00AD06CE">
      <w:pPr>
        <w:tabs>
          <w:tab w:val="clear" w:pos="794"/>
          <w:tab w:val="clear" w:pos="1191"/>
          <w:tab w:val="clear" w:pos="1588"/>
          <w:tab w:val="clear" w:pos="1985"/>
        </w:tabs>
        <w:overflowPunct/>
        <w:autoSpaceDE/>
        <w:autoSpaceDN/>
        <w:adjustRightInd/>
        <w:spacing w:before="0"/>
        <w:jc w:val="left"/>
        <w:textAlignment w:val="auto"/>
        <w:rPr>
          <w:b/>
          <w:sz w:val="28"/>
          <w:lang w:val="es-ES_tradnl"/>
        </w:rPr>
      </w:pPr>
      <w:bookmarkStart w:id="1042" w:name="_Toc81904096"/>
      <w:r w:rsidRPr="000B57A6">
        <w:rPr>
          <w:lang w:val="es-ES_tradnl"/>
        </w:rPr>
        <w:br w:type="page"/>
      </w:r>
    </w:p>
    <w:p w14:paraId="2FA6B157" w14:textId="77777777" w:rsidR="00AD06CE" w:rsidRPr="000B57A6" w:rsidRDefault="00AD06CE" w:rsidP="00AD06CE">
      <w:pPr>
        <w:pStyle w:val="AppendixNoTitle"/>
        <w:rPr>
          <w:lang w:val="es-ES_tradnl"/>
        </w:rPr>
      </w:pPr>
      <w:bookmarkStart w:id="1043" w:name="_Toc187409750"/>
      <w:r w:rsidRPr="000B57A6">
        <w:rPr>
          <w:lang w:val="es-ES_tradnl"/>
        </w:rPr>
        <w:lastRenderedPageBreak/>
        <w:t>Adjunto 3</w:t>
      </w:r>
      <w:r w:rsidRPr="000B57A6">
        <w:rPr>
          <w:lang w:val="es-ES_tradnl"/>
        </w:rPr>
        <w:br/>
        <w:t>al Anexo 2</w:t>
      </w:r>
      <w:r w:rsidRPr="000B57A6">
        <w:rPr>
          <w:lang w:val="es-ES_tradnl"/>
        </w:rPr>
        <w:br/>
      </w:r>
      <w:r w:rsidRPr="000B57A6">
        <w:rPr>
          <w:b w:val="0"/>
          <w:bCs/>
          <w:sz w:val="24"/>
          <w:szCs w:val="24"/>
          <w:lang w:val="es-ES_tradnl"/>
        </w:rPr>
        <w:br/>
        <w:t>(República Popular de China)</w:t>
      </w:r>
      <w:r w:rsidRPr="000B57A6">
        <w:rPr>
          <w:b w:val="0"/>
          <w:bCs/>
          <w:sz w:val="24"/>
          <w:szCs w:val="24"/>
          <w:lang w:val="es-ES_tradnl"/>
        </w:rPr>
        <w:br/>
      </w:r>
      <w:r w:rsidRPr="000B57A6">
        <w:rPr>
          <w:b w:val="0"/>
          <w:bCs/>
          <w:sz w:val="24"/>
          <w:szCs w:val="24"/>
          <w:lang w:val="es-ES_tradnl"/>
        </w:rPr>
        <w:br/>
      </w:r>
      <w:r w:rsidRPr="000B57A6">
        <w:rPr>
          <w:lang w:val="es-ES_tradnl"/>
        </w:rPr>
        <w:t>Disposiciones y requisitos de los parámetros técnicos para los dispositivos</w:t>
      </w:r>
      <w:r w:rsidRPr="000B57A6">
        <w:rPr>
          <w:lang w:val="es-ES_tradnl"/>
        </w:rPr>
        <w:br/>
        <w:t>de radiocomunicaciones de corto alcance utilizados en China</w:t>
      </w:r>
      <w:bookmarkEnd w:id="1037"/>
      <w:bookmarkEnd w:id="1038"/>
      <w:bookmarkEnd w:id="1039"/>
      <w:bookmarkEnd w:id="1040"/>
      <w:bookmarkEnd w:id="1041"/>
      <w:bookmarkEnd w:id="1042"/>
      <w:bookmarkEnd w:id="1043"/>
    </w:p>
    <w:p w14:paraId="28EE2C53" w14:textId="77777777" w:rsidR="00AD06CE" w:rsidRPr="000B57A6" w:rsidRDefault="00AD06CE" w:rsidP="00AD06CE">
      <w:pPr>
        <w:pStyle w:val="Heading1"/>
        <w:rPr>
          <w:lang w:val="es-ES_tradnl"/>
        </w:rPr>
      </w:pPr>
      <w:bookmarkStart w:id="1044" w:name="_Toc305507869"/>
      <w:bookmarkStart w:id="1045" w:name="_Toc351726338"/>
      <w:bookmarkStart w:id="1046" w:name="_Toc387788935"/>
      <w:bookmarkStart w:id="1047" w:name="_Toc387790362"/>
      <w:bookmarkStart w:id="1048" w:name="_Toc517442222"/>
      <w:bookmarkStart w:id="1049" w:name="_Toc517442367"/>
      <w:bookmarkStart w:id="1050" w:name="_Toc518461695"/>
      <w:bookmarkStart w:id="1051" w:name="_Toc38931242"/>
      <w:bookmarkStart w:id="1052" w:name="_Toc81903836"/>
      <w:bookmarkStart w:id="1053" w:name="_Hlk81231314"/>
      <w:bookmarkStart w:id="1054" w:name="_Toc187409751"/>
      <w:r w:rsidRPr="000B57A6">
        <w:rPr>
          <w:lang w:val="es-ES_tradnl"/>
        </w:rPr>
        <w:t>1</w:t>
      </w:r>
      <w:r w:rsidRPr="000B57A6">
        <w:rPr>
          <w:lang w:val="es-ES_tradnl"/>
        </w:rPr>
        <w:tab/>
        <w:t>Catálogo y requisitos de los parámetros técnicos</w:t>
      </w:r>
      <w:bookmarkEnd w:id="1044"/>
      <w:bookmarkEnd w:id="1045"/>
      <w:bookmarkEnd w:id="1046"/>
      <w:bookmarkEnd w:id="1047"/>
      <w:bookmarkEnd w:id="1048"/>
      <w:bookmarkEnd w:id="1049"/>
      <w:bookmarkEnd w:id="1050"/>
      <w:bookmarkEnd w:id="1051"/>
      <w:bookmarkEnd w:id="1052"/>
      <w:bookmarkEnd w:id="1054"/>
    </w:p>
    <w:p w14:paraId="54273E33" w14:textId="77777777" w:rsidR="00AD06CE" w:rsidRPr="000B57A6" w:rsidRDefault="00AD06CE" w:rsidP="00AD06CE">
      <w:pPr>
        <w:pStyle w:val="Heading2"/>
        <w:rPr>
          <w:lang w:val="es-ES_tradnl"/>
        </w:rPr>
      </w:pPr>
      <w:bookmarkStart w:id="1055" w:name="_Toc57288732"/>
      <w:bookmarkStart w:id="1056" w:name="_Toc74662601"/>
      <w:bookmarkStart w:id="1057" w:name="_Toc81903837"/>
      <w:bookmarkStart w:id="1058" w:name="_Toc305507870"/>
      <w:bookmarkStart w:id="1059" w:name="_Toc351726339"/>
      <w:bookmarkStart w:id="1060" w:name="_Toc387788936"/>
      <w:bookmarkStart w:id="1061" w:name="_Toc387790363"/>
      <w:bookmarkStart w:id="1062" w:name="_Toc517442223"/>
      <w:bookmarkStart w:id="1063" w:name="_Toc517442368"/>
      <w:bookmarkStart w:id="1064" w:name="_Toc518461696"/>
      <w:bookmarkStart w:id="1065" w:name="_Toc38931243"/>
      <w:bookmarkStart w:id="1066" w:name="_Toc277324610"/>
      <w:bookmarkStart w:id="1067" w:name="_Toc297296629"/>
      <w:bookmarkStart w:id="1068" w:name="_Toc297297254"/>
      <w:bookmarkStart w:id="1069" w:name="_Toc340570627"/>
      <w:bookmarkStart w:id="1070" w:name="_Toc360539176"/>
      <w:bookmarkStart w:id="1071" w:name="_Toc422907457"/>
      <w:bookmarkStart w:id="1072" w:name="_Toc423008062"/>
      <w:bookmarkStart w:id="1073" w:name="_Toc494118566"/>
      <w:bookmarkStart w:id="1074" w:name="_Toc187409752"/>
      <w:bookmarkEnd w:id="1053"/>
      <w:r w:rsidRPr="000B57A6">
        <w:rPr>
          <w:lang w:val="es-ES_tradnl"/>
        </w:rPr>
        <w:t>1.1</w:t>
      </w:r>
      <w:r w:rsidRPr="000B57A6">
        <w:rPr>
          <w:lang w:val="es-ES_tradnl"/>
        </w:rPr>
        <w:tab/>
        <w:t>SRD genéricos</w:t>
      </w:r>
      <w:bookmarkEnd w:id="1055"/>
      <w:bookmarkEnd w:id="1056"/>
      <w:bookmarkEnd w:id="1057"/>
      <w:bookmarkEnd w:id="1074"/>
    </w:p>
    <w:p w14:paraId="008A0066" w14:textId="77777777" w:rsidR="00AD06CE" w:rsidRPr="000B57A6" w:rsidRDefault="00AD06CE" w:rsidP="0042610B">
      <w:pPr>
        <w:pStyle w:val="enumlev1"/>
        <w:rPr>
          <w:lang w:val="es-ES_tradnl" w:eastAsia="ko-KR"/>
        </w:rPr>
      </w:pPr>
      <w:r w:rsidRPr="000B57A6">
        <w:rPr>
          <w:lang w:val="es-ES_tradnl" w:eastAsia="ko-KR"/>
        </w:rPr>
        <w:t>−</w:t>
      </w:r>
      <w:r w:rsidRPr="000B57A6">
        <w:rPr>
          <w:lang w:val="es-ES_tradnl" w:eastAsia="ko-KR"/>
        </w:rPr>
        <w:tab/>
      </w:r>
      <w:r w:rsidRPr="000B57A6">
        <w:rPr>
          <w:lang w:val="es-ES_tradnl" w:eastAsia="zh-CN"/>
        </w:rPr>
        <w:t>CLASE A</w:t>
      </w:r>
      <w:r w:rsidRPr="000B57A6">
        <w:rPr>
          <w:lang w:val="es-ES_tradnl" w:eastAsia="ko-KR"/>
        </w:rPr>
        <w:t>:</w:t>
      </w:r>
    </w:p>
    <w:p w14:paraId="493E02AD" w14:textId="77777777" w:rsidR="00AD06CE" w:rsidRPr="000B57A6" w:rsidRDefault="00AD06CE" w:rsidP="00AD06CE">
      <w:pPr>
        <w:keepNext/>
        <w:keepLines/>
        <w:tabs>
          <w:tab w:val="left" w:pos="5670"/>
        </w:tabs>
        <w:spacing w:before="80"/>
        <w:ind w:left="5670" w:hanging="4876"/>
        <w:rPr>
          <w:lang w:val="es-ES_tradnl" w:eastAsia="ko-KR"/>
        </w:rPr>
      </w:pPr>
      <w:r w:rsidRPr="000B57A6">
        <w:rPr>
          <w:lang w:val="es-ES_tradnl" w:eastAsia="ko-KR"/>
        </w:rPr>
        <w:t>Banda de frecuencias de funcionamiento (kHz):</w:t>
      </w:r>
      <w:r w:rsidRPr="000B57A6">
        <w:rPr>
          <w:lang w:val="es-ES_tradnl" w:eastAsia="ko-KR"/>
        </w:rPr>
        <w:tab/>
        <w:t xml:space="preserve">9 a 190 </w:t>
      </w:r>
    </w:p>
    <w:p w14:paraId="6AF97479" w14:textId="77777777" w:rsidR="00AD06CE" w:rsidRPr="000B57A6" w:rsidRDefault="00AD06CE" w:rsidP="00AD06CE">
      <w:pPr>
        <w:tabs>
          <w:tab w:val="left" w:pos="5670"/>
        </w:tabs>
        <w:ind w:left="794" w:rightChars="-34" w:right="-82"/>
        <w:jc w:val="left"/>
        <w:rPr>
          <w:lang w:val="es-ES_tradnl"/>
        </w:rPr>
      </w:pPr>
      <w:r w:rsidRPr="000B57A6">
        <w:rPr>
          <w:lang w:val="es-ES_tradnl"/>
        </w:rPr>
        <w:t xml:space="preserve">Límite de la intensidad </w:t>
      </w:r>
      <w:r w:rsidRPr="000B57A6">
        <w:rPr>
          <w:szCs w:val="24"/>
          <w:lang w:val="es-ES_tradnl" w:eastAsia="zh-CN"/>
        </w:rPr>
        <w:t>de</w:t>
      </w:r>
      <w:r w:rsidRPr="000B57A6">
        <w:rPr>
          <w:lang w:val="es-ES_tradnl"/>
        </w:rPr>
        <w:t xml:space="preserve"> campo magnético</w:t>
      </w:r>
      <w:r w:rsidRPr="000B57A6">
        <w:rPr>
          <w:lang w:val="es-ES_tradnl"/>
        </w:rPr>
        <w:br/>
        <w:t>a 10 m:</w:t>
      </w:r>
      <w:r w:rsidRPr="000B57A6">
        <w:rPr>
          <w:lang w:val="es-ES_tradnl"/>
        </w:rPr>
        <w:tab/>
      </w:r>
      <w:r w:rsidRPr="000B57A6">
        <w:rPr>
          <w:lang w:val="es-ES_tradnl"/>
        </w:rPr>
        <w:tab/>
      </w:r>
      <w:r w:rsidRPr="000B57A6">
        <w:rPr>
          <w:lang w:val="es-ES_tradnl"/>
        </w:rPr>
        <w:tab/>
        <w:t>≤ 72 dB(</w:t>
      </w:r>
      <w:r w:rsidRPr="000B57A6">
        <w:rPr>
          <w:szCs w:val="24"/>
          <w:lang w:val="es-ES_tradnl"/>
        </w:rPr>
        <w:sym w:font="Symbol" w:char="F06D"/>
      </w:r>
      <w:r w:rsidRPr="000B57A6">
        <w:rPr>
          <w:lang w:val="es-ES_tradnl"/>
        </w:rPr>
        <w:t xml:space="preserve">A/m) (en la banda de </w:t>
      </w:r>
      <w:r w:rsidRPr="000B57A6">
        <w:rPr>
          <w:lang w:val="es-ES_tradnl"/>
        </w:rPr>
        <w:tab/>
      </w:r>
      <w:r w:rsidRPr="000B57A6">
        <w:rPr>
          <w:lang w:val="es-ES_tradnl"/>
        </w:rPr>
        <w:tab/>
      </w:r>
      <w:r w:rsidRPr="000B57A6">
        <w:rPr>
          <w:lang w:val="es-ES_tradnl"/>
        </w:rPr>
        <w:tab/>
      </w:r>
      <w:r w:rsidRPr="000B57A6">
        <w:rPr>
          <w:lang w:val="es-ES_tradnl"/>
        </w:rPr>
        <w:tab/>
      </w:r>
      <w:r w:rsidRPr="000B57A6">
        <w:rPr>
          <w:lang w:val="es-ES_tradnl"/>
        </w:rPr>
        <w:tab/>
        <w:t xml:space="preserve">frecuencias </w:t>
      </w:r>
      <w:r w:rsidRPr="000B57A6">
        <w:rPr>
          <w:lang w:val="es-ES_tradnl" w:eastAsia="zh-CN"/>
        </w:rPr>
        <w:t xml:space="preserve">de </w:t>
      </w:r>
      <w:r w:rsidRPr="000B57A6">
        <w:rPr>
          <w:lang w:val="es-ES_tradnl"/>
        </w:rPr>
        <w:t xml:space="preserve">9 a 50 kHz, detector de </w:t>
      </w:r>
      <w:r w:rsidRPr="000B57A6">
        <w:rPr>
          <w:lang w:val="es-ES_tradnl"/>
        </w:rPr>
        <w:tab/>
      </w:r>
      <w:r w:rsidRPr="000B57A6">
        <w:rPr>
          <w:lang w:val="es-ES_tradnl"/>
        </w:rPr>
        <w:tab/>
      </w:r>
      <w:r w:rsidRPr="000B57A6">
        <w:rPr>
          <w:lang w:val="es-ES_tradnl"/>
        </w:rPr>
        <w:tab/>
      </w:r>
      <w:r w:rsidRPr="000B57A6">
        <w:rPr>
          <w:lang w:val="es-ES_tradnl"/>
        </w:rPr>
        <w:tab/>
        <w:t>cuasi cresta)</w:t>
      </w:r>
    </w:p>
    <w:p w14:paraId="7EF63226" w14:textId="77777777" w:rsidR="00AD06CE" w:rsidRPr="000B57A6" w:rsidRDefault="00AD06CE" w:rsidP="00AD06CE">
      <w:pPr>
        <w:tabs>
          <w:tab w:val="left" w:pos="5670"/>
        </w:tabs>
        <w:spacing w:before="80"/>
        <w:ind w:left="5670" w:hanging="4876"/>
        <w:jc w:val="left"/>
        <w:rPr>
          <w:lang w:val="es-ES_tradnl"/>
        </w:rPr>
      </w:pPr>
      <w:r w:rsidRPr="000B57A6">
        <w:rPr>
          <w:lang w:val="es-ES_tradnl"/>
        </w:rPr>
        <w:tab/>
      </w:r>
      <w:r w:rsidRPr="000B57A6">
        <w:rPr>
          <w:lang w:val="es-ES_tradnl"/>
        </w:rPr>
        <w:tab/>
      </w:r>
      <w:r w:rsidRPr="000B57A6">
        <w:rPr>
          <w:lang w:val="es-ES_tradnl"/>
        </w:rPr>
        <w:tab/>
      </w:r>
      <w:r w:rsidRPr="000B57A6">
        <w:rPr>
          <w:lang w:val="es-ES_tradnl"/>
        </w:rPr>
        <w:tab/>
        <w:t>≤ 72 dB(</w:t>
      </w:r>
      <w:r w:rsidRPr="000B57A6">
        <w:rPr>
          <w:szCs w:val="24"/>
          <w:lang w:val="es-ES_tradnl"/>
        </w:rPr>
        <w:sym w:font="Symbol" w:char="F06D"/>
      </w:r>
      <w:r w:rsidRPr="000B57A6">
        <w:rPr>
          <w:lang w:val="es-ES_tradnl"/>
        </w:rPr>
        <w:t xml:space="preserve">A/m) (en la banda de frecuencias </w:t>
      </w:r>
      <w:r w:rsidRPr="000B57A6">
        <w:rPr>
          <w:lang w:val="es-ES_tradnl" w:eastAsia="zh-CN"/>
        </w:rPr>
        <w:t xml:space="preserve">de </w:t>
      </w:r>
      <w:r w:rsidRPr="000B57A6">
        <w:rPr>
          <w:lang w:val="es-ES_tradnl"/>
        </w:rPr>
        <w:t>50 a 190 kHz</w:t>
      </w:r>
      <w:r w:rsidRPr="000B57A6">
        <w:rPr>
          <w:lang w:val="es-ES_tradnl" w:eastAsia="zh-CN"/>
        </w:rPr>
        <w:t>,</w:t>
      </w:r>
      <w:r w:rsidRPr="000B57A6">
        <w:rPr>
          <w:lang w:val="es-ES_tradnl"/>
        </w:rPr>
        <w:t xml:space="preserve"> disminuyendo 3 dB/octava, detector de cuasi cresta)</w:t>
      </w:r>
    </w:p>
    <w:p w14:paraId="45EEE719" w14:textId="77777777" w:rsidR="00AD06CE" w:rsidRPr="000B57A6" w:rsidRDefault="00AD06CE" w:rsidP="0042610B">
      <w:pPr>
        <w:pStyle w:val="enumlev1"/>
        <w:rPr>
          <w:lang w:val="es-ES_tradnl" w:eastAsia="ko-KR"/>
        </w:rPr>
      </w:pPr>
      <w:r w:rsidRPr="000B57A6">
        <w:rPr>
          <w:lang w:val="es-ES_tradnl" w:eastAsia="ko-KR"/>
        </w:rPr>
        <w:t>−</w:t>
      </w:r>
      <w:r w:rsidRPr="000B57A6">
        <w:rPr>
          <w:lang w:val="es-ES_tradnl" w:eastAsia="ko-KR"/>
        </w:rPr>
        <w:tab/>
        <w:t>CLASE B:</w:t>
      </w:r>
    </w:p>
    <w:p w14:paraId="79247754" w14:textId="77777777" w:rsidR="00AD06CE" w:rsidRPr="000B57A6" w:rsidRDefault="00AD06CE" w:rsidP="00AD06CE">
      <w:pPr>
        <w:tabs>
          <w:tab w:val="left" w:pos="5670"/>
        </w:tabs>
        <w:spacing w:before="80"/>
        <w:ind w:left="5670" w:rightChars="-34" w:right="-82" w:hanging="5670"/>
        <w:jc w:val="left"/>
        <w:rPr>
          <w:lang w:val="es-ES_tradnl"/>
        </w:rPr>
      </w:pPr>
      <w:r w:rsidRPr="000B57A6">
        <w:rPr>
          <w:lang w:val="es-ES_tradnl"/>
        </w:rPr>
        <w:tab/>
        <w:t>Bandas de frecuencias de funcionamiento (MHz):</w:t>
      </w:r>
      <w:r w:rsidRPr="000B57A6">
        <w:rPr>
          <w:lang w:val="es-ES_tradnl"/>
        </w:rPr>
        <w:tab/>
        <w:t xml:space="preserve">en la banda de frecuencias </w:t>
      </w:r>
      <w:r w:rsidRPr="000B57A6">
        <w:rPr>
          <w:lang w:val="es-ES_tradnl" w:eastAsia="zh-CN"/>
        </w:rPr>
        <w:t xml:space="preserve">de </w:t>
      </w:r>
      <w:r w:rsidRPr="000B57A6">
        <w:rPr>
          <w:lang w:val="es-ES_tradnl"/>
        </w:rPr>
        <w:t>1,7 a 2,1, 2,2 a 3,0, 3,1 a 4,1, 4,2 a 5,6, 5,7 a 6,2, 7,3 a 8,3, 8,4 a 9,9</w:t>
      </w:r>
    </w:p>
    <w:p w14:paraId="0702DC23" w14:textId="77777777" w:rsidR="00AD06CE" w:rsidRPr="000B57A6" w:rsidRDefault="00AD06CE" w:rsidP="00AD06CE">
      <w:pPr>
        <w:tabs>
          <w:tab w:val="left" w:pos="5670"/>
        </w:tabs>
        <w:ind w:left="794" w:rightChars="-34" w:right="-82"/>
        <w:jc w:val="left"/>
        <w:rPr>
          <w:lang w:val="es-ES_tradnl"/>
        </w:rPr>
      </w:pPr>
      <w:r w:rsidRPr="000B57A6">
        <w:rPr>
          <w:lang w:val="es-ES_tradnl"/>
        </w:rPr>
        <w:t>Límite de la intensidad de campo magnético</w:t>
      </w:r>
      <w:r w:rsidRPr="000B57A6">
        <w:rPr>
          <w:lang w:val="es-ES_tradnl" w:eastAsia="zh-CN"/>
        </w:rPr>
        <w:br/>
        <w:t xml:space="preserve">a </w:t>
      </w:r>
      <w:r w:rsidRPr="000B57A6">
        <w:rPr>
          <w:lang w:val="es-ES_tradnl"/>
        </w:rPr>
        <w:t>10 m:</w:t>
      </w:r>
      <w:r w:rsidRPr="000B57A6">
        <w:rPr>
          <w:lang w:val="es-ES_tradnl"/>
        </w:rPr>
        <w:tab/>
      </w:r>
      <w:r w:rsidRPr="000B57A6">
        <w:rPr>
          <w:lang w:val="es-ES_tradnl"/>
        </w:rPr>
        <w:tab/>
      </w:r>
      <w:r w:rsidRPr="000B57A6">
        <w:rPr>
          <w:lang w:val="es-ES_tradnl"/>
        </w:rPr>
        <w:tab/>
        <w:t>≤ 9 dB(</w:t>
      </w:r>
      <w:r w:rsidRPr="000B57A6">
        <w:rPr>
          <w:szCs w:val="24"/>
          <w:lang w:val="es-ES_tradnl"/>
        </w:rPr>
        <w:sym w:font="Symbol" w:char="F06D"/>
      </w:r>
      <w:r w:rsidRPr="000B57A6">
        <w:rPr>
          <w:lang w:val="es-ES_tradnl"/>
        </w:rPr>
        <w:t>A/m) (detector de cuasi cresta)</w:t>
      </w:r>
    </w:p>
    <w:p w14:paraId="13C3DFB1" w14:textId="77777777" w:rsidR="00AD06CE" w:rsidRPr="000B57A6" w:rsidRDefault="00AD06CE" w:rsidP="00AD06CE">
      <w:pPr>
        <w:tabs>
          <w:tab w:val="left" w:pos="5670"/>
        </w:tabs>
        <w:spacing w:before="80"/>
        <w:ind w:left="1191" w:hanging="397"/>
        <w:rPr>
          <w:lang w:val="es-ES_tradnl"/>
        </w:rPr>
      </w:pPr>
      <w:r w:rsidRPr="000B57A6">
        <w:rPr>
          <w:lang w:val="es-ES_tradnl"/>
        </w:rPr>
        <w:t>Máximo ancho de banda a 6 dB:</w:t>
      </w:r>
      <w:r w:rsidRPr="000B57A6">
        <w:rPr>
          <w:lang w:val="es-ES_tradnl"/>
        </w:rPr>
        <w:tab/>
        <w:t>≤ 200 kHz</w:t>
      </w:r>
    </w:p>
    <w:p w14:paraId="5C694CE2" w14:textId="77777777" w:rsidR="00AD06CE" w:rsidRPr="000B57A6" w:rsidRDefault="00AD06CE" w:rsidP="00AD06CE">
      <w:pPr>
        <w:tabs>
          <w:tab w:val="left" w:pos="5670"/>
        </w:tabs>
        <w:spacing w:before="80"/>
        <w:ind w:left="1191" w:hanging="397"/>
        <w:rPr>
          <w:lang w:val="es-ES_tradnl"/>
        </w:rPr>
      </w:pPr>
      <w:r w:rsidRPr="000B57A6">
        <w:rPr>
          <w:lang w:val="es-ES_tradnl"/>
        </w:rPr>
        <w:t>Tolerancia de frecuencia:</w:t>
      </w:r>
      <w:r w:rsidRPr="000B57A6">
        <w:rPr>
          <w:lang w:val="es-ES_tradnl"/>
        </w:rPr>
        <w:tab/>
        <w:t xml:space="preserve">100 </w:t>
      </w:r>
      <w:r w:rsidRPr="000B57A6">
        <w:rPr>
          <w:szCs w:val="24"/>
          <w:lang w:val="es-ES_tradnl"/>
        </w:rPr>
        <w:sym w:font="Symbol" w:char="F0B4"/>
      </w:r>
      <w:r w:rsidRPr="000B57A6">
        <w:rPr>
          <w:lang w:val="es-ES_tradnl"/>
        </w:rPr>
        <w:t> 10</w:t>
      </w:r>
      <w:r w:rsidRPr="000B57A6">
        <w:rPr>
          <w:vertAlign w:val="superscript"/>
          <w:lang w:val="es-ES_tradnl"/>
        </w:rPr>
        <w:t>−6</w:t>
      </w:r>
    </w:p>
    <w:p w14:paraId="4EB77429" w14:textId="77777777" w:rsidR="00AD06CE" w:rsidRPr="000B57A6" w:rsidRDefault="00AD06CE" w:rsidP="0042610B">
      <w:pPr>
        <w:pStyle w:val="enumlev1"/>
        <w:rPr>
          <w:lang w:val="es-ES_tradnl" w:eastAsia="ko-KR"/>
        </w:rPr>
      </w:pPr>
      <w:r w:rsidRPr="000B57A6">
        <w:rPr>
          <w:lang w:val="es-ES_tradnl" w:eastAsia="ko-KR"/>
        </w:rPr>
        <w:t>−</w:t>
      </w:r>
      <w:r w:rsidRPr="000B57A6">
        <w:rPr>
          <w:lang w:val="es-ES_tradnl" w:eastAsia="ko-KR"/>
        </w:rPr>
        <w:tab/>
        <w:t>CLASE C:</w:t>
      </w:r>
    </w:p>
    <w:p w14:paraId="6EF01E9C" w14:textId="77777777" w:rsidR="00AD06CE" w:rsidRPr="000B57A6" w:rsidRDefault="00AD06CE" w:rsidP="00AD06CE">
      <w:pPr>
        <w:tabs>
          <w:tab w:val="left" w:pos="5670"/>
        </w:tabs>
        <w:spacing w:before="80"/>
        <w:ind w:left="5670" w:rightChars="-34" w:right="-82" w:hanging="5670"/>
        <w:jc w:val="left"/>
        <w:rPr>
          <w:lang w:val="es-ES_tradnl" w:eastAsia="zh-CN"/>
        </w:rPr>
      </w:pPr>
      <w:r w:rsidRPr="000B57A6">
        <w:rPr>
          <w:lang w:val="es-ES_tradnl" w:eastAsia="ko-KR"/>
        </w:rPr>
        <w:tab/>
        <w:t xml:space="preserve">Bandas de frecuencias de funcionamiento </w:t>
      </w:r>
      <w:r w:rsidRPr="000B57A6">
        <w:rPr>
          <w:lang w:val="es-ES_tradnl"/>
        </w:rPr>
        <w:t>(MHz):</w:t>
      </w:r>
      <w:r w:rsidRPr="000B57A6">
        <w:rPr>
          <w:lang w:val="es-ES_tradnl"/>
        </w:rPr>
        <w:tab/>
      </w:r>
      <w:r w:rsidRPr="000B57A6">
        <w:rPr>
          <w:spacing w:val="-6"/>
          <w:lang w:val="es-ES_tradnl"/>
        </w:rPr>
        <w:t>6,765 a 6,795, 13,553 a 13,567</w:t>
      </w:r>
      <w:r w:rsidRPr="000B57A6">
        <w:rPr>
          <w:spacing w:val="-6"/>
          <w:lang w:val="es-ES_tradnl" w:eastAsia="zh-CN"/>
        </w:rPr>
        <w:t xml:space="preserve">, </w:t>
      </w:r>
      <w:r w:rsidRPr="000B57A6">
        <w:rPr>
          <w:spacing w:val="-6"/>
          <w:lang w:val="es-ES_tradnl" w:eastAsia="zh-CN"/>
        </w:rPr>
        <w:br/>
        <w:t>26,957 a 27,283</w:t>
      </w:r>
    </w:p>
    <w:p w14:paraId="0CD33F16" w14:textId="77777777" w:rsidR="00AD06CE" w:rsidRPr="000B57A6" w:rsidRDefault="00AD06CE" w:rsidP="00AD06CE">
      <w:pPr>
        <w:tabs>
          <w:tab w:val="left" w:pos="5670"/>
        </w:tabs>
        <w:ind w:left="794" w:rightChars="-34" w:right="-82"/>
        <w:jc w:val="left"/>
        <w:rPr>
          <w:lang w:val="es-ES_tradnl"/>
        </w:rPr>
      </w:pPr>
      <w:r w:rsidRPr="000B57A6">
        <w:rPr>
          <w:lang w:val="es-ES_tradnl"/>
        </w:rPr>
        <w:t>Límite de la intensidad de campo magnético</w:t>
      </w:r>
      <w:r w:rsidRPr="000B57A6">
        <w:rPr>
          <w:lang w:val="es-ES_tradnl"/>
        </w:rPr>
        <w:br/>
        <w:t>a 10 m:</w:t>
      </w:r>
      <w:r w:rsidRPr="000B57A6">
        <w:rPr>
          <w:lang w:val="es-ES_tradnl"/>
        </w:rPr>
        <w:tab/>
      </w:r>
      <w:r w:rsidRPr="000B57A6">
        <w:rPr>
          <w:lang w:val="es-ES_tradnl"/>
        </w:rPr>
        <w:tab/>
      </w:r>
      <w:r w:rsidRPr="000B57A6">
        <w:rPr>
          <w:lang w:val="es-ES_tradnl"/>
        </w:rPr>
        <w:tab/>
        <w:t>42 dB(</w:t>
      </w:r>
      <w:r w:rsidRPr="000B57A6">
        <w:rPr>
          <w:szCs w:val="24"/>
          <w:lang w:val="es-ES_tradnl"/>
        </w:rPr>
        <w:sym w:font="Symbol" w:char="F06D"/>
      </w:r>
      <w:r w:rsidRPr="000B57A6">
        <w:rPr>
          <w:lang w:val="es-ES_tradnl"/>
        </w:rPr>
        <w:t>A/m) (detector de cuasi cresta)</w:t>
      </w:r>
    </w:p>
    <w:p w14:paraId="1F27DE93" w14:textId="77777777" w:rsidR="00AD06CE" w:rsidRPr="000B57A6" w:rsidRDefault="00AD06CE" w:rsidP="00AD06CE">
      <w:pPr>
        <w:tabs>
          <w:tab w:val="left" w:pos="5670"/>
        </w:tabs>
        <w:spacing w:before="80"/>
        <w:ind w:left="1191" w:right="-82" w:hanging="397"/>
        <w:jc w:val="left"/>
        <w:rPr>
          <w:lang w:val="es-ES_tradnl"/>
        </w:rPr>
      </w:pPr>
      <w:r w:rsidRPr="000B57A6">
        <w:rPr>
          <w:lang w:val="es-ES_tradnl"/>
        </w:rPr>
        <w:t>Tolerancia de frecuencia:</w:t>
      </w:r>
      <w:r w:rsidRPr="000B57A6">
        <w:rPr>
          <w:lang w:val="es-ES_tradnl"/>
        </w:rPr>
        <w:tab/>
        <w:t xml:space="preserve">100 </w:t>
      </w:r>
      <w:r w:rsidRPr="000B57A6">
        <w:rPr>
          <w:szCs w:val="24"/>
          <w:lang w:val="es-ES_tradnl"/>
        </w:rPr>
        <w:sym w:font="Symbol" w:char="F0B4"/>
      </w:r>
      <w:r w:rsidRPr="000B57A6">
        <w:rPr>
          <w:lang w:val="es-ES_tradnl"/>
        </w:rPr>
        <w:t> 10</w:t>
      </w:r>
      <w:r w:rsidRPr="000B57A6">
        <w:rPr>
          <w:vertAlign w:val="superscript"/>
          <w:lang w:val="es-ES_tradnl"/>
        </w:rPr>
        <w:t>−6</w:t>
      </w:r>
    </w:p>
    <w:p w14:paraId="57926DFD" w14:textId="77777777" w:rsidR="00AD06CE" w:rsidRPr="000B57A6" w:rsidRDefault="00AD06CE" w:rsidP="00AD06CE">
      <w:pPr>
        <w:tabs>
          <w:tab w:val="left" w:pos="5670"/>
        </w:tabs>
        <w:spacing w:before="80"/>
        <w:ind w:left="5670" w:right="-82" w:hanging="4876"/>
        <w:jc w:val="left"/>
        <w:rPr>
          <w:lang w:val="es-ES_tradnl" w:eastAsia="zh-CN"/>
        </w:rPr>
      </w:pPr>
      <w:r w:rsidRPr="000B57A6">
        <w:rPr>
          <w:lang w:val="es-ES_tradnl" w:eastAsia="zh-CN"/>
        </w:rPr>
        <w:t>Límite de emisiones no esenciales</w:t>
      </w:r>
      <w:r w:rsidRPr="000B57A6">
        <w:rPr>
          <w:lang w:val="es-ES_tradnl"/>
        </w:rPr>
        <w:t>:</w:t>
      </w:r>
      <w:r w:rsidRPr="000B57A6">
        <w:rPr>
          <w:lang w:val="es-ES_tradnl" w:eastAsia="ko-KR"/>
        </w:rPr>
        <w:tab/>
      </w:r>
      <w:r w:rsidRPr="000B57A6">
        <w:rPr>
          <w:lang w:val="es-ES_tradnl" w:eastAsia="zh-CN"/>
        </w:rPr>
        <w:t>En la banda de frecuencias de 13,553 a 13,567 MHz, 140 kHz desde los ambos extremos de la banda con una máxima intensidad de campo magnético de 9 dB(</w:t>
      </w:r>
      <w:r w:rsidRPr="000B57A6">
        <w:rPr>
          <w:lang w:val="es-ES_tradnl"/>
        </w:rPr>
        <w:sym w:font="Symbol" w:char="F06D"/>
      </w:r>
      <w:r w:rsidRPr="000B57A6">
        <w:rPr>
          <w:lang w:val="es-ES_tradnl" w:eastAsia="zh-CN"/>
        </w:rPr>
        <w:t xml:space="preserve">A/m) a 10 m (detector de cuasi cresta) </w:t>
      </w:r>
    </w:p>
    <w:p w14:paraId="279272C8" w14:textId="77777777" w:rsidR="00AD06CE" w:rsidRPr="000B57A6" w:rsidRDefault="00AD06CE" w:rsidP="0042610B">
      <w:pPr>
        <w:pStyle w:val="enumlev1"/>
        <w:rPr>
          <w:lang w:val="es-ES_tradnl" w:eastAsia="ko-KR"/>
        </w:rPr>
      </w:pPr>
      <w:r w:rsidRPr="000B57A6">
        <w:rPr>
          <w:lang w:val="es-ES_tradnl" w:eastAsia="ko-KR"/>
        </w:rPr>
        <w:t>−</w:t>
      </w:r>
      <w:r w:rsidRPr="000B57A6">
        <w:rPr>
          <w:lang w:val="es-ES_tradnl" w:eastAsia="ko-KR"/>
        </w:rPr>
        <w:tab/>
        <w:t>CLASE D:</w:t>
      </w:r>
    </w:p>
    <w:p w14:paraId="384A1D67" w14:textId="77777777" w:rsidR="00AD06CE" w:rsidRPr="000B57A6" w:rsidRDefault="00AD06CE" w:rsidP="00AD06CE">
      <w:pPr>
        <w:tabs>
          <w:tab w:val="left" w:pos="5670"/>
        </w:tabs>
        <w:spacing w:before="80"/>
        <w:ind w:left="5670" w:hanging="4876"/>
        <w:jc w:val="left"/>
        <w:rPr>
          <w:lang w:val="es-ES_tradnl"/>
        </w:rPr>
      </w:pPr>
      <w:r w:rsidRPr="000B57A6">
        <w:rPr>
          <w:lang w:val="es-ES_tradnl" w:eastAsia="ko-KR"/>
        </w:rPr>
        <w:t>Banda de frecuencias de funcionamiento</w:t>
      </w:r>
      <w:r w:rsidRPr="000B57A6">
        <w:rPr>
          <w:lang w:val="es-ES_tradnl"/>
        </w:rPr>
        <w:t xml:space="preserve">: </w:t>
      </w:r>
      <w:r w:rsidRPr="000B57A6">
        <w:rPr>
          <w:lang w:val="es-ES_tradnl"/>
        </w:rPr>
        <w:tab/>
      </w:r>
      <w:r w:rsidRPr="000B57A6">
        <w:rPr>
          <w:lang w:val="es-ES_tradnl" w:eastAsia="zh-CN"/>
        </w:rPr>
        <w:t xml:space="preserve">315 kHz </w:t>
      </w:r>
      <w:r w:rsidRPr="000B57A6">
        <w:rPr>
          <w:lang w:val="es-ES_tradnl"/>
        </w:rPr>
        <w:t xml:space="preserve">a </w:t>
      </w:r>
      <w:r w:rsidRPr="000B57A6">
        <w:rPr>
          <w:lang w:val="es-ES_tradnl" w:eastAsia="zh-CN"/>
        </w:rPr>
        <w:t>30</w:t>
      </w:r>
      <w:r w:rsidRPr="000B57A6">
        <w:rPr>
          <w:lang w:val="es-ES_tradnl"/>
        </w:rPr>
        <w:t> MHz</w:t>
      </w:r>
      <w:r w:rsidRPr="000B57A6">
        <w:rPr>
          <w:lang w:val="es-ES_tradnl" w:eastAsia="zh-CN"/>
        </w:rPr>
        <w:t xml:space="preserve"> </w:t>
      </w:r>
      <w:r w:rsidRPr="000B57A6">
        <w:rPr>
          <w:lang w:val="es-ES_tradnl" w:eastAsia="zh-CN"/>
        </w:rPr>
        <w:br/>
        <w:t xml:space="preserve">(excluidas las </w:t>
      </w:r>
      <w:r w:rsidRPr="000B57A6">
        <w:rPr>
          <w:lang w:val="es-ES_tradnl"/>
        </w:rPr>
        <w:t>CLASES A, B y C)</w:t>
      </w:r>
    </w:p>
    <w:p w14:paraId="0E56BB7B" w14:textId="77777777" w:rsidR="00AD06CE" w:rsidRPr="000B57A6" w:rsidRDefault="00AD06CE" w:rsidP="00AD06CE">
      <w:pPr>
        <w:tabs>
          <w:tab w:val="left" w:pos="5670"/>
        </w:tabs>
        <w:ind w:left="794" w:rightChars="-34" w:right="-82"/>
        <w:jc w:val="left"/>
        <w:rPr>
          <w:lang w:val="es-ES_tradnl"/>
        </w:rPr>
      </w:pPr>
      <w:r w:rsidRPr="000B57A6">
        <w:rPr>
          <w:lang w:val="es-ES_tradnl"/>
        </w:rPr>
        <w:lastRenderedPageBreak/>
        <w:t>Límite de la intensidad de campo magnético</w:t>
      </w:r>
      <w:r w:rsidRPr="000B57A6">
        <w:rPr>
          <w:lang w:val="es-ES_tradnl"/>
        </w:rPr>
        <w:br/>
        <w:t xml:space="preserve">a 10 m: </w:t>
      </w:r>
      <w:r w:rsidRPr="000B57A6">
        <w:rPr>
          <w:lang w:val="es-ES_tradnl"/>
        </w:rPr>
        <w:tab/>
      </w:r>
      <w:r w:rsidRPr="000B57A6">
        <w:rPr>
          <w:lang w:val="es-ES_tradnl"/>
        </w:rPr>
        <w:tab/>
      </w:r>
      <w:r w:rsidRPr="000B57A6">
        <w:rPr>
          <w:lang w:val="es-ES_tradnl"/>
        </w:rPr>
        <w:tab/>
        <w:t>−5 dB(</w:t>
      </w:r>
      <w:r w:rsidRPr="000B57A6">
        <w:rPr>
          <w:szCs w:val="24"/>
          <w:lang w:val="es-ES_tradnl"/>
        </w:rPr>
        <w:sym w:font="Symbol" w:char="F06D"/>
      </w:r>
      <w:r w:rsidRPr="000B57A6">
        <w:rPr>
          <w:lang w:val="es-ES_tradnl"/>
        </w:rPr>
        <w:t xml:space="preserve">A/m) (en la banda de frecuencias </w:t>
      </w:r>
      <w:r w:rsidRPr="000B57A6">
        <w:rPr>
          <w:lang w:val="es-ES_tradnl"/>
        </w:rPr>
        <w:tab/>
      </w:r>
      <w:r w:rsidRPr="000B57A6">
        <w:rPr>
          <w:lang w:val="es-ES_tradnl"/>
        </w:rPr>
        <w:tab/>
      </w:r>
      <w:r w:rsidRPr="000B57A6">
        <w:rPr>
          <w:lang w:val="es-ES_tradnl"/>
        </w:rPr>
        <w:tab/>
      </w:r>
      <w:r w:rsidRPr="000B57A6">
        <w:rPr>
          <w:lang w:val="es-ES_tradnl"/>
        </w:rPr>
        <w:tab/>
        <w:t xml:space="preserve">de 315 kHz a 1 MHz, detector de cuasi </w:t>
      </w:r>
      <w:r w:rsidRPr="000B57A6">
        <w:rPr>
          <w:lang w:val="es-ES_tradnl"/>
        </w:rPr>
        <w:tab/>
      </w:r>
      <w:r w:rsidRPr="000B57A6">
        <w:rPr>
          <w:lang w:val="es-ES_tradnl"/>
        </w:rPr>
        <w:tab/>
      </w:r>
      <w:r w:rsidRPr="000B57A6">
        <w:rPr>
          <w:lang w:val="es-ES_tradnl"/>
        </w:rPr>
        <w:tab/>
      </w:r>
      <w:r w:rsidRPr="000B57A6">
        <w:rPr>
          <w:lang w:val="es-ES_tradnl"/>
        </w:rPr>
        <w:tab/>
        <w:t>cresta)</w:t>
      </w:r>
    </w:p>
    <w:p w14:paraId="306326F7" w14:textId="77777777" w:rsidR="00AD06CE" w:rsidRPr="000B57A6" w:rsidRDefault="00AD06CE" w:rsidP="00AD06CE">
      <w:pPr>
        <w:tabs>
          <w:tab w:val="left" w:pos="5670"/>
        </w:tabs>
        <w:spacing w:before="80"/>
        <w:ind w:left="5670" w:hanging="4876"/>
        <w:jc w:val="left"/>
        <w:rPr>
          <w:lang w:val="es-ES_tradnl"/>
        </w:rPr>
      </w:pPr>
      <w:r w:rsidRPr="000B57A6">
        <w:rPr>
          <w:lang w:val="es-ES_tradnl"/>
        </w:rPr>
        <w:tab/>
      </w:r>
      <w:r w:rsidRPr="000B57A6">
        <w:rPr>
          <w:lang w:val="es-ES_tradnl"/>
        </w:rPr>
        <w:tab/>
      </w:r>
      <w:r w:rsidRPr="000B57A6">
        <w:rPr>
          <w:lang w:val="es-ES_tradnl"/>
        </w:rPr>
        <w:tab/>
      </w:r>
      <w:r w:rsidRPr="000B57A6">
        <w:rPr>
          <w:lang w:val="es-ES_tradnl"/>
        </w:rPr>
        <w:tab/>
        <w:t>−15 dB(</w:t>
      </w:r>
      <w:r w:rsidRPr="000B57A6">
        <w:rPr>
          <w:szCs w:val="24"/>
          <w:lang w:val="es-ES_tradnl"/>
        </w:rPr>
        <w:sym w:font="Symbol" w:char="F06D"/>
      </w:r>
      <w:r w:rsidRPr="000B57A6">
        <w:rPr>
          <w:lang w:val="es-ES_tradnl"/>
        </w:rPr>
        <w:t>A/m) (en la banda de frecuencias de 1 a 30 MHz, detector de cuasi cresta)</w:t>
      </w:r>
    </w:p>
    <w:p w14:paraId="66DA9DEE" w14:textId="77777777" w:rsidR="00AD06CE" w:rsidRPr="000B57A6" w:rsidRDefault="00AD06CE" w:rsidP="0042610B">
      <w:pPr>
        <w:pStyle w:val="enumlev1"/>
        <w:rPr>
          <w:lang w:val="es-ES_tradnl" w:eastAsia="ko-KR"/>
        </w:rPr>
      </w:pPr>
      <w:r w:rsidRPr="000B57A6">
        <w:rPr>
          <w:lang w:val="es-ES_tradnl" w:eastAsia="ko-KR"/>
        </w:rPr>
        <w:t>−</w:t>
      </w:r>
      <w:r w:rsidRPr="000B57A6">
        <w:rPr>
          <w:lang w:val="es-ES_tradnl" w:eastAsia="ko-KR"/>
        </w:rPr>
        <w:tab/>
        <w:t>CLASE E:</w:t>
      </w:r>
    </w:p>
    <w:p w14:paraId="6BE9A93F" w14:textId="77777777" w:rsidR="00AD06CE" w:rsidRPr="000B57A6" w:rsidRDefault="00AD06CE" w:rsidP="0042610B">
      <w:pPr>
        <w:tabs>
          <w:tab w:val="left" w:pos="5670"/>
        </w:tabs>
        <w:spacing w:before="80"/>
        <w:ind w:left="5670" w:hanging="4876"/>
        <w:jc w:val="left"/>
        <w:rPr>
          <w:lang w:val="es-ES_tradnl"/>
        </w:rPr>
      </w:pPr>
      <w:r w:rsidRPr="000B57A6">
        <w:rPr>
          <w:lang w:val="es-ES_tradnl"/>
        </w:rPr>
        <w:t xml:space="preserve">Banda de frecuencias de funcionamiento (MHz): </w:t>
      </w:r>
      <w:r w:rsidRPr="000B57A6">
        <w:rPr>
          <w:lang w:val="es-ES_tradnl"/>
        </w:rPr>
        <w:tab/>
        <w:t>40,66 a 40,70</w:t>
      </w:r>
    </w:p>
    <w:p w14:paraId="7E0EC467" w14:textId="77777777" w:rsidR="00AD06CE" w:rsidRPr="000B57A6" w:rsidRDefault="00AD06CE" w:rsidP="00AD06CE">
      <w:pPr>
        <w:tabs>
          <w:tab w:val="left" w:pos="5670"/>
        </w:tabs>
        <w:spacing w:before="80"/>
        <w:ind w:left="1191" w:hanging="397"/>
        <w:rPr>
          <w:lang w:val="es-ES_tradnl"/>
        </w:rPr>
      </w:pPr>
      <w:r w:rsidRPr="000B57A6">
        <w:rPr>
          <w:lang w:val="es-ES_tradnl"/>
        </w:rPr>
        <w:t>Límite de potencia radiada:</w:t>
      </w:r>
      <w:r w:rsidRPr="000B57A6">
        <w:rPr>
          <w:lang w:val="es-ES_tradnl"/>
        </w:rPr>
        <w:tab/>
      </w:r>
      <w:bookmarkStart w:id="1075" w:name="_Hlk81314277"/>
      <w:r w:rsidRPr="000B57A6">
        <w:rPr>
          <w:lang w:val="es-ES_tradnl"/>
        </w:rPr>
        <w:t>10 mW (p.r.a.)</w:t>
      </w:r>
      <w:bookmarkEnd w:id="1075"/>
    </w:p>
    <w:p w14:paraId="1791A0A0" w14:textId="77777777" w:rsidR="00AD06CE" w:rsidRPr="000B57A6" w:rsidRDefault="00AD06CE" w:rsidP="00AD06CE">
      <w:pPr>
        <w:tabs>
          <w:tab w:val="left" w:pos="5670"/>
        </w:tabs>
        <w:spacing w:before="80"/>
        <w:ind w:left="1191" w:hanging="397"/>
        <w:rPr>
          <w:lang w:val="es-ES_tradnl"/>
        </w:rPr>
      </w:pPr>
      <w:r w:rsidRPr="000B57A6">
        <w:rPr>
          <w:lang w:val="es-ES_tradnl"/>
        </w:rPr>
        <w:t xml:space="preserve">Tolerancia de frecuencia: </w:t>
      </w:r>
      <w:r w:rsidRPr="000B57A6">
        <w:rPr>
          <w:lang w:val="es-ES_tradnl"/>
        </w:rPr>
        <w:tab/>
        <w:t xml:space="preserve">100 </w:t>
      </w:r>
      <w:r w:rsidRPr="000B57A6">
        <w:rPr>
          <w:szCs w:val="24"/>
          <w:lang w:val="es-ES_tradnl"/>
        </w:rPr>
        <w:sym w:font="Symbol" w:char="F0B4"/>
      </w:r>
      <w:r w:rsidRPr="000B57A6">
        <w:rPr>
          <w:lang w:val="es-ES_tradnl"/>
        </w:rPr>
        <w:t> 10</w:t>
      </w:r>
      <w:r w:rsidRPr="000B57A6">
        <w:rPr>
          <w:vertAlign w:val="superscript"/>
          <w:lang w:val="es-ES_tradnl"/>
        </w:rPr>
        <w:t>−6</w:t>
      </w:r>
    </w:p>
    <w:p w14:paraId="48CBE1AE" w14:textId="77777777" w:rsidR="00AD06CE" w:rsidRPr="000B57A6" w:rsidRDefault="00AD06CE" w:rsidP="0042610B">
      <w:pPr>
        <w:pStyle w:val="enumlev1"/>
        <w:rPr>
          <w:lang w:val="es-ES_tradnl" w:eastAsia="ko-KR"/>
        </w:rPr>
      </w:pPr>
      <w:r w:rsidRPr="000B57A6">
        <w:rPr>
          <w:lang w:val="es-ES_tradnl" w:eastAsia="ko-KR"/>
        </w:rPr>
        <w:t>−</w:t>
      </w:r>
      <w:r w:rsidRPr="000B57A6">
        <w:rPr>
          <w:lang w:val="es-ES_tradnl" w:eastAsia="ko-KR"/>
        </w:rPr>
        <w:tab/>
        <w:t>CLASE F (excluidos los teléfonos sin cordón digitales, los equipos Bluetooth, los dispositivos de control remoto para modelos y los equipos de aeronaves no tripuladas (ANT):</w:t>
      </w:r>
    </w:p>
    <w:p w14:paraId="509DBBF5" w14:textId="77777777" w:rsidR="00AD06CE" w:rsidRPr="000B57A6" w:rsidRDefault="00AD06CE" w:rsidP="0042610B">
      <w:pPr>
        <w:tabs>
          <w:tab w:val="left" w:pos="5670"/>
        </w:tabs>
        <w:spacing w:before="80"/>
        <w:ind w:left="5670" w:hanging="4876"/>
        <w:jc w:val="left"/>
        <w:rPr>
          <w:lang w:val="es-ES_tradnl"/>
        </w:rPr>
      </w:pPr>
      <w:r w:rsidRPr="000B57A6">
        <w:rPr>
          <w:lang w:val="es-ES_tradnl"/>
        </w:rPr>
        <w:t xml:space="preserve">Banda de frecuencias de funcionamiento (MHz): </w:t>
      </w:r>
      <w:r w:rsidRPr="000B57A6">
        <w:rPr>
          <w:lang w:val="es-ES_tradnl"/>
        </w:rPr>
        <w:tab/>
      </w:r>
      <w:r w:rsidRPr="000B57A6">
        <w:rPr>
          <w:lang w:val="es-ES_tradnl" w:eastAsia="zh-CN"/>
        </w:rPr>
        <w:t>2</w:t>
      </w:r>
      <w:r w:rsidRPr="000B57A6">
        <w:rPr>
          <w:lang w:val="es-ES_tradnl"/>
        </w:rPr>
        <w:t xml:space="preserve"> 400 a 2 483,5 </w:t>
      </w:r>
    </w:p>
    <w:p w14:paraId="4E40877C" w14:textId="77777777" w:rsidR="00AD06CE" w:rsidRPr="000B57A6" w:rsidRDefault="00AD06CE" w:rsidP="00AD06CE">
      <w:pPr>
        <w:tabs>
          <w:tab w:val="left" w:pos="5670"/>
        </w:tabs>
        <w:spacing w:before="80"/>
        <w:ind w:left="1191" w:hanging="397"/>
        <w:rPr>
          <w:lang w:val="es-ES_tradnl"/>
        </w:rPr>
      </w:pPr>
      <w:r w:rsidRPr="000B57A6">
        <w:rPr>
          <w:lang w:val="es-ES_tradnl"/>
        </w:rPr>
        <w:t>Límite de potencia radiada:</w:t>
      </w:r>
      <w:r w:rsidRPr="000B57A6">
        <w:rPr>
          <w:lang w:val="es-ES_tradnl"/>
        </w:rPr>
        <w:tab/>
        <w:t>10 mW (p.i.r.e.)</w:t>
      </w:r>
    </w:p>
    <w:p w14:paraId="1C9A85F4" w14:textId="77777777" w:rsidR="00AD06CE" w:rsidRPr="000B57A6" w:rsidRDefault="00AD06CE" w:rsidP="00AD06CE">
      <w:pPr>
        <w:tabs>
          <w:tab w:val="left" w:pos="5670"/>
        </w:tabs>
        <w:spacing w:before="80"/>
        <w:ind w:left="1191" w:hanging="397"/>
        <w:rPr>
          <w:lang w:val="es-ES_tradnl"/>
        </w:rPr>
      </w:pPr>
      <w:r w:rsidRPr="000B57A6">
        <w:rPr>
          <w:lang w:val="es-ES_tradnl"/>
        </w:rPr>
        <w:t xml:space="preserve">Tolerancia de frecuencia: </w:t>
      </w:r>
      <w:r w:rsidRPr="000B57A6">
        <w:rPr>
          <w:lang w:val="es-ES_tradnl"/>
        </w:rPr>
        <w:tab/>
        <w:t>75 kHz</w:t>
      </w:r>
    </w:p>
    <w:p w14:paraId="6F119650" w14:textId="77777777" w:rsidR="00AD06CE" w:rsidRPr="000B57A6" w:rsidRDefault="00AD06CE" w:rsidP="0042610B">
      <w:pPr>
        <w:pStyle w:val="enumlev1"/>
        <w:rPr>
          <w:lang w:val="es-ES_tradnl" w:eastAsia="ko-KR"/>
        </w:rPr>
      </w:pPr>
      <w:r w:rsidRPr="000B57A6">
        <w:rPr>
          <w:lang w:val="es-ES_tradnl" w:eastAsia="ko-KR"/>
        </w:rPr>
        <w:t>−</w:t>
      </w:r>
      <w:r w:rsidRPr="000B57A6">
        <w:rPr>
          <w:lang w:val="es-ES_tradnl" w:eastAsia="ko-KR"/>
        </w:rPr>
        <w:tab/>
        <w:t>CLASE G (excluidos los equipos Bluetooth y de ANT):</w:t>
      </w:r>
    </w:p>
    <w:p w14:paraId="10C06F81" w14:textId="77777777" w:rsidR="00AD06CE" w:rsidRPr="000B57A6" w:rsidRDefault="00AD06CE" w:rsidP="0042610B">
      <w:pPr>
        <w:tabs>
          <w:tab w:val="left" w:pos="5670"/>
        </w:tabs>
        <w:spacing w:before="80"/>
        <w:ind w:left="5670" w:hanging="4876"/>
        <w:jc w:val="left"/>
        <w:rPr>
          <w:lang w:val="es-ES_tradnl"/>
        </w:rPr>
      </w:pPr>
      <w:r w:rsidRPr="000B57A6">
        <w:rPr>
          <w:lang w:val="es-ES_tradnl"/>
        </w:rPr>
        <w:t xml:space="preserve">Banda de frecuencias de funcionamiento (MHz): </w:t>
      </w:r>
      <w:r w:rsidRPr="000B57A6">
        <w:rPr>
          <w:lang w:val="es-ES_tradnl"/>
        </w:rPr>
        <w:tab/>
        <w:t>5 725 a 5 850</w:t>
      </w:r>
    </w:p>
    <w:p w14:paraId="418265D4" w14:textId="77777777" w:rsidR="00AD06CE" w:rsidRPr="000B57A6" w:rsidRDefault="00AD06CE" w:rsidP="00AD06CE">
      <w:pPr>
        <w:tabs>
          <w:tab w:val="left" w:pos="5670"/>
        </w:tabs>
        <w:spacing w:before="80"/>
        <w:ind w:left="1191" w:right="-82" w:hanging="397"/>
        <w:rPr>
          <w:lang w:val="es-ES_tradnl"/>
        </w:rPr>
      </w:pPr>
      <w:r w:rsidRPr="000B57A6">
        <w:rPr>
          <w:lang w:val="es-ES_tradnl"/>
        </w:rPr>
        <w:t>Límite de potencia radiada:</w:t>
      </w:r>
      <w:r w:rsidRPr="000B57A6">
        <w:rPr>
          <w:lang w:val="es-ES_tradnl"/>
        </w:rPr>
        <w:tab/>
        <w:t>25 mW (p.i.r.e.)</w:t>
      </w:r>
    </w:p>
    <w:p w14:paraId="4289582C" w14:textId="77777777" w:rsidR="00AD06CE" w:rsidRPr="000B57A6" w:rsidRDefault="00AD06CE" w:rsidP="00AD06CE">
      <w:pPr>
        <w:tabs>
          <w:tab w:val="left" w:pos="5670"/>
        </w:tabs>
        <w:spacing w:before="80"/>
        <w:ind w:left="1191" w:hanging="397"/>
        <w:rPr>
          <w:lang w:val="es-ES_tradnl"/>
        </w:rPr>
      </w:pPr>
      <w:r w:rsidRPr="000B57A6">
        <w:rPr>
          <w:lang w:val="es-ES_tradnl"/>
        </w:rPr>
        <w:t xml:space="preserve">Tolerancia de frecuencia: </w:t>
      </w:r>
      <w:r w:rsidRPr="000B57A6">
        <w:rPr>
          <w:lang w:val="es-ES_tradnl"/>
        </w:rPr>
        <w:tab/>
        <w:t xml:space="preserve">100 </w:t>
      </w:r>
      <w:r w:rsidRPr="000B57A6">
        <w:rPr>
          <w:szCs w:val="24"/>
          <w:lang w:val="es-ES_tradnl"/>
        </w:rPr>
        <w:sym w:font="Symbol" w:char="F0B4"/>
      </w:r>
      <w:r w:rsidRPr="000B57A6">
        <w:rPr>
          <w:lang w:val="es-ES_tradnl"/>
        </w:rPr>
        <w:t> 10</w:t>
      </w:r>
      <w:r w:rsidRPr="000B57A6">
        <w:rPr>
          <w:vertAlign w:val="superscript"/>
          <w:lang w:val="es-ES_tradnl"/>
        </w:rPr>
        <w:t>−6</w:t>
      </w:r>
    </w:p>
    <w:p w14:paraId="2A0867E0" w14:textId="77777777" w:rsidR="00AD06CE" w:rsidRPr="000B57A6" w:rsidRDefault="00AD06CE" w:rsidP="0042610B">
      <w:pPr>
        <w:pStyle w:val="enumlev1"/>
        <w:rPr>
          <w:lang w:val="es-ES_tradnl" w:eastAsia="ko-KR"/>
        </w:rPr>
      </w:pPr>
      <w:r w:rsidRPr="000B57A6">
        <w:rPr>
          <w:lang w:val="es-ES_tradnl" w:eastAsia="ko-KR"/>
        </w:rPr>
        <w:t>−</w:t>
      </w:r>
      <w:r w:rsidRPr="000B57A6">
        <w:rPr>
          <w:lang w:val="es-ES_tradnl" w:eastAsia="ko-KR"/>
        </w:rPr>
        <w:tab/>
        <w:t>CLASE H:</w:t>
      </w:r>
    </w:p>
    <w:p w14:paraId="1F85D8B0" w14:textId="77777777" w:rsidR="00AD06CE" w:rsidRPr="000B57A6" w:rsidRDefault="00AD06CE" w:rsidP="0042610B">
      <w:pPr>
        <w:tabs>
          <w:tab w:val="left" w:pos="5670"/>
        </w:tabs>
        <w:spacing w:before="80"/>
        <w:ind w:left="5670" w:hanging="4876"/>
        <w:jc w:val="left"/>
        <w:rPr>
          <w:lang w:val="es-ES_tradnl"/>
        </w:rPr>
      </w:pPr>
      <w:r w:rsidRPr="000B57A6">
        <w:rPr>
          <w:lang w:val="es-ES_tradnl"/>
        </w:rPr>
        <w:t xml:space="preserve">Banda de frecuencias de funcionamiento (GHz): </w:t>
      </w:r>
      <w:r w:rsidRPr="000B57A6">
        <w:rPr>
          <w:lang w:val="es-ES_tradnl"/>
        </w:rPr>
        <w:tab/>
      </w:r>
      <w:r w:rsidRPr="000B57A6">
        <w:rPr>
          <w:lang w:val="es-ES_tradnl" w:eastAsia="zh-CN"/>
        </w:rPr>
        <w:t>24</w:t>
      </w:r>
      <w:r w:rsidRPr="000B57A6">
        <w:rPr>
          <w:lang w:val="es-ES_tradnl"/>
        </w:rPr>
        <w:t>,00 a 24,25</w:t>
      </w:r>
    </w:p>
    <w:p w14:paraId="6CD6A962" w14:textId="77777777" w:rsidR="00AD06CE" w:rsidRPr="000B57A6" w:rsidRDefault="00AD06CE" w:rsidP="00AD06CE">
      <w:pPr>
        <w:tabs>
          <w:tab w:val="left" w:pos="5670"/>
        </w:tabs>
        <w:spacing w:before="80"/>
        <w:ind w:left="1191" w:right="-82" w:hanging="397"/>
        <w:rPr>
          <w:lang w:val="es-ES_tradnl"/>
        </w:rPr>
      </w:pPr>
      <w:r w:rsidRPr="000B57A6">
        <w:rPr>
          <w:lang w:val="es-ES_tradnl"/>
        </w:rPr>
        <w:t>Límite de potencia radiada:</w:t>
      </w:r>
      <w:r w:rsidRPr="000B57A6">
        <w:rPr>
          <w:lang w:val="es-ES_tradnl"/>
        </w:rPr>
        <w:tab/>
        <w:t>20 mW (p.i.r.e.)</w:t>
      </w:r>
    </w:p>
    <w:p w14:paraId="022CFF74" w14:textId="77777777" w:rsidR="00AD06CE" w:rsidRPr="000B57A6" w:rsidRDefault="00AD06CE" w:rsidP="00AD06CE">
      <w:pPr>
        <w:pStyle w:val="Heading2"/>
        <w:rPr>
          <w:lang w:val="es-ES_tradnl"/>
        </w:rPr>
      </w:pPr>
      <w:bookmarkStart w:id="1076" w:name="_Toc57288733"/>
      <w:bookmarkStart w:id="1077" w:name="_Toc74662602"/>
      <w:bookmarkStart w:id="1078" w:name="_Toc81903838"/>
      <w:bookmarkStart w:id="1079" w:name="_Toc187409753"/>
      <w:r w:rsidRPr="000B57A6">
        <w:rPr>
          <w:lang w:val="es-ES_tradnl"/>
        </w:rPr>
        <w:t>1.2</w:t>
      </w:r>
      <w:r w:rsidRPr="000B57A6">
        <w:rPr>
          <w:lang w:val="es-ES_tradnl"/>
        </w:rPr>
        <w:tab/>
      </w:r>
      <w:bookmarkEnd w:id="1076"/>
      <w:bookmarkEnd w:id="1077"/>
      <w:r w:rsidRPr="000B57A6">
        <w:rPr>
          <w:lang w:val="es-ES_tradnl"/>
        </w:rPr>
        <w:t>Dispositivos radioeléctricos generales de control remoto</w:t>
      </w:r>
      <w:bookmarkEnd w:id="1078"/>
      <w:bookmarkEnd w:id="1079"/>
    </w:p>
    <w:p w14:paraId="1350B985" w14:textId="77777777" w:rsidR="00AD06CE" w:rsidRPr="000B57A6" w:rsidRDefault="00AD06CE" w:rsidP="0042610B">
      <w:pPr>
        <w:pStyle w:val="enumlev1"/>
        <w:rPr>
          <w:lang w:val="es-ES_tradnl" w:eastAsia="ko-KR"/>
        </w:rPr>
      </w:pPr>
      <w:r w:rsidRPr="000B57A6">
        <w:rPr>
          <w:lang w:val="es-ES_tradnl" w:eastAsia="ko-KR"/>
        </w:rPr>
        <w:t>−</w:t>
      </w:r>
      <w:r w:rsidRPr="000B57A6">
        <w:rPr>
          <w:lang w:val="es-ES_tradnl" w:eastAsia="ko-KR"/>
        </w:rPr>
        <w:tab/>
        <w:t>Bandas de frecuencias de funcionamiento (MHz):</w:t>
      </w:r>
      <w:r w:rsidRPr="000B57A6">
        <w:rPr>
          <w:lang w:val="es-ES_tradnl" w:eastAsia="ko-KR"/>
        </w:rPr>
        <w:tab/>
        <w:t xml:space="preserve">314 a 316, 430 a 432, 433,05 a 434,79 </w:t>
      </w:r>
    </w:p>
    <w:p w14:paraId="1AE9D586" w14:textId="77777777" w:rsidR="00AD06CE" w:rsidRPr="000B57A6" w:rsidRDefault="00AD06CE" w:rsidP="00AD06CE">
      <w:pPr>
        <w:tabs>
          <w:tab w:val="left" w:pos="5670"/>
        </w:tabs>
        <w:spacing w:before="80"/>
        <w:ind w:left="1191" w:hanging="397"/>
        <w:rPr>
          <w:lang w:val="es-ES_tradnl" w:eastAsia="zh-CN"/>
        </w:rPr>
      </w:pPr>
      <w:r w:rsidRPr="000B57A6">
        <w:rPr>
          <w:lang w:val="es-ES_tradnl" w:eastAsia="zh-CN"/>
        </w:rPr>
        <w:t>Límite de potencia radiada:</w:t>
      </w:r>
      <w:r w:rsidRPr="000B57A6">
        <w:rPr>
          <w:lang w:val="es-ES_tradnl" w:eastAsia="zh-CN"/>
        </w:rPr>
        <w:tab/>
        <w:t>10 mW (p.r.a.)</w:t>
      </w:r>
    </w:p>
    <w:p w14:paraId="17B1349F" w14:textId="77777777" w:rsidR="00AD06CE" w:rsidRPr="000B57A6" w:rsidRDefault="00AD06CE" w:rsidP="00AD06CE">
      <w:pPr>
        <w:tabs>
          <w:tab w:val="left" w:pos="5670"/>
        </w:tabs>
        <w:spacing w:before="80"/>
        <w:ind w:left="1191" w:hanging="397"/>
        <w:rPr>
          <w:lang w:val="es-ES_tradnl" w:eastAsia="zh-CN"/>
        </w:rPr>
      </w:pPr>
      <w:r w:rsidRPr="000B57A6">
        <w:rPr>
          <w:lang w:val="es-ES_tradnl" w:eastAsia="zh-CN"/>
        </w:rPr>
        <w:t>Máximo ancho de banda ocupado:</w:t>
      </w:r>
      <w:r w:rsidRPr="000B57A6">
        <w:rPr>
          <w:lang w:val="es-ES_tradnl" w:eastAsia="zh-CN"/>
        </w:rPr>
        <w:tab/>
        <w:t>400 kHz</w:t>
      </w:r>
    </w:p>
    <w:p w14:paraId="043C816C" w14:textId="77777777" w:rsidR="00AD06CE" w:rsidRPr="000B57A6" w:rsidRDefault="00AD06CE" w:rsidP="0042610B">
      <w:pPr>
        <w:pStyle w:val="enumlev1"/>
        <w:rPr>
          <w:lang w:val="es-ES_tradnl" w:eastAsia="ko-KR"/>
        </w:rPr>
      </w:pPr>
      <w:r w:rsidRPr="000B57A6">
        <w:rPr>
          <w:lang w:val="es-ES_tradnl" w:eastAsia="ko-KR"/>
        </w:rPr>
        <w:t>−</w:t>
      </w:r>
      <w:r w:rsidRPr="000B57A6">
        <w:rPr>
          <w:lang w:val="es-ES_tradnl" w:eastAsia="ko-KR"/>
        </w:rPr>
        <w:tab/>
        <w:t>Bandas de frecuencias de funcionamiento (MHz):</w:t>
      </w:r>
      <w:r w:rsidRPr="000B57A6">
        <w:rPr>
          <w:lang w:val="es-ES_tradnl" w:eastAsia="ko-KR"/>
        </w:rPr>
        <w:tab/>
        <w:t xml:space="preserve">470 a 566, 614 a 698 </w:t>
      </w:r>
    </w:p>
    <w:p w14:paraId="203DAE8E" w14:textId="77777777" w:rsidR="00AD06CE" w:rsidRPr="000B57A6" w:rsidRDefault="00AD06CE" w:rsidP="00AD06CE">
      <w:pPr>
        <w:tabs>
          <w:tab w:val="left" w:pos="5670"/>
        </w:tabs>
        <w:spacing w:before="80"/>
        <w:ind w:left="1191" w:hanging="397"/>
        <w:rPr>
          <w:lang w:val="es-ES_tradnl"/>
        </w:rPr>
      </w:pPr>
      <w:r w:rsidRPr="000B57A6">
        <w:rPr>
          <w:lang w:val="es-ES_tradnl"/>
        </w:rPr>
        <w:t>Límite de potencia radiada:</w:t>
      </w:r>
      <w:r w:rsidRPr="000B57A6">
        <w:rPr>
          <w:lang w:val="es-ES_tradnl"/>
        </w:rPr>
        <w:tab/>
        <w:t>5 mW (p.r.a.)</w:t>
      </w:r>
    </w:p>
    <w:p w14:paraId="795E3867" w14:textId="77777777" w:rsidR="00AD06CE" w:rsidRPr="000B57A6" w:rsidRDefault="00AD06CE" w:rsidP="00AD06CE">
      <w:pPr>
        <w:tabs>
          <w:tab w:val="left" w:pos="5670"/>
        </w:tabs>
        <w:spacing w:before="80"/>
        <w:ind w:left="1191" w:hanging="397"/>
        <w:rPr>
          <w:lang w:val="es-ES_tradnl"/>
        </w:rPr>
      </w:pPr>
      <w:r w:rsidRPr="000B57A6">
        <w:rPr>
          <w:lang w:val="es-ES_tradnl"/>
        </w:rPr>
        <w:t>Máximo ancho de banda ocupado:</w:t>
      </w:r>
      <w:r w:rsidRPr="000B57A6">
        <w:rPr>
          <w:lang w:val="es-ES_tradnl"/>
        </w:rPr>
        <w:tab/>
        <w:t>1 MHz</w:t>
      </w:r>
    </w:p>
    <w:p w14:paraId="2EA6B7D0" w14:textId="77777777" w:rsidR="00AD06CE" w:rsidRPr="000B57A6" w:rsidRDefault="00AD06CE" w:rsidP="0042610B">
      <w:pPr>
        <w:pStyle w:val="enumlev1"/>
        <w:rPr>
          <w:lang w:val="es-ES_tradnl"/>
        </w:rPr>
      </w:pPr>
      <w:r w:rsidRPr="000B57A6">
        <w:rPr>
          <w:lang w:val="es-ES_tradnl"/>
        </w:rPr>
        <w:t>−</w:t>
      </w:r>
      <w:r w:rsidRPr="000B57A6">
        <w:rPr>
          <w:lang w:val="es-ES_tradnl"/>
        </w:rPr>
        <w:tab/>
        <w:t>Bandas de frecuencias de funcionamiento (MHz):</w:t>
      </w:r>
      <w:r w:rsidRPr="000B57A6">
        <w:rPr>
          <w:lang w:val="es-ES_tradnl"/>
        </w:rPr>
        <w:tab/>
        <w:t>868,0 a 868,6</w:t>
      </w:r>
    </w:p>
    <w:p w14:paraId="4CE66BB9" w14:textId="77777777" w:rsidR="00AD06CE" w:rsidRPr="000B57A6" w:rsidRDefault="00AD06CE" w:rsidP="00AD06CE">
      <w:pPr>
        <w:tabs>
          <w:tab w:val="left" w:pos="5670"/>
        </w:tabs>
        <w:spacing w:before="80"/>
        <w:rPr>
          <w:lang w:val="es-ES_tradnl"/>
        </w:rPr>
      </w:pPr>
      <w:r w:rsidRPr="000B57A6">
        <w:rPr>
          <w:lang w:val="es-ES_tradnl"/>
        </w:rPr>
        <w:tab/>
        <w:t>Límite de potencia radiada:</w:t>
      </w:r>
      <w:r w:rsidRPr="000B57A6">
        <w:rPr>
          <w:lang w:val="es-ES_tradnl"/>
        </w:rPr>
        <w:tab/>
        <w:t>5 mW (p.r.a.)</w:t>
      </w:r>
    </w:p>
    <w:p w14:paraId="3EBF64C9" w14:textId="77777777" w:rsidR="00AD06CE" w:rsidRPr="000B57A6" w:rsidRDefault="00AD06CE" w:rsidP="00AD06CE">
      <w:pPr>
        <w:tabs>
          <w:tab w:val="left" w:pos="5670"/>
        </w:tabs>
        <w:spacing w:before="80"/>
        <w:ind w:left="1191" w:hanging="397"/>
        <w:rPr>
          <w:lang w:val="es-ES_tradnl"/>
        </w:rPr>
      </w:pPr>
      <w:r w:rsidRPr="000B57A6">
        <w:rPr>
          <w:lang w:val="es-ES_tradnl"/>
        </w:rPr>
        <w:t xml:space="preserve">Tolerancia de frecuencia: </w:t>
      </w:r>
      <w:r w:rsidRPr="000B57A6">
        <w:rPr>
          <w:lang w:val="es-ES_tradnl"/>
        </w:rPr>
        <w:tab/>
        <w:t xml:space="preserve">100 </w:t>
      </w:r>
      <w:r w:rsidRPr="000B57A6">
        <w:rPr>
          <w:szCs w:val="24"/>
          <w:lang w:val="es-ES_tradnl"/>
        </w:rPr>
        <w:sym w:font="Symbol" w:char="F0B4"/>
      </w:r>
      <w:r w:rsidRPr="000B57A6">
        <w:rPr>
          <w:lang w:val="es-ES_tradnl"/>
        </w:rPr>
        <w:t> 10</w:t>
      </w:r>
      <w:r w:rsidRPr="000B57A6">
        <w:rPr>
          <w:vertAlign w:val="superscript"/>
          <w:lang w:val="es-ES_tradnl"/>
        </w:rPr>
        <w:t>−6</w:t>
      </w:r>
    </w:p>
    <w:p w14:paraId="4F8A3EEC" w14:textId="77777777" w:rsidR="00AD06CE" w:rsidRPr="000B57A6" w:rsidRDefault="00AD06CE" w:rsidP="00AD06CE">
      <w:pPr>
        <w:tabs>
          <w:tab w:val="left" w:pos="5670"/>
        </w:tabs>
        <w:spacing w:before="80"/>
        <w:rPr>
          <w:lang w:val="es-ES_tradnl"/>
        </w:rPr>
      </w:pPr>
      <w:r w:rsidRPr="000B57A6">
        <w:rPr>
          <w:lang w:val="es-ES_tradnl"/>
        </w:rPr>
        <w:tab/>
        <w:t>Máximo ciclo de trabajo de la señal transmisora:</w:t>
      </w:r>
      <w:r w:rsidRPr="000B57A6">
        <w:rPr>
          <w:lang w:val="es-ES_tradnl"/>
        </w:rPr>
        <w:tab/>
        <w:t>1%</w:t>
      </w:r>
    </w:p>
    <w:p w14:paraId="059CBDA7" w14:textId="77777777" w:rsidR="00AD06CE" w:rsidRPr="000B57A6" w:rsidRDefault="00AD06CE" w:rsidP="00AD06CE">
      <w:pPr>
        <w:pStyle w:val="Heading2"/>
        <w:spacing w:before="240"/>
        <w:rPr>
          <w:lang w:val="es-ES_tradnl"/>
        </w:rPr>
      </w:pPr>
      <w:bookmarkStart w:id="1080" w:name="_Toc81903839"/>
      <w:bookmarkStart w:id="1081" w:name="_Toc74662603"/>
      <w:bookmarkStart w:id="1082" w:name="_Toc57288734"/>
      <w:bookmarkStart w:id="1083" w:name="_Toc187409754"/>
      <w:r w:rsidRPr="000B57A6">
        <w:rPr>
          <w:lang w:val="es-ES_tradnl"/>
        </w:rPr>
        <w:t>1.3</w:t>
      </w:r>
      <w:r w:rsidRPr="000B57A6">
        <w:rPr>
          <w:lang w:val="es-ES_tradnl"/>
        </w:rPr>
        <w:tab/>
        <w:t>Transmisores de audio inalámbricos</w:t>
      </w:r>
      <w:bookmarkEnd w:id="1080"/>
      <w:bookmarkEnd w:id="1083"/>
      <w:r w:rsidRPr="000B57A6">
        <w:rPr>
          <w:lang w:val="es-ES_tradnl"/>
        </w:rPr>
        <w:t xml:space="preserve"> </w:t>
      </w:r>
      <w:bookmarkEnd w:id="1081"/>
      <w:bookmarkEnd w:id="1082"/>
    </w:p>
    <w:p w14:paraId="692461F1" w14:textId="77777777" w:rsidR="00AD06CE" w:rsidRPr="000B57A6" w:rsidRDefault="00AD06CE" w:rsidP="0042610B">
      <w:pPr>
        <w:pStyle w:val="enumlev1"/>
        <w:rPr>
          <w:lang w:val="es-ES_tradnl"/>
        </w:rPr>
      </w:pPr>
      <w:r w:rsidRPr="000B57A6">
        <w:rPr>
          <w:lang w:val="es-ES_tradnl"/>
        </w:rPr>
        <w:t>−</w:t>
      </w:r>
      <w:r w:rsidRPr="000B57A6">
        <w:rPr>
          <w:lang w:val="es-ES_tradnl"/>
        </w:rPr>
        <w:tab/>
        <w:t xml:space="preserve">Banda de frecuencias de funcionamiento </w:t>
      </w:r>
      <w:r w:rsidRPr="000B57A6">
        <w:rPr>
          <w:lang w:val="es-ES_tradnl" w:eastAsia="zh-CN"/>
        </w:rPr>
        <w:t>(</w:t>
      </w:r>
      <w:r w:rsidRPr="000B57A6">
        <w:rPr>
          <w:lang w:val="es-ES_tradnl"/>
        </w:rPr>
        <w:t>MHz</w:t>
      </w:r>
      <w:r w:rsidRPr="000B57A6">
        <w:rPr>
          <w:lang w:val="es-ES_tradnl" w:eastAsia="zh-CN"/>
        </w:rPr>
        <w:t>)</w:t>
      </w:r>
      <w:r w:rsidRPr="000B57A6">
        <w:rPr>
          <w:lang w:val="es-ES_tradnl"/>
        </w:rPr>
        <w:t>:</w:t>
      </w:r>
      <w:r w:rsidRPr="000B57A6">
        <w:rPr>
          <w:lang w:val="es-ES_tradnl"/>
        </w:rPr>
        <w:tab/>
        <w:t>8</w:t>
      </w:r>
      <w:r w:rsidRPr="000B57A6">
        <w:rPr>
          <w:lang w:val="es-ES_tradnl" w:eastAsia="zh-CN"/>
        </w:rPr>
        <w:t>7</w:t>
      </w:r>
      <w:r w:rsidRPr="000B57A6">
        <w:rPr>
          <w:lang w:val="es-ES_tradnl"/>
        </w:rPr>
        <w:t xml:space="preserve"> a 108</w:t>
      </w:r>
    </w:p>
    <w:p w14:paraId="33CE562F" w14:textId="77777777" w:rsidR="00AD06CE" w:rsidRPr="000B57A6" w:rsidRDefault="00AD06CE" w:rsidP="00AD06CE">
      <w:pPr>
        <w:tabs>
          <w:tab w:val="left" w:pos="5670"/>
        </w:tabs>
        <w:ind w:left="794" w:rightChars="-34" w:right="-82"/>
        <w:jc w:val="left"/>
        <w:rPr>
          <w:szCs w:val="24"/>
          <w:lang w:val="es-ES_tradnl" w:eastAsia="zh-CN"/>
        </w:rPr>
      </w:pPr>
      <w:r w:rsidRPr="000B57A6">
        <w:rPr>
          <w:szCs w:val="24"/>
          <w:lang w:val="es-ES_tradnl" w:eastAsia="zh-CN"/>
        </w:rPr>
        <w:t xml:space="preserve">Límite de potencia radiada para transmisores de </w:t>
      </w:r>
      <w:r w:rsidRPr="000B57A6">
        <w:rPr>
          <w:szCs w:val="24"/>
          <w:lang w:val="es-ES_tradnl" w:eastAsia="zh-CN"/>
        </w:rPr>
        <w:br/>
        <w:t>audio inalámbricos de teléfonos móviles</w:t>
      </w:r>
      <w:r w:rsidRPr="000B57A6">
        <w:rPr>
          <w:rFonts w:ascii="SimSun" w:eastAsia="SimSun" w:hAnsi="SimSun" w:cs="SimSun"/>
          <w:szCs w:val="24"/>
          <w:lang w:val="es-ES_tradnl" w:eastAsia="zh-CN"/>
        </w:rPr>
        <w:t>:</w:t>
      </w:r>
      <w:r w:rsidRPr="000B57A6">
        <w:rPr>
          <w:rFonts w:ascii="SimSun" w:eastAsia="SimSun" w:hAnsi="SimSun" w:cs="SimSun"/>
          <w:szCs w:val="24"/>
          <w:lang w:val="es-ES_tradnl" w:eastAsia="zh-CN"/>
        </w:rPr>
        <w:tab/>
      </w:r>
      <w:r w:rsidRPr="000B57A6">
        <w:rPr>
          <w:szCs w:val="24"/>
          <w:lang w:val="es-ES_tradnl" w:eastAsia="zh-CN"/>
        </w:rPr>
        <w:t>45 nW (p.r.a.)</w:t>
      </w:r>
    </w:p>
    <w:p w14:paraId="0DCD17AD" w14:textId="77777777" w:rsidR="00AD06CE" w:rsidRPr="000B57A6" w:rsidRDefault="00AD06CE" w:rsidP="00AD06CE">
      <w:pPr>
        <w:tabs>
          <w:tab w:val="left" w:pos="5670"/>
        </w:tabs>
        <w:spacing w:before="80"/>
        <w:ind w:left="1191" w:rightChars="-34" w:right="-82" w:hanging="397"/>
        <w:jc w:val="left"/>
        <w:rPr>
          <w:lang w:val="es-ES_tradnl" w:eastAsia="zh-CN"/>
        </w:rPr>
      </w:pPr>
      <w:r w:rsidRPr="000B57A6">
        <w:rPr>
          <w:lang w:val="es-ES_tradnl" w:eastAsia="zh-CN"/>
        </w:rPr>
        <w:t>Límite de potencia radiada:</w:t>
      </w:r>
      <w:r w:rsidRPr="000B57A6">
        <w:rPr>
          <w:lang w:val="es-ES_tradnl" w:eastAsia="zh-CN"/>
        </w:rPr>
        <w:tab/>
        <w:t>3 mW (p.r.a.)</w:t>
      </w:r>
    </w:p>
    <w:p w14:paraId="10121015" w14:textId="77777777" w:rsidR="00AD06CE" w:rsidRPr="000B57A6" w:rsidRDefault="00AD06CE" w:rsidP="00AD06CE">
      <w:pPr>
        <w:tabs>
          <w:tab w:val="left" w:pos="5670"/>
        </w:tabs>
        <w:spacing w:before="80"/>
        <w:ind w:left="1191" w:rightChars="-34" w:right="-82" w:hanging="397"/>
        <w:jc w:val="left"/>
        <w:rPr>
          <w:lang w:val="es-ES_tradnl"/>
        </w:rPr>
      </w:pPr>
      <w:r w:rsidRPr="000B57A6">
        <w:rPr>
          <w:lang w:val="es-ES_tradnl" w:eastAsia="zh-CN"/>
        </w:rPr>
        <w:t>Máximo ancho de banda ocupado</w:t>
      </w:r>
      <w:r w:rsidRPr="000B57A6">
        <w:rPr>
          <w:lang w:val="es-ES_tradnl"/>
        </w:rPr>
        <w:t>:</w:t>
      </w:r>
      <w:r w:rsidRPr="000B57A6">
        <w:rPr>
          <w:lang w:val="es-ES_tradnl"/>
        </w:rPr>
        <w:tab/>
        <w:t>200 kHz</w:t>
      </w:r>
    </w:p>
    <w:p w14:paraId="1FFFAD01" w14:textId="77777777" w:rsidR="00AD06CE" w:rsidRPr="000B57A6" w:rsidRDefault="00AD06CE" w:rsidP="00AD06CE">
      <w:pPr>
        <w:tabs>
          <w:tab w:val="left" w:pos="5670"/>
        </w:tabs>
        <w:spacing w:before="80"/>
        <w:ind w:left="1191" w:rightChars="-34" w:right="-82" w:hanging="397"/>
        <w:jc w:val="left"/>
        <w:rPr>
          <w:lang w:val="es-ES_tradnl"/>
        </w:rPr>
      </w:pPr>
      <w:r w:rsidRPr="000B57A6">
        <w:rPr>
          <w:lang w:val="es-ES_tradnl"/>
        </w:rPr>
        <w:lastRenderedPageBreak/>
        <w:t>Tolerancia de frecuencia:</w:t>
      </w:r>
      <w:r w:rsidRPr="000B57A6">
        <w:rPr>
          <w:lang w:val="es-ES_tradnl"/>
        </w:rPr>
        <w:tab/>
        <w:t xml:space="preserve">100 </w:t>
      </w:r>
      <w:r w:rsidRPr="000B57A6">
        <w:rPr>
          <w:lang w:val="es-ES_tradnl"/>
        </w:rPr>
        <w:sym w:font="Symbol" w:char="F0B4"/>
      </w:r>
      <w:r w:rsidRPr="000B57A6">
        <w:rPr>
          <w:lang w:val="es-ES_tradnl"/>
        </w:rPr>
        <w:t xml:space="preserve"> 10</w:t>
      </w:r>
      <w:r w:rsidRPr="000B57A6">
        <w:rPr>
          <w:vertAlign w:val="superscript"/>
          <w:lang w:val="es-ES_tradnl"/>
        </w:rPr>
        <w:t>−6</w:t>
      </w:r>
    </w:p>
    <w:p w14:paraId="2E9CBBC2" w14:textId="77777777" w:rsidR="00AD06CE" w:rsidRPr="000B57A6" w:rsidRDefault="00AD06CE" w:rsidP="0042610B">
      <w:pPr>
        <w:pStyle w:val="enumlev1"/>
        <w:rPr>
          <w:lang w:val="es-ES_tradnl" w:eastAsia="zh-CN"/>
        </w:rPr>
      </w:pPr>
      <w:r w:rsidRPr="000B57A6">
        <w:rPr>
          <w:lang w:val="es-ES_tradnl"/>
        </w:rPr>
        <w:t>−</w:t>
      </w:r>
      <w:r w:rsidRPr="000B57A6">
        <w:rPr>
          <w:lang w:val="es-ES_tradnl"/>
        </w:rPr>
        <w:tab/>
        <w:t>Banda de frecuencias de funcionamiento (MHz):</w:t>
      </w:r>
      <w:r w:rsidRPr="000B57A6">
        <w:rPr>
          <w:lang w:val="es-ES_tradnl"/>
        </w:rPr>
        <w:tab/>
        <w:t>75,4 a 76</w:t>
      </w:r>
      <w:r w:rsidRPr="000B57A6">
        <w:rPr>
          <w:lang w:val="es-ES_tradnl" w:eastAsia="zh-CN"/>
        </w:rPr>
        <w:t>,0, 84 a 87,</w:t>
      </w:r>
      <w:r w:rsidRPr="000B57A6">
        <w:rPr>
          <w:lang w:val="es-ES_tradnl"/>
        </w:rPr>
        <w:t xml:space="preserve"> </w:t>
      </w:r>
      <w:r w:rsidRPr="000B57A6">
        <w:rPr>
          <w:lang w:val="es-ES_tradnl" w:eastAsia="zh-CN"/>
        </w:rPr>
        <w:t xml:space="preserve">189,9 </w:t>
      </w:r>
      <w:r w:rsidRPr="000B57A6">
        <w:rPr>
          <w:lang w:val="es-ES_tradnl"/>
        </w:rPr>
        <w:t xml:space="preserve">a </w:t>
      </w:r>
      <w:r w:rsidRPr="000B57A6">
        <w:rPr>
          <w:lang w:val="es-ES_tradnl" w:eastAsia="zh-CN"/>
        </w:rPr>
        <w:t>223,0</w:t>
      </w:r>
    </w:p>
    <w:p w14:paraId="4DDBC463" w14:textId="77777777" w:rsidR="00AD06CE" w:rsidRPr="000B57A6" w:rsidRDefault="00AD06CE" w:rsidP="00AD06CE">
      <w:pPr>
        <w:tabs>
          <w:tab w:val="left" w:pos="5670"/>
        </w:tabs>
        <w:spacing w:before="80"/>
        <w:ind w:left="1191" w:rightChars="-34" w:right="-82" w:hanging="397"/>
        <w:rPr>
          <w:lang w:val="es-ES_tradnl"/>
        </w:rPr>
      </w:pPr>
      <w:r w:rsidRPr="000B57A6">
        <w:rPr>
          <w:lang w:val="es-ES_tradnl" w:eastAsia="zh-CN"/>
        </w:rPr>
        <w:t>Límite de potencia radiada:</w:t>
      </w:r>
      <w:r w:rsidRPr="000B57A6">
        <w:rPr>
          <w:lang w:val="es-ES_tradnl" w:eastAsia="zh-CN"/>
        </w:rPr>
        <w:tab/>
        <w:t>10 mW (p.r.a.)</w:t>
      </w:r>
    </w:p>
    <w:p w14:paraId="0309EBAD" w14:textId="77777777" w:rsidR="00AD06CE" w:rsidRPr="000B57A6" w:rsidRDefault="00AD06CE" w:rsidP="00AD06CE">
      <w:pPr>
        <w:tabs>
          <w:tab w:val="left" w:pos="5670"/>
        </w:tabs>
        <w:spacing w:before="80"/>
        <w:ind w:left="794" w:rightChars="-34" w:right="-82"/>
        <w:rPr>
          <w:lang w:val="es-ES_tradnl"/>
        </w:rPr>
      </w:pPr>
      <w:r w:rsidRPr="000B57A6">
        <w:rPr>
          <w:lang w:val="es-ES_tradnl" w:eastAsia="zh-CN"/>
        </w:rPr>
        <w:t>Máximo ancho de banda ocupado</w:t>
      </w:r>
      <w:r w:rsidRPr="000B57A6">
        <w:rPr>
          <w:lang w:val="es-ES_tradnl"/>
        </w:rPr>
        <w:t>:</w:t>
      </w:r>
      <w:r w:rsidRPr="000B57A6">
        <w:rPr>
          <w:lang w:val="es-ES_tradnl"/>
        </w:rPr>
        <w:tab/>
        <w:t>200 kHz</w:t>
      </w:r>
    </w:p>
    <w:p w14:paraId="2EA2F9EE" w14:textId="77777777" w:rsidR="00AD06CE" w:rsidRPr="000B57A6" w:rsidRDefault="00AD06CE" w:rsidP="00AD06CE">
      <w:pPr>
        <w:tabs>
          <w:tab w:val="left" w:pos="5670"/>
        </w:tabs>
        <w:spacing w:before="80"/>
        <w:ind w:left="1191" w:rightChars="-34" w:right="-82" w:hanging="397"/>
        <w:rPr>
          <w:lang w:val="es-ES_tradnl"/>
        </w:rPr>
      </w:pPr>
      <w:r w:rsidRPr="000B57A6">
        <w:rPr>
          <w:lang w:val="es-ES_tradnl"/>
        </w:rPr>
        <w:t>Tolerancia de frecuencia:</w:t>
      </w:r>
      <w:r w:rsidRPr="000B57A6">
        <w:rPr>
          <w:lang w:val="es-ES_tradnl"/>
        </w:rPr>
        <w:tab/>
        <w:t xml:space="preserve">100 </w:t>
      </w:r>
      <w:r w:rsidRPr="000B57A6">
        <w:rPr>
          <w:lang w:val="es-ES_tradnl"/>
        </w:rPr>
        <w:sym w:font="Symbol" w:char="F0B4"/>
      </w:r>
      <w:r w:rsidRPr="000B57A6">
        <w:rPr>
          <w:lang w:val="es-ES_tradnl"/>
        </w:rPr>
        <w:t xml:space="preserve"> 10</w:t>
      </w:r>
      <w:r w:rsidRPr="000B57A6">
        <w:rPr>
          <w:vertAlign w:val="superscript"/>
          <w:lang w:val="es-ES_tradnl"/>
        </w:rPr>
        <w:t>−6</w:t>
      </w:r>
    </w:p>
    <w:p w14:paraId="3D5AEE23" w14:textId="77777777" w:rsidR="00AD06CE" w:rsidRPr="000B57A6" w:rsidRDefault="00AD06CE" w:rsidP="0042610B">
      <w:pPr>
        <w:pStyle w:val="enumlev1"/>
        <w:rPr>
          <w:lang w:val="es-ES_tradnl"/>
        </w:rPr>
      </w:pPr>
      <w:r w:rsidRPr="000B57A6">
        <w:rPr>
          <w:lang w:val="es-ES_tradnl"/>
        </w:rPr>
        <w:t>−</w:t>
      </w:r>
      <w:r w:rsidRPr="000B57A6">
        <w:rPr>
          <w:lang w:val="es-ES_tradnl"/>
        </w:rPr>
        <w:tab/>
        <w:t>Bandas de frecuencias de funcionamiento (MHz):</w:t>
      </w:r>
      <w:r w:rsidRPr="000B57A6">
        <w:rPr>
          <w:lang w:val="es-ES_tradnl"/>
        </w:rPr>
        <w:tab/>
      </w:r>
      <w:r w:rsidRPr="000B57A6">
        <w:rPr>
          <w:spacing w:val="-2"/>
          <w:lang w:val="es-ES_tradnl"/>
        </w:rPr>
        <w:t>470</w:t>
      </w:r>
      <w:r w:rsidRPr="000B57A6">
        <w:rPr>
          <w:spacing w:val="-2"/>
          <w:sz w:val="16"/>
          <w:lang w:val="es-ES_tradnl"/>
        </w:rPr>
        <w:t xml:space="preserve"> </w:t>
      </w:r>
      <w:r w:rsidRPr="000B57A6">
        <w:rPr>
          <w:spacing w:val="-2"/>
          <w:lang w:val="es-ES_tradnl"/>
        </w:rPr>
        <w:t>a</w:t>
      </w:r>
      <w:r w:rsidRPr="000B57A6">
        <w:rPr>
          <w:spacing w:val="-2"/>
          <w:sz w:val="16"/>
          <w:lang w:val="es-ES_tradnl"/>
        </w:rPr>
        <w:t xml:space="preserve"> </w:t>
      </w:r>
      <w:r w:rsidRPr="000B57A6">
        <w:rPr>
          <w:spacing w:val="-2"/>
          <w:lang w:val="es-ES_tradnl"/>
        </w:rPr>
        <w:t>510,</w:t>
      </w:r>
      <w:r w:rsidRPr="000B57A6">
        <w:rPr>
          <w:spacing w:val="-2"/>
          <w:sz w:val="16"/>
          <w:lang w:val="es-ES_tradnl" w:eastAsia="zh-CN"/>
        </w:rPr>
        <w:t xml:space="preserve"> </w:t>
      </w:r>
      <w:r w:rsidRPr="000B57A6">
        <w:rPr>
          <w:spacing w:val="-2"/>
          <w:lang w:val="es-ES_tradnl" w:eastAsia="zh-CN"/>
        </w:rPr>
        <w:t>630</w:t>
      </w:r>
      <w:r w:rsidRPr="000B57A6">
        <w:rPr>
          <w:spacing w:val="-2"/>
          <w:sz w:val="16"/>
          <w:lang w:val="es-ES_tradnl"/>
        </w:rPr>
        <w:t xml:space="preserve"> </w:t>
      </w:r>
      <w:r w:rsidRPr="000B57A6">
        <w:rPr>
          <w:spacing w:val="-2"/>
          <w:lang w:val="es-ES_tradnl"/>
        </w:rPr>
        <w:t>a</w:t>
      </w:r>
      <w:r w:rsidRPr="000B57A6">
        <w:rPr>
          <w:spacing w:val="-2"/>
          <w:sz w:val="16"/>
          <w:lang w:val="es-ES_tradnl"/>
        </w:rPr>
        <w:t xml:space="preserve"> </w:t>
      </w:r>
      <w:r w:rsidRPr="000B57A6">
        <w:rPr>
          <w:spacing w:val="-2"/>
          <w:lang w:val="es-ES_tradnl" w:eastAsia="zh-CN"/>
        </w:rPr>
        <w:t>698</w:t>
      </w:r>
      <w:r w:rsidRPr="000B57A6">
        <w:rPr>
          <w:spacing w:val="-2"/>
          <w:sz w:val="16"/>
          <w:lang w:val="es-ES_tradnl"/>
        </w:rPr>
        <w:t xml:space="preserve"> </w:t>
      </w:r>
    </w:p>
    <w:p w14:paraId="646E9AEA" w14:textId="77777777" w:rsidR="00AD06CE" w:rsidRPr="000B57A6" w:rsidRDefault="00AD06CE" w:rsidP="00AD06CE">
      <w:pPr>
        <w:tabs>
          <w:tab w:val="left" w:pos="5670"/>
        </w:tabs>
        <w:spacing w:before="80"/>
        <w:ind w:left="1191" w:rightChars="-34" w:right="-82" w:hanging="397"/>
        <w:rPr>
          <w:lang w:val="es-ES_tradnl" w:eastAsia="zh-CN"/>
        </w:rPr>
      </w:pPr>
      <w:r w:rsidRPr="000B57A6">
        <w:rPr>
          <w:lang w:val="es-ES_tradnl" w:eastAsia="zh-CN"/>
        </w:rPr>
        <w:t>Límite de potencia radiada:</w:t>
      </w:r>
      <w:r w:rsidRPr="000B57A6">
        <w:rPr>
          <w:lang w:val="es-ES_tradnl" w:eastAsia="zh-CN"/>
        </w:rPr>
        <w:tab/>
        <w:t>50 mW (p.r.a.)</w:t>
      </w:r>
    </w:p>
    <w:p w14:paraId="0239F9EC" w14:textId="77777777" w:rsidR="00AD06CE" w:rsidRPr="000B57A6" w:rsidRDefault="00AD06CE" w:rsidP="00AD06CE">
      <w:pPr>
        <w:tabs>
          <w:tab w:val="left" w:pos="5670"/>
        </w:tabs>
        <w:spacing w:before="80"/>
        <w:ind w:left="794" w:rightChars="-34" w:right="-82"/>
        <w:rPr>
          <w:lang w:val="es-ES_tradnl"/>
        </w:rPr>
      </w:pPr>
      <w:r w:rsidRPr="000B57A6">
        <w:rPr>
          <w:lang w:val="es-ES_tradnl" w:eastAsia="zh-CN"/>
        </w:rPr>
        <w:t>Máximo ancho de banda ocupado</w:t>
      </w:r>
      <w:r w:rsidRPr="000B57A6">
        <w:rPr>
          <w:lang w:val="es-ES_tradnl"/>
        </w:rPr>
        <w:t>:</w:t>
      </w:r>
      <w:r w:rsidRPr="000B57A6">
        <w:rPr>
          <w:lang w:val="es-ES_tradnl"/>
        </w:rPr>
        <w:tab/>
        <w:t>200 kHz</w:t>
      </w:r>
    </w:p>
    <w:p w14:paraId="05359054" w14:textId="77777777" w:rsidR="00AD06CE" w:rsidRPr="000B57A6" w:rsidRDefault="00AD06CE" w:rsidP="00AD06CE">
      <w:pPr>
        <w:tabs>
          <w:tab w:val="left" w:pos="540"/>
          <w:tab w:val="left" w:pos="5670"/>
        </w:tabs>
        <w:spacing w:before="80"/>
        <w:ind w:left="1191" w:rightChars="-34" w:right="-82" w:hanging="397"/>
        <w:rPr>
          <w:lang w:val="es-ES_tradnl"/>
        </w:rPr>
      </w:pPr>
      <w:r w:rsidRPr="000B57A6">
        <w:rPr>
          <w:lang w:val="es-ES_tradnl"/>
        </w:rPr>
        <w:t>Tolerancia de frecuencia:</w:t>
      </w:r>
      <w:r w:rsidRPr="000B57A6">
        <w:rPr>
          <w:lang w:val="es-ES_tradnl"/>
        </w:rPr>
        <w:tab/>
        <w:t xml:space="preserve">100 </w:t>
      </w:r>
      <w:r w:rsidRPr="000B57A6">
        <w:rPr>
          <w:lang w:val="es-ES_tradnl"/>
        </w:rPr>
        <w:sym w:font="Symbol" w:char="F0B4"/>
      </w:r>
      <w:r w:rsidRPr="000B57A6">
        <w:rPr>
          <w:lang w:val="es-ES_tradnl"/>
        </w:rPr>
        <w:t xml:space="preserve"> 10</w:t>
      </w:r>
      <w:r w:rsidRPr="000B57A6">
        <w:rPr>
          <w:vertAlign w:val="superscript"/>
          <w:lang w:val="es-ES_tradnl"/>
        </w:rPr>
        <w:t>−6</w:t>
      </w:r>
    </w:p>
    <w:p w14:paraId="72EEA5D4" w14:textId="77777777" w:rsidR="00AD06CE" w:rsidRPr="000B57A6" w:rsidRDefault="00AD06CE" w:rsidP="00AD06CE">
      <w:pPr>
        <w:pStyle w:val="Heading2"/>
        <w:rPr>
          <w:lang w:val="es-ES_tradnl"/>
        </w:rPr>
      </w:pPr>
      <w:bookmarkStart w:id="1084" w:name="_Toc57288735"/>
      <w:bookmarkStart w:id="1085" w:name="_Toc74662604"/>
      <w:bookmarkStart w:id="1086" w:name="_Toc81903840"/>
      <w:bookmarkStart w:id="1087" w:name="_Toc187409755"/>
      <w:r w:rsidRPr="000B57A6">
        <w:rPr>
          <w:lang w:val="es-ES_tradnl"/>
        </w:rPr>
        <w:t>1.4</w:t>
      </w:r>
      <w:r w:rsidRPr="000B57A6">
        <w:rPr>
          <w:lang w:val="es-ES_tradnl"/>
        </w:rPr>
        <w:tab/>
      </w:r>
      <w:bookmarkEnd w:id="1084"/>
      <w:bookmarkEnd w:id="1085"/>
      <w:r w:rsidRPr="000B57A6">
        <w:rPr>
          <w:lang w:val="es-ES_tradnl"/>
        </w:rPr>
        <w:t>Dispositivos de medición para fines civiles</w:t>
      </w:r>
      <w:bookmarkEnd w:id="1086"/>
      <w:bookmarkEnd w:id="1087"/>
      <w:r w:rsidRPr="000B57A6">
        <w:rPr>
          <w:lang w:val="es-ES_tradnl"/>
        </w:rPr>
        <w:t xml:space="preserve"> </w:t>
      </w:r>
    </w:p>
    <w:p w14:paraId="485CB981" w14:textId="77777777" w:rsidR="00AD06CE" w:rsidRPr="000B57A6" w:rsidRDefault="00AD06CE" w:rsidP="0042610B">
      <w:pPr>
        <w:pStyle w:val="enumlev1"/>
        <w:rPr>
          <w:szCs w:val="24"/>
          <w:lang w:val="es-ES_tradnl"/>
        </w:rPr>
      </w:pPr>
      <w:r w:rsidRPr="000B57A6">
        <w:rPr>
          <w:szCs w:val="24"/>
          <w:lang w:val="es-ES_tradnl"/>
        </w:rPr>
        <w:tab/>
        <w:t>Bandas de frecuencias de funcionamiento (MHz):</w:t>
      </w:r>
      <w:r w:rsidRPr="000B57A6">
        <w:rPr>
          <w:szCs w:val="24"/>
          <w:lang w:val="es-ES_tradnl"/>
        </w:rPr>
        <w:tab/>
      </w:r>
      <w:r w:rsidRPr="000B57A6">
        <w:rPr>
          <w:spacing w:val="-2"/>
          <w:szCs w:val="24"/>
          <w:lang w:val="es-ES_tradnl"/>
        </w:rPr>
        <w:t xml:space="preserve">470 a 510 </w:t>
      </w:r>
    </w:p>
    <w:p w14:paraId="28457264" w14:textId="77777777" w:rsidR="00AD06CE" w:rsidRPr="000B57A6" w:rsidRDefault="00AD06CE" w:rsidP="00AD06CE">
      <w:pPr>
        <w:tabs>
          <w:tab w:val="left" w:pos="5670"/>
        </w:tabs>
        <w:ind w:left="1191" w:rightChars="-34" w:right="-82" w:hanging="397"/>
        <w:jc w:val="left"/>
        <w:rPr>
          <w:szCs w:val="24"/>
          <w:lang w:val="es-ES_tradnl" w:eastAsia="zh-CN"/>
        </w:rPr>
      </w:pPr>
      <w:r w:rsidRPr="000B57A6">
        <w:rPr>
          <w:szCs w:val="24"/>
          <w:lang w:val="es-ES_tradnl" w:eastAsia="zh-CN"/>
        </w:rPr>
        <w:t>Límite de potencia radiada:</w:t>
      </w:r>
      <w:r w:rsidRPr="000B57A6">
        <w:rPr>
          <w:szCs w:val="24"/>
          <w:lang w:val="es-ES_tradnl" w:eastAsia="zh-CN"/>
        </w:rPr>
        <w:tab/>
        <w:t>50 mW (p.r.a.)</w:t>
      </w:r>
    </w:p>
    <w:p w14:paraId="0B4228B8" w14:textId="77777777" w:rsidR="00AD06CE" w:rsidRPr="000B57A6" w:rsidRDefault="00AD06CE" w:rsidP="00AD06CE">
      <w:pPr>
        <w:tabs>
          <w:tab w:val="left" w:pos="5670"/>
        </w:tabs>
        <w:ind w:left="794" w:rightChars="-34" w:right="-82"/>
        <w:jc w:val="left"/>
        <w:rPr>
          <w:szCs w:val="24"/>
          <w:lang w:val="es-ES_tradnl"/>
        </w:rPr>
      </w:pPr>
      <w:r w:rsidRPr="000B57A6">
        <w:rPr>
          <w:szCs w:val="24"/>
          <w:lang w:val="es-ES_tradnl" w:eastAsia="zh-CN"/>
        </w:rPr>
        <w:t xml:space="preserve">Límite de la densidad espectral de potencia </w:t>
      </w:r>
      <w:r w:rsidRPr="000B57A6">
        <w:rPr>
          <w:szCs w:val="24"/>
          <w:lang w:val="es-ES_tradnl" w:eastAsia="zh-CN"/>
        </w:rPr>
        <w:br/>
        <w:t xml:space="preserve">transmitida para anchos de banda ocupados </w:t>
      </w:r>
      <w:r w:rsidRPr="000B57A6">
        <w:rPr>
          <w:szCs w:val="24"/>
          <w:lang w:val="es-ES_tradnl" w:eastAsia="zh-CN"/>
        </w:rPr>
        <w:br/>
        <w:t xml:space="preserve">inferiores o iguales a </w:t>
      </w:r>
      <w:r w:rsidRPr="000B57A6">
        <w:rPr>
          <w:szCs w:val="24"/>
          <w:lang w:val="es-ES_tradnl"/>
        </w:rPr>
        <w:t>200 kH</w:t>
      </w:r>
      <w:r w:rsidRPr="000B57A6">
        <w:rPr>
          <w:szCs w:val="24"/>
          <w:lang w:val="es-ES_tradnl" w:eastAsia="zh-CN"/>
        </w:rPr>
        <w:t>z:</w:t>
      </w:r>
      <w:r w:rsidRPr="000B57A6">
        <w:rPr>
          <w:szCs w:val="24"/>
          <w:lang w:val="es-ES_tradnl" w:eastAsia="zh-CN"/>
        </w:rPr>
        <w:tab/>
      </w:r>
      <w:r w:rsidRPr="000B57A6">
        <w:rPr>
          <w:szCs w:val="24"/>
          <w:lang w:val="es-ES_tradnl" w:eastAsia="zh-CN"/>
        </w:rPr>
        <w:tab/>
        <w:t>50 mW/200 kHz (p.r.a.)</w:t>
      </w:r>
    </w:p>
    <w:p w14:paraId="0420CBC7" w14:textId="77777777" w:rsidR="00AD06CE" w:rsidRPr="000B57A6" w:rsidRDefault="00AD06CE" w:rsidP="00AD06CE">
      <w:pPr>
        <w:tabs>
          <w:tab w:val="left" w:pos="5670"/>
        </w:tabs>
        <w:ind w:left="794" w:rightChars="-34" w:right="-82"/>
        <w:jc w:val="left"/>
        <w:rPr>
          <w:szCs w:val="24"/>
          <w:lang w:val="es-ES_tradnl" w:eastAsia="zh-CN"/>
        </w:rPr>
      </w:pPr>
      <w:r w:rsidRPr="000B57A6">
        <w:rPr>
          <w:szCs w:val="24"/>
          <w:lang w:val="es-ES_tradnl" w:eastAsia="zh-CN"/>
        </w:rPr>
        <w:t xml:space="preserve">Límite de la densidad espectral de potencia </w:t>
      </w:r>
      <w:r w:rsidRPr="000B57A6">
        <w:rPr>
          <w:szCs w:val="24"/>
          <w:lang w:val="es-ES_tradnl" w:eastAsia="zh-CN"/>
        </w:rPr>
        <w:br/>
        <w:t>transmitida para anchos de banda ocupados</w:t>
      </w:r>
      <w:r w:rsidRPr="000B57A6">
        <w:rPr>
          <w:szCs w:val="24"/>
          <w:lang w:val="es-ES_tradnl" w:eastAsia="zh-CN"/>
        </w:rPr>
        <w:br/>
        <w:t xml:space="preserve">de </w:t>
      </w:r>
      <w:r w:rsidRPr="000B57A6">
        <w:rPr>
          <w:szCs w:val="24"/>
          <w:lang w:val="es-ES_tradnl"/>
        </w:rPr>
        <w:t>200 kH</w:t>
      </w:r>
      <w:r w:rsidRPr="000B57A6">
        <w:rPr>
          <w:szCs w:val="24"/>
          <w:lang w:val="es-ES_tradnl" w:eastAsia="zh-CN"/>
        </w:rPr>
        <w:t>z</w:t>
      </w:r>
      <w:r w:rsidRPr="000B57A6">
        <w:rPr>
          <w:szCs w:val="24"/>
          <w:lang w:val="es-ES_tradnl"/>
        </w:rPr>
        <w:t xml:space="preserve"> </w:t>
      </w:r>
      <w:r w:rsidRPr="000B57A6">
        <w:rPr>
          <w:szCs w:val="24"/>
          <w:lang w:val="es-ES_tradnl" w:eastAsia="zh-CN"/>
        </w:rPr>
        <w:t xml:space="preserve">a </w:t>
      </w:r>
      <w:r w:rsidRPr="000B57A6">
        <w:rPr>
          <w:szCs w:val="24"/>
          <w:lang w:val="es-ES_tradnl"/>
        </w:rPr>
        <w:t>500 kH</w:t>
      </w:r>
      <w:r w:rsidRPr="000B57A6">
        <w:rPr>
          <w:szCs w:val="24"/>
          <w:lang w:val="es-ES_tradnl" w:eastAsia="zh-CN"/>
        </w:rPr>
        <w:t>z:</w:t>
      </w:r>
      <w:r w:rsidRPr="000B57A6">
        <w:rPr>
          <w:szCs w:val="24"/>
          <w:lang w:val="es-ES_tradnl" w:eastAsia="zh-CN"/>
        </w:rPr>
        <w:tab/>
      </w:r>
      <w:r w:rsidRPr="000B57A6">
        <w:rPr>
          <w:szCs w:val="24"/>
          <w:lang w:val="es-ES_tradnl" w:eastAsia="zh-CN"/>
        </w:rPr>
        <w:tab/>
        <w:t>10 mW/100 kHz (p.r.a.)</w:t>
      </w:r>
    </w:p>
    <w:p w14:paraId="793635DB" w14:textId="77777777" w:rsidR="00AD06CE" w:rsidRPr="000B57A6" w:rsidRDefault="00AD06CE" w:rsidP="00AD06CE">
      <w:pPr>
        <w:tabs>
          <w:tab w:val="left" w:pos="5670"/>
        </w:tabs>
        <w:ind w:left="1191" w:rightChars="-34" w:right="-82" w:hanging="397"/>
        <w:jc w:val="left"/>
        <w:rPr>
          <w:szCs w:val="24"/>
          <w:lang w:val="es-ES_tradnl" w:eastAsia="zh-CN"/>
        </w:rPr>
      </w:pPr>
      <w:r w:rsidRPr="000B57A6">
        <w:rPr>
          <w:szCs w:val="24"/>
          <w:lang w:val="es-ES_tradnl" w:eastAsia="zh-CN"/>
        </w:rPr>
        <w:t>Máxima duración de una sola transmisión:</w:t>
      </w:r>
      <w:r w:rsidRPr="000B57A6">
        <w:rPr>
          <w:szCs w:val="24"/>
          <w:lang w:val="es-ES_tradnl" w:eastAsia="zh-CN"/>
        </w:rPr>
        <w:tab/>
        <w:t>1 s</w:t>
      </w:r>
    </w:p>
    <w:p w14:paraId="2FBD04FA" w14:textId="77777777" w:rsidR="00AD06CE" w:rsidRPr="000B57A6" w:rsidRDefault="00AD06CE" w:rsidP="00AD06CE">
      <w:pPr>
        <w:tabs>
          <w:tab w:val="left" w:pos="5670"/>
        </w:tabs>
        <w:ind w:left="794" w:rightChars="-34" w:right="-82"/>
        <w:jc w:val="left"/>
        <w:rPr>
          <w:szCs w:val="24"/>
          <w:lang w:val="es-ES_tradnl"/>
        </w:rPr>
      </w:pPr>
      <w:r w:rsidRPr="000B57A6">
        <w:rPr>
          <w:szCs w:val="24"/>
          <w:lang w:val="es-ES_tradnl" w:eastAsia="zh-CN"/>
        </w:rPr>
        <w:t>Máximo ancho de banda ocupado</w:t>
      </w:r>
      <w:r w:rsidRPr="000B57A6">
        <w:rPr>
          <w:szCs w:val="24"/>
          <w:lang w:val="es-ES_tradnl"/>
        </w:rPr>
        <w:t>:</w:t>
      </w:r>
      <w:r w:rsidRPr="000B57A6">
        <w:rPr>
          <w:szCs w:val="24"/>
          <w:lang w:val="es-ES_tradnl"/>
        </w:rPr>
        <w:tab/>
        <w:t>500 kHz</w:t>
      </w:r>
    </w:p>
    <w:p w14:paraId="0174AC63" w14:textId="77777777" w:rsidR="00AD06CE" w:rsidRPr="000B57A6" w:rsidRDefault="00AD06CE" w:rsidP="00AD06CE">
      <w:pPr>
        <w:tabs>
          <w:tab w:val="left" w:pos="540"/>
          <w:tab w:val="left" w:pos="5670"/>
        </w:tabs>
        <w:ind w:left="1191" w:rightChars="-34" w:right="-82" w:hanging="397"/>
        <w:jc w:val="left"/>
        <w:rPr>
          <w:szCs w:val="24"/>
          <w:vertAlign w:val="superscript"/>
          <w:lang w:val="es-ES_tradnl"/>
        </w:rPr>
      </w:pPr>
      <w:r w:rsidRPr="000B57A6">
        <w:rPr>
          <w:szCs w:val="24"/>
          <w:lang w:val="es-ES_tradnl"/>
        </w:rPr>
        <w:t>Tolerancia de frecuencia:</w:t>
      </w:r>
      <w:r w:rsidRPr="000B57A6">
        <w:rPr>
          <w:szCs w:val="24"/>
          <w:lang w:val="es-ES_tradnl"/>
        </w:rPr>
        <w:tab/>
        <w:t xml:space="preserve">100 </w:t>
      </w:r>
      <w:r w:rsidRPr="000B57A6">
        <w:rPr>
          <w:szCs w:val="24"/>
          <w:lang w:val="es-ES_tradnl"/>
        </w:rPr>
        <w:sym w:font="Symbol" w:char="F0B4"/>
      </w:r>
      <w:r w:rsidRPr="000B57A6">
        <w:rPr>
          <w:szCs w:val="24"/>
          <w:lang w:val="es-ES_tradnl"/>
        </w:rPr>
        <w:t xml:space="preserve"> 10</w:t>
      </w:r>
      <w:r w:rsidRPr="000B57A6">
        <w:rPr>
          <w:szCs w:val="24"/>
          <w:vertAlign w:val="superscript"/>
          <w:lang w:val="es-ES_tradnl"/>
        </w:rPr>
        <w:t>−6</w:t>
      </w:r>
    </w:p>
    <w:p w14:paraId="740602F7" w14:textId="77777777" w:rsidR="00AD06CE" w:rsidRPr="000B57A6" w:rsidRDefault="00AD06CE" w:rsidP="00AD06CE">
      <w:pPr>
        <w:pStyle w:val="Heading2"/>
        <w:rPr>
          <w:lang w:val="es-ES_tradnl"/>
        </w:rPr>
      </w:pPr>
      <w:bookmarkStart w:id="1088" w:name="_Toc57288736"/>
      <w:bookmarkStart w:id="1089" w:name="_Toc74662605"/>
      <w:bookmarkStart w:id="1090" w:name="_Toc81903841"/>
      <w:bookmarkStart w:id="1091" w:name="_Toc187409756"/>
      <w:r w:rsidRPr="000B57A6">
        <w:rPr>
          <w:lang w:val="es-ES_tradnl"/>
        </w:rPr>
        <w:t>1.5</w:t>
      </w:r>
      <w:r w:rsidRPr="000B57A6">
        <w:rPr>
          <w:lang w:val="es-ES_tradnl"/>
        </w:rPr>
        <w:tab/>
        <w:t>Dispositivos de telemedida biomédica e implantes médicos con sus respectivos periféricos</w:t>
      </w:r>
      <w:bookmarkEnd w:id="1088"/>
      <w:bookmarkEnd w:id="1089"/>
      <w:bookmarkEnd w:id="1090"/>
      <w:bookmarkEnd w:id="1091"/>
    </w:p>
    <w:p w14:paraId="25ACB5FE" w14:textId="77777777" w:rsidR="00AD06CE" w:rsidRPr="000B57A6" w:rsidRDefault="00AD06CE" w:rsidP="0042610B">
      <w:pPr>
        <w:pStyle w:val="enumlev1"/>
        <w:rPr>
          <w:b/>
          <w:lang w:val="es-ES_tradnl" w:eastAsia="ko-KR"/>
        </w:rPr>
      </w:pPr>
      <w:r w:rsidRPr="000B57A6">
        <w:rPr>
          <w:b/>
          <w:lang w:val="es-ES_tradnl" w:eastAsia="ko-KR"/>
        </w:rPr>
        <w:t>−</w:t>
      </w:r>
      <w:r w:rsidRPr="000B57A6">
        <w:rPr>
          <w:b/>
          <w:lang w:val="es-ES_tradnl" w:eastAsia="ko-KR"/>
        </w:rPr>
        <w:tab/>
        <w:t>D</w:t>
      </w:r>
      <w:r w:rsidRPr="000B57A6">
        <w:rPr>
          <w:b/>
          <w:lang w:val="es-ES_tradnl"/>
        </w:rPr>
        <w:t xml:space="preserve">ispositivos de telemedida biomédica </w:t>
      </w:r>
    </w:p>
    <w:p w14:paraId="6DCEA4D1" w14:textId="77777777" w:rsidR="00AD06CE" w:rsidRPr="000B57A6" w:rsidRDefault="00AD06CE" w:rsidP="0042610B">
      <w:pPr>
        <w:pStyle w:val="enumlev1"/>
        <w:rPr>
          <w:lang w:val="es-ES_tradnl" w:eastAsia="ko-KR"/>
        </w:rPr>
      </w:pPr>
      <w:r w:rsidRPr="000B57A6">
        <w:rPr>
          <w:lang w:val="es-ES_tradnl" w:eastAsia="ko-KR"/>
        </w:rPr>
        <w:tab/>
        <w:t>Bandas de frecuencias de funcionamiento (MHz):</w:t>
      </w:r>
      <w:r w:rsidRPr="000B57A6">
        <w:rPr>
          <w:lang w:val="es-ES_tradnl" w:eastAsia="ko-KR"/>
        </w:rPr>
        <w:tab/>
        <w:t>174 a 216, 407 a 425, 608 a 630</w:t>
      </w:r>
    </w:p>
    <w:p w14:paraId="2B95D412" w14:textId="77777777" w:rsidR="00AD06CE" w:rsidRPr="000B57A6" w:rsidRDefault="00AD06CE" w:rsidP="00AD06CE">
      <w:pPr>
        <w:tabs>
          <w:tab w:val="left" w:pos="5670"/>
        </w:tabs>
        <w:spacing w:before="80"/>
        <w:ind w:left="1191" w:hanging="397"/>
        <w:rPr>
          <w:lang w:val="es-ES_tradnl"/>
        </w:rPr>
      </w:pPr>
      <w:r w:rsidRPr="000B57A6">
        <w:rPr>
          <w:lang w:val="es-ES_tradnl"/>
        </w:rPr>
        <w:t>Límite de potencia radiada:</w:t>
      </w:r>
      <w:r w:rsidRPr="000B57A6">
        <w:rPr>
          <w:lang w:val="es-ES_tradnl"/>
        </w:rPr>
        <w:tab/>
        <w:t>10 mW (p.r.a.)</w:t>
      </w:r>
    </w:p>
    <w:p w14:paraId="2DF590FB" w14:textId="77777777" w:rsidR="00AD06CE" w:rsidRPr="000B57A6" w:rsidRDefault="00AD06CE" w:rsidP="00AD06CE">
      <w:pPr>
        <w:tabs>
          <w:tab w:val="left" w:pos="5670"/>
        </w:tabs>
        <w:spacing w:before="80"/>
        <w:ind w:left="1191" w:hanging="397"/>
        <w:rPr>
          <w:vertAlign w:val="superscript"/>
          <w:lang w:val="es-ES_tradnl"/>
        </w:rPr>
      </w:pPr>
      <w:r w:rsidRPr="000B57A6">
        <w:rPr>
          <w:lang w:val="es-ES_tradnl"/>
        </w:rPr>
        <w:t>Tolerancia de frecuencia:</w:t>
      </w:r>
      <w:r w:rsidRPr="000B57A6">
        <w:rPr>
          <w:lang w:val="es-ES_tradnl"/>
        </w:rPr>
        <w:tab/>
        <w:t xml:space="preserve">100 </w:t>
      </w:r>
      <w:r w:rsidRPr="000B57A6">
        <w:rPr>
          <w:szCs w:val="24"/>
          <w:lang w:val="es-ES_tradnl"/>
        </w:rPr>
        <w:sym w:font="Symbol" w:char="F0B4"/>
      </w:r>
      <w:r w:rsidRPr="000B57A6">
        <w:rPr>
          <w:lang w:val="es-ES_tradnl"/>
        </w:rPr>
        <w:t xml:space="preserve"> 10</w:t>
      </w:r>
      <w:r w:rsidRPr="000B57A6">
        <w:rPr>
          <w:vertAlign w:val="superscript"/>
          <w:lang w:val="es-ES_tradnl"/>
        </w:rPr>
        <w:t>−6</w:t>
      </w:r>
    </w:p>
    <w:p w14:paraId="40C7A9E0" w14:textId="77777777" w:rsidR="00AD06CE" w:rsidRPr="000B57A6" w:rsidRDefault="00AD06CE" w:rsidP="0042610B">
      <w:pPr>
        <w:pStyle w:val="enumlev1"/>
        <w:rPr>
          <w:bCs/>
          <w:szCs w:val="24"/>
          <w:lang w:val="es-ES_tradnl"/>
        </w:rPr>
      </w:pPr>
      <w:r w:rsidRPr="000B57A6">
        <w:rPr>
          <w:bCs/>
          <w:szCs w:val="24"/>
          <w:lang w:val="es-ES_tradnl"/>
        </w:rPr>
        <w:t>−</w:t>
      </w:r>
      <w:r w:rsidRPr="000B57A6">
        <w:rPr>
          <w:bCs/>
          <w:szCs w:val="24"/>
          <w:lang w:val="es-ES_tradnl"/>
        </w:rPr>
        <w:tab/>
      </w:r>
      <w:r w:rsidRPr="000B57A6">
        <w:rPr>
          <w:b/>
          <w:bCs/>
          <w:szCs w:val="24"/>
          <w:lang w:val="es-ES_tradnl" w:eastAsia="zh-CN"/>
        </w:rPr>
        <w:t>Implantes médicos con sus respectivos periféricos</w:t>
      </w:r>
    </w:p>
    <w:p w14:paraId="46CCD529" w14:textId="77777777" w:rsidR="00AD06CE" w:rsidRPr="000B57A6" w:rsidRDefault="00AD06CE" w:rsidP="0042610B">
      <w:pPr>
        <w:pStyle w:val="enumlev1"/>
        <w:rPr>
          <w:szCs w:val="24"/>
          <w:lang w:val="es-ES_tradnl" w:eastAsia="ko-KR"/>
        </w:rPr>
      </w:pPr>
      <w:r w:rsidRPr="000B57A6">
        <w:rPr>
          <w:szCs w:val="24"/>
          <w:lang w:val="es-ES_tradnl" w:eastAsia="ko-KR"/>
        </w:rPr>
        <w:tab/>
        <w:t>Bandas de frecuencias de funcionamiento (MHz):</w:t>
      </w:r>
      <w:r w:rsidRPr="000B57A6">
        <w:rPr>
          <w:szCs w:val="24"/>
          <w:lang w:val="es-ES_tradnl" w:eastAsia="ko-KR"/>
        </w:rPr>
        <w:tab/>
        <w:t>401 a 406</w:t>
      </w:r>
    </w:p>
    <w:p w14:paraId="3B1A571E" w14:textId="77777777" w:rsidR="00AD06CE" w:rsidRPr="000B57A6" w:rsidRDefault="00AD06CE" w:rsidP="00AD06CE">
      <w:pPr>
        <w:tabs>
          <w:tab w:val="left" w:pos="5670"/>
        </w:tabs>
        <w:ind w:left="794"/>
        <w:jc w:val="left"/>
        <w:rPr>
          <w:szCs w:val="24"/>
          <w:lang w:val="es-ES_tradnl"/>
        </w:rPr>
      </w:pPr>
      <w:r w:rsidRPr="000B57A6">
        <w:rPr>
          <w:szCs w:val="24"/>
          <w:lang w:val="es-ES_tradnl"/>
        </w:rPr>
        <w:t xml:space="preserve">Límite de potencia radiada de dispositivos con </w:t>
      </w:r>
      <w:r w:rsidRPr="000B57A6">
        <w:rPr>
          <w:szCs w:val="24"/>
          <w:lang w:val="es-ES_tradnl"/>
        </w:rPr>
        <w:br/>
        <w:t>protocolo LBT (escuchar antes de transmitir):</w:t>
      </w:r>
      <w:r w:rsidRPr="000B57A6">
        <w:rPr>
          <w:szCs w:val="24"/>
          <w:lang w:val="es-ES_tradnl"/>
        </w:rPr>
        <w:tab/>
        <w:t xml:space="preserve">25 </w:t>
      </w:r>
      <w:r w:rsidRPr="000B57A6">
        <w:rPr>
          <w:color w:val="000000"/>
          <w:szCs w:val="24"/>
          <w:lang w:val="es-ES_tradnl"/>
        </w:rPr>
        <w:t>μ</w:t>
      </w:r>
      <w:r w:rsidRPr="000B57A6">
        <w:rPr>
          <w:szCs w:val="24"/>
          <w:lang w:val="es-ES_tradnl"/>
        </w:rPr>
        <w:t>W (p.r.a.)</w:t>
      </w:r>
    </w:p>
    <w:p w14:paraId="7C8CEFD6" w14:textId="77777777" w:rsidR="00AD06CE" w:rsidRPr="000B57A6" w:rsidRDefault="00AD06CE" w:rsidP="00AD06CE">
      <w:pPr>
        <w:tabs>
          <w:tab w:val="left" w:pos="5670"/>
        </w:tabs>
        <w:ind w:left="794"/>
        <w:jc w:val="left"/>
        <w:rPr>
          <w:szCs w:val="24"/>
          <w:lang w:val="es-ES_tradnl"/>
        </w:rPr>
      </w:pPr>
      <w:r w:rsidRPr="000B57A6">
        <w:rPr>
          <w:szCs w:val="24"/>
          <w:lang w:val="es-ES_tradnl"/>
        </w:rPr>
        <w:t xml:space="preserve">Límite de potencia radiada de dispositivos con </w:t>
      </w:r>
      <w:r w:rsidRPr="000B57A6">
        <w:rPr>
          <w:szCs w:val="24"/>
          <w:lang w:val="es-ES_tradnl"/>
        </w:rPr>
        <w:br/>
        <w:t>un ciclo de trabajo máximo de 0,1%:</w:t>
      </w:r>
      <w:r w:rsidRPr="000B57A6">
        <w:rPr>
          <w:szCs w:val="24"/>
          <w:lang w:val="es-ES_tradnl"/>
        </w:rPr>
        <w:tab/>
        <w:t>250 nW (p.r.a.)</w:t>
      </w:r>
    </w:p>
    <w:p w14:paraId="45D9F20F" w14:textId="77777777" w:rsidR="00AD06CE" w:rsidRPr="000B57A6" w:rsidRDefault="00AD06CE" w:rsidP="00AD06CE">
      <w:pPr>
        <w:tabs>
          <w:tab w:val="left" w:pos="5670"/>
        </w:tabs>
        <w:ind w:left="794" w:rightChars="-34" w:right="-82"/>
        <w:jc w:val="left"/>
        <w:rPr>
          <w:szCs w:val="24"/>
          <w:lang w:val="es-ES_tradnl"/>
        </w:rPr>
      </w:pPr>
      <w:r w:rsidRPr="000B57A6">
        <w:rPr>
          <w:szCs w:val="24"/>
          <w:lang w:val="es-ES_tradnl"/>
        </w:rPr>
        <w:t xml:space="preserve">Máximo ancho de banda ocupado de dispositivos </w:t>
      </w:r>
      <w:r w:rsidRPr="000B57A6">
        <w:rPr>
          <w:szCs w:val="24"/>
          <w:lang w:val="es-ES_tradnl"/>
        </w:rPr>
        <w:br/>
        <w:t>con frecuencias (MH</w:t>
      </w:r>
      <w:r w:rsidRPr="000B57A6">
        <w:rPr>
          <w:szCs w:val="24"/>
          <w:lang w:val="es-ES_tradnl" w:eastAsia="zh-CN"/>
        </w:rPr>
        <w:t>z</w:t>
      </w:r>
      <w:r w:rsidRPr="000B57A6">
        <w:rPr>
          <w:szCs w:val="24"/>
          <w:lang w:val="es-ES_tradnl"/>
        </w:rPr>
        <w:t>) 401 a 402, 405 a 406:</w:t>
      </w:r>
      <w:r w:rsidRPr="000B57A6">
        <w:rPr>
          <w:szCs w:val="24"/>
          <w:lang w:val="es-ES_tradnl"/>
        </w:rPr>
        <w:tab/>
        <w:t>100 kHz</w:t>
      </w:r>
    </w:p>
    <w:p w14:paraId="5527F31A" w14:textId="77777777" w:rsidR="00AD06CE" w:rsidRPr="000B57A6" w:rsidRDefault="00AD06CE" w:rsidP="00AD06CE">
      <w:pPr>
        <w:tabs>
          <w:tab w:val="left" w:pos="5670"/>
        </w:tabs>
        <w:ind w:left="794" w:rightChars="-34" w:right="-82"/>
        <w:jc w:val="left"/>
        <w:rPr>
          <w:szCs w:val="24"/>
          <w:lang w:val="es-ES_tradnl"/>
        </w:rPr>
      </w:pPr>
      <w:r w:rsidRPr="000B57A6">
        <w:rPr>
          <w:szCs w:val="24"/>
          <w:lang w:val="es-ES_tradnl"/>
        </w:rPr>
        <w:t xml:space="preserve">Máximo ancho de banda ocupado de dispositivos </w:t>
      </w:r>
      <w:r w:rsidRPr="000B57A6">
        <w:rPr>
          <w:szCs w:val="24"/>
          <w:lang w:val="es-ES_tradnl"/>
        </w:rPr>
        <w:br/>
        <w:t>con frecuencias (MH</w:t>
      </w:r>
      <w:r w:rsidRPr="000B57A6">
        <w:rPr>
          <w:szCs w:val="24"/>
          <w:lang w:val="es-ES_tradnl" w:eastAsia="zh-CN"/>
        </w:rPr>
        <w:t>z</w:t>
      </w:r>
      <w:r w:rsidRPr="000B57A6">
        <w:rPr>
          <w:szCs w:val="24"/>
          <w:lang w:val="es-ES_tradnl"/>
        </w:rPr>
        <w:t>) 402 a 405:</w:t>
      </w:r>
      <w:r w:rsidRPr="000B57A6">
        <w:rPr>
          <w:szCs w:val="24"/>
          <w:lang w:val="es-ES_tradnl"/>
        </w:rPr>
        <w:tab/>
        <w:t>300 kHz</w:t>
      </w:r>
    </w:p>
    <w:p w14:paraId="78A61B7C" w14:textId="77777777" w:rsidR="00AD06CE" w:rsidRPr="000B57A6" w:rsidRDefault="00AD06CE" w:rsidP="00AD06CE">
      <w:pPr>
        <w:tabs>
          <w:tab w:val="left" w:pos="5670"/>
        </w:tabs>
        <w:ind w:left="1191" w:hanging="397"/>
        <w:jc w:val="left"/>
        <w:rPr>
          <w:szCs w:val="24"/>
          <w:vertAlign w:val="superscript"/>
          <w:lang w:val="es-ES_tradnl"/>
        </w:rPr>
      </w:pPr>
      <w:r w:rsidRPr="000B57A6">
        <w:rPr>
          <w:szCs w:val="24"/>
          <w:lang w:val="es-ES_tradnl"/>
        </w:rPr>
        <w:t>Tolerancia de frecuencia:</w:t>
      </w:r>
      <w:r w:rsidRPr="000B57A6">
        <w:rPr>
          <w:szCs w:val="24"/>
          <w:lang w:val="es-ES_tradnl"/>
        </w:rPr>
        <w:tab/>
        <w:t xml:space="preserve">100 </w:t>
      </w:r>
      <w:r w:rsidRPr="000B57A6">
        <w:rPr>
          <w:szCs w:val="24"/>
          <w:lang w:val="es-ES_tradnl"/>
        </w:rPr>
        <w:sym w:font="Symbol" w:char="F0B4"/>
      </w:r>
      <w:r w:rsidRPr="000B57A6">
        <w:rPr>
          <w:szCs w:val="24"/>
          <w:lang w:val="es-ES_tradnl"/>
        </w:rPr>
        <w:t xml:space="preserve"> 10</w:t>
      </w:r>
      <w:r w:rsidRPr="000B57A6">
        <w:rPr>
          <w:szCs w:val="24"/>
          <w:vertAlign w:val="superscript"/>
          <w:lang w:val="es-ES_tradnl"/>
        </w:rPr>
        <w:t>−6</w:t>
      </w:r>
    </w:p>
    <w:p w14:paraId="17796B98" w14:textId="77777777" w:rsidR="00AD06CE" w:rsidRPr="000B57A6" w:rsidRDefault="00AD06CE" w:rsidP="00AD06CE">
      <w:pPr>
        <w:pStyle w:val="Heading2"/>
        <w:rPr>
          <w:lang w:val="es-ES_tradnl"/>
        </w:rPr>
      </w:pPr>
      <w:bookmarkStart w:id="1092" w:name="_Toc81903842"/>
      <w:bookmarkStart w:id="1093" w:name="_Toc57288737"/>
      <w:bookmarkStart w:id="1094" w:name="_Toc74662606"/>
      <w:bookmarkStart w:id="1095" w:name="_Toc187409757"/>
      <w:r w:rsidRPr="000B57A6">
        <w:rPr>
          <w:lang w:val="es-ES_tradnl"/>
        </w:rPr>
        <w:lastRenderedPageBreak/>
        <w:t>1.6</w:t>
      </w:r>
      <w:r w:rsidRPr="000B57A6">
        <w:rPr>
          <w:lang w:val="es-ES_tradnl"/>
        </w:rPr>
        <w:tab/>
        <w:t>Teléfonos sin cordón digitales a 2,4 GH</w:t>
      </w:r>
      <w:r w:rsidRPr="000B57A6">
        <w:rPr>
          <w:lang w:val="es-ES_tradnl" w:eastAsia="zh-CN"/>
        </w:rPr>
        <w:t>z</w:t>
      </w:r>
      <w:bookmarkEnd w:id="1092"/>
      <w:bookmarkEnd w:id="1095"/>
      <w:r w:rsidRPr="000B57A6">
        <w:rPr>
          <w:lang w:val="es-ES_tradnl"/>
        </w:rPr>
        <w:t xml:space="preserve"> </w:t>
      </w:r>
      <w:bookmarkEnd w:id="1093"/>
      <w:bookmarkEnd w:id="1094"/>
    </w:p>
    <w:p w14:paraId="28217053" w14:textId="77777777" w:rsidR="00AD06CE" w:rsidRPr="000B57A6" w:rsidRDefault="00AD06CE" w:rsidP="0042610B">
      <w:pPr>
        <w:pStyle w:val="enumlev1"/>
        <w:rPr>
          <w:lang w:val="es-ES_tradnl" w:eastAsia="ko-KR"/>
        </w:rPr>
      </w:pPr>
      <w:r w:rsidRPr="000B57A6">
        <w:rPr>
          <w:lang w:val="es-ES_tradnl" w:eastAsia="ko-KR"/>
        </w:rPr>
        <w:t>−</w:t>
      </w:r>
      <w:r w:rsidRPr="000B57A6">
        <w:rPr>
          <w:lang w:val="es-ES_tradnl" w:eastAsia="ko-KR"/>
        </w:rPr>
        <w:tab/>
        <w:t>Banda de frecuencias de funcionamiento (MHz):</w:t>
      </w:r>
      <w:r w:rsidRPr="000B57A6">
        <w:rPr>
          <w:lang w:val="es-ES_tradnl" w:eastAsia="ko-KR"/>
        </w:rPr>
        <w:tab/>
        <w:t xml:space="preserve">2 400 a 2 483,5 </w:t>
      </w:r>
    </w:p>
    <w:p w14:paraId="25DEEC48" w14:textId="77777777" w:rsidR="00AD06CE" w:rsidRPr="000B57A6" w:rsidRDefault="00AD06CE" w:rsidP="00AD06CE">
      <w:pPr>
        <w:tabs>
          <w:tab w:val="left" w:pos="5670"/>
        </w:tabs>
        <w:spacing w:before="80"/>
        <w:ind w:left="1191" w:hanging="397"/>
        <w:rPr>
          <w:lang w:val="es-ES_tradnl"/>
        </w:rPr>
      </w:pPr>
      <w:r w:rsidRPr="000B57A6">
        <w:rPr>
          <w:lang w:val="es-ES_tradnl"/>
        </w:rPr>
        <w:t>Límite de potencia radiada:</w:t>
      </w:r>
      <w:r w:rsidRPr="000B57A6">
        <w:rPr>
          <w:lang w:val="es-ES_tradnl"/>
        </w:rPr>
        <w:tab/>
        <w:t>25 mW (p.i.r.e.)</w:t>
      </w:r>
    </w:p>
    <w:p w14:paraId="741B4E9C" w14:textId="77777777" w:rsidR="00AD06CE" w:rsidRPr="000B57A6" w:rsidRDefault="00AD06CE" w:rsidP="00AD06CE">
      <w:pPr>
        <w:tabs>
          <w:tab w:val="left" w:pos="5670"/>
        </w:tabs>
        <w:spacing w:before="80"/>
        <w:ind w:left="1191" w:hanging="397"/>
        <w:rPr>
          <w:lang w:val="es-ES_tradnl"/>
        </w:rPr>
      </w:pPr>
      <w:r w:rsidRPr="000B57A6">
        <w:rPr>
          <w:lang w:val="es-ES_tradnl"/>
        </w:rPr>
        <w:t>Tolerancia de frecuencia:</w:t>
      </w:r>
      <w:r w:rsidRPr="000B57A6">
        <w:rPr>
          <w:lang w:val="es-ES_tradnl"/>
        </w:rPr>
        <w:tab/>
        <w:t xml:space="preserve">20 </w:t>
      </w:r>
      <w:r w:rsidRPr="000B57A6">
        <w:rPr>
          <w:szCs w:val="24"/>
          <w:lang w:val="es-ES_tradnl"/>
        </w:rPr>
        <w:sym w:font="Symbol" w:char="F0B4"/>
      </w:r>
      <w:r w:rsidRPr="000B57A6">
        <w:rPr>
          <w:lang w:val="es-ES_tradnl"/>
        </w:rPr>
        <w:t> 10</w:t>
      </w:r>
      <w:r w:rsidRPr="000B57A6">
        <w:rPr>
          <w:vertAlign w:val="superscript"/>
          <w:lang w:val="es-ES_tradnl"/>
        </w:rPr>
        <w:t>−6</w:t>
      </w:r>
    </w:p>
    <w:p w14:paraId="56A3A950" w14:textId="77777777" w:rsidR="00AD06CE" w:rsidRPr="000B57A6" w:rsidRDefault="00AD06CE" w:rsidP="00AD06CE">
      <w:pPr>
        <w:pStyle w:val="Heading2"/>
        <w:rPr>
          <w:lang w:val="es-ES_tradnl"/>
        </w:rPr>
      </w:pPr>
      <w:bookmarkStart w:id="1096" w:name="_Toc57288738"/>
      <w:bookmarkStart w:id="1097" w:name="_Toc74662607"/>
      <w:bookmarkStart w:id="1098" w:name="_Toc81903843"/>
      <w:bookmarkStart w:id="1099" w:name="_Toc187409758"/>
      <w:r w:rsidRPr="000B57A6">
        <w:rPr>
          <w:lang w:val="es-ES_tradnl"/>
        </w:rPr>
        <w:t>1.7</w:t>
      </w:r>
      <w:r w:rsidRPr="000B57A6">
        <w:rPr>
          <w:lang w:val="es-ES_tradnl"/>
        </w:rPr>
        <w:tab/>
      </w:r>
      <w:bookmarkEnd w:id="1096"/>
      <w:bookmarkEnd w:id="1097"/>
      <w:r w:rsidRPr="000B57A6">
        <w:rPr>
          <w:lang w:val="es-ES_tradnl"/>
        </w:rPr>
        <w:t>Dispositivos de radiocontrol utilizados en la industria</w:t>
      </w:r>
      <w:bookmarkEnd w:id="1098"/>
      <w:bookmarkEnd w:id="1099"/>
    </w:p>
    <w:p w14:paraId="5FA3389A" w14:textId="77777777" w:rsidR="00AD06CE" w:rsidRPr="000B57A6" w:rsidRDefault="00AD06CE" w:rsidP="0042610B">
      <w:pPr>
        <w:tabs>
          <w:tab w:val="left" w:pos="5670"/>
        </w:tabs>
        <w:spacing w:before="80"/>
        <w:ind w:left="5670" w:rightChars="-34" w:right="-82" w:hanging="5670"/>
        <w:jc w:val="left"/>
        <w:rPr>
          <w:lang w:val="es-ES_tradnl"/>
        </w:rPr>
      </w:pPr>
      <w:r w:rsidRPr="000B57A6">
        <w:rPr>
          <w:lang w:val="es-ES_tradnl"/>
        </w:rPr>
        <w:t>−</w:t>
      </w:r>
      <w:r w:rsidRPr="000B57A6">
        <w:rPr>
          <w:lang w:val="es-ES_tradnl"/>
        </w:rPr>
        <w:tab/>
        <w:t>Banda de frecuencias de funcionamiento (MHz):</w:t>
      </w:r>
      <w:r w:rsidRPr="000B57A6">
        <w:rPr>
          <w:lang w:val="es-ES_tradnl"/>
        </w:rPr>
        <w:tab/>
        <w:t>418,950, 418,975, 419,000, 419,025, 419,050, 419,075, 419,100, 419,125, 419,150, 419,175, 419,200, 419,250, 419,275</w:t>
      </w:r>
    </w:p>
    <w:p w14:paraId="13BF6448" w14:textId="77777777" w:rsidR="00AD06CE" w:rsidRPr="000B57A6" w:rsidRDefault="00AD06CE" w:rsidP="00AD06CE">
      <w:pPr>
        <w:tabs>
          <w:tab w:val="left" w:pos="5670"/>
        </w:tabs>
        <w:spacing w:before="80"/>
        <w:ind w:left="1191" w:hanging="397"/>
        <w:rPr>
          <w:lang w:val="es-ES_tradnl" w:eastAsia="zh-CN"/>
        </w:rPr>
      </w:pPr>
      <w:r w:rsidRPr="000B57A6">
        <w:rPr>
          <w:lang w:val="es-ES_tradnl" w:eastAsia="zh-CN"/>
        </w:rPr>
        <w:t>Límite de potencia radiada:</w:t>
      </w:r>
      <w:r w:rsidRPr="000B57A6">
        <w:rPr>
          <w:lang w:val="es-ES_tradnl" w:eastAsia="zh-CN"/>
        </w:rPr>
        <w:tab/>
        <w:t>20 mW (p.r.a.)</w:t>
      </w:r>
    </w:p>
    <w:p w14:paraId="3076ED0F" w14:textId="77777777" w:rsidR="00AD06CE" w:rsidRPr="000B57A6" w:rsidRDefault="00AD06CE" w:rsidP="00AD06CE">
      <w:pPr>
        <w:tabs>
          <w:tab w:val="left" w:pos="5670"/>
        </w:tabs>
        <w:spacing w:before="80"/>
        <w:ind w:left="1191" w:hanging="397"/>
        <w:rPr>
          <w:lang w:val="es-ES_tradnl" w:eastAsia="zh-CN"/>
        </w:rPr>
      </w:pPr>
      <w:r w:rsidRPr="000B57A6">
        <w:rPr>
          <w:lang w:val="es-ES_tradnl" w:eastAsia="zh-CN"/>
        </w:rPr>
        <w:t>Máximo ancho de banda ocupado:</w:t>
      </w:r>
      <w:r w:rsidRPr="000B57A6">
        <w:rPr>
          <w:lang w:val="es-ES_tradnl" w:eastAsia="zh-CN"/>
        </w:rPr>
        <w:tab/>
        <w:t>16 kHz</w:t>
      </w:r>
    </w:p>
    <w:p w14:paraId="5D711630" w14:textId="77777777" w:rsidR="00AD06CE" w:rsidRPr="000B57A6" w:rsidRDefault="00AD06CE" w:rsidP="00AD06CE">
      <w:pPr>
        <w:tabs>
          <w:tab w:val="left" w:pos="5670"/>
        </w:tabs>
        <w:spacing w:before="80"/>
        <w:ind w:left="1191" w:hanging="397"/>
        <w:rPr>
          <w:lang w:val="es-ES_tradnl" w:eastAsia="zh-CN"/>
        </w:rPr>
      </w:pPr>
      <w:r w:rsidRPr="000B57A6">
        <w:rPr>
          <w:lang w:val="es-ES_tradnl" w:eastAsia="zh-CN"/>
        </w:rPr>
        <w:t>Tolerancia de frecuencia:</w:t>
      </w:r>
      <w:r w:rsidRPr="000B57A6">
        <w:rPr>
          <w:lang w:val="es-ES_tradnl" w:eastAsia="zh-CN"/>
        </w:rPr>
        <w:tab/>
        <w:t xml:space="preserve">4 </w:t>
      </w:r>
      <w:r w:rsidRPr="000B57A6">
        <w:rPr>
          <w:szCs w:val="24"/>
          <w:lang w:val="es-ES_tradnl" w:eastAsia="zh-CN"/>
        </w:rPr>
        <w:sym w:font="Symbol" w:char="F0B4"/>
      </w:r>
      <w:r w:rsidRPr="000B57A6">
        <w:rPr>
          <w:lang w:val="es-ES_tradnl" w:eastAsia="zh-CN"/>
        </w:rPr>
        <w:t> 10</w:t>
      </w:r>
      <w:r w:rsidRPr="000B57A6">
        <w:rPr>
          <w:vertAlign w:val="superscript"/>
          <w:lang w:val="es-ES_tradnl" w:eastAsia="zh-CN"/>
        </w:rPr>
        <w:t>−6</w:t>
      </w:r>
    </w:p>
    <w:p w14:paraId="566D230D" w14:textId="77777777" w:rsidR="00AD06CE" w:rsidRPr="000B57A6" w:rsidRDefault="00AD06CE" w:rsidP="00AD06CE">
      <w:pPr>
        <w:pStyle w:val="Heading2"/>
        <w:rPr>
          <w:lang w:val="es-ES_tradnl"/>
        </w:rPr>
      </w:pPr>
      <w:bookmarkStart w:id="1100" w:name="_Toc57288739"/>
      <w:bookmarkStart w:id="1101" w:name="_Toc74662608"/>
      <w:bookmarkStart w:id="1102" w:name="_Toc81903844"/>
      <w:bookmarkStart w:id="1103" w:name="_Toc187409759"/>
      <w:r w:rsidRPr="000B57A6">
        <w:rPr>
          <w:lang w:val="es-ES_tradnl"/>
        </w:rPr>
        <w:t>1.8</w:t>
      </w:r>
      <w:r w:rsidRPr="000B57A6">
        <w:rPr>
          <w:lang w:val="es-ES_tradnl"/>
        </w:rPr>
        <w:tab/>
      </w:r>
      <w:bookmarkEnd w:id="1100"/>
      <w:bookmarkEnd w:id="1101"/>
      <w:r w:rsidRPr="000B57A6">
        <w:rPr>
          <w:lang w:val="es-ES_tradnl"/>
        </w:rPr>
        <w:t>Dispositivos de control remoto de modelos</w:t>
      </w:r>
      <w:bookmarkEnd w:id="1102"/>
      <w:bookmarkEnd w:id="1103"/>
    </w:p>
    <w:p w14:paraId="33E68DFA" w14:textId="77777777" w:rsidR="00AD06CE" w:rsidRPr="000B57A6" w:rsidRDefault="00AD06CE" w:rsidP="0042610B">
      <w:pPr>
        <w:pStyle w:val="enumlev1"/>
        <w:rPr>
          <w:lang w:val="es-ES_tradnl"/>
        </w:rPr>
      </w:pPr>
      <w:r w:rsidRPr="000B57A6">
        <w:rPr>
          <w:lang w:val="es-ES_tradnl"/>
        </w:rPr>
        <w:t>−</w:t>
      </w:r>
      <w:r w:rsidRPr="000B57A6">
        <w:rPr>
          <w:lang w:val="es-ES_tradnl"/>
        </w:rPr>
        <w:tab/>
        <w:t>Dispositivos de control remoto de modelos de barcos/coches a 27 MHz</w:t>
      </w:r>
    </w:p>
    <w:p w14:paraId="2EE18B02" w14:textId="77777777" w:rsidR="00AD06CE" w:rsidRPr="000B57A6" w:rsidRDefault="00AD06CE" w:rsidP="0042610B">
      <w:pPr>
        <w:tabs>
          <w:tab w:val="left" w:pos="5670"/>
        </w:tabs>
        <w:spacing w:before="80"/>
        <w:ind w:left="5670" w:rightChars="-34" w:right="-82" w:hanging="5670"/>
        <w:jc w:val="left"/>
        <w:rPr>
          <w:lang w:val="es-ES_tradnl"/>
        </w:rPr>
      </w:pPr>
      <w:r w:rsidRPr="000B57A6">
        <w:rPr>
          <w:lang w:val="es-ES_tradnl"/>
        </w:rPr>
        <w:tab/>
        <w:t>Banda de frecuencias de funcionamiento (MHz):</w:t>
      </w:r>
      <w:r w:rsidRPr="000B57A6">
        <w:rPr>
          <w:lang w:val="es-ES_tradnl"/>
        </w:rPr>
        <w:tab/>
        <w:t>26,975, 26,995, 27,025, 27,045, 27,075, 27,095, 27,125, 27,145, 27,175, 27,195, 27,225, 27,255</w:t>
      </w:r>
    </w:p>
    <w:p w14:paraId="1D9EA7BE" w14:textId="77777777" w:rsidR="00AD06CE" w:rsidRPr="000B57A6" w:rsidRDefault="00AD06CE" w:rsidP="00AD06CE">
      <w:pPr>
        <w:tabs>
          <w:tab w:val="left" w:pos="5670"/>
        </w:tabs>
        <w:spacing w:before="80"/>
        <w:ind w:left="1191" w:rightChars="-34" w:right="-82" w:hanging="397"/>
        <w:rPr>
          <w:lang w:val="es-ES_tradnl"/>
        </w:rPr>
      </w:pPr>
      <w:r w:rsidRPr="000B57A6">
        <w:rPr>
          <w:lang w:val="es-ES_tradnl"/>
        </w:rPr>
        <w:t>Límite de potencia radiada:</w:t>
      </w:r>
      <w:r w:rsidRPr="000B57A6">
        <w:rPr>
          <w:lang w:val="es-ES_tradnl"/>
        </w:rPr>
        <w:tab/>
        <w:t>750 mW (p.r.a.)</w:t>
      </w:r>
    </w:p>
    <w:p w14:paraId="6A95D998" w14:textId="77777777" w:rsidR="00AD06CE" w:rsidRPr="000B57A6" w:rsidRDefault="00AD06CE" w:rsidP="00AD06CE">
      <w:pPr>
        <w:tabs>
          <w:tab w:val="left" w:pos="5670"/>
        </w:tabs>
        <w:spacing w:before="80"/>
        <w:ind w:left="1191" w:rightChars="-34" w:right="-82" w:hanging="397"/>
        <w:rPr>
          <w:lang w:val="es-ES_tradnl"/>
        </w:rPr>
      </w:pPr>
      <w:r w:rsidRPr="000B57A6">
        <w:rPr>
          <w:lang w:val="es-ES_tradnl"/>
        </w:rPr>
        <w:t>Máximo ancho de banda ocupado:</w:t>
      </w:r>
      <w:r w:rsidRPr="000B57A6">
        <w:rPr>
          <w:lang w:val="es-ES_tradnl"/>
        </w:rPr>
        <w:tab/>
        <w:t>8 kHz</w:t>
      </w:r>
    </w:p>
    <w:p w14:paraId="11C9978E" w14:textId="77777777" w:rsidR="00AD06CE" w:rsidRPr="000B57A6" w:rsidRDefault="00AD06CE" w:rsidP="00AD06CE">
      <w:pPr>
        <w:keepNext/>
        <w:keepLines/>
        <w:tabs>
          <w:tab w:val="left" w:pos="5670"/>
        </w:tabs>
        <w:spacing w:before="80"/>
        <w:ind w:left="1191" w:rightChars="-34" w:right="-82" w:hanging="397"/>
        <w:rPr>
          <w:lang w:val="es-ES_tradnl"/>
        </w:rPr>
      </w:pPr>
      <w:r w:rsidRPr="000B57A6">
        <w:rPr>
          <w:lang w:val="es-ES_tradnl"/>
        </w:rPr>
        <w:t>Tolerancia de frecuencia:</w:t>
      </w:r>
      <w:r w:rsidRPr="000B57A6">
        <w:rPr>
          <w:lang w:val="es-ES_tradnl"/>
        </w:rPr>
        <w:tab/>
        <w:t xml:space="preserve">100 </w:t>
      </w:r>
      <w:r w:rsidRPr="000B57A6">
        <w:rPr>
          <w:szCs w:val="24"/>
          <w:lang w:val="es-ES_tradnl"/>
        </w:rPr>
        <w:sym w:font="Symbol" w:char="F0B4"/>
      </w:r>
      <w:r w:rsidRPr="000B57A6">
        <w:rPr>
          <w:lang w:val="es-ES_tradnl"/>
        </w:rPr>
        <w:t xml:space="preserve"> 10</w:t>
      </w:r>
      <w:r w:rsidRPr="000B57A6">
        <w:rPr>
          <w:vertAlign w:val="superscript"/>
          <w:lang w:val="es-ES_tradnl"/>
        </w:rPr>
        <w:t>−6</w:t>
      </w:r>
    </w:p>
    <w:p w14:paraId="7DC7D54F" w14:textId="77777777" w:rsidR="00AD06CE" w:rsidRPr="000B57A6" w:rsidRDefault="00AD06CE" w:rsidP="0042610B">
      <w:pPr>
        <w:pStyle w:val="enumlev1"/>
        <w:rPr>
          <w:lang w:val="es-ES_tradnl"/>
        </w:rPr>
      </w:pPr>
      <w:r w:rsidRPr="000B57A6">
        <w:rPr>
          <w:lang w:val="es-ES_tradnl"/>
        </w:rPr>
        <w:t>−</w:t>
      </w:r>
      <w:r w:rsidRPr="000B57A6">
        <w:rPr>
          <w:lang w:val="es-ES_tradnl"/>
        </w:rPr>
        <w:tab/>
        <w:t xml:space="preserve">Dispositivos de control remoto de modelos de barcos/coches a 40 MHz </w:t>
      </w:r>
    </w:p>
    <w:p w14:paraId="764F36C6" w14:textId="77777777" w:rsidR="00AD06CE" w:rsidRPr="000B57A6" w:rsidRDefault="00AD06CE" w:rsidP="0042610B">
      <w:pPr>
        <w:pStyle w:val="enumlev1"/>
        <w:rPr>
          <w:lang w:val="es-ES_tradnl"/>
        </w:rPr>
      </w:pPr>
      <w:r w:rsidRPr="000B57A6">
        <w:rPr>
          <w:lang w:val="es-ES_tradnl"/>
        </w:rPr>
        <w:tab/>
        <w:t>Banda de frecuencias de funcionamiento (MHz):</w:t>
      </w:r>
      <w:r w:rsidRPr="000B57A6">
        <w:rPr>
          <w:lang w:val="es-ES_tradnl"/>
        </w:rPr>
        <w:tab/>
        <w:t>40,61, 40,63, 40,65, 40,67, 40,69, 40,71, 40,73, 40,75</w:t>
      </w:r>
    </w:p>
    <w:p w14:paraId="57F54C87" w14:textId="77777777" w:rsidR="00AD06CE" w:rsidRPr="000B57A6" w:rsidRDefault="00AD06CE" w:rsidP="00AD06CE">
      <w:pPr>
        <w:tabs>
          <w:tab w:val="left" w:pos="5670"/>
        </w:tabs>
        <w:spacing w:before="80"/>
        <w:ind w:left="1191" w:rightChars="-34" w:right="-82" w:hanging="397"/>
        <w:rPr>
          <w:lang w:val="es-ES_tradnl"/>
        </w:rPr>
      </w:pPr>
      <w:r w:rsidRPr="000B57A6">
        <w:rPr>
          <w:lang w:val="es-ES_tradnl"/>
        </w:rPr>
        <w:t>Límite de potencia radiada:</w:t>
      </w:r>
      <w:r w:rsidRPr="000B57A6">
        <w:rPr>
          <w:lang w:val="es-ES_tradnl"/>
        </w:rPr>
        <w:tab/>
        <w:t>750 mW (p.r.a.)</w:t>
      </w:r>
    </w:p>
    <w:p w14:paraId="7885C7F5" w14:textId="77777777" w:rsidR="00AD06CE" w:rsidRPr="000B57A6" w:rsidRDefault="00AD06CE" w:rsidP="00AD06CE">
      <w:pPr>
        <w:tabs>
          <w:tab w:val="left" w:pos="5670"/>
        </w:tabs>
        <w:spacing w:before="80"/>
        <w:ind w:left="1191" w:rightChars="-34" w:right="-82" w:hanging="397"/>
        <w:rPr>
          <w:lang w:val="es-ES_tradnl"/>
        </w:rPr>
      </w:pPr>
      <w:r w:rsidRPr="000B57A6">
        <w:rPr>
          <w:lang w:val="es-ES_tradnl"/>
        </w:rPr>
        <w:t>Máximo ancho de banda ocupado:</w:t>
      </w:r>
      <w:r w:rsidRPr="000B57A6">
        <w:rPr>
          <w:lang w:val="es-ES_tradnl"/>
        </w:rPr>
        <w:tab/>
        <w:t>20 kHz</w:t>
      </w:r>
    </w:p>
    <w:p w14:paraId="3F54F7F1" w14:textId="77777777" w:rsidR="00AD06CE" w:rsidRPr="000B57A6" w:rsidRDefault="00AD06CE" w:rsidP="00AD06CE">
      <w:pPr>
        <w:tabs>
          <w:tab w:val="left" w:pos="5670"/>
        </w:tabs>
        <w:spacing w:before="80"/>
        <w:ind w:left="1191" w:rightChars="-34" w:right="-82" w:hanging="397"/>
        <w:rPr>
          <w:vertAlign w:val="superscript"/>
          <w:lang w:val="es-ES_tradnl"/>
        </w:rPr>
      </w:pPr>
      <w:r w:rsidRPr="000B57A6">
        <w:rPr>
          <w:lang w:val="es-ES_tradnl"/>
        </w:rPr>
        <w:t>Tolerancia de frecuencia:</w:t>
      </w:r>
      <w:r w:rsidRPr="000B57A6">
        <w:rPr>
          <w:lang w:val="es-ES_tradnl"/>
        </w:rPr>
        <w:tab/>
        <w:t xml:space="preserve">30 </w:t>
      </w:r>
      <w:r w:rsidRPr="000B57A6">
        <w:rPr>
          <w:szCs w:val="24"/>
          <w:lang w:val="es-ES_tradnl"/>
        </w:rPr>
        <w:sym w:font="Symbol" w:char="F0B4"/>
      </w:r>
      <w:r w:rsidRPr="000B57A6">
        <w:rPr>
          <w:lang w:val="es-ES_tradnl"/>
        </w:rPr>
        <w:t xml:space="preserve"> 10</w:t>
      </w:r>
      <w:r w:rsidRPr="000B57A6">
        <w:rPr>
          <w:vertAlign w:val="superscript"/>
          <w:lang w:val="es-ES_tradnl"/>
        </w:rPr>
        <w:t>−6</w:t>
      </w:r>
    </w:p>
    <w:p w14:paraId="39B8AECB" w14:textId="77777777" w:rsidR="00AD06CE" w:rsidRPr="000B57A6" w:rsidRDefault="00AD06CE" w:rsidP="0042610B">
      <w:pPr>
        <w:pStyle w:val="enumlev1"/>
        <w:rPr>
          <w:lang w:val="es-ES_tradnl"/>
        </w:rPr>
      </w:pPr>
      <w:r w:rsidRPr="000B57A6">
        <w:rPr>
          <w:lang w:val="es-ES_tradnl"/>
        </w:rPr>
        <w:t>−</w:t>
      </w:r>
      <w:r w:rsidRPr="000B57A6">
        <w:rPr>
          <w:lang w:val="es-ES_tradnl"/>
        </w:rPr>
        <w:tab/>
        <w:t xml:space="preserve">Dispositivos de control remoto de modelos de aeronaves a 40 MHz </w:t>
      </w:r>
    </w:p>
    <w:p w14:paraId="7D167E34" w14:textId="77777777" w:rsidR="00AD06CE" w:rsidRPr="000B57A6" w:rsidRDefault="00AD06CE" w:rsidP="0042610B">
      <w:pPr>
        <w:pStyle w:val="enumlev1"/>
        <w:rPr>
          <w:lang w:val="es-ES_tradnl"/>
        </w:rPr>
      </w:pPr>
      <w:r w:rsidRPr="000B57A6">
        <w:rPr>
          <w:lang w:val="es-ES_tradnl"/>
        </w:rPr>
        <w:tab/>
        <w:t>Banda de frecuencias de funcionamiento (MHz):</w:t>
      </w:r>
      <w:r w:rsidRPr="000B57A6">
        <w:rPr>
          <w:lang w:val="es-ES_tradnl"/>
        </w:rPr>
        <w:tab/>
        <w:t>40,77, 40,79, 40,81, 40,83, 40,85</w:t>
      </w:r>
    </w:p>
    <w:p w14:paraId="62F496A3" w14:textId="77777777" w:rsidR="00AD06CE" w:rsidRPr="000B57A6" w:rsidRDefault="00AD06CE" w:rsidP="00AD06CE">
      <w:pPr>
        <w:tabs>
          <w:tab w:val="left" w:pos="5670"/>
        </w:tabs>
        <w:spacing w:before="80"/>
        <w:ind w:left="1191" w:rightChars="-34" w:right="-82" w:hanging="397"/>
        <w:rPr>
          <w:lang w:val="es-ES_tradnl"/>
        </w:rPr>
      </w:pPr>
      <w:r w:rsidRPr="000B57A6">
        <w:rPr>
          <w:lang w:val="es-ES_tradnl"/>
        </w:rPr>
        <w:t>Límite de potencia radiada:</w:t>
      </w:r>
      <w:r w:rsidRPr="000B57A6">
        <w:rPr>
          <w:lang w:val="es-ES_tradnl"/>
        </w:rPr>
        <w:tab/>
        <w:t>750 mW (p.r.a.)</w:t>
      </w:r>
    </w:p>
    <w:p w14:paraId="5C43CDE5" w14:textId="77777777" w:rsidR="00AD06CE" w:rsidRPr="000B57A6" w:rsidRDefault="00AD06CE" w:rsidP="00AD06CE">
      <w:pPr>
        <w:tabs>
          <w:tab w:val="left" w:pos="5670"/>
        </w:tabs>
        <w:spacing w:before="80"/>
        <w:ind w:left="1191" w:rightChars="-34" w:right="-82" w:hanging="397"/>
        <w:rPr>
          <w:lang w:val="es-ES_tradnl"/>
        </w:rPr>
      </w:pPr>
      <w:r w:rsidRPr="000B57A6">
        <w:rPr>
          <w:lang w:val="es-ES_tradnl"/>
        </w:rPr>
        <w:t>Máximo ancho de banda ocupado:</w:t>
      </w:r>
      <w:r w:rsidRPr="000B57A6">
        <w:rPr>
          <w:lang w:val="es-ES_tradnl"/>
        </w:rPr>
        <w:tab/>
        <w:t>20 kHz</w:t>
      </w:r>
    </w:p>
    <w:p w14:paraId="303EAC80" w14:textId="77777777" w:rsidR="00AD06CE" w:rsidRPr="000B57A6" w:rsidRDefault="00AD06CE" w:rsidP="00AD06CE">
      <w:pPr>
        <w:tabs>
          <w:tab w:val="left" w:pos="5670"/>
        </w:tabs>
        <w:spacing w:before="80"/>
        <w:ind w:left="1191" w:rightChars="-34" w:right="-82" w:hanging="397"/>
        <w:rPr>
          <w:vertAlign w:val="superscript"/>
          <w:lang w:val="es-ES_tradnl"/>
        </w:rPr>
      </w:pPr>
      <w:r w:rsidRPr="000B57A6">
        <w:rPr>
          <w:lang w:val="es-ES_tradnl"/>
        </w:rPr>
        <w:t>Tolerancia de frecuencia:</w:t>
      </w:r>
      <w:r w:rsidRPr="000B57A6">
        <w:rPr>
          <w:lang w:val="es-ES_tradnl"/>
        </w:rPr>
        <w:tab/>
        <w:t xml:space="preserve">30 </w:t>
      </w:r>
      <w:r w:rsidRPr="000B57A6">
        <w:rPr>
          <w:szCs w:val="24"/>
          <w:lang w:val="es-ES_tradnl"/>
        </w:rPr>
        <w:sym w:font="Symbol" w:char="F0B4"/>
      </w:r>
      <w:r w:rsidRPr="000B57A6">
        <w:rPr>
          <w:lang w:val="es-ES_tradnl"/>
        </w:rPr>
        <w:t xml:space="preserve"> 10</w:t>
      </w:r>
      <w:r w:rsidRPr="000B57A6">
        <w:rPr>
          <w:vertAlign w:val="superscript"/>
          <w:lang w:val="es-ES_tradnl"/>
        </w:rPr>
        <w:t>−6</w:t>
      </w:r>
    </w:p>
    <w:p w14:paraId="6F6C69F6" w14:textId="77777777" w:rsidR="00AD06CE" w:rsidRPr="000B57A6" w:rsidRDefault="00AD06CE" w:rsidP="0042610B">
      <w:pPr>
        <w:pStyle w:val="enumlev1"/>
        <w:rPr>
          <w:lang w:val="es-ES_tradnl"/>
        </w:rPr>
      </w:pPr>
      <w:r w:rsidRPr="000B57A6">
        <w:rPr>
          <w:lang w:val="es-ES_tradnl"/>
        </w:rPr>
        <w:t>−</w:t>
      </w:r>
      <w:r w:rsidRPr="000B57A6">
        <w:rPr>
          <w:lang w:val="es-ES_tradnl"/>
        </w:rPr>
        <w:tab/>
        <w:t xml:space="preserve">Dispositivos de control remoto de modelos de aeronaves a 72 MHz </w:t>
      </w:r>
    </w:p>
    <w:p w14:paraId="2D29FCCD" w14:textId="77777777" w:rsidR="00AD06CE" w:rsidRPr="000B57A6" w:rsidRDefault="00AD06CE" w:rsidP="0042610B">
      <w:pPr>
        <w:tabs>
          <w:tab w:val="left" w:pos="5670"/>
        </w:tabs>
        <w:spacing w:before="80"/>
        <w:ind w:left="5670" w:rightChars="-34" w:right="-82" w:hanging="5670"/>
        <w:jc w:val="left"/>
        <w:rPr>
          <w:lang w:val="es-ES_tradnl"/>
        </w:rPr>
      </w:pPr>
      <w:r w:rsidRPr="000B57A6">
        <w:rPr>
          <w:lang w:val="es-ES_tradnl"/>
        </w:rPr>
        <w:tab/>
        <w:t>Banda de frecuencias de funcionamiento (MHz):</w:t>
      </w:r>
      <w:r w:rsidRPr="000B57A6">
        <w:rPr>
          <w:lang w:val="es-ES_tradnl"/>
        </w:rPr>
        <w:tab/>
        <w:t>72,13, 72,15, 72,17, 72,19, 72,21, 72,79, 72,81, 72,83, 72,85, 72,87</w:t>
      </w:r>
    </w:p>
    <w:p w14:paraId="3ED416D2" w14:textId="77777777" w:rsidR="00AD06CE" w:rsidRPr="000B57A6" w:rsidRDefault="00AD06CE" w:rsidP="00AD06CE">
      <w:pPr>
        <w:tabs>
          <w:tab w:val="left" w:pos="5670"/>
        </w:tabs>
        <w:spacing w:before="80"/>
        <w:ind w:left="1191" w:rightChars="-34" w:right="-82" w:hanging="397"/>
        <w:rPr>
          <w:lang w:val="es-ES_tradnl"/>
        </w:rPr>
      </w:pPr>
      <w:r w:rsidRPr="000B57A6">
        <w:rPr>
          <w:lang w:val="es-ES_tradnl"/>
        </w:rPr>
        <w:t>Límite de potencia radiada:</w:t>
      </w:r>
      <w:r w:rsidRPr="000B57A6">
        <w:rPr>
          <w:lang w:val="es-ES_tradnl"/>
        </w:rPr>
        <w:tab/>
        <w:t>750 mW (p.r.a.)</w:t>
      </w:r>
    </w:p>
    <w:p w14:paraId="697C41AA" w14:textId="77777777" w:rsidR="00AD06CE" w:rsidRPr="000B57A6" w:rsidRDefault="00AD06CE" w:rsidP="00AD06CE">
      <w:pPr>
        <w:tabs>
          <w:tab w:val="left" w:pos="5670"/>
        </w:tabs>
        <w:spacing w:before="80"/>
        <w:ind w:left="1191" w:rightChars="-34" w:right="-82" w:hanging="397"/>
        <w:rPr>
          <w:lang w:val="es-ES_tradnl"/>
        </w:rPr>
      </w:pPr>
      <w:r w:rsidRPr="000B57A6">
        <w:rPr>
          <w:lang w:val="es-ES_tradnl"/>
        </w:rPr>
        <w:t>Máximo ancho de banda ocupado:</w:t>
      </w:r>
      <w:r w:rsidRPr="000B57A6">
        <w:rPr>
          <w:lang w:val="es-ES_tradnl"/>
        </w:rPr>
        <w:tab/>
        <w:t>20 kHz</w:t>
      </w:r>
    </w:p>
    <w:p w14:paraId="5EF00C9E" w14:textId="77777777" w:rsidR="00AD06CE" w:rsidRPr="000B57A6" w:rsidRDefault="00AD06CE" w:rsidP="00AD06CE">
      <w:pPr>
        <w:tabs>
          <w:tab w:val="left" w:pos="5670"/>
        </w:tabs>
        <w:spacing w:before="80"/>
        <w:ind w:left="1191" w:rightChars="-34" w:right="-82" w:hanging="397"/>
        <w:rPr>
          <w:vertAlign w:val="superscript"/>
          <w:lang w:val="es-ES_tradnl"/>
        </w:rPr>
      </w:pPr>
      <w:r w:rsidRPr="000B57A6">
        <w:rPr>
          <w:lang w:val="es-ES_tradnl"/>
        </w:rPr>
        <w:t>Tolerancia de frecuencia:</w:t>
      </w:r>
      <w:r w:rsidRPr="000B57A6">
        <w:rPr>
          <w:lang w:val="es-ES_tradnl"/>
        </w:rPr>
        <w:tab/>
        <w:t xml:space="preserve">30 </w:t>
      </w:r>
      <w:r w:rsidRPr="000B57A6">
        <w:rPr>
          <w:szCs w:val="24"/>
          <w:lang w:val="es-ES_tradnl"/>
        </w:rPr>
        <w:sym w:font="Symbol" w:char="F0B4"/>
      </w:r>
      <w:r w:rsidRPr="000B57A6">
        <w:rPr>
          <w:lang w:val="es-ES_tradnl"/>
        </w:rPr>
        <w:t xml:space="preserve"> 10</w:t>
      </w:r>
      <w:r w:rsidRPr="000B57A6">
        <w:rPr>
          <w:vertAlign w:val="superscript"/>
          <w:lang w:val="es-ES_tradnl"/>
        </w:rPr>
        <w:t>−6</w:t>
      </w:r>
    </w:p>
    <w:p w14:paraId="3A20FEE3" w14:textId="77777777" w:rsidR="00AD06CE" w:rsidRPr="000B57A6" w:rsidRDefault="00AD06CE" w:rsidP="0042610B">
      <w:pPr>
        <w:pStyle w:val="enumlev1"/>
        <w:rPr>
          <w:szCs w:val="24"/>
          <w:lang w:val="es-ES_tradnl"/>
        </w:rPr>
      </w:pPr>
      <w:r w:rsidRPr="000B57A6">
        <w:rPr>
          <w:szCs w:val="24"/>
          <w:lang w:val="es-ES_tradnl"/>
        </w:rPr>
        <w:t>−</w:t>
      </w:r>
      <w:r w:rsidRPr="000B57A6">
        <w:rPr>
          <w:szCs w:val="24"/>
          <w:lang w:val="es-ES_tradnl"/>
        </w:rPr>
        <w:tab/>
        <w:t xml:space="preserve">Dispositivos de control remoto de modelos a 2 400 MHz </w:t>
      </w:r>
    </w:p>
    <w:p w14:paraId="1EDF1D1D" w14:textId="77777777" w:rsidR="00AD06CE" w:rsidRPr="000B57A6" w:rsidRDefault="00AD06CE" w:rsidP="0042610B">
      <w:pPr>
        <w:pStyle w:val="enumlev1"/>
        <w:rPr>
          <w:szCs w:val="24"/>
          <w:lang w:val="es-ES_tradnl"/>
        </w:rPr>
      </w:pPr>
      <w:r w:rsidRPr="000B57A6">
        <w:rPr>
          <w:szCs w:val="24"/>
          <w:lang w:val="es-ES_tradnl"/>
        </w:rPr>
        <w:tab/>
        <w:t>Banda de frecuencias de funcionamiento (MHz):</w:t>
      </w:r>
      <w:r w:rsidRPr="000B57A6">
        <w:rPr>
          <w:szCs w:val="24"/>
          <w:lang w:val="es-ES_tradnl"/>
        </w:rPr>
        <w:tab/>
        <w:t>2 400,0 a 2 483,5</w:t>
      </w:r>
    </w:p>
    <w:p w14:paraId="706CA26C" w14:textId="77777777" w:rsidR="00AD06CE" w:rsidRPr="000B57A6" w:rsidRDefault="00AD06CE" w:rsidP="00AD06CE">
      <w:pPr>
        <w:tabs>
          <w:tab w:val="left" w:pos="5670"/>
        </w:tabs>
        <w:ind w:left="1191" w:rightChars="-34" w:right="-82" w:hanging="397"/>
        <w:rPr>
          <w:szCs w:val="24"/>
          <w:lang w:val="es-ES_tradnl"/>
        </w:rPr>
      </w:pPr>
      <w:r w:rsidRPr="000B57A6">
        <w:rPr>
          <w:szCs w:val="24"/>
          <w:lang w:val="es-ES_tradnl"/>
        </w:rPr>
        <w:t>Límite de potencia radiada:</w:t>
      </w:r>
      <w:r w:rsidRPr="000B57A6">
        <w:rPr>
          <w:szCs w:val="24"/>
          <w:lang w:val="es-ES_tradnl"/>
        </w:rPr>
        <w:tab/>
        <w:t>10 mW (p.r.a.)</w:t>
      </w:r>
    </w:p>
    <w:p w14:paraId="129FEE9E" w14:textId="77777777" w:rsidR="00AD06CE" w:rsidRPr="000B57A6" w:rsidRDefault="00AD06CE" w:rsidP="00AD06CE">
      <w:pPr>
        <w:tabs>
          <w:tab w:val="left" w:pos="5670"/>
        </w:tabs>
        <w:ind w:left="1191" w:rightChars="-34" w:right="-82" w:hanging="397"/>
        <w:rPr>
          <w:szCs w:val="24"/>
          <w:lang w:val="es-ES_tradnl"/>
        </w:rPr>
      </w:pPr>
      <w:r w:rsidRPr="000B57A6">
        <w:rPr>
          <w:szCs w:val="24"/>
          <w:lang w:val="es-ES_tradnl"/>
        </w:rPr>
        <w:lastRenderedPageBreak/>
        <w:t>Máximo ancho de banda ocupado:</w:t>
      </w:r>
      <w:r w:rsidRPr="000B57A6">
        <w:rPr>
          <w:szCs w:val="24"/>
          <w:lang w:val="es-ES_tradnl"/>
        </w:rPr>
        <w:tab/>
        <w:t>3 MHz</w:t>
      </w:r>
    </w:p>
    <w:p w14:paraId="1C91CDBC" w14:textId="77777777" w:rsidR="00AD06CE" w:rsidRPr="000B57A6" w:rsidRDefault="00AD06CE" w:rsidP="00AD06CE">
      <w:pPr>
        <w:tabs>
          <w:tab w:val="left" w:pos="5670"/>
        </w:tabs>
        <w:ind w:left="1191" w:rightChars="-34" w:right="-82" w:hanging="397"/>
        <w:rPr>
          <w:szCs w:val="24"/>
          <w:lang w:val="es-ES_tradnl"/>
        </w:rPr>
      </w:pPr>
      <w:r w:rsidRPr="000B57A6">
        <w:rPr>
          <w:szCs w:val="24"/>
          <w:lang w:val="es-ES_tradnl"/>
        </w:rPr>
        <w:t>Tolerancia de frecuencia:</w:t>
      </w:r>
      <w:r w:rsidRPr="000B57A6">
        <w:rPr>
          <w:szCs w:val="24"/>
          <w:lang w:val="es-ES_tradnl"/>
        </w:rPr>
        <w:tab/>
        <w:t xml:space="preserve">100 </w:t>
      </w:r>
      <w:r w:rsidRPr="000B57A6">
        <w:rPr>
          <w:szCs w:val="24"/>
          <w:lang w:val="es-ES_tradnl"/>
        </w:rPr>
        <w:sym w:font="Symbol" w:char="F0B4"/>
      </w:r>
      <w:r w:rsidRPr="000B57A6">
        <w:rPr>
          <w:szCs w:val="24"/>
          <w:lang w:val="es-ES_tradnl"/>
        </w:rPr>
        <w:t xml:space="preserve"> 10</w:t>
      </w:r>
      <w:r w:rsidRPr="000B57A6">
        <w:rPr>
          <w:szCs w:val="24"/>
          <w:vertAlign w:val="superscript"/>
          <w:lang w:val="es-ES_tradnl"/>
        </w:rPr>
        <w:t>−6</w:t>
      </w:r>
    </w:p>
    <w:p w14:paraId="208E70D4" w14:textId="77777777" w:rsidR="00AD06CE" w:rsidRPr="000B57A6" w:rsidRDefault="00AD06CE" w:rsidP="00AD06CE">
      <w:pPr>
        <w:pStyle w:val="Heading1"/>
        <w:rPr>
          <w:lang w:val="es-ES_tradnl"/>
        </w:rPr>
      </w:pPr>
      <w:bookmarkStart w:id="1104" w:name="_Toc305507884"/>
      <w:bookmarkStart w:id="1105" w:name="_Toc351726353"/>
      <w:bookmarkStart w:id="1106" w:name="_Toc387788950"/>
      <w:bookmarkStart w:id="1107" w:name="_Toc387790377"/>
      <w:bookmarkStart w:id="1108" w:name="_Toc517442237"/>
      <w:bookmarkStart w:id="1109" w:name="_Toc517442382"/>
      <w:bookmarkStart w:id="1110" w:name="_Toc518461710"/>
      <w:bookmarkStart w:id="1111" w:name="_Toc38931257"/>
      <w:bookmarkStart w:id="1112" w:name="_Toc81903845"/>
      <w:bookmarkStart w:id="1113" w:name="_Toc187409760"/>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r w:rsidRPr="000B57A6">
        <w:rPr>
          <w:lang w:val="es-ES_tradnl"/>
        </w:rPr>
        <w:t>2</w:t>
      </w:r>
      <w:r w:rsidRPr="000B57A6">
        <w:rPr>
          <w:lang w:val="es-ES_tradnl"/>
        </w:rPr>
        <w:tab/>
        <w:t>Requisitos de los parámetros de explotación</w:t>
      </w:r>
      <w:bookmarkEnd w:id="1104"/>
      <w:bookmarkEnd w:id="1105"/>
      <w:bookmarkEnd w:id="1106"/>
      <w:bookmarkEnd w:id="1107"/>
      <w:bookmarkEnd w:id="1108"/>
      <w:bookmarkEnd w:id="1109"/>
      <w:bookmarkEnd w:id="1110"/>
      <w:bookmarkEnd w:id="1111"/>
      <w:bookmarkEnd w:id="1112"/>
      <w:bookmarkEnd w:id="1113"/>
    </w:p>
    <w:p w14:paraId="138B2C17" w14:textId="77777777" w:rsidR="00AD06CE" w:rsidRPr="000B57A6" w:rsidRDefault="00AD06CE" w:rsidP="00AD06CE">
      <w:pPr>
        <w:pStyle w:val="Heading2"/>
        <w:rPr>
          <w:lang w:val="es-ES_tradnl"/>
        </w:rPr>
      </w:pPr>
      <w:bookmarkStart w:id="1114" w:name="_Toc81903846"/>
      <w:bookmarkStart w:id="1115" w:name="_Toc57288741"/>
      <w:bookmarkStart w:id="1116" w:name="_Toc74662610"/>
      <w:bookmarkStart w:id="1117" w:name="_Toc187409761"/>
      <w:r w:rsidRPr="000B57A6">
        <w:rPr>
          <w:lang w:val="es-ES_tradnl"/>
        </w:rPr>
        <w:t>2.1</w:t>
      </w:r>
      <w:r w:rsidRPr="000B57A6">
        <w:rPr>
          <w:lang w:val="es-ES_tradnl"/>
        </w:rPr>
        <w:tab/>
        <w:t>Cuando se utilicen los SRD enumerados a continuación, se deberá aplicar la siguiente normativa</w:t>
      </w:r>
      <w:bookmarkEnd w:id="1114"/>
      <w:bookmarkEnd w:id="1117"/>
      <w:r w:rsidRPr="000B57A6">
        <w:rPr>
          <w:lang w:val="es-ES_tradnl"/>
        </w:rPr>
        <w:t xml:space="preserve"> </w:t>
      </w:r>
      <w:bookmarkEnd w:id="1115"/>
      <w:bookmarkEnd w:id="1116"/>
    </w:p>
    <w:p w14:paraId="5D27353C" w14:textId="77777777" w:rsidR="00AD06CE" w:rsidRPr="000B57A6" w:rsidRDefault="00AD06CE" w:rsidP="00AD06CE">
      <w:pPr>
        <w:pStyle w:val="Heading3"/>
        <w:rPr>
          <w:lang w:val="es-ES_tradnl"/>
        </w:rPr>
      </w:pPr>
      <w:r w:rsidRPr="000B57A6">
        <w:rPr>
          <w:bCs/>
          <w:lang w:val="es-ES_tradnl"/>
        </w:rPr>
        <w:t>2.1.</w:t>
      </w:r>
      <w:r w:rsidRPr="000B57A6">
        <w:rPr>
          <w:bCs/>
          <w:lang w:val="es-ES_tradnl" w:eastAsia="zh-CN"/>
        </w:rPr>
        <w:t>1</w:t>
      </w:r>
      <w:r w:rsidRPr="000B57A6">
        <w:rPr>
          <w:lang w:val="es-ES_tradnl"/>
        </w:rPr>
        <w:tab/>
        <w:t>Dispositivos radioeléctricos generales de control remoto</w:t>
      </w:r>
    </w:p>
    <w:p w14:paraId="4432388E" w14:textId="77777777" w:rsidR="00AD06CE" w:rsidRPr="000B57A6" w:rsidRDefault="00AD06CE" w:rsidP="00AD06CE">
      <w:pPr>
        <w:rPr>
          <w:lang w:val="es-ES_tradnl"/>
        </w:rPr>
      </w:pPr>
      <w:r w:rsidRPr="000B57A6">
        <w:rPr>
          <w:lang w:val="es-ES_tradnl"/>
        </w:rPr>
        <w:t>Estos dispositivos no pueden utilizarse para juguetes o modelos de radiocontrol.</w:t>
      </w:r>
    </w:p>
    <w:p w14:paraId="55B07FCB" w14:textId="77777777" w:rsidR="00AD06CE" w:rsidRPr="000B57A6" w:rsidRDefault="00AD06CE" w:rsidP="00AD06CE">
      <w:pPr>
        <w:rPr>
          <w:lang w:val="es-ES_tradnl"/>
        </w:rPr>
      </w:pPr>
      <w:r w:rsidRPr="000B57A6">
        <w:rPr>
          <w:lang w:val="es-ES_tradnl"/>
        </w:rPr>
        <w:t>Deberán estar dotados de un dispositivo automático de control remoto, de modo que la duración de la transmisión radioeléctrica de los dispositivos de control remoto que funcionan periódicamente no sea superior a 1 segundo, y el intervalo de tiempo entre dos transmisiones no sea inferior a 60 minutos; o la duración de cada transmisión radioeléctrica de los dispositivos que no funcionan periódicamente no sea superior a 5 segundos, y el intervalo de tiempo entre dos transmisiones no sea inferior a 60 minutos.</w:t>
      </w:r>
    </w:p>
    <w:p w14:paraId="6F237146" w14:textId="77777777" w:rsidR="00AD06CE" w:rsidRPr="000B57A6" w:rsidRDefault="00AD06CE" w:rsidP="00AD06CE">
      <w:pPr>
        <w:keepLines/>
        <w:rPr>
          <w:lang w:val="es-ES_tradnl"/>
        </w:rPr>
      </w:pPr>
      <w:r w:rsidRPr="000B57A6">
        <w:rPr>
          <w:lang w:val="es-ES_tradnl"/>
        </w:rPr>
        <w:t>Estos dispositivos no podrán utilizarse a escala local cuando la frecuencia empleada es la misma que la de las estaciones locales de radiodifusión sonora o de televisión. Su funcionamiento debe cesar si causan interferencia perjudicial a las emisoras locales de radiodifusión sonora o de televisión. Sólo podrán utilizarse nuevamente una vez eliminadas las interferencias ajustando el equipo a una frecuencia sin interferencias.</w:t>
      </w:r>
    </w:p>
    <w:p w14:paraId="3DBD852A" w14:textId="77777777" w:rsidR="00AD06CE" w:rsidRPr="000B57A6" w:rsidRDefault="00AD06CE" w:rsidP="00AD06CE">
      <w:pPr>
        <w:pStyle w:val="Heading3"/>
        <w:rPr>
          <w:lang w:val="es-ES_tradnl" w:eastAsia="zh-CN"/>
        </w:rPr>
      </w:pPr>
      <w:r w:rsidRPr="000B57A6">
        <w:rPr>
          <w:bCs/>
          <w:lang w:val="es-ES_tradnl"/>
        </w:rPr>
        <w:t>2.1.2</w:t>
      </w:r>
      <w:r w:rsidRPr="000B57A6">
        <w:rPr>
          <w:lang w:val="es-ES_tradnl"/>
        </w:rPr>
        <w:tab/>
        <w:t xml:space="preserve">Transmisores de audio inalámbricos </w:t>
      </w:r>
    </w:p>
    <w:p w14:paraId="2AAA641E" w14:textId="77777777" w:rsidR="00AD06CE" w:rsidRPr="000B57A6" w:rsidRDefault="00AD06CE" w:rsidP="00AD06CE">
      <w:pPr>
        <w:rPr>
          <w:lang w:val="es-ES_tradnl"/>
        </w:rPr>
      </w:pPr>
      <w:r w:rsidRPr="000B57A6">
        <w:rPr>
          <w:lang w:val="es-ES_tradnl"/>
        </w:rPr>
        <w:t>Se utilizan para impartir formación de manera audiovisual en los departamentos de educación y cultura, y para la asistencia auditiva a personas con discapacidad en lugares públicos como cines, salas de conciertos y salas de reuniones. También se utilizan en las zonas turísticas a modo de pequeño dispositivo de radiodifusión.</w:t>
      </w:r>
    </w:p>
    <w:p w14:paraId="65CF8DCA" w14:textId="77777777" w:rsidR="00AD06CE" w:rsidRPr="000B57A6" w:rsidRDefault="00AD06CE" w:rsidP="00AD06CE">
      <w:pPr>
        <w:rPr>
          <w:lang w:val="es-ES_tradnl"/>
        </w:rPr>
      </w:pPr>
      <w:r w:rsidRPr="000B57A6">
        <w:rPr>
          <w:lang w:val="es-ES_tradnl"/>
        </w:rPr>
        <w:t>Estos dispositivos no podrán utilizarse a escala local cuando la frecuencia empleada es la misma que la de las estaciones locales de radiodifusión sonora o de televisión. Su funcionamiento debe cesar si causan interferencia perjudicial a las emisoras locales de radiodifusión sonora o de televisión. Sólo podrán utilizarse nuevamente una vez eliminadas las interferencias o se haya ajustado el equipo a una frecuencia sin interferencias.</w:t>
      </w:r>
    </w:p>
    <w:p w14:paraId="667F75BE" w14:textId="77777777" w:rsidR="00AD06CE" w:rsidRPr="000B57A6" w:rsidRDefault="00AD06CE" w:rsidP="00AD06CE">
      <w:pPr>
        <w:pStyle w:val="Heading3"/>
        <w:rPr>
          <w:rFonts w:eastAsia="DengXian Light"/>
          <w:lang w:val="es-ES_tradnl" w:eastAsia="zh-CN"/>
        </w:rPr>
      </w:pPr>
      <w:r w:rsidRPr="000B57A6">
        <w:rPr>
          <w:rFonts w:eastAsia="DengXian Light"/>
          <w:lang w:val="es-ES_tradnl" w:eastAsia="zh-CN"/>
        </w:rPr>
        <w:t>2.1.3</w:t>
      </w:r>
      <w:r w:rsidRPr="000B57A6">
        <w:rPr>
          <w:rFonts w:eastAsia="DengXian Light"/>
          <w:lang w:val="es-ES_tradnl" w:eastAsia="zh-CN"/>
        </w:rPr>
        <w:tab/>
        <w:t xml:space="preserve">Dispositivos de medición para fines civiles </w:t>
      </w:r>
    </w:p>
    <w:p w14:paraId="42D4E16D" w14:textId="77777777" w:rsidR="00AD06CE" w:rsidRPr="000B57A6" w:rsidRDefault="00AD06CE" w:rsidP="00AD06CE">
      <w:pPr>
        <w:rPr>
          <w:rFonts w:eastAsia="DengXian Light"/>
          <w:lang w:val="es-ES_tradnl" w:eastAsia="zh-CN"/>
        </w:rPr>
      </w:pPr>
      <w:r w:rsidRPr="000B57A6">
        <w:rPr>
          <w:rFonts w:eastAsia="DengXian Light"/>
          <w:lang w:val="es-ES_tradnl" w:eastAsia="zh-CN"/>
        </w:rPr>
        <w:t xml:space="preserve">Su utilización se limita a aplicaciones de red en zonas pequeñas, como edificios, barrios residenciales y pueblos, y la transmisión se limita a un solo canal en todo momento. </w:t>
      </w:r>
    </w:p>
    <w:p w14:paraId="7BD8DF8C" w14:textId="77777777" w:rsidR="00AD06CE" w:rsidRPr="000B57A6" w:rsidRDefault="00AD06CE" w:rsidP="00AD06CE">
      <w:pPr>
        <w:rPr>
          <w:rFonts w:eastAsia="DengXian Light"/>
          <w:lang w:val="es-ES_tradnl" w:eastAsia="zh-CN"/>
        </w:rPr>
      </w:pPr>
      <w:r w:rsidRPr="000B57A6">
        <w:rPr>
          <w:rFonts w:eastAsia="DengXian Light"/>
          <w:lang w:val="es-ES_tradnl" w:eastAsia="zh-CN"/>
        </w:rPr>
        <w:t>Los instrumentos de medición de uso civil deberán estar provistos de funciones para evitar las interferencias, como la LBT, que no puedan ser ajustadas o desactivadas por el usuario.</w:t>
      </w:r>
    </w:p>
    <w:p w14:paraId="4A04EC9A" w14:textId="77777777" w:rsidR="00AD06CE" w:rsidRPr="000B57A6" w:rsidRDefault="00AD06CE" w:rsidP="00AD06CE">
      <w:pPr>
        <w:rPr>
          <w:rFonts w:eastAsia="DengXian"/>
          <w:lang w:val="es-ES_tradnl"/>
        </w:rPr>
      </w:pPr>
      <w:r w:rsidRPr="000B57A6">
        <w:rPr>
          <w:lang w:val="es-ES_tradnl"/>
        </w:rPr>
        <w:t>Estos dispositivos no podrán utilizarse a escala local cuando la frecuencia empleada es la misma que la de las estaciones locales de radiodifusión sonora o de televisión. Su funcionamiento debe cesar si causan interferencia perjudicial a las emisoras locales de radiodifusión sonora o de televisión. Sólo podrán utilizarse nuevamente una vez eliminadas las interferencias o se haya ajustado el equipo a una frecuencia sin interferencias</w:t>
      </w:r>
      <w:r w:rsidRPr="000B57A6">
        <w:rPr>
          <w:rFonts w:eastAsia="DengXian"/>
          <w:lang w:val="es-ES_tradnl"/>
        </w:rPr>
        <w:t>.</w:t>
      </w:r>
    </w:p>
    <w:p w14:paraId="39F5BBC5" w14:textId="77777777" w:rsidR="00AD06CE" w:rsidRPr="000B57A6" w:rsidRDefault="00AD06CE" w:rsidP="00AD06CE">
      <w:pPr>
        <w:pStyle w:val="Heading3"/>
        <w:rPr>
          <w:lang w:val="es-ES_tradnl" w:eastAsia="zh-CN"/>
        </w:rPr>
      </w:pPr>
      <w:r w:rsidRPr="000B57A6">
        <w:rPr>
          <w:lang w:val="es-ES_tradnl" w:eastAsia="zh-CN"/>
        </w:rPr>
        <w:lastRenderedPageBreak/>
        <w:t>2.1.4</w:t>
      </w:r>
      <w:r w:rsidRPr="000B57A6">
        <w:rPr>
          <w:lang w:val="es-ES_tradnl" w:eastAsia="zh-CN"/>
        </w:rPr>
        <w:tab/>
        <w:t>Dispositivos de telemedida biomédica e implantes médicos con sus correspondientes periféricos</w:t>
      </w:r>
      <w:r w:rsidRPr="000B57A6" w:rsidDel="000C34B1">
        <w:rPr>
          <w:lang w:val="es-ES_tradnl" w:eastAsia="zh-CN"/>
        </w:rPr>
        <w:t xml:space="preserve"> </w:t>
      </w:r>
    </w:p>
    <w:p w14:paraId="233136A8" w14:textId="77777777" w:rsidR="00AD06CE" w:rsidRPr="000B57A6" w:rsidRDefault="00AD06CE" w:rsidP="00AD06CE">
      <w:pPr>
        <w:pStyle w:val="Heading4"/>
        <w:rPr>
          <w:lang w:val="es-ES_tradnl" w:eastAsia="zh-CN"/>
        </w:rPr>
      </w:pPr>
      <w:r w:rsidRPr="000B57A6">
        <w:rPr>
          <w:lang w:val="es-ES_tradnl" w:eastAsia="zh-CN"/>
        </w:rPr>
        <w:t>2.1.4.1</w:t>
      </w:r>
      <w:r w:rsidRPr="000B57A6">
        <w:rPr>
          <w:lang w:val="es-ES_tradnl" w:eastAsia="zh-CN"/>
        </w:rPr>
        <w:tab/>
        <w:t xml:space="preserve">Dispositivos de telemedida biomédica </w:t>
      </w:r>
    </w:p>
    <w:p w14:paraId="320A8673" w14:textId="77777777" w:rsidR="00AD06CE" w:rsidRPr="000B57A6" w:rsidRDefault="00AD06CE" w:rsidP="00AD06CE">
      <w:pPr>
        <w:rPr>
          <w:lang w:val="es-ES_tradnl" w:eastAsia="zh-CN"/>
        </w:rPr>
      </w:pPr>
      <w:r w:rsidRPr="000B57A6">
        <w:rPr>
          <w:lang w:val="es-ES_tradnl" w:eastAsia="zh-CN"/>
        </w:rPr>
        <w:t>Los dispositivos radioeléctricos para la transmisión de señales de medición de fenómenos biomédicos de personas o animales sólo podrán utilizarse con fines médicos y de investigación médica.</w:t>
      </w:r>
    </w:p>
    <w:p w14:paraId="58D4C530" w14:textId="77777777" w:rsidR="00AD06CE" w:rsidRPr="000B57A6" w:rsidRDefault="00AD06CE" w:rsidP="00AD06CE">
      <w:pPr>
        <w:rPr>
          <w:b/>
          <w:lang w:val="es-ES_tradnl" w:eastAsia="zh-CN"/>
        </w:rPr>
      </w:pPr>
      <w:r w:rsidRPr="000B57A6">
        <w:rPr>
          <w:lang w:val="es-ES_tradnl"/>
        </w:rPr>
        <w:t>Estos dispositivos no podrán utilizarse a escala local cuando la frecuencia empleada es la misma que la de las estaciones locales de radiodifusión sonora o de televisión. Su funcionamiento debe cesar si causan interferencia perjudicial a las emisoras locales de radiodifusión sonora o de televisión. Sólo podrán utilizarse nuevamente una vez eliminadas las interferencias o se haya ajustado el equipo a una frecuencia sin interferencias</w:t>
      </w:r>
      <w:r w:rsidRPr="000B57A6">
        <w:rPr>
          <w:lang w:val="es-ES_tradnl" w:eastAsia="zh-CN"/>
        </w:rPr>
        <w:t>.</w:t>
      </w:r>
    </w:p>
    <w:p w14:paraId="759DB35A" w14:textId="77777777" w:rsidR="00AD06CE" w:rsidRPr="000B57A6" w:rsidRDefault="00AD06CE" w:rsidP="00AD06CE">
      <w:pPr>
        <w:pStyle w:val="Heading4"/>
        <w:rPr>
          <w:lang w:val="es-ES_tradnl" w:eastAsia="zh-CN"/>
        </w:rPr>
      </w:pPr>
      <w:r w:rsidRPr="000B57A6">
        <w:rPr>
          <w:lang w:val="es-ES_tradnl" w:eastAsia="zh-CN"/>
        </w:rPr>
        <w:t>2.1.4.2</w:t>
      </w:r>
      <w:r w:rsidRPr="000B57A6">
        <w:rPr>
          <w:lang w:val="es-ES_tradnl" w:eastAsia="zh-CN"/>
        </w:rPr>
        <w:tab/>
        <w:t>Implantes médicos con sus correspondientes periféricos</w:t>
      </w:r>
    </w:p>
    <w:p w14:paraId="3DF679A2" w14:textId="77777777" w:rsidR="00AD06CE" w:rsidRPr="000B57A6" w:rsidRDefault="00AD06CE" w:rsidP="00AD06CE">
      <w:pPr>
        <w:tabs>
          <w:tab w:val="left" w:pos="870"/>
        </w:tabs>
        <w:rPr>
          <w:lang w:val="es-ES_tradnl" w:eastAsia="zh-CN"/>
        </w:rPr>
      </w:pPr>
      <w:r w:rsidRPr="000B57A6">
        <w:rPr>
          <w:rFonts w:eastAsia="DengXian Light"/>
          <w:lang w:val="es-ES_tradnl" w:eastAsia="zh-CN"/>
        </w:rPr>
        <w:t>Los dispositivos médicos con función inalámbrica, introducidos total o parcialmente en el cuerpo humano o en la cavidad (bucal) por medio de una intervención quirúrgica, o utilizados para sustituir la superficie epitelial humana o la superficie ocular, y que permanezcan en el cuerpo humano durante más de 30 días (incluido el día 30) o que sean absorbidos por el cuerpo humano una vez finalizado el proceso de la operación, se utilizarán exclusivamente para el tratamiento médico o la investigación médica</w:t>
      </w:r>
      <w:r w:rsidRPr="000B57A6">
        <w:rPr>
          <w:lang w:val="es-ES_tradnl" w:eastAsia="zh-CN"/>
        </w:rPr>
        <w:t>.</w:t>
      </w:r>
    </w:p>
    <w:p w14:paraId="33A51218" w14:textId="77777777" w:rsidR="00AD06CE" w:rsidRPr="000B57A6" w:rsidRDefault="00AD06CE" w:rsidP="00AD06CE">
      <w:pPr>
        <w:pStyle w:val="Heading3"/>
        <w:rPr>
          <w:lang w:val="es-ES_tradnl" w:eastAsia="zh-CN"/>
        </w:rPr>
      </w:pPr>
      <w:r w:rsidRPr="000B57A6">
        <w:rPr>
          <w:lang w:val="es-ES_tradnl" w:eastAsia="zh-CN"/>
        </w:rPr>
        <w:t>2.1.5</w:t>
      </w:r>
      <w:r w:rsidRPr="000B57A6">
        <w:rPr>
          <w:lang w:val="es-ES_tradnl" w:eastAsia="zh-CN"/>
        </w:rPr>
        <w:tab/>
        <w:t xml:space="preserve">Teléfonos sin cordón digitales a 2,4 GHz </w:t>
      </w:r>
    </w:p>
    <w:p w14:paraId="5EB3FF2E" w14:textId="77777777" w:rsidR="00AD06CE" w:rsidRPr="000B57A6" w:rsidRDefault="00AD06CE" w:rsidP="00AD06CE">
      <w:pPr>
        <w:rPr>
          <w:lang w:val="es-ES_tradnl" w:eastAsia="zh-CN"/>
        </w:rPr>
      </w:pPr>
      <w:r w:rsidRPr="000B57A6">
        <w:rPr>
          <w:lang w:val="es-ES_tradnl" w:eastAsia="zh-CN"/>
        </w:rPr>
        <w:t xml:space="preserve">Deberán funcionar con saltos de frecuencia y utilizar al menos 75 canales con saltos de frecuencia. </w:t>
      </w:r>
    </w:p>
    <w:p w14:paraId="3A516718" w14:textId="77777777" w:rsidR="00AD06CE" w:rsidRPr="000B57A6" w:rsidRDefault="00AD06CE" w:rsidP="00AD06CE">
      <w:pPr>
        <w:rPr>
          <w:lang w:val="es-ES_tradnl" w:eastAsia="ko-KR"/>
        </w:rPr>
      </w:pPr>
      <w:r w:rsidRPr="000B57A6">
        <w:rPr>
          <w:lang w:val="es-ES_tradnl" w:eastAsia="zh-CN"/>
        </w:rPr>
        <w:t>El tiempo medio de ocupación de cualquier canal no será superior a 0,4 s en un periodo de 60 s.</w:t>
      </w:r>
    </w:p>
    <w:p w14:paraId="5FECE653" w14:textId="77777777" w:rsidR="00AD06CE" w:rsidRPr="000B57A6" w:rsidRDefault="00AD06CE" w:rsidP="00AD06CE">
      <w:pPr>
        <w:pStyle w:val="Heading3"/>
        <w:rPr>
          <w:lang w:val="es-ES_tradnl"/>
        </w:rPr>
      </w:pPr>
      <w:r w:rsidRPr="000B57A6">
        <w:rPr>
          <w:bCs/>
          <w:lang w:val="es-ES_tradnl"/>
        </w:rPr>
        <w:t>2.1.</w:t>
      </w:r>
      <w:r w:rsidRPr="000B57A6">
        <w:rPr>
          <w:bCs/>
          <w:lang w:val="es-ES_tradnl" w:eastAsia="zh-CN"/>
        </w:rPr>
        <w:t>6</w:t>
      </w:r>
      <w:r w:rsidRPr="000B57A6">
        <w:rPr>
          <w:lang w:val="es-ES_tradnl"/>
        </w:rPr>
        <w:tab/>
        <w:t xml:space="preserve">Dispositivos de radiocontrol utilizados en la industria </w:t>
      </w:r>
    </w:p>
    <w:p w14:paraId="1E4CD97E" w14:textId="77777777" w:rsidR="00AD06CE" w:rsidRPr="000B57A6" w:rsidRDefault="00AD06CE" w:rsidP="00AD06CE">
      <w:pPr>
        <w:rPr>
          <w:lang w:val="es-ES_tradnl"/>
        </w:rPr>
      </w:pPr>
      <w:r w:rsidRPr="000B57A6">
        <w:rPr>
          <w:lang w:val="es-ES_tradnl"/>
        </w:rPr>
        <w:t>Deben utilizarse dentro del taller industrial (o dentro del edificio). El intervalo entre dos transmisiones no será inferior a 5 segundos.</w:t>
      </w:r>
    </w:p>
    <w:p w14:paraId="05407A5D" w14:textId="77777777" w:rsidR="00AD06CE" w:rsidRPr="000B57A6" w:rsidRDefault="00AD06CE" w:rsidP="00AD06CE">
      <w:pPr>
        <w:pStyle w:val="Heading3"/>
        <w:rPr>
          <w:lang w:val="es-ES_tradnl"/>
        </w:rPr>
      </w:pPr>
      <w:r w:rsidRPr="000B57A6">
        <w:rPr>
          <w:bCs/>
          <w:lang w:val="es-ES_tradnl"/>
        </w:rPr>
        <w:t>2.1.</w:t>
      </w:r>
      <w:r w:rsidRPr="000B57A6">
        <w:rPr>
          <w:bCs/>
          <w:lang w:val="es-ES_tradnl" w:eastAsia="zh-CN"/>
        </w:rPr>
        <w:t>7</w:t>
      </w:r>
      <w:r w:rsidRPr="000B57A6">
        <w:rPr>
          <w:lang w:val="es-ES_tradnl"/>
        </w:rPr>
        <w:tab/>
        <w:t xml:space="preserve">Dispositivos de control remoto de modelos </w:t>
      </w:r>
    </w:p>
    <w:p w14:paraId="15A2EF1F" w14:textId="77777777" w:rsidR="00AD06CE" w:rsidRPr="000B57A6" w:rsidRDefault="00AD06CE" w:rsidP="00AD06CE">
      <w:pPr>
        <w:rPr>
          <w:lang w:val="es-ES_tradnl" w:eastAsia="zh-CN"/>
        </w:rPr>
      </w:pPr>
      <w:r w:rsidRPr="000B57A6">
        <w:rPr>
          <w:lang w:val="es-ES_tradnl" w:eastAsia="zh-CN"/>
        </w:rPr>
        <w:t>Los modelos por control remoto no tripulados, como los modelos de aviones en el aire, los modelos de barcos sobre la superficie del agua y bajo ella y los modelos de automóviles en tierra, no pueden utilizarse para otros tipos de dispositivos de radio o VANT.</w:t>
      </w:r>
    </w:p>
    <w:p w14:paraId="26BC279E" w14:textId="77777777" w:rsidR="00AD06CE" w:rsidRPr="000B57A6" w:rsidRDefault="00AD06CE" w:rsidP="00AD06CE">
      <w:pPr>
        <w:rPr>
          <w:lang w:val="es-ES_tradnl" w:eastAsia="zh-CN"/>
        </w:rPr>
      </w:pPr>
      <w:r w:rsidRPr="000B57A6">
        <w:rPr>
          <w:lang w:val="es-ES_tradnl" w:eastAsia="zh-CN"/>
        </w:rPr>
        <w:t>El mando a distancia del modelo debe ser unidireccional. No se permite la transmisión de señales de comunicación de voz e imagen, ni tampoco la instalación de equipos de transmisión por radio en el modelo.</w:t>
      </w:r>
    </w:p>
    <w:p w14:paraId="1B48AA73" w14:textId="77777777" w:rsidR="00AD06CE" w:rsidRPr="000B57A6" w:rsidRDefault="00AD06CE" w:rsidP="00AD06CE">
      <w:pPr>
        <w:rPr>
          <w:lang w:val="es-ES_tradnl" w:eastAsia="zh-CN"/>
        </w:rPr>
      </w:pPr>
      <w:r w:rsidRPr="000B57A6">
        <w:rPr>
          <w:lang w:val="es-ES_tradnl" w:eastAsia="zh-CN"/>
        </w:rPr>
        <w:t>El dispositivo de radiocontrol del modelo en la banda de 2 400 MHz deberá funcionar en modo de saltos de frecuencias.</w:t>
      </w:r>
    </w:p>
    <w:p w14:paraId="4DBFAD48" w14:textId="77777777" w:rsidR="00AD06CE" w:rsidRPr="000B57A6" w:rsidRDefault="00AD06CE" w:rsidP="00AD06CE">
      <w:pPr>
        <w:rPr>
          <w:lang w:val="es-ES_tradnl" w:eastAsia="zh-CN"/>
        </w:rPr>
      </w:pPr>
      <w:r w:rsidRPr="000B57A6">
        <w:rPr>
          <w:b/>
          <w:bCs/>
          <w:lang w:val="es-ES_tradnl"/>
        </w:rPr>
        <w:t>2.2</w:t>
      </w:r>
      <w:r w:rsidRPr="000B57A6">
        <w:rPr>
          <w:lang w:val="es-ES_tradnl" w:eastAsia="zh-CN"/>
        </w:rPr>
        <w:tab/>
        <w:t>Los dispositivos de radiotransmisión fabricados en el país o importados en el «Catálogo y requisitos técnicos de los SRD» para su venta y uso en China no necesitan obtener una licencia de uso de radiofrecuencias, una licencia de estación de radio ni una homologación de dispositivo de radiotransmisión, mas deberán cumplir la legislación y normativa aplicables, tales como relativas a la calidad del producto, las normas nacionales y los reglamentos pertinentes de la Administración Nacional de Radiocomunicaciones.</w:t>
      </w:r>
    </w:p>
    <w:p w14:paraId="4D678324" w14:textId="77777777" w:rsidR="00AD06CE" w:rsidRPr="000B57A6" w:rsidRDefault="00AD06CE" w:rsidP="00AD06CE">
      <w:pPr>
        <w:rPr>
          <w:lang w:val="es-ES_tradnl" w:eastAsia="zh-CN"/>
        </w:rPr>
      </w:pPr>
      <w:r w:rsidRPr="000B57A6">
        <w:rPr>
          <w:b/>
          <w:bCs/>
          <w:lang w:val="es-ES_tradnl" w:eastAsia="zh-CN"/>
        </w:rPr>
        <w:t>2.3</w:t>
      </w:r>
      <w:r w:rsidRPr="000B57A6">
        <w:rPr>
          <w:lang w:val="es-ES_tradnl" w:eastAsia="zh-CN"/>
        </w:rPr>
        <w:tab/>
        <w:t>Se prohíbe utilizar los SRD para causar interferencia perjudicial a otras estaciones de radiocomunicaciones autorizadas o para reclamar la protección respecto de otras estaciones de radiocomunicaciones autorizadas. Si los SRD causan interferencias perjudiciales a las estaciones de radiocomunicaciones autorizadas, su operador deberá interrumpir de inmediato su funcionamiento hasta que la interferencia perjudicial haya sido eliminada.</w:t>
      </w:r>
    </w:p>
    <w:p w14:paraId="171EC9B5" w14:textId="77777777" w:rsidR="00AD06CE" w:rsidRPr="000B57A6" w:rsidRDefault="00AD06CE" w:rsidP="00AD06CE">
      <w:pPr>
        <w:rPr>
          <w:lang w:val="es-ES_tradnl"/>
        </w:rPr>
      </w:pPr>
      <w:bookmarkStart w:id="1118" w:name="_Toc360539192"/>
      <w:r w:rsidRPr="000B57A6">
        <w:rPr>
          <w:b/>
          <w:bCs/>
          <w:lang w:val="es-ES_tradnl"/>
        </w:rPr>
        <w:lastRenderedPageBreak/>
        <w:t>2.4</w:t>
      </w:r>
      <w:r w:rsidRPr="000B57A6">
        <w:rPr>
          <w:lang w:val="es-ES_tradnl"/>
        </w:rPr>
        <w:tab/>
        <w:t>Los SRD podrán experimentar interferencias procedentes de otras emisoras de radiocomunicaciones autorizadas. La utilización en la banda de frecuencias para aplicaciones industriales, científicas y médicas (ICM) especificada en el reglamento relativo a la división de radiofrecuencias de China también podrán sufrir interferencias causadas por emisiones de dispositivos ICM. En caso de interferencias, no se autoriza protección alguna para los SRD. Sin embargo, el usuario puede recurrir a la oficina local de regulación de las radiocomunicaciones.</w:t>
      </w:r>
    </w:p>
    <w:p w14:paraId="132CDF20" w14:textId="77777777" w:rsidR="00AD06CE" w:rsidRPr="000B57A6" w:rsidRDefault="00AD06CE" w:rsidP="00AD06CE">
      <w:pPr>
        <w:rPr>
          <w:lang w:val="es-ES_tradnl"/>
        </w:rPr>
      </w:pPr>
      <w:r w:rsidRPr="000B57A6">
        <w:rPr>
          <w:b/>
          <w:bCs/>
          <w:lang w:val="es-ES_tradnl"/>
        </w:rPr>
        <w:t>2.5</w:t>
      </w:r>
      <w:r w:rsidRPr="000B57A6">
        <w:rPr>
          <w:lang w:val="es-ES_tradnl"/>
        </w:rPr>
        <w:t xml:space="preserve"> </w:t>
      </w:r>
      <w:r w:rsidRPr="000B57A6">
        <w:rPr>
          <w:lang w:val="es-ES_tradnl"/>
        </w:rPr>
        <w:tab/>
        <w:t xml:space="preserve">Los dispositivos de ajuste o control remoto sólo se podrán ajustar o controlar dentro del ámbito de los indicadores técnicos especificados en los requisitos técnicos. </w:t>
      </w:r>
      <w:bookmarkStart w:id="1119" w:name="_Hlk81298154"/>
      <w:r w:rsidRPr="000B57A6">
        <w:rPr>
          <w:lang w:val="es-ES_tradnl"/>
        </w:rPr>
        <w:t>No se deberá cambiar arbitrariamente el ámbito de utilización de los dispositivos, ni ampliar la gama de frecuencias de transmisión, ni aumentar la potencia de transmisión (tampoco añadiendo un amplificador RF de potencia), ni alterar la antena de transmisión.</w:t>
      </w:r>
      <w:bookmarkEnd w:id="1119"/>
    </w:p>
    <w:p w14:paraId="3B789535" w14:textId="77777777" w:rsidR="00AD06CE" w:rsidRPr="000B57A6" w:rsidRDefault="00AD06CE" w:rsidP="00AD06CE">
      <w:pPr>
        <w:keepLines/>
        <w:rPr>
          <w:bCs/>
          <w:szCs w:val="24"/>
          <w:lang w:val="es-ES_tradnl"/>
        </w:rPr>
      </w:pPr>
      <w:r w:rsidRPr="000B57A6">
        <w:rPr>
          <w:b/>
          <w:szCs w:val="24"/>
          <w:lang w:val="es-ES_tradnl"/>
        </w:rPr>
        <w:t>2.6</w:t>
      </w:r>
      <w:r w:rsidRPr="000B57A6">
        <w:rPr>
          <w:bCs/>
          <w:szCs w:val="24"/>
          <w:lang w:val="es-ES_tradnl"/>
        </w:rPr>
        <w:tab/>
        <w:t>La utilización de equipos en las aeronaves y en las zonas de entorno electromagnético protegido alrededor de estaciones de radiocomunicaciones (estaciones) militares y civiles y de aeropuertos, tales como los observatorios de radio, las estaciones de radar meteorológico, las estaciones terrenas de satélite (incluidas las estaciones de control, de determinación de la distancia, de recepción y de navegación), los aeropuertos y otras estaciones (estaciones) de radio militares y civiles establecidas de conformidad con la legislación y la normativa, las normas y los reglamentos nacionales pertinentes, deberá ajustarse a las disposiciones relativas a la protección del entorno electromagnético y a los departamentos competentes de la industria. Sin previa aprobación, se prohíbe utilizar modelos de dispositivos de control remoto en las zonas de control aéreo y militar.</w:t>
      </w:r>
    </w:p>
    <w:p w14:paraId="1C00F024" w14:textId="77777777" w:rsidR="00AD06CE" w:rsidRPr="000B57A6" w:rsidRDefault="00AD06CE" w:rsidP="00AD06CE">
      <w:pPr>
        <w:rPr>
          <w:bCs/>
          <w:szCs w:val="24"/>
          <w:lang w:val="es-ES_tradnl"/>
        </w:rPr>
      </w:pPr>
      <w:r w:rsidRPr="000B57A6">
        <w:rPr>
          <w:b/>
          <w:szCs w:val="24"/>
          <w:lang w:val="es-ES_tradnl"/>
        </w:rPr>
        <w:t>2.7</w:t>
      </w:r>
      <w:r w:rsidRPr="000B57A6">
        <w:rPr>
          <w:bCs/>
          <w:szCs w:val="24"/>
          <w:lang w:val="es-ES_tradnl"/>
        </w:rPr>
        <w:t xml:space="preserve"> </w:t>
      </w:r>
      <w:r w:rsidRPr="000B57A6">
        <w:rPr>
          <w:bCs/>
          <w:szCs w:val="24"/>
          <w:lang w:val="es-ES_tradnl"/>
        </w:rPr>
        <w:tab/>
        <w:t>Los SRD deberán indicar la siguiente información en las instrucciones del producto (incluido el manual de instrucciones en formato electrónico):</w:t>
      </w:r>
    </w:p>
    <w:p w14:paraId="6B095F68" w14:textId="77777777" w:rsidR="00AD06CE" w:rsidRPr="000B57A6" w:rsidRDefault="00AD06CE" w:rsidP="00AD06CE">
      <w:pPr>
        <w:rPr>
          <w:lang w:val="es-ES_tradnl" w:eastAsia="zh-CN"/>
        </w:rPr>
      </w:pPr>
      <w:r w:rsidRPr="000B57A6">
        <w:rPr>
          <w:b/>
          <w:szCs w:val="24"/>
          <w:lang w:val="es-ES_tradnl"/>
        </w:rPr>
        <w:t>2.7.1</w:t>
      </w:r>
      <w:r w:rsidRPr="000B57A6">
        <w:rPr>
          <w:bCs/>
          <w:szCs w:val="24"/>
          <w:lang w:val="es-ES_tradnl"/>
        </w:rPr>
        <w:t xml:space="preserve"> </w:t>
      </w:r>
      <w:r w:rsidRPr="000B57A6">
        <w:rPr>
          <w:bCs/>
          <w:szCs w:val="24"/>
          <w:lang w:val="es-ES_tradnl"/>
        </w:rPr>
        <w:tab/>
        <w:t>Los términos específicos y casos de utilización del Catálogo y requisitos técnicos de los SRD que deberán cumplir. El tipo y el rendimiento de las antenas adoptadas, y los métodos de utilización, como el control, el ajuste y la conmutación del dispositivo.</w:t>
      </w:r>
    </w:p>
    <w:p w14:paraId="619DF9D0" w14:textId="77777777" w:rsidR="00AD06CE" w:rsidRPr="000B57A6" w:rsidRDefault="00AD06CE" w:rsidP="00AD06CE">
      <w:pPr>
        <w:rPr>
          <w:lang w:val="es-ES_tradnl" w:eastAsia="zh-CN"/>
        </w:rPr>
      </w:pPr>
      <w:r w:rsidRPr="000B57A6">
        <w:rPr>
          <w:b/>
          <w:lang w:val="es-ES_tradnl" w:eastAsia="zh-CN"/>
        </w:rPr>
        <w:t>2.7.2</w:t>
      </w:r>
      <w:r w:rsidRPr="000B57A6">
        <w:rPr>
          <w:lang w:val="es-ES_tradnl" w:eastAsia="zh-CN"/>
        </w:rPr>
        <w:tab/>
        <w:t>No se podrá cambiar el ámbito o las condiciones de utilización, ni ampliar la gama de frecuencias de transmisión, ni aumentar la potencia de transmisión (tampoco añadiendo un amplificador RF de potencia), ni alterar la antena de transmisión sin previa autorización.</w:t>
      </w:r>
    </w:p>
    <w:p w14:paraId="04858319" w14:textId="77777777" w:rsidR="00AD06CE" w:rsidRPr="000B57A6" w:rsidRDefault="00AD06CE" w:rsidP="00AD06CE">
      <w:pPr>
        <w:rPr>
          <w:lang w:val="es-ES_tradnl" w:eastAsia="zh-CN"/>
        </w:rPr>
      </w:pPr>
      <w:r w:rsidRPr="000B57A6">
        <w:rPr>
          <w:b/>
          <w:bCs/>
          <w:lang w:val="es-ES_tradnl" w:eastAsia="zh-CN"/>
        </w:rPr>
        <w:t>2.7.3</w:t>
      </w:r>
      <w:r w:rsidRPr="000B57A6">
        <w:rPr>
          <w:lang w:val="es-ES_tradnl" w:eastAsia="zh-CN"/>
        </w:rPr>
        <w:t xml:space="preserve"> </w:t>
      </w:r>
      <w:r w:rsidRPr="000B57A6">
        <w:rPr>
          <w:lang w:val="es-ES_tradnl" w:eastAsia="zh-CN"/>
        </w:rPr>
        <w:tab/>
        <w:t>Se prohíbe utilizar los SRD para causar interferencia perjudicial a otras estaciones de radiocomunicaciones autorizadas o para reclamar la protección respecto de otras estaciones de radiocomunicaciones autorizadas.</w:t>
      </w:r>
    </w:p>
    <w:p w14:paraId="11030417" w14:textId="77777777" w:rsidR="00AD06CE" w:rsidRPr="000B57A6" w:rsidRDefault="00AD06CE" w:rsidP="00AD06CE">
      <w:pPr>
        <w:rPr>
          <w:lang w:val="es-ES_tradnl" w:eastAsia="zh-CN"/>
        </w:rPr>
      </w:pPr>
      <w:r w:rsidRPr="000B57A6">
        <w:rPr>
          <w:b/>
          <w:bCs/>
          <w:lang w:val="es-ES_tradnl" w:eastAsia="zh-CN"/>
        </w:rPr>
        <w:t>2.7.4</w:t>
      </w:r>
      <w:r w:rsidRPr="000B57A6">
        <w:rPr>
          <w:lang w:val="es-ES_tradnl" w:eastAsia="zh-CN"/>
        </w:rPr>
        <w:t xml:space="preserve"> </w:t>
      </w:r>
      <w:r w:rsidRPr="000B57A6">
        <w:rPr>
          <w:lang w:val="es-ES_tradnl" w:eastAsia="zh-CN"/>
        </w:rPr>
        <w:tab/>
        <w:t>Podrá experimentar interferencia causada por otras estaciones de radio autorizadas o por emisiones de dispositivos ICM que irradien energía de RF.</w:t>
      </w:r>
    </w:p>
    <w:p w14:paraId="3BC0AE10" w14:textId="77777777" w:rsidR="00AD06CE" w:rsidRPr="000B57A6" w:rsidRDefault="00AD06CE" w:rsidP="00AD06CE">
      <w:pPr>
        <w:rPr>
          <w:lang w:val="es-ES_tradnl" w:eastAsia="zh-CN"/>
        </w:rPr>
      </w:pPr>
      <w:r w:rsidRPr="000B57A6">
        <w:rPr>
          <w:b/>
          <w:bCs/>
          <w:lang w:val="es-ES_tradnl" w:eastAsia="zh-CN"/>
        </w:rPr>
        <w:t>2.7.5</w:t>
      </w:r>
      <w:r w:rsidRPr="000B57A6">
        <w:rPr>
          <w:lang w:val="es-ES_tradnl" w:eastAsia="zh-CN"/>
        </w:rPr>
        <w:tab/>
        <w:t>Si los SRD causan interferencias perjudiciales a las estaciones de radiocomunicaciones autorizadas, su operador deberá interrumpir de inmediato su funcionamiento hasta que la interferencia perjudicial haya sido eliminada</w:t>
      </w:r>
      <w:r w:rsidRPr="000B57A6">
        <w:rPr>
          <w:lang w:val="es-ES_tradnl"/>
        </w:rPr>
        <w:t xml:space="preserve">. </w:t>
      </w:r>
    </w:p>
    <w:p w14:paraId="69E26F21" w14:textId="77777777" w:rsidR="00AD06CE" w:rsidRPr="000B57A6" w:rsidRDefault="00AD06CE" w:rsidP="00AD06CE">
      <w:pPr>
        <w:rPr>
          <w:bCs/>
          <w:szCs w:val="24"/>
          <w:lang w:val="es-ES_tradnl"/>
        </w:rPr>
      </w:pPr>
      <w:r w:rsidRPr="000B57A6">
        <w:rPr>
          <w:b/>
          <w:lang w:val="es-ES_tradnl" w:eastAsia="zh-CN"/>
        </w:rPr>
        <w:t>2.7.6</w:t>
      </w:r>
      <w:r w:rsidRPr="000B57A6">
        <w:rPr>
          <w:lang w:val="es-ES_tradnl" w:eastAsia="zh-CN"/>
        </w:rPr>
        <w:tab/>
      </w:r>
      <w:r w:rsidRPr="000B57A6">
        <w:rPr>
          <w:bCs/>
          <w:szCs w:val="24"/>
          <w:lang w:val="es-ES_tradnl"/>
        </w:rPr>
        <w:t xml:space="preserve">La utilización de equipos en las aeronaves y en las zonas de entorno electromagnético protegido alrededor de estaciones de radiocomunicaciones (estaciones) militares y civiles y de aeropuertos, tales como los observatorios de radio, las estaciones de radar meteorológico, las estaciones terrenas de satélite (incluidas las estaciones de control, de determinación de distancia, de recepción y de navegación), los aeropuertos y otras estaciones (estaciones) de radio militares y civiles configuradas de conformidad con la legislación y la normativa, las normas y los reglamentos nacionales pertinentes, deberá ajustarse a las disposiciones relativas a la protección del entorno electromagnético y a los departamentos competentes de la industria. </w:t>
      </w:r>
    </w:p>
    <w:p w14:paraId="2ECE4498" w14:textId="77777777" w:rsidR="00AD06CE" w:rsidRPr="000B57A6" w:rsidRDefault="00AD06CE" w:rsidP="00AD06CE">
      <w:pPr>
        <w:rPr>
          <w:lang w:val="es-ES_tradnl" w:eastAsia="zh-CN"/>
        </w:rPr>
      </w:pPr>
      <w:r w:rsidRPr="000B57A6">
        <w:rPr>
          <w:b/>
          <w:lang w:val="es-ES_tradnl" w:eastAsia="zh-CN"/>
        </w:rPr>
        <w:t>2.7.7</w:t>
      </w:r>
      <w:r w:rsidRPr="000B57A6">
        <w:rPr>
          <w:b/>
          <w:lang w:val="es-ES_tradnl" w:eastAsia="zh-CN"/>
        </w:rPr>
        <w:tab/>
      </w:r>
      <w:r w:rsidRPr="000B57A6">
        <w:rPr>
          <w:lang w:val="es-ES_tradnl" w:eastAsia="zh-CN"/>
        </w:rPr>
        <w:t>Se prohíbe utilizar todo tipo de dispositivos de control remoto en un radio de 5 000 metros desde el centro de la pista de los aeropuertos.</w:t>
      </w:r>
    </w:p>
    <w:p w14:paraId="3A2A3B82" w14:textId="77777777" w:rsidR="00AD06CE" w:rsidRPr="000B57A6" w:rsidRDefault="00AD06CE" w:rsidP="00AD06CE">
      <w:pPr>
        <w:rPr>
          <w:spacing w:val="-6"/>
          <w:lang w:val="es-ES_tradnl" w:eastAsia="zh-CN"/>
        </w:rPr>
      </w:pPr>
      <w:r w:rsidRPr="000B57A6">
        <w:rPr>
          <w:b/>
          <w:bCs/>
          <w:spacing w:val="-6"/>
          <w:lang w:val="es-ES_tradnl" w:eastAsia="zh-CN"/>
        </w:rPr>
        <w:lastRenderedPageBreak/>
        <w:t>2.7.8</w:t>
      </w:r>
      <w:r w:rsidRPr="000B57A6">
        <w:rPr>
          <w:spacing w:val="-6"/>
          <w:lang w:val="es-ES_tradnl" w:eastAsia="zh-CN"/>
        </w:rPr>
        <w:tab/>
        <w:t>Las condiciones ambientales de temperatura y tensión cuando el dispositivo está funcionando.</w:t>
      </w:r>
    </w:p>
    <w:p w14:paraId="0139BE3A" w14:textId="77777777" w:rsidR="00AD06CE" w:rsidRPr="000B57A6" w:rsidRDefault="00AD06CE" w:rsidP="00AD06CE">
      <w:pPr>
        <w:rPr>
          <w:lang w:val="es-ES_tradnl"/>
        </w:rPr>
      </w:pPr>
      <w:r w:rsidRPr="000B57A6">
        <w:rPr>
          <w:b/>
          <w:bCs/>
          <w:lang w:val="es-ES_tradnl" w:eastAsia="zh-CN"/>
        </w:rPr>
        <w:t>2.8</w:t>
      </w:r>
      <w:r w:rsidRPr="000B57A6">
        <w:rPr>
          <w:lang w:val="es-ES_tradnl" w:eastAsia="zh-CN"/>
        </w:rPr>
        <w:tab/>
        <w:t>En el caso de grandes tareas nacionales o de radiocontrol, la utilización del dispositivo deberá cumplir con la normativa de gestión de las radiocomunicaciones promulgada durante las grandes tareas nacionales, u obedecer las órdenes de radiocontrol y las instrucciones de radiocontrol pertinentes</w:t>
      </w:r>
      <w:r w:rsidRPr="000B57A6">
        <w:rPr>
          <w:lang w:val="es-ES_tradnl"/>
        </w:rPr>
        <w:t>.</w:t>
      </w:r>
    </w:p>
    <w:p w14:paraId="1F435BF0" w14:textId="77777777" w:rsidR="00AD06CE" w:rsidRPr="000B57A6" w:rsidRDefault="00AD06CE" w:rsidP="00AD06CE">
      <w:pPr>
        <w:pStyle w:val="Heading1"/>
        <w:rPr>
          <w:lang w:val="es-ES_tradnl"/>
        </w:rPr>
      </w:pPr>
      <w:bookmarkStart w:id="1120" w:name="_Toc305507885"/>
      <w:bookmarkStart w:id="1121" w:name="_Toc351726354"/>
      <w:bookmarkStart w:id="1122" w:name="_Toc387788951"/>
      <w:bookmarkStart w:id="1123" w:name="_Toc387790387"/>
      <w:bookmarkStart w:id="1124" w:name="_Toc517442247"/>
      <w:bookmarkStart w:id="1125" w:name="_Toc517442392"/>
      <w:bookmarkStart w:id="1126" w:name="_Toc518461711"/>
      <w:bookmarkStart w:id="1127" w:name="_Toc38931258"/>
      <w:bookmarkStart w:id="1128" w:name="_Toc81903847"/>
      <w:bookmarkStart w:id="1129" w:name="_Toc187409762"/>
      <w:bookmarkEnd w:id="1118"/>
      <w:r w:rsidRPr="000B57A6">
        <w:rPr>
          <w:lang w:val="es-ES_tradnl"/>
        </w:rPr>
        <w:t>3</w:t>
      </w:r>
      <w:r w:rsidRPr="000B57A6">
        <w:rPr>
          <w:lang w:val="es-ES_tradnl"/>
        </w:rPr>
        <w:tab/>
        <w:t>Requisitos generales</w:t>
      </w:r>
      <w:bookmarkEnd w:id="1120"/>
      <w:bookmarkEnd w:id="1121"/>
      <w:bookmarkEnd w:id="1122"/>
      <w:bookmarkEnd w:id="1123"/>
      <w:bookmarkEnd w:id="1124"/>
      <w:bookmarkEnd w:id="1125"/>
      <w:bookmarkEnd w:id="1126"/>
      <w:bookmarkEnd w:id="1127"/>
      <w:bookmarkEnd w:id="1128"/>
      <w:bookmarkEnd w:id="1129"/>
    </w:p>
    <w:p w14:paraId="762AC7BF" w14:textId="77777777" w:rsidR="00AD06CE" w:rsidRPr="000B57A6" w:rsidRDefault="00AD06CE" w:rsidP="00AD06CE">
      <w:pPr>
        <w:pStyle w:val="Heading2"/>
        <w:rPr>
          <w:lang w:val="es-ES_tradnl"/>
        </w:rPr>
      </w:pPr>
      <w:bookmarkStart w:id="1130" w:name="_Toc305507886"/>
      <w:bookmarkStart w:id="1131" w:name="_Toc351726355"/>
      <w:bookmarkStart w:id="1132" w:name="_Toc387788952"/>
      <w:bookmarkStart w:id="1133" w:name="_Toc387790388"/>
      <w:bookmarkStart w:id="1134" w:name="_Toc517442248"/>
      <w:bookmarkStart w:id="1135" w:name="_Toc517442393"/>
      <w:bookmarkStart w:id="1136" w:name="_Toc518461712"/>
      <w:bookmarkStart w:id="1137" w:name="_Toc38931259"/>
      <w:bookmarkStart w:id="1138" w:name="_Toc81903848"/>
      <w:bookmarkStart w:id="1139" w:name="_Toc187409763"/>
      <w:r w:rsidRPr="000B57A6">
        <w:rPr>
          <w:lang w:val="es-ES_tradnl"/>
        </w:rPr>
        <w:t>3.1</w:t>
      </w:r>
      <w:r w:rsidRPr="000B57A6">
        <w:rPr>
          <w:lang w:val="es-ES_tradnl"/>
        </w:rPr>
        <w:tab/>
        <w:t>Gamas de frecuencias de medición de emisiones no esenciales radiadas</w:t>
      </w:r>
      <w:bookmarkEnd w:id="1130"/>
      <w:bookmarkEnd w:id="1131"/>
      <w:bookmarkEnd w:id="1132"/>
      <w:bookmarkEnd w:id="1133"/>
      <w:bookmarkEnd w:id="1134"/>
      <w:bookmarkEnd w:id="1135"/>
      <w:bookmarkEnd w:id="1136"/>
      <w:bookmarkEnd w:id="1137"/>
      <w:bookmarkEnd w:id="1138"/>
      <w:bookmarkEnd w:id="1139"/>
    </w:p>
    <w:p w14:paraId="623DF39E" w14:textId="77777777" w:rsidR="00AD06CE" w:rsidRPr="000B57A6" w:rsidRDefault="00AD06CE" w:rsidP="00AD06CE">
      <w:pPr>
        <w:pStyle w:val="TableNo"/>
        <w:rPr>
          <w:lang w:val="es-ES_tradnl"/>
        </w:rPr>
      </w:pPr>
      <w:r w:rsidRPr="000B57A6">
        <w:rPr>
          <w:lang w:val="es-ES_tradnl" w:eastAsia="zh-CN"/>
        </w:rPr>
        <w:t>CUADRO 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AD06CE" w:rsidRPr="000B57A6" w14:paraId="64FF1D0A" w14:textId="77777777" w:rsidTr="000D753B">
        <w:trPr>
          <w:trHeight w:val="613"/>
          <w:jc w:val="center"/>
        </w:trPr>
        <w:tc>
          <w:tcPr>
            <w:tcW w:w="3232" w:type="dxa"/>
            <w:shd w:val="clear" w:color="auto" w:fill="auto"/>
          </w:tcPr>
          <w:p w14:paraId="7DB7D4FA" w14:textId="77777777" w:rsidR="00AD06CE" w:rsidRPr="000B57A6" w:rsidRDefault="00AD06CE" w:rsidP="000D753B">
            <w:pPr>
              <w:pStyle w:val="Tablehead"/>
              <w:rPr>
                <w:lang w:val="es-ES_tradnl"/>
              </w:rPr>
            </w:pPr>
            <w:r w:rsidRPr="000B57A6">
              <w:rPr>
                <w:lang w:val="es-ES_tradnl"/>
              </w:rPr>
              <w:t>Gama de frecuencias</w:t>
            </w:r>
            <w:r w:rsidRPr="000B57A6">
              <w:rPr>
                <w:lang w:val="es-ES_tradnl"/>
              </w:rPr>
              <w:br/>
              <w:t>de funcionamiento</w:t>
            </w:r>
          </w:p>
        </w:tc>
        <w:tc>
          <w:tcPr>
            <w:tcW w:w="3175" w:type="dxa"/>
          </w:tcPr>
          <w:p w14:paraId="10728032" w14:textId="77777777" w:rsidR="00AD06CE" w:rsidRPr="000B57A6" w:rsidRDefault="00AD06CE" w:rsidP="000D753B">
            <w:pPr>
              <w:pStyle w:val="Tablehead"/>
              <w:rPr>
                <w:lang w:val="es-ES_tradnl"/>
              </w:rPr>
            </w:pPr>
            <w:r w:rsidRPr="000B57A6">
              <w:rPr>
                <w:lang w:val="es-ES_tradnl"/>
              </w:rPr>
              <w:t>Frecuencia más baja</w:t>
            </w:r>
            <w:r w:rsidRPr="000B57A6">
              <w:rPr>
                <w:lang w:val="es-ES_tradnl"/>
              </w:rPr>
              <w:br/>
              <w:t>de la gama de medición</w:t>
            </w:r>
          </w:p>
        </w:tc>
        <w:tc>
          <w:tcPr>
            <w:tcW w:w="3232" w:type="dxa"/>
          </w:tcPr>
          <w:p w14:paraId="13ACBDEE" w14:textId="77777777" w:rsidR="00AD06CE" w:rsidRPr="000B57A6" w:rsidRDefault="00AD06CE" w:rsidP="000D753B">
            <w:pPr>
              <w:pStyle w:val="Tablehead"/>
              <w:rPr>
                <w:lang w:val="es-ES_tradnl"/>
              </w:rPr>
            </w:pPr>
            <w:r w:rsidRPr="000B57A6">
              <w:rPr>
                <w:lang w:val="es-ES_tradnl"/>
              </w:rPr>
              <w:t>Frecuencia más alta</w:t>
            </w:r>
            <w:r w:rsidRPr="000B57A6">
              <w:rPr>
                <w:lang w:val="es-ES_tradnl"/>
              </w:rPr>
              <w:br/>
              <w:t>de la gama de medición</w:t>
            </w:r>
          </w:p>
        </w:tc>
      </w:tr>
      <w:tr w:rsidR="00AD06CE" w:rsidRPr="000B57A6" w14:paraId="29ABB67E" w14:textId="77777777" w:rsidTr="000D753B">
        <w:trPr>
          <w:jc w:val="center"/>
        </w:trPr>
        <w:tc>
          <w:tcPr>
            <w:tcW w:w="3232" w:type="dxa"/>
          </w:tcPr>
          <w:p w14:paraId="2A09F0B6" w14:textId="77777777" w:rsidR="00AD06CE" w:rsidRPr="000B57A6" w:rsidRDefault="00AD06CE" w:rsidP="000D753B">
            <w:pPr>
              <w:pStyle w:val="Tabletext"/>
              <w:jc w:val="center"/>
              <w:rPr>
                <w:lang w:val="es-ES_tradnl"/>
              </w:rPr>
            </w:pPr>
            <w:r w:rsidRPr="000B57A6">
              <w:rPr>
                <w:lang w:val="es-ES_tradnl"/>
              </w:rPr>
              <w:t>9 kHz-100 MHz</w:t>
            </w:r>
          </w:p>
        </w:tc>
        <w:tc>
          <w:tcPr>
            <w:tcW w:w="3175" w:type="dxa"/>
          </w:tcPr>
          <w:p w14:paraId="5A64350E" w14:textId="77777777" w:rsidR="00AD06CE" w:rsidRPr="000B57A6" w:rsidRDefault="00AD06CE" w:rsidP="000D753B">
            <w:pPr>
              <w:pStyle w:val="Tabletext"/>
              <w:jc w:val="center"/>
              <w:rPr>
                <w:lang w:val="es-ES_tradnl"/>
              </w:rPr>
            </w:pPr>
            <w:r w:rsidRPr="000B57A6">
              <w:rPr>
                <w:lang w:val="es-ES_tradnl"/>
              </w:rPr>
              <w:t>9 kHz</w:t>
            </w:r>
          </w:p>
        </w:tc>
        <w:tc>
          <w:tcPr>
            <w:tcW w:w="3232" w:type="dxa"/>
          </w:tcPr>
          <w:p w14:paraId="51544A1A" w14:textId="77777777" w:rsidR="00AD06CE" w:rsidRPr="000B57A6" w:rsidRDefault="00AD06CE" w:rsidP="000D753B">
            <w:pPr>
              <w:pStyle w:val="Tabletext"/>
              <w:jc w:val="center"/>
              <w:rPr>
                <w:lang w:val="es-ES_tradnl"/>
              </w:rPr>
            </w:pPr>
            <w:r w:rsidRPr="000B57A6">
              <w:rPr>
                <w:lang w:val="es-ES_tradnl"/>
              </w:rPr>
              <w:t>1 GHz</w:t>
            </w:r>
          </w:p>
        </w:tc>
      </w:tr>
      <w:tr w:rsidR="00AD06CE" w:rsidRPr="000B57A6" w14:paraId="2CC56FCC" w14:textId="77777777" w:rsidTr="000D753B">
        <w:trPr>
          <w:jc w:val="center"/>
        </w:trPr>
        <w:tc>
          <w:tcPr>
            <w:tcW w:w="3232" w:type="dxa"/>
          </w:tcPr>
          <w:p w14:paraId="3B84BA98" w14:textId="77777777" w:rsidR="00AD06CE" w:rsidRPr="000B57A6" w:rsidRDefault="00AD06CE" w:rsidP="000D753B">
            <w:pPr>
              <w:pStyle w:val="Tabletext"/>
              <w:jc w:val="center"/>
              <w:rPr>
                <w:lang w:val="es-ES_tradnl"/>
              </w:rPr>
            </w:pPr>
            <w:r w:rsidRPr="000B57A6">
              <w:rPr>
                <w:lang w:val="es-ES_tradnl"/>
              </w:rPr>
              <w:t>100-600 MHz</w:t>
            </w:r>
          </w:p>
        </w:tc>
        <w:tc>
          <w:tcPr>
            <w:tcW w:w="3175" w:type="dxa"/>
          </w:tcPr>
          <w:p w14:paraId="6DF7233F" w14:textId="77777777" w:rsidR="00AD06CE" w:rsidRPr="000B57A6" w:rsidRDefault="00AD06CE" w:rsidP="000D753B">
            <w:pPr>
              <w:pStyle w:val="Tabletext"/>
              <w:jc w:val="center"/>
              <w:rPr>
                <w:lang w:val="es-ES_tradnl"/>
              </w:rPr>
            </w:pPr>
            <w:r w:rsidRPr="000B57A6">
              <w:rPr>
                <w:lang w:val="es-ES_tradnl"/>
              </w:rPr>
              <w:t>30 MHz</w:t>
            </w:r>
          </w:p>
        </w:tc>
        <w:tc>
          <w:tcPr>
            <w:tcW w:w="3232" w:type="dxa"/>
          </w:tcPr>
          <w:p w14:paraId="3D101369" w14:textId="77777777" w:rsidR="00AD06CE" w:rsidRPr="000B57A6" w:rsidRDefault="00AD06CE" w:rsidP="000D753B">
            <w:pPr>
              <w:pStyle w:val="Tabletext"/>
              <w:jc w:val="center"/>
              <w:rPr>
                <w:lang w:val="es-ES_tradnl"/>
              </w:rPr>
            </w:pPr>
            <w:r w:rsidRPr="000B57A6">
              <w:rPr>
                <w:lang w:val="es-ES_tradnl"/>
              </w:rPr>
              <w:t>10º armónico</w:t>
            </w:r>
          </w:p>
        </w:tc>
      </w:tr>
      <w:tr w:rsidR="00AD06CE" w:rsidRPr="000B57A6" w14:paraId="51C4AB7D" w14:textId="77777777" w:rsidTr="000D753B">
        <w:trPr>
          <w:jc w:val="center"/>
        </w:trPr>
        <w:tc>
          <w:tcPr>
            <w:tcW w:w="3232" w:type="dxa"/>
          </w:tcPr>
          <w:p w14:paraId="2D5EB7FB" w14:textId="77777777" w:rsidR="00AD06CE" w:rsidRPr="000B57A6" w:rsidRDefault="00AD06CE" w:rsidP="000D753B">
            <w:pPr>
              <w:pStyle w:val="Tabletext"/>
              <w:jc w:val="center"/>
              <w:rPr>
                <w:lang w:val="es-ES_tradnl"/>
              </w:rPr>
            </w:pPr>
            <w:r w:rsidRPr="000B57A6">
              <w:rPr>
                <w:lang w:val="es-ES_tradnl"/>
              </w:rPr>
              <w:t>600 MHz-2,5 GHz</w:t>
            </w:r>
          </w:p>
        </w:tc>
        <w:tc>
          <w:tcPr>
            <w:tcW w:w="3175" w:type="dxa"/>
          </w:tcPr>
          <w:p w14:paraId="25C4EDFA" w14:textId="77777777" w:rsidR="00AD06CE" w:rsidRPr="000B57A6" w:rsidRDefault="00AD06CE" w:rsidP="000D753B">
            <w:pPr>
              <w:pStyle w:val="Tabletext"/>
              <w:jc w:val="center"/>
              <w:rPr>
                <w:lang w:val="es-ES_tradnl"/>
              </w:rPr>
            </w:pPr>
            <w:r w:rsidRPr="000B57A6">
              <w:rPr>
                <w:lang w:val="es-ES_tradnl"/>
              </w:rPr>
              <w:t>30 MHz</w:t>
            </w:r>
          </w:p>
        </w:tc>
        <w:tc>
          <w:tcPr>
            <w:tcW w:w="3232" w:type="dxa"/>
          </w:tcPr>
          <w:p w14:paraId="0EEA68D7" w14:textId="77777777" w:rsidR="00AD06CE" w:rsidRPr="000B57A6" w:rsidRDefault="00AD06CE" w:rsidP="000D753B">
            <w:pPr>
              <w:pStyle w:val="Tabletext"/>
              <w:jc w:val="center"/>
              <w:rPr>
                <w:lang w:val="es-ES_tradnl"/>
              </w:rPr>
            </w:pPr>
            <w:r w:rsidRPr="000B57A6">
              <w:rPr>
                <w:lang w:val="es-ES_tradnl"/>
              </w:rPr>
              <w:t>12,75 GHz</w:t>
            </w:r>
          </w:p>
        </w:tc>
      </w:tr>
      <w:tr w:rsidR="00AD06CE" w:rsidRPr="000B57A6" w14:paraId="6F710DFD" w14:textId="77777777" w:rsidTr="000D753B">
        <w:trPr>
          <w:jc w:val="center"/>
        </w:trPr>
        <w:tc>
          <w:tcPr>
            <w:tcW w:w="3232" w:type="dxa"/>
          </w:tcPr>
          <w:p w14:paraId="00F3BAC6" w14:textId="77777777" w:rsidR="00AD06CE" w:rsidRPr="000B57A6" w:rsidRDefault="00AD06CE" w:rsidP="000D753B">
            <w:pPr>
              <w:pStyle w:val="Tabletext"/>
              <w:jc w:val="center"/>
              <w:rPr>
                <w:lang w:val="es-ES_tradnl"/>
              </w:rPr>
            </w:pPr>
            <w:r w:rsidRPr="000B57A6">
              <w:rPr>
                <w:lang w:val="es-ES_tradnl"/>
              </w:rPr>
              <w:t>2,5-13 GHz</w:t>
            </w:r>
          </w:p>
        </w:tc>
        <w:tc>
          <w:tcPr>
            <w:tcW w:w="3175" w:type="dxa"/>
          </w:tcPr>
          <w:p w14:paraId="2150E1AC" w14:textId="77777777" w:rsidR="00AD06CE" w:rsidRPr="000B57A6" w:rsidRDefault="00AD06CE" w:rsidP="000D753B">
            <w:pPr>
              <w:pStyle w:val="Tabletext"/>
              <w:jc w:val="center"/>
              <w:rPr>
                <w:lang w:val="es-ES_tradnl"/>
              </w:rPr>
            </w:pPr>
            <w:r w:rsidRPr="000B57A6">
              <w:rPr>
                <w:lang w:val="es-ES_tradnl"/>
              </w:rPr>
              <w:t>30 MHz</w:t>
            </w:r>
          </w:p>
        </w:tc>
        <w:tc>
          <w:tcPr>
            <w:tcW w:w="3232" w:type="dxa"/>
          </w:tcPr>
          <w:p w14:paraId="36EE4F9D" w14:textId="77777777" w:rsidR="00AD06CE" w:rsidRPr="000B57A6" w:rsidRDefault="00AD06CE" w:rsidP="000D753B">
            <w:pPr>
              <w:pStyle w:val="Tabletext"/>
              <w:jc w:val="center"/>
              <w:rPr>
                <w:lang w:val="es-ES_tradnl"/>
              </w:rPr>
            </w:pPr>
            <w:r w:rsidRPr="000B57A6">
              <w:rPr>
                <w:lang w:val="es-ES_tradnl"/>
              </w:rPr>
              <w:t>26 GHz</w:t>
            </w:r>
          </w:p>
        </w:tc>
      </w:tr>
      <w:tr w:rsidR="00AD06CE" w:rsidRPr="000B57A6" w14:paraId="1C8599FE" w14:textId="77777777" w:rsidTr="000D753B">
        <w:trPr>
          <w:jc w:val="center"/>
        </w:trPr>
        <w:tc>
          <w:tcPr>
            <w:tcW w:w="3232" w:type="dxa"/>
          </w:tcPr>
          <w:p w14:paraId="5F32A43C" w14:textId="77777777" w:rsidR="00AD06CE" w:rsidRPr="000B57A6" w:rsidRDefault="00AD06CE" w:rsidP="000D753B">
            <w:pPr>
              <w:pStyle w:val="Tabletext"/>
              <w:jc w:val="center"/>
              <w:rPr>
                <w:lang w:val="es-ES_tradnl"/>
              </w:rPr>
            </w:pPr>
            <w:r w:rsidRPr="000B57A6">
              <w:rPr>
                <w:lang w:val="es-ES_tradnl"/>
              </w:rPr>
              <w:t>Por encima de 13 GHz</w:t>
            </w:r>
          </w:p>
        </w:tc>
        <w:tc>
          <w:tcPr>
            <w:tcW w:w="3175" w:type="dxa"/>
          </w:tcPr>
          <w:p w14:paraId="34D37F6B" w14:textId="77777777" w:rsidR="00AD06CE" w:rsidRPr="000B57A6" w:rsidRDefault="00AD06CE" w:rsidP="000D753B">
            <w:pPr>
              <w:pStyle w:val="Tabletext"/>
              <w:jc w:val="center"/>
              <w:rPr>
                <w:lang w:val="es-ES_tradnl"/>
              </w:rPr>
            </w:pPr>
            <w:r w:rsidRPr="000B57A6">
              <w:rPr>
                <w:lang w:val="es-ES_tradnl"/>
              </w:rPr>
              <w:t>30 MHz</w:t>
            </w:r>
          </w:p>
        </w:tc>
        <w:tc>
          <w:tcPr>
            <w:tcW w:w="3232" w:type="dxa"/>
          </w:tcPr>
          <w:p w14:paraId="30CBFBBF" w14:textId="77777777" w:rsidR="00AD06CE" w:rsidRPr="000B57A6" w:rsidRDefault="00AD06CE" w:rsidP="000D753B">
            <w:pPr>
              <w:pStyle w:val="Tabletext"/>
              <w:jc w:val="center"/>
              <w:rPr>
                <w:lang w:val="es-ES_tradnl"/>
              </w:rPr>
            </w:pPr>
            <w:r w:rsidRPr="000B57A6">
              <w:rPr>
                <w:lang w:val="es-ES_tradnl"/>
              </w:rPr>
              <w:t>2º armónico</w:t>
            </w:r>
          </w:p>
        </w:tc>
      </w:tr>
    </w:tbl>
    <w:p w14:paraId="4C716350" w14:textId="77777777" w:rsidR="00AD06CE" w:rsidRPr="000B57A6" w:rsidRDefault="00AD06CE" w:rsidP="00AD06CE">
      <w:pPr>
        <w:pStyle w:val="Tablefin"/>
        <w:rPr>
          <w:lang w:val="es-ES_tradnl" w:eastAsia="zh-CN"/>
        </w:rPr>
      </w:pPr>
    </w:p>
    <w:p w14:paraId="34FBDD30" w14:textId="77777777" w:rsidR="00AD06CE" w:rsidRPr="000B57A6" w:rsidRDefault="00AD06CE" w:rsidP="00AD06CE">
      <w:pPr>
        <w:pStyle w:val="Heading2"/>
        <w:rPr>
          <w:lang w:val="es-ES_tradnl"/>
        </w:rPr>
      </w:pPr>
      <w:bookmarkStart w:id="1140" w:name="_Toc305507887"/>
      <w:bookmarkStart w:id="1141" w:name="_Toc351726356"/>
      <w:bookmarkStart w:id="1142" w:name="_Toc387788953"/>
      <w:bookmarkStart w:id="1143" w:name="_Toc387790389"/>
      <w:bookmarkStart w:id="1144" w:name="_Toc517442249"/>
      <w:bookmarkStart w:id="1145" w:name="_Toc517442394"/>
      <w:bookmarkStart w:id="1146" w:name="_Toc518461713"/>
      <w:bookmarkStart w:id="1147" w:name="_Toc38931260"/>
      <w:bookmarkStart w:id="1148" w:name="_Toc81903849"/>
      <w:bookmarkStart w:id="1149" w:name="_Toc187409764"/>
      <w:r w:rsidRPr="000B57A6">
        <w:rPr>
          <w:lang w:val="es-ES_tradnl"/>
        </w:rPr>
        <w:t>3.2</w:t>
      </w:r>
      <w:r w:rsidRPr="000B57A6">
        <w:rPr>
          <w:lang w:val="es-ES_tradnl"/>
        </w:rPr>
        <w:tab/>
        <w:t>Límites de las emisiones no esenciales radiadas</w:t>
      </w:r>
      <w:bookmarkEnd w:id="1140"/>
      <w:bookmarkEnd w:id="1141"/>
      <w:bookmarkEnd w:id="1142"/>
      <w:bookmarkEnd w:id="1143"/>
      <w:bookmarkEnd w:id="1144"/>
      <w:bookmarkEnd w:id="1145"/>
      <w:bookmarkEnd w:id="1146"/>
      <w:bookmarkEnd w:id="1147"/>
      <w:bookmarkEnd w:id="1148"/>
      <w:bookmarkEnd w:id="1149"/>
    </w:p>
    <w:p w14:paraId="3D614E35" w14:textId="77777777" w:rsidR="00AD06CE" w:rsidRPr="000B57A6" w:rsidRDefault="00AD06CE" w:rsidP="00AD06CE">
      <w:pPr>
        <w:rPr>
          <w:lang w:val="es-ES_tradnl"/>
        </w:rPr>
      </w:pPr>
      <w:r w:rsidRPr="000B57A6">
        <w:rPr>
          <w:lang w:val="es-ES_tradnl"/>
        </w:rPr>
        <w:t xml:space="preserve">El punto divisor entre las emisiones no esenciales radiadas y las emisiones fuera de banda se encuentra en </w:t>
      </w:r>
      <w:r w:rsidRPr="000B57A6">
        <w:rPr>
          <w:rFonts w:eastAsia="DengXian"/>
          <w:szCs w:val="24"/>
          <w:lang w:val="es-ES_tradnl" w:eastAsia="zh-CN"/>
        </w:rPr>
        <w:t>±</w:t>
      </w:r>
      <w:r w:rsidRPr="000B57A6">
        <w:rPr>
          <w:lang w:val="es-ES_tradnl"/>
        </w:rPr>
        <w:t>2,5 veces la frecuencia portadora.</w:t>
      </w:r>
    </w:p>
    <w:p w14:paraId="590223F0" w14:textId="77777777" w:rsidR="00AD06CE" w:rsidRPr="000B57A6" w:rsidRDefault="00AD06CE" w:rsidP="00AD06CE">
      <w:pPr>
        <w:rPr>
          <w:lang w:val="es-ES_tradnl" w:eastAsia="zh-CN"/>
        </w:rPr>
      </w:pPr>
      <w:bookmarkStart w:id="1150" w:name="_Toc387790390"/>
      <w:bookmarkStart w:id="1151" w:name="_Toc517442250"/>
      <w:bookmarkStart w:id="1152" w:name="_Toc517442395"/>
      <w:r w:rsidRPr="000B57A6">
        <w:rPr>
          <w:b/>
          <w:lang w:val="es-ES_tradnl" w:eastAsia="zh-CN"/>
        </w:rPr>
        <w:t>3</w:t>
      </w:r>
      <w:r w:rsidRPr="000B57A6">
        <w:rPr>
          <w:b/>
          <w:lang w:val="es-ES_tradnl"/>
        </w:rPr>
        <w:t>.</w:t>
      </w:r>
      <w:r w:rsidRPr="000B57A6">
        <w:rPr>
          <w:b/>
          <w:lang w:val="es-ES_tradnl" w:eastAsia="zh-CN"/>
        </w:rPr>
        <w:t>2.1</w:t>
      </w:r>
      <w:r w:rsidRPr="000B57A6">
        <w:rPr>
          <w:lang w:val="es-ES_tradnl"/>
        </w:rPr>
        <w:tab/>
        <w:t>En el Cuadro 14 figuran los límites de las emisiones no esenciales radiadas cuando un transmisor se encuentra en el estado de máxima potencia de emisión</w:t>
      </w:r>
      <w:bookmarkEnd w:id="1150"/>
      <w:bookmarkEnd w:id="1151"/>
      <w:bookmarkEnd w:id="1152"/>
    </w:p>
    <w:p w14:paraId="4229A27A" w14:textId="77777777" w:rsidR="00AD06CE" w:rsidRPr="000B57A6" w:rsidRDefault="00AD06CE" w:rsidP="00AD06CE">
      <w:pPr>
        <w:pStyle w:val="TableNo"/>
        <w:rPr>
          <w:lang w:val="es-ES_tradnl" w:eastAsia="zh-CN"/>
        </w:rPr>
      </w:pPr>
      <w:r w:rsidRPr="000B57A6">
        <w:rPr>
          <w:lang w:val="es-ES_tradnl" w:eastAsia="zh-CN"/>
        </w:rPr>
        <w:t>CUADRO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410"/>
        <w:gridCol w:w="2836"/>
        <w:gridCol w:w="1984"/>
      </w:tblGrid>
      <w:tr w:rsidR="00AD06CE" w:rsidRPr="000B57A6" w14:paraId="2E784976" w14:textId="77777777" w:rsidTr="000D753B">
        <w:trPr>
          <w:jc w:val="center"/>
        </w:trPr>
        <w:tc>
          <w:tcPr>
            <w:tcW w:w="2409" w:type="dxa"/>
            <w:vAlign w:val="center"/>
          </w:tcPr>
          <w:p w14:paraId="524AF890" w14:textId="77777777" w:rsidR="00AD06CE" w:rsidRPr="000B57A6" w:rsidRDefault="00AD06CE" w:rsidP="000D753B">
            <w:pPr>
              <w:pStyle w:val="Tablehead"/>
              <w:rPr>
                <w:lang w:val="es-ES_tradnl"/>
              </w:rPr>
            </w:pPr>
            <w:r w:rsidRPr="000B57A6">
              <w:rPr>
                <w:lang w:val="es-ES_tradnl"/>
              </w:rPr>
              <w:t>Gama de frecuencias</w:t>
            </w:r>
          </w:p>
        </w:tc>
        <w:tc>
          <w:tcPr>
            <w:tcW w:w="2410" w:type="dxa"/>
            <w:vAlign w:val="center"/>
          </w:tcPr>
          <w:p w14:paraId="212E88C7" w14:textId="77777777" w:rsidR="00AD06CE" w:rsidRPr="000B57A6" w:rsidRDefault="00AD06CE" w:rsidP="000D753B">
            <w:pPr>
              <w:pStyle w:val="Tablehead"/>
              <w:rPr>
                <w:lang w:val="es-ES_tradnl"/>
              </w:rPr>
            </w:pPr>
            <w:r w:rsidRPr="000B57A6">
              <w:rPr>
                <w:lang w:val="es-ES_tradnl"/>
              </w:rPr>
              <w:t>Ancho de banda</w:t>
            </w:r>
            <w:r w:rsidRPr="000B57A6">
              <w:rPr>
                <w:lang w:val="es-ES_tradnl"/>
              </w:rPr>
              <w:br/>
              <w:t>de prueba</w:t>
            </w:r>
          </w:p>
        </w:tc>
        <w:tc>
          <w:tcPr>
            <w:tcW w:w="2836" w:type="dxa"/>
            <w:vAlign w:val="center"/>
          </w:tcPr>
          <w:p w14:paraId="1141F351" w14:textId="77777777" w:rsidR="00AD06CE" w:rsidRPr="000B57A6" w:rsidRDefault="00AD06CE" w:rsidP="000D753B">
            <w:pPr>
              <w:pStyle w:val="Tablehead"/>
              <w:rPr>
                <w:lang w:val="es-ES_tradnl"/>
              </w:rPr>
            </w:pPr>
            <w:r w:rsidRPr="000B57A6">
              <w:rPr>
                <w:lang w:val="es-ES_tradnl"/>
              </w:rPr>
              <w:t>Límite de emisión</w:t>
            </w:r>
          </w:p>
        </w:tc>
        <w:tc>
          <w:tcPr>
            <w:tcW w:w="1984" w:type="dxa"/>
            <w:vAlign w:val="center"/>
          </w:tcPr>
          <w:p w14:paraId="2A2026AB" w14:textId="77777777" w:rsidR="00AD06CE" w:rsidRPr="000B57A6" w:rsidRDefault="00AD06CE" w:rsidP="000D753B">
            <w:pPr>
              <w:pStyle w:val="Tablehead"/>
              <w:rPr>
                <w:lang w:val="es-ES_tradnl"/>
              </w:rPr>
            </w:pPr>
            <w:r w:rsidRPr="000B57A6">
              <w:rPr>
                <w:lang w:val="es-ES_tradnl"/>
              </w:rPr>
              <w:t>Detector</w:t>
            </w:r>
          </w:p>
        </w:tc>
      </w:tr>
      <w:tr w:rsidR="00AD06CE" w:rsidRPr="000B57A6" w14:paraId="3EC075E0" w14:textId="77777777" w:rsidTr="000D753B">
        <w:trPr>
          <w:jc w:val="center"/>
        </w:trPr>
        <w:tc>
          <w:tcPr>
            <w:tcW w:w="2409" w:type="dxa"/>
          </w:tcPr>
          <w:p w14:paraId="57A6F774" w14:textId="77777777" w:rsidR="00AD06CE" w:rsidRPr="000B57A6" w:rsidRDefault="00AD06CE" w:rsidP="000D753B">
            <w:pPr>
              <w:pStyle w:val="Tabletext"/>
              <w:jc w:val="center"/>
              <w:rPr>
                <w:lang w:val="es-ES_tradnl"/>
              </w:rPr>
            </w:pPr>
            <w:r w:rsidRPr="000B57A6">
              <w:rPr>
                <w:lang w:val="es-ES_tradnl"/>
              </w:rPr>
              <w:t>9-150 kHz</w:t>
            </w:r>
          </w:p>
        </w:tc>
        <w:tc>
          <w:tcPr>
            <w:tcW w:w="2410" w:type="dxa"/>
          </w:tcPr>
          <w:p w14:paraId="3B6FF0D6" w14:textId="77777777" w:rsidR="00AD06CE" w:rsidRPr="000B57A6" w:rsidRDefault="00AD06CE" w:rsidP="000D753B">
            <w:pPr>
              <w:pStyle w:val="Tabletext"/>
              <w:jc w:val="center"/>
              <w:rPr>
                <w:lang w:val="es-ES_tradnl"/>
              </w:rPr>
            </w:pPr>
            <w:r w:rsidRPr="000B57A6">
              <w:rPr>
                <w:lang w:val="es-ES_tradnl"/>
              </w:rPr>
              <w:t>200 kHz (6 dB)</w:t>
            </w:r>
          </w:p>
        </w:tc>
        <w:tc>
          <w:tcPr>
            <w:tcW w:w="2836" w:type="dxa"/>
            <w:vMerge w:val="restart"/>
          </w:tcPr>
          <w:p w14:paraId="50771776" w14:textId="77777777" w:rsidR="00AD06CE" w:rsidRPr="000B57A6" w:rsidRDefault="00AD06CE" w:rsidP="000D753B">
            <w:pPr>
              <w:pStyle w:val="Tabletext"/>
              <w:jc w:val="center"/>
              <w:rPr>
                <w:lang w:val="es-ES_tradnl"/>
              </w:rPr>
            </w:pPr>
            <w:r w:rsidRPr="000B57A6">
              <w:rPr>
                <w:lang w:val="es-ES_tradnl"/>
              </w:rPr>
              <w:t>27 dB(</w:t>
            </w:r>
            <w:r w:rsidRPr="000B57A6">
              <w:rPr>
                <w:lang w:val="es-ES_tradnl"/>
              </w:rPr>
              <w:sym w:font="Symbol" w:char="F06D"/>
            </w:r>
            <w:r w:rsidRPr="000B57A6">
              <w:rPr>
                <w:lang w:val="es-ES_tradnl"/>
              </w:rPr>
              <w:t>A/m) a 10 m</w:t>
            </w:r>
            <w:r w:rsidRPr="000B57A6">
              <w:rPr>
                <w:lang w:val="es-ES_tradnl"/>
              </w:rPr>
              <w:br/>
              <w:t>(disminuyendo 3 dB/octava)</w:t>
            </w:r>
          </w:p>
        </w:tc>
        <w:tc>
          <w:tcPr>
            <w:tcW w:w="1984" w:type="dxa"/>
            <w:vMerge w:val="restart"/>
          </w:tcPr>
          <w:p w14:paraId="03CBDBEB" w14:textId="77777777" w:rsidR="00AD06CE" w:rsidRPr="000B57A6" w:rsidRDefault="00AD06CE" w:rsidP="000D753B">
            <w:pPr>
              <w:pStyle w:val="Tabletext"/>
              <w:jc w:val="center"/>
              <w:rPr>
                <w:lang w:val="es-ES_tradnl"/>
              </w:rPr>
            </w:pPr>
            <w:r w:rsidRPr="000B57A6">
              <w:rPr>
                <w:lang w:val="es-ES_tradnl"/>
              </w:rPr>
              <w:t>Cuasi-cresta</w:t>
            </w:r>
          </w:p>
        </w:tc>
      </w:tr>
      <w:tr w:rsidR="00AD06CE" w:rsidRPr="000B57A6" w14:paraId="3C5A44DC" w14:textId="77777777" w:rsidTr="000D753B">
        <w:trPr>
          <w:jc w:val="center"/>
        </w:trPr>
        <w:tc>
          <w:tcPr>
            <w:tcW w:w="2409" w:type="dxa"/>
          </w:tcPr>
          <w:p w14:paraId="7876F25B" w14:textId="77777777" w:rsidR="00AD06CE" w:rsidRPr="000B57A6" w:rsidRDefault="00AD06CE" w:rsidP="000D753B">
            <w:pPr>
              <w:pStyle w:val="Tabletext"/>
              <w:jc w:val="center"/>
              <w:rPr>
                <w:lang w:val="es-ES_tradnl"/>
              </w:rPr>
            </w:pPr>
            <w:r w:rsidRPr="000B57A6">
              <w:rPr>
                <w:lang w:val="es-ES_tradnl"/>
              </w:rPr>
              <w:t>150 kHz-10 MHz</w:t>
            </w:r>
          </w:p>
        </w:tc>
        <w:tc>
          <w:tcPr>
            <w:tcW w:w="2410" w:type="dxa"/>
          </w:tcPr>
          <w:p w14:paraId="063C810D" w14:textId="77777777" w:rsidR="00AD06CE" w:rsidRPr="000B57A6" w:rsidRDefault="00AD06CE" w:rsidP="000D753B">
            <w:pPr>
              <w:pStyle w:val="Tabletext"/>
              <w:jc w:val="center"/>
              <w:rPr>
                <w:lang w:val="es-ES_tradnl"/>
              </w:rPr>
            </w:pPr>
            <w:r w:rsidRPr="000B57A6">
              <w:rPr>
                <w:lang w:val="es-ES_tradnl"/>
              </w:rPr>
              <w:t>9 kHz (6 dB)</w:t>
            </w:r>
          </w:p>
        </w:tc>
        <w:tc>
          <w:tcPr>
            <w:tcW w:w="2836" w:type="dxa"/>
            <w:vMerge/>
          </w:tcPr>
          <w:p w14:paraId="5A2F8A17" w14:textId="77777777" w:rsidR="00AD06CE" w:rsidRPr="000B57A6" w:rsidRDefault="00AD06CE" w:rsidP="000D753B">
            <w:pPr>
              <w:pStyle w:val="Tabletext"/>
              <w:jc w:val="center"/>
              <w:rPr>
                <w:lang w:val="es-ES_tradnl"/>
              </w:rPr>
            </w:pPr>
          </w:p>
        </w:tc>
        <w:tc>
          <w:tcPr>
            <w:tcW w:w="1984" w:type="dxa"/>
            <w:vMerge/>
          </w:tcPr>
          <w:p w14:paraId="6CD1814C" w14:textId="77777777" w:rsidR="00AD06CE" w:rsidRPr="000B57A6" w:rsidRDefault="00AD06CE" w:rsidP="000D753B">
            <w:pPr>
              <w:pStyle w:val="Tabletext"/>
              <w:jc w:val="center"/>
              <w:rPr>
                <w:lang w:val="es-ES_tradnl"/>
              </w:rPr>
            </w:pPr>
          </w:p>
        </w:tc>
      </w:tr>
      <w:tr w:rsidR="00AD06CE" w:rsidRPr="000B57A6" w14:paraId="2E15A9E3" w14:textId="77777777" w:rsidTr="000D753B">
        <w:trPr>
          <w:jc w:val="center"/>
        </w:trPr>
        <w:tc>
          <w:tcPr>
            <w:tcW w:w="2409" w:type="dxa"/>
          </w:tcPr>
          <w:p w14:paraId="6E107653" w14:textId="77777777" w:rsidR="00AD06CE" w:rsidRPr="000B57A6" w:rsidRDefault="00AD06CE" w:rsidP="000D753B">
            <w:pPr>
              <w:pStyle w:val="Tabletext"/>
              <w:jc w:val="center"/>
              <w:rPr>
                <w:lang w:val="es-ES_tradnl"/>
              </w:rPr>
            </w:pPr>
            <w:r w:rsidRPr="000B57A6">
              <w:rPr>
                <w:lang w:val="es-ES_tradnl"/>
              </w:rPr>
              <w:t>10-30 MHz</w:t>
            </w:r>
          </w:p>
        </w:tc>
        <w:tc>
          <w:tcPr>
            <w:tcW w:w="2410" w:type="dxa"/>
          </w:tcPr>
          <w:p w14:paraId="08983628" w14:textId="77777777" w:rsidR="00AD06CE" w:rsidRPr="000B57A6" w:rsidRDefault="00AD06CE" w:rsidP="000D753B">
            <w:pPr>
              <w:pStyle w:val="Tabletext"/>
              <w:jc w:val="center"/>
              <w:rPr>
                <w:lang w:val="es-ES_tradnl"/>
              </w:rPr>
            </w:pPr>
            <w:r w:rsidRPr="000B57A6">
              <w:rPr>
                <w:lang w:val="es-ES_tradnl"/>
              </w:rPr>
              <w:t>9 kHz (6 dB)</w:t>
            </w:r>
          </w:p>
        </w:tc>
        <w:tc>
          <w:tcPr>
            <w:tcW w:w="2836" w:type="dxa"/>
          </w:tcPr>
          <w:p w14:paraId="52625480" w14:textId="77777777" w:rsidR="00AD06CE" w:rsidRPr="000B57A6" w:rsidRDefault="00AD06CE" w:rsidP="000D753B">
            <w:pPr>
              <w:pStyle w:val="Tabletext"/>
              <w:jc w:val="center"/>
              <w:rPr>
                <w:lang w:val="es-ES_tradnl"/>
              </w:rPr>
            </w:pPr>
            <w:r w:rsidRPr="000B57A6">
              <w:rPr>
                <w:lang w:val="es-ES_tradnl"/>
              </w:rPr>
              <w:t>−3,5 dB(</w:t>
            </w:r>
            <w:r w:rsidRPr="000B57A6">
              <w:rPr>
                <w:lang w:val="es-ES_tradnl"/>
              </w:rPr>
              <w:sym w:font="Symbol" w:char="F06D"/>
            </w:r>
            <w:r w:rsidRPr="000B57A6">
              <w:rPr>
                <w:lang w:val="es-ES_tradnl"/>
              </w:rPr>
              <w:t>A/m) a 10 m</w:t>
            </w:r>
          </w:p>
        </w:tc>
        <w:tc>
          <w:tcPr>
            <w:tcW w:w="1984" w:type="dxa"/>
          </w:tcPr>
          <w:p w14:paraId="2150A6A4" w14:textId="77777777" w:rsidR="00AD06CE" w:rsidRPr="000B57A6" w:rsidRDefault="00AD06CE" w:rsidP="000D753B">
            <w:pPr>
              <w:pStyle w:val="Tabletext"/>
              <w:jc w:val="center"/>
              <w:rPr>
                <w:lang w:val="es-ES_tradnl"/>
              </w:rPr>
            </w:pPr>
            <w:r w:rsidRPr="000B57A6">
              <w:rPr>
                <w:lang w:val="es-ES_tradnl"/>
              </w:rPr>
              <w:t>Cuasi-cresta</w:t>
            </w:r>
          </w:p>
        </w:tc>
      </w:tr>
      <w:tr w:rsidR="00AD06CE" w:rsidRPr="000B57A6" w14:paraId="5D5DE2F4" w14:textId="77777777" w:rsidTr="000D753B">
        <w:trPr>
          <w:jc w:val="center"/>
        </w:trPr>
        <w:tc>
          <w:tcPr>
            <w:tcW w:w="2409" w:type="dxa"/>
          </w:tcPr>
          <w:p w14:paraId="102327CF" w14:textId="77777777" w:rsidR="00AD06CE" w:rsidRPr="000B57A6" w:rsidRDefault="00AD06CE" w:rsidP="000D753B">
            <w:pPr>
              <w:pStyle w:val="Tabletext"/>
              <w:jc w:val="center"/>
              <w:rPr>
                <w:lang w:val="es-ES_tradnl"/>
              </w:rPr>
            </w:pPr>
            <w:r w:rsidRPr="000B57A6">
              <w:rPr>
                <w:lang w:val="es-ES_tradnl"/>
              </w:rPr>
              <w:t>30 MHz-1 GHz</w:t>
            </w:r>
          </w:p>
        </w:tc>
        <w:tc>
          <w:tcPr>
            <w:tcW w:w="2410" w:type="dxa"/>
          </w:tcPr>
          <w:p w14:paraId="2FBAE879" w14:textId="77777777" w:rsidR="00AD06CE" w:rsidRPr="000B57A6" w:rsidRDefault="00AD06CE" w:rsidP="000D753B">
            <w:pPr>
              <w:pStyle w:val="Tabletext"/>
              <w:jc w:val="center"/>
              <w:rPr>
                <w:lang w:val="es-ES_tradnl"/>
              </w:rPr>
            </w:pPr>
            <w:r w:rsidRPr="000B57A6">
              <w:rPr>
                <w:lang w:val="es-ES_tradnl"/>
              </w:rPr>
              <w:t>100 kHz (3 dB)</w:t>
            </w:r>
          </w:p>
        </w:tc>
        <w:tc>
          <w:tcPr>
            <w:tcW w:w="2836" w:type="dxa"/>
          </w:tcPr>
          <w:p w14:paraId="30752D3E" w14:textId="77777777" w:rsidR="00AD06CE" w:rsidRPr="000B57A6" w:rsidRDefault="00AD06CE" w:rsidP="000D753B">
            <w:pPr>
              <w:pStyle w:val="Tabletext"/>
              <w:jc w:val="center"/>
              <w:rPr>
                <w:lang w:val="es-ES_tradnl"/>
              </w:rPr>
            </w:pPr>
            <w:r w:rsidRPr="000B57A6">
              <w:rPr>
                <w:lang w:val="es-ES_tradnl"/>
              </w:rPr>
              <w:t>−36 dBm</w:t>
            </w:r>
          </w:p>
        </w:tc>
        <w:tc>
          <w:tcPr>
            <w:tcW w:w="1984" w:type="dxa"/>
          </w:tcPr>
          <w:p w14:paraId="1A5581B6" w14:textId="77777777" w:rsidR="00AD06CE" w:rsidRPr="000B57A6" w:rsidRDefault="00AD06CE" w:rsidP="000D753B">
            <w:pPr>
              <w:pStyle w:val="Tabletext"/>
              <w:jc w:val="center"/>
              <w:rPr>
                <w:lang w:val="es-ES_tradnl"/>
              </w:rPr>
            </w:pPr>
            <w:r w:rsidRPr="000B57A6">
              <w:rPr>
                <w:lang w:val="es-ES_tradnl"/>
              </w:rPr>
              <w:t>Valor eficaz</w:t>
            </w:r>
          </w:p>
        </w:tc>
      </w:tr>
      <w:tr w:rsidR="00AD06CE" w:rsidRPr="000B57A6" w14:paraId="30993312" w14:textId="77777777" w:rsidTr="000D753B">
        <w:trPr>
          <w:jc w:val="center"/>
        </w:trPr>
        <w:tc>
          <w:tcPr>
            <w:tcW w:w="2409" w:type="dxa"/>
          </w:tcPr>
          <w:p w14:paraId="75D8A18D" w14:textId="77777777" w:rsidR="00AD06CE" w:rsidRPr="000B57A6" w:rsidRDefault="00AD06CE" w:rsidP="000D753B">
            <w:pPr>
              <w:pStyle w:val="Tabletext"/>
              <w:jc w:val="center"/>
              <w:rPr>
                <w:lang w:val="es-ES_tradnl"/>
              </w:rPr>
            </w:pPr>
            <w:r w:rsidRPr="000B57A6">
              <w:rPr>
                <w:lang w:val="es-ES_tradnl"/>
              </w:rPr>
              <w:t>1-40 GHz</w:t>
            </w:r>
          </w:p>
        </w:tc>
        <w:tc>
          <w:tcPr>
            <w:tcW w:w="2410" w:type="dxa"/>
          </w:tcPr>
          <w:p w14:paraId="12BA822E" w14:textId="77777777" w:rsidR="00AD06CE" w:rsidRPr="000B57A6" w:rsidRDefault="00AD06CE" w:rsidP="000D753B">
            <w:pPr>
              <w:pStyle w:val="Tabletext"/>
              <w:jc w:val="center"/>
              <w:rPr>
                <w:lang w:val="es-ES_tradnl"/>
              </w:rPr>
            </w:pPr>
            <w:r w:rsidRPr="000B57A6">
              <w:rPr>
                <w:lang w:val="es-ES_tradnl"/>
              </w:rPr>
              <w:t>1 MHz (3 dB)</w:t>
            </w:r>
          </w:p>
        </w:tc>
        <w:tc>
          <w:tcPr>
            <w:tcW w:w="2836" w:type="dxa"/>
          </w:tcPr>
          <w:p w14:paraId="1820DE2E" w14:textId="77777777" w:rsidR="00AD06CE" w:rsidRPr="000B57A6" w:rsidRDefault="00AD06CE" w:rsidP="000D753B">
            <w:pPr>
              <w:pStyle w:val="Tabletext"/>
              <w:jc w:val="center"/>
              <w:rPr>
                <w:lang w:val="es-ES_tradnl"/>
              </w:rPr>
            </w:pPr>
            <w:r w:rsidRPr="000B57A6">
              <w:rPr>
                <w:lang w:val="es-ES_tradnl"/>
              </w:rPr>
              <w:t>−30 dBm</w:t>
            </w:r>
          </w:p>
        </w:tc>
        <w:tc>
          <w:tcPr>
            <w:tcW w:w="1984" w:type="dxa"/>
          </w:tcPr>
          <w:p w14:paraId="3FF8386B" w14:textId="77777777" w:rsidR="00AD06CE" w:rsidRPr="000B57A6" w:rsidRDefault="00AD06CE" w:rsidP="000D753B">
            <w:pPr>
              <w:pStyle w:val="Tabletext"/>
              <w:jc w:val="center"/>
              <w:rPr>
                <w:lang w:val="es-ES_tradnl"/>
              </w:rPr>
            </w:pPr>
            <w:r w:rsidRPr="000B57A6">
              <w:rPr>
                <w:lang w:val="es-ES_tradnl"/>
              </w:rPr>
              <w:t>Valor eficaz</w:t>
            </w:r>
          </w:p>
        </w:tc>
      </w:tr>
      <w:tr w:rsidR="00AD06CE" w:rsidRPr="000B57A6" w14:paraId="2971DA3D" w14:textId="77777777" w:rsidTr="000D753B">
        <w:trPr>
          <w:jc w:val="center"/>
        </w:trPr>
        <w:tc>
          <w:tcPr>
            <w:tcW w:w="2409" w:type="dxa"/>
            <w:tcBorders>
              <w:bottom w:val="single" w:sz="4" w:space="0" w:color="auto"/>
            </w:tcBorders>
          </w:tcPr>
          <w:p w14:paraId="0048F6FC" w14:textId="77777777" w:rsidR="00AD06CE" w:rsidRPr="000B57A6" w:rsidRDefault="00AD06CE" w:rsidP="000D753B">
            <w:pPr>
              <w:pStyle w:val="Tabletext"/>
              <w:jc w:val="center"/>
              <w:rPr>
                <w:lang w:val="es-ES_tradnl"/>
              </w:rPr>
            </w:pPr>
            <w:r w:rsidRPr="000B57A6">
              <w:rPr>
                <w:lang w:val="es-ES_tradnl"/>
              </w:rPr>
              <w:t>Por encima de 40 GHz</w:t>
            </w:r>
          </w:p>
        </w:tc>
        <w:tc>
          <w:tcPr>
            <w:tcW w:w="2410" w:type="dxa"/>
            <w:tcBorders>
              <w:bottom w:val="single" w:sz="4" w:space="0" w:color="auto"/>
            </w:tcBorders>
          </w:tcPr>
          <w:p w14:paraId="0A37D2EE" w14:textId="77777777" w:rsidR="00AD06CE" w:rsidRPr="000B57A6" w:rsidRDefault="00AD06CE" w:rsidP="000D753B">
            <w:pPr>
              <w:pStyle w:val="Tabletext"/>
              <w:jc w:val="center"/>
              <w:rPr>
                <w:lang w:val="es-ES_tradnl"/>
              </w:rPr>
            </w:pPr>
            <w:r w:rsidRPr="000B57A6">
              <w:rPr>
                <w:lang w:val="es-ES_tradnl"/>
              </w:rPr>
              <w:t>1 MHz (3 dB)</w:t>
            </w:r>
          </w:p>
        </w:tc>
        <w:tc>
          <w:tcPr>
            <w:tcW w:w="2836" w:type="dxa"/>
            <w:tcBorders>
              <w:bottom w:val="single" w:sz="4" w:space="0" w:color="auto"/>
            </w:tcBorders>
          </w:tcPr>
          <w:p w14:paraId="1AA39C7A" w14:textId="77777777" w:rsidR="00AD06CE" w:rsidRPr="000B57A6" w:rsidRDefault="00AD06CE" w:rsidP="000D753B">
            <w:pPr>
              <w:pStyle w:val="Tabletext"/>
              <w:jc w:val="center"/>
              <w:rPr>
                <w:lang w:val="es-ES_tradnl"/>
              </w:rPr>
            </w:pPr>
            <w:r w:rsidRPr="000B57A6">
              <w:rPr>
                <w:lang w:val="es-ES_tradnl"/>
              </w:rPr>
              <w:t>−20 dBm</w:t>
            </w:r>
          </w:p>
        </w:tc>
        <w:tc>
          <w:tcPr>
            <w:tcW w:w="1984" w:type="dxa"/>
            <w:tcBorders>
              <w:bottom w:val="single" w:sz="4" w:space="0" w:color="auto"/>
            </w:tcBorders>
          </w:tcPr>
          <w:p w14:paraId="11B6B607" w14:textId="77777777" w:rsidR="00AD06CE" w:rsidRPr="000B57A6" w:rsidRDefault="00AD06CE" w:rsidP="000D753B">
            <w:pPr>
              <w:pStyle w:val="Tabletext"/>
              <w:jc w:val="center"/>
              <w:rPr>
                <w:lang w:val="es-ES_tradnl"/>
              </w:rPr>
            </w:pPr>
            <w:r w:rsidRPr="000B57A6">
              <w:rPr>
                <w:lang w:val="es-ES_tradnl"/>
              </w:rPr>
              <w:t>Valor eficaz</w:t>
            </w:r>
          </w:p>
        </w:tc>
      </w:tr>
    </w:tbl>
    <w:p w14:paraId="0FCE0E06" w14:textId="77777777" w:rsidR="00AD06CE" w:rsidRPr="000B57A6" w:rsidRDefault="00AD06CE" w:rsidP="00AD06CE">
      <w:pPr>
        <w:rPr>
          <w:lang w:val="es-ES_tradnl" w:eastAsia="zh-CN"/>
        </w:rPr>
      </w:pPr>
      <w:bookmarkStart w:id="1153" w:name="_Toc387790391"/>
      <w:bookmarkStart w:id="1154" w:name="_Toc517442251"/>
      <w:bookmarkStart w:id="1155" w:name="_Toc517442396"/>
      <w:r w:rsidRPr="000B57A6">
        <w:rPr>
          <w:b/>
          <w:lang w:val="es-ES_tradnl" w:eastAsia="zh-CN"/>
        </w:rPr>
        <w:t>3</w:t>
      </w:r>
      <w:r w:rsidRPr="000B57A6">
        <w:rPr>
          <w:b/>
          <w:lang w:val="es-ES_tradnl"/>
        </w:rPr>
        <w:t>.</w:t>
      </w:r>
      <w:r w:rsidRPr="000B57A6">
        <w:rPr>
          <w:b/>
          <w:lang w:val="es-ES_tradnl" w:eastAsia="zh-CN"/>
        </w:rPr>
        <w:t>2</w:t>
      </w:r>
      <w:r w:rsidRPr="000B57A6">
        <w:rPr>
          <w:b/>
          <w:lang w:val="es-ES_tradnl"/>
        </w:rPr>
        <w:t>.</w:t>
      </w:r>
      <w:r w:rsidRPr="000B57A6">
        <w:rPr>
          <w:b/>
          <w:lang w:val="es-ES_tradnl" w:eastAsia="zh-CN"/>
        </w:rPr>
        <w:t>2</w:t>
      </w:r>
      <w:r w:rsidRPr="000B57A6">
        <w:rPr>
          <w:lang w:val="es-ES_tradnl"/>
        </w:rPr>
        <w:tab/>
      </w:r>
      <w:r w:rsidRPr="000B57A6">
        <w:rPr>
          <w:lang w:val="es-ES_tradnl" w:eastAsia="zh-CN"/>
        </w:rPr>
        <w:t>En el Cuadro 15 figuran los límites de emisiones no esenciales radiadas cuando un transmisor se encuentra inactivo o en estado de reserva</w:t>
      </w:r>
      <w:bookmarkEnd w:id="1153"/>
      <w:bookmarkEnd w:id="1154"/>
      <w:bookmarkEnd w:id="1155"/>
      <w:r w:rsidRPr="000B57A6">
        <w:rPr>
          <w:lang w:val="es-ES_tradnl" w:eastAsia="zh-CN"/>
        </w:rPr>
        <w:t>.</w:t>
      </w:r>
    </w:p>
    <w:p w14:paraId="6EFCAC52" w14:textId="77777777" w:rsidR="00AD06CE" w:rsidRPr="000B57A6" w:rsidRDefault="00AD06CE" w:rsidP="00AD06CE">
      <w:pPr>
        <w:pStyle w:val="TableNo"/>
        <w:keepLines/>
        <w:rPr>
          <w:lang w:val="es-ES_tradnl" w:eastAsia="zh-CN"/>
        </w:rPr>
      </w:pPr>
      <w:r w:rsidRPr="000B57A6">
        <w:rPr>
          <w:lang w:val="es-ES_tradnl" w:eastAsia="zh-CN"/>
        </w:rPr>
        <w:lastRenderedPageBreak/>
        <w:t>CUADRO 15</w:t>
      </w:r>
    </w:p>
    <w:tbl>
      <w:tblPr>
        <w:tblW w:w="9639" w:type="dxa"/>
        <w:jc w:val="center"/>
        <w:tblLayout w:type="fixed"/>
        <w:tblLook w:val="01E0" w:firstRow="1" w:lastRow="1" w:firstColumn="1" w:lastColumn="1" w:noHBand="0" w:noVBand="0"/>
      </w:tblPr>
      <w:tblGrid>
        <w:gridCol w:w="2409"/>
        <w:gridCol w:w="2410"/>
        <w:gridCol w:w="2836"/>
        <w:gridCol w:w="1984"/>
      </w:tblGrid>
      <w:tr w:rsidR="00AD06CE" w:rsidRPr="000B57A6" w14:paraId="549FE431" w14:textId="77777777" w:rsidTr="000D753B">
        <w:trPr>
          <w:trHeight w:val="50"/>
          <w:jc w:val="center"/>
        </w:trPr>
        <w:tc>
          <w:tcPr>
            <w:tcW w:w="2409" w:type="dxa"/>
            <w:tcBorders>
              <w:top w:val="single" w:sz="4" w:space="0" w:color="auto"/>
              <w:left w:val="single" w:sz="4" w:space="0" w:color="auto"/>
              <w:bottom w:val="single" w:sz="4" w:space="0" w:color="auto"/>
              <w:right w:val="single" w:sz="4" w:space="0" w:color="auto"/>
            </w:tcBorders>
            <w:vAlign w:val="center"/>
          </w:tcPr>
          <w:p w14:paraId="6E6BA775" w14:textId="77777777" w:rsidR="00AD06CE" w:rsidRPr="000B57A6" w:rsidRDefault="00AD06CE" w:rsidP="000D753B">
            <w:pPr>
              <w:pStyle w:val="Tablehead"/>
              <w:keepLines/>
              <w:rPr>
                <w:lang w:val="es-ES_tradnl"/>
              </w:rPr>
            </w:pPr>
            <w:r w:rsidRPr="000B57A6">
              <w:rPr>
                <w:lang w:val="es-ES_tradnl"/>
              </w:rPr>
              <w:t>Gama de frecuencias</w:t>
            </w:r>
          </w:p>
        </w:tc>
        <w:tc>
          <w:tcPr>
            <w:tcW w:w="2410" w:type="dxa"/>
            <w:tcBorders>
              <w:top w:val="single" w:sz="4" w:space="0" w:color="auto"/>
              <w:left w:val="single" w:sz="4" w:space="0" w:color="auto"/>
              <w:bottom w:val="single" w:sz="4" w:space="0" w:color="auto"/>
              <w:right w:val="single" w:sz="4" w:space="0" w:color="auto"/>
            </w:tcBorders>
            <w:vAlign w:val="center"/>
          </w:tcPr>
          <w:p w14:paraId="330417AF" w14:textId="77777777" w:rsidR="00AD06CE" w:rsidRPr="000B57A6" w:rsidRDefault="00AD06CE" w:rsidP="000D753B">
            <w:pPr>
              <w:pStyle w:val="Tablehead"/>
              <w:keepLines/>
              <w:rPr>
                <w:lang w:val="es-ES_tradnl"/>
              </w:rPr>
            </w:pPr>
            <w:r w:rsidRPr="000B57A6">
              <w:rPr>
                <w:lang w:val="es-ES_tradnl"/>
              </w:rPr>
              <w:t>Ancho de banda</w:t>
            </w:r>
            <w:r w:rsidRPr="000B57A6">
              <w:rPr>
                <w:lang w:val="es-ES_tradnl"/>
              </w:rPr>
              <w:br/>
              <w:t>de prueba</w:t>
            </w:r>
          </w:p>
        </w:tc>
        <w:tc>
          <w:tcPr>
            <w:tcW w:w="2836" w:type="dxa"/>
            <w:tcBorders>
              <w:top w:val="single" w:sz="4" w:space="0" w:color="auto"/>
              <w:left w:val="single" w:sz="4" w:space="0" w:color="auto"/>
              <w:bottom w:val="single" w:sz="4" w:space="0" w:color="auto"/>
              <w:right w:val="single" w:sz="4" w:space="0" w:color="auto"/>
            </w:tcBorders>
            <w:vAlign w:val="center"/>
          </w:tcPr>
          <w:p w14:paraId="3F0D68DE" w14:textId="77777777" w:rsidR="00AD06CE" w:rsidRPr="000B57A6" w:rsidRDefault="00AD06CE" w:rsidP="000D753B">
            <w:pPr>
              <w:pStyle w:val="Tablehead"/>
              <w:keepLines/>
              <w:rPr>
                <w:lang w:val="es-ES_tradnl"/>
              </w:rPr>
            </w:pPr>
            <w:r w:rsidRPr="000B57A6">
              <w:rPr>
                <w:lang w:val="es-ES_tradnl"/>
              </w:rPr>
              <w:t>Límite de emisión</w:t>
            </w:r>
          </w:p>
        </w:tc>
        <w:tc>
          <w:tcPr>
            <w:tcW w:w="1984" w:type="dxa"/>
            <w:tcBorders>
              <w:top w:val="single" w:sz="4" w:space="0" w:color="auto"/>
              <w:left w:val="single" w:sz="4" w:space="0" w:color="auto"/>
              <w:bottom w:val="single" w:sz="4" w:space="0" w:color="auto"/>
              <w:right w:val="single" w:sz="4" w:space="0" w:color="auto"/>
            </w:tcBorders>
            <w:vAlign w:val="center"/>
          </w:tcPr>
          <w:p w14:paraId="007CF3C1" w14:textId="77777777" w:rsidR="00AD06CE" w:rsidRPr="000B57A6" w:rsidRDefault="00AD06CE" w:rsidP="000D753B">
            <w:pPr>
              <w:pStyle w:val="Tablehead"/>
              <w:keepLines/>
              <w:rPr>
                <w:lang w:val="es-ES_tradnl"/>
              </w:rPr>
            </w:pPr>
            <w:r w:rsidRPr="000B57A6">
              <w:rPr>
                <w:lang w:val="es-ES_tradnl"/>
              </w:rPr>
              <w:t>Detector</w:t>
            </w:r>
          </w:p>
        </w:tc>
      </w:tr>
      <w:tr w:rsidR="00AD06CE" w:rsidRPr="000B57A6" w14:paraId="2030E4D1" w14:textId="77777777" w:rsidTr="000D753B">
        <w:trPr>
          <w:jc w:val="center"/>
        </w:trPr>
        <w:tc>
          <w:tcPr>
            <w:tcW w:w="2409" w:type="dxa"/>
            <w:tcBorders>
              <w:top w:val="single" w:sz="4" w:space="0" w:color="auto"/>
              <w:left w:val="single" w:sz="4" w:space="0" w:color="auto"/>
              <w:bottom w:val="single" w:sz="4" w:space="0" w:color="auto"/>
              <w:right w:val="single" w:sz="4" w:space="0" w:color="auto"/>
            </w:tcBorders>
          </w:tcPr>
          <w:p w14:paraId="150204AB" w14:textId="77777777" w:rsidR="00AD06CE" w:rsidRPr="000B57A6" w:rsidRDefault="00AD06CE" w:rsidP="000D753B">
            <w:pPr>
              <w:pStyle w:val="Tabletext"/>
              <w:keepNext/>
              <w:keepLines/>
              <w:jc w:val="center"/>
              <w:rPr>
                <w:lang w:val="es-ES_tradnl"/>
              </w:rPr>
            </w:pPr>
            <w:r w:rsidRPr="000B57A6">
              <w:rPr>
                <w:lang w:val="es-ES_tradnl"/>
              </w:rPr>
              <w:t>9-150 kHz</w:t>
            </w:r>
          </w:p>
        </w:tc>
        <w:tc>
          <w:tcPr>
            <w:tcW w:w="2410" w:type="dxa"/>
            <w:tcBorders>
              <w:top w:val="single" w:sz="4" w:space="0" w:color="auto"/>
              <w:left w:val="single" w:sz="4" w:space="0" w:color="auto"/>
              <w:bottom w:val="single" w:sz="4" w:space="0" w:color="auto"/>
              <w:right w:val="single" w:sz="4" w:space="0" w:color="auto"/>
            </w:tcBorders>
          </w:tcPr>
          <w:p w14:paraId="0979E366" w14:textId="77777777" w:rsidR="00AD06CE" w:rsidRPr="000B57A6" w:rsidRDefault="00AD06CE" w:rsidP="000D753B">
            <w:pPr>
              <w:pStyle w:val="Tabletext"/>
              <w:keepNext/>
              <w:keepLines/>
              <w:jc w:val="center"/>
              <w:rPr>
                <w:lang w:val="es-ES_tradnl"/>
              </w:rPr>
            </w:pPr>
            <w:r w:rsidRPr="000B57A6">
              <w:rPr>
                <w:lang w:val="es-ES_tradnl"/>
              </w:rPr>
              <w:t>200 kHz (6 dB)</w:t>
            </w:r>
          </w:p>
        </w:tc>
        <w:tc>
          <w:tcPr>
            <w:tcW w:w="2836" w:type="dxa"/>
            <w:vMerge w:val="restart"/>
            <w:tcBorders>
              <w:top w:val="single" w:sz="4" w:space="0" w:color="auto"/>
              <w:left w:val="single" w:sz="4" w:space="0" w:color="auto"/>
              <w:bottom w:val="single" w:sz="4" w:space="0" w:color="auto"/>
              <w:right w:val="single" w:sz="4" w:space="0" w:color="auto"/>
            </w:tcBorders>
          </w:tcPr>
          <w:p w14:paraId="24157A47" w14:textId="77777777" w:rsidR="00AD06CE" w:rsidRPr="000B57A6" w:rsidRDefault="00AD06CE" w:rsidP="000D753B">
            <w:pPr>
              <w:pStyle w:val="Tabletext"/>
              <w:keepNext/>
              <w:keepLines/>
              <w:jc w:val="center"/>
              <w:rPr>
                <w:lang w:val="es-ES_tradnl"/>
              </w:rPr>
            </w:pPr>
            <w:r w:rsidRPr="000B57A6">
              <w:rPr>
                <w:lang w:val="es-ES_tradnl"/>
              </w:rPr>
              <w:t>6 dB(</w:t>
            </w:r>
            <w:r w:rsidRPr="000B57A6">
              <w:rPr>
                <w:lang w:val="es-ES_tradnl"/>
              </w:rPr>
              <w:sym w:font="Symbol" w:char="F06D"/>
            </w:r>
            <w:r w:rsidRPr="000B57A6">
              <w:rPr>
                <w:lang w:val="es-ES_tradnl"/>
              </w:rPr>
              <w:t>A/m) a 10 m</w:t>
            </w:r>
            <w:r w:rsidRPr="000B57A6">
              <w:rPr>
                <w:lang w:val="es-ES_tradnl"/>
              </w:rPr>
              <w:br/>
              <w:t>(disminuyendo 3 dB/octava)</w:t>
            </w:r>
          </w:p>
        </w:tc>
        <w:tc>
          <w:tcPr>
            <w:tcW w:w="1984" w:type="dxa"/>
            <w:vMerge w:val="restart"/>
            <w:tcBorders>
              <w:top w:val="single" w:sz="4" w:space="0" w:color="auto"/>
              <w:left w:val="single" w:sz="4" w:space="0" w:color="auto"/>
              <w:bottom w:val="single" w:sz="4" w:space="0" w:color="auto"/>
              <w:right w:val="single" w:sz="4" w:space="0" w:color="auto"/>
            </w:tcBorders>
          </w:tcPr>
          <w:p w14:paraId="6700AE70" w14:textId="77777777" w:rsidR="00AD06CE" w:rsidRPr="000B57A6" w:rsidRDefault="00AD06CE" w:rsidP="000D753B">
            <w:pPr>
              <w:pStyle w:val="Tabletext"/>
              <w:keepNext/>
              <w:keepLines/>
              <w:jc w:val="center"/>
              <w:rPr>
                <w:lang w:val="es-ES_tradnl"/>
              </w:rPr>
            </w:pPr>
            <w:r w:rsidRPr="000B57A6">
              <w:rPr>
                <w:lang w:val="es-ES_tradnl"/>
              </w:rPr>
              <w:t>Cuasi-cresta</w:t>
            </w:r>
          </w:p>
        </w:tc>
      </w:tr>
      <w:tr w:rsidR="00AD06CE" w:rsidRPr="000B57A6" w14:paraId="5DDC7624" w14:textId="77777777" w:rsidTr="000D753B">
        <w:trPr>
          <w:jc w:val="center"/>
        </w:trPr>
        <w:tc>
          <w:tcPr>
            <w:tcW w:w="2409" w:type="dxa"/>
            <w:tcBorders>
              <w:top w:val="single" w:sz="4" w:space="0" w:color="auto"/>
              <w:left w:val="single" w:sz="4" w:space="0" w:color="auto"/>
              <w:bottom w:val="single" w:sz="4" w:space="0" w:color="auto"/>
              <w:right w:val="single" w:sz="4" w:space="0" w:color="auto"/>
            </w:tcBorders>
          </w:tcPr>
          <w:p w14:paraId="0EC6EF82" w14:textId="77777777" w:rsidR="00AD06CE" w:rsidRPr="000B57A6" w:rsidRDefault="00AD06CE" w:rsidP="000D753B">
            <w:pPr>
              <w:pStyle w:val="Tabletext"/>
              <w:keepNext/>
              <w:keepLines/>
              <w:jc w:val="center"/>
              <w:rPr>
                <w:lang w:val="es-ES_tradnl"/>
              </w:rPr>
            </w:pPr>
            <w:r w:rsidRPr="000B57A6">
              <w:rPr>
                <w:lang w:val="es-ES_tradnl"/>
              </w:rPr>
              <w:t>150 kHz-10 MHz</w:t>
            </w:r>
          </w:p>
        </w:tc>
        <w:tc>
          <w:tcPr>
            <w:tcW w:w="2410" w:type="dxa"/>
            <w:tcBorders>
              <w:top w:val="single" w:sz="4" w:space="0" w:color="auto"/>
              <w:left w:val="single" w:sz="4" w:space="0" w:color="auto"/>
              <w:bottom w:val="single" w:sz="4" w:space="0" w:color="auto"/>
              <w:right w:val="single" w:sz="4" w:space="0" w:color="auto"/>
            </w:tcBorders>
          </w:tcPr>
          <w:p w14:paraId="00DF0FF1" w14:textId="77777777" w:rsidR="00AD06CE" w:rsidRPr="000B57A6" w:rsidRDefault="00AD06CE" w:rsidP="000D753B">
            <w:pPr>
              <w:pStyle w:val="Tabletext"/>
              <w:keepNext/>
              <w:keepLines/>
              <w:jc w:val="center"/>
              <w:rPr>
                <w:lang w:val="es-ES_tradnl"/>
              </w:rPr>
            </w:pPr>
            <w:r w:rsidRPr="000B57A6">
              <w:rPr>
                <w:lang w:val="es-ES_tradnl"/>
              </w:rPr>
              <w:t>9 kHz (6 dB)</w:t>
            </w:r>
          </w:p>
        </w:tc>
        <w:tc>
          <w:tcPr>
            <w:tcW w:w="2836" w:type="dxa"/>
            <w:vMerge/>
            <w:tcBorders>
              <w:top w:val="single" w:sz="4" w:space="0" w:color="auto"/>
              <w:left w:val="single" w:sz="4" w:space="0" w:color="auto"/>
              <w:bottom w:val="single" w:sz="4" w:space="0" w:color="auto"/>
              <w:right w:val="single" w:sz="4" w:space="0" w:color="auto"/>
            </w:tcBorders>
          </w:tcPr>
          <w:p w14:paraId="08734F7F" w14:textId="77777777" w:rsidR="00AD06CE" w:rsidRPr="000B57A6" w:rsidRDefault="00AD06CE" w:rsidP="000D753B">
            <w:pPr>
              <w:pStyle w:val="Tabletext"/>
              <w:keepNext/>
              <w:keepLines/>
              <w:jc w:val="center"/>
              <w:rPr>
                <w:lang w:val="es-ES_tradnl"/>
              </w:rPr>
            </w:pPr>
          </w:p>
        </w:tc>
        <w:tc>
          <w:tcPr>
            <w:tcW w:w="1984" w:type="dxa"/>
            <w:vMerge/>
            <w:tcBorders>
              <w:top w:val="single" w:sz="4" w:space="0" w:color="auto"/>
              <w:left w:val="single" w:sz="4" w:space="0" w:color="auto"/>
              <w:bottom w:val="single" w:sz="4" w:space="0" w:color="auto"/>
              <w:right w:val="single" w:sz="4" w:space="0" w:color="auto"/>
            </w:tcBorders>
          </w:tcPr>
          <w:p w14:paraId="4ABD5E6E" w14:textId="77777777" w:rsidR="00AD06CE" w:rsidRPr="000B57A6" w:rsidRDefault="00AD06CE" w:rsidP="000D753B">
            <w:pPr>
              <w:pStyle w:val="Tabletext"/>
              <w:keepNext/>
              <w:keepLines/>
              <w:jc w:val="center"/>
              <w:rPr>
                <w:lang w:val="es-ES_tradnl"/>
              </w:rPr>
            </w:pPr>
          </w:p>
        </w:tc>
      </w:tr>
      <w:tr w:rsidR="00AD06CE" w:rsidRPr="000B57A6" w14:paraId="7088608F" w14:textId="77777777" w:rsidTr="000D753B">
        <w:trPr>
          <w:jc w:val="center"/>
        </w:trPr>
        <w:tc>
          <w:tcPr>
            <w:tcW w:w="2409" w:type="dxa"/>
            <w:tcBorders>
              <w:top w:val="single" w:sz="4" w:space="0" w:color="auto"/>
              <w:left w:val="single" w:sz="4" w:space="0" w:color="auto"/>
              <w:bottom w:val="single" w:sz="4" w:space="0" w:color="auto"/>
              <w:right w:val="single" w:sz="4" w:space="0" w:color="auto"/>
            </w:tcBorders>
          </w:tcPr>
          <w:p w14:paraId="6DAD32DE" w14:textId="77777777" w:rsidR="00AD06CE" w:rsidRPr="000B57A6" w:rsidRDefault="00AD06CE" w:rsidP="000D753B">
            <w:pPr>
              <w:pStyle w:val="Tabletext"/>
              <w:keepNext/>
              <w:keepLines/>
              <w:jc w:val="center"/>
              <w:rPr>
                <w:lang w:val="es-ES_tradnl"/>
              </w:rPr>
            </w:pPr>
            <w:r w:rsidRPr="000B57A6">
              <w:rPr>
                <w:lang w:val="es-ES_tradnl"/>
              </w:rPr>
              <w:t>10-30 MHz</w:t>
            </w:r>
          </w:p>
        </w:tc>
        <w:tc>
          <w:tcPr>
            <w:tcW w:w="2410" w:type="dxa"/>
            <w:tcBorders>
              <w:top w:val="single" w:sz="4" w:space="0" w:color="auto"/>
              <w:left w:val="single" w:sz="4" w:space="0" w:color="auto"/>
              <w:bottom w:val="single" w:sz="4" w:space="0" w:color="auto"/>
              <w:right w:val="single" w:sz="4" w:space="0" w:color="auto"/>
            </w:tcBorders>
          </w:tcPr>
          <w:p w14:paraId="28856F27" w14:textId="77777777" w:rsidR="00AD06CE" w:rsidRPr="000B57A6" w:rsidRDefault="00AD06CE" w:rsidP="000D753B">
            <w:pPr>
              <w:pStyle w:val="Tabletext"/>
              <w:keepNext/>
              <w:keepLines/>
              <w:jc w:val="center"/>
              <w:rPr>
                <w:lang w:val="es-ES_tradnl"/>
              </w:rPr>
            </w:pPr>
            <w:r w:rsidRPr="000B57A6">
              <w:rPr>
                <w:lang w:val="es-ES_tradnl"/>
              </w:rPr>
              <w:t>9 kHz (6 dB)</w:t>
            </w:r>
          </w:p>
        </w:tc>
        <w:tc>
          <w:tcPr>
            <w:tcW w:w="2836" w:type="dxa"/>
            <w:tcBorders>
              <w:top w:val="single" w:sz="4" w:space="0" w:color="auto"/>
              <w:left w:val="single" w:sz="4" w:space="0" w:color="auto"/>
              <w:bottom w:val="single" w:sz="4" w:space="0" w:color="auto"/>
              <w:right w:val="single" w:sz="4" w:space="0" w:color="auto"/>
            </w:tcBorders>
          </w:tcPr>
          <w:p w14:paraId="2205F26D" w14:textId="77777777" w:rsidR="00AD06CE" w:rsidRPr="000B57A6" w:rsidRDefault="00AD06CE" w:rsidP="000D753B">
            <w:pPr>
              <w:pStyle w:val="Tabletext"/>
              <w:keepNext/>
              <w:keepLines/>
              <w:jc w:val="center"/>
              <w:rPr>
                <w:lang w:val="es-ES_tradnl"/>
              </w:rPr>
            </w:pPr>
            <w:r w:rsidRPr="000B57A6">
              <w:rPr>
                <w:lang w:val="es-ES_tradnl"/>
              </w:rPr>
              <w:t>−24,5 dB(</w:t>
            </w:r>
            <w:r w:rsidRPr="000B57A6">
              <w:rPr>
                <w:lang w:val="es-ES_tradnl"/>
              </w:rPr>
              <w:sym w:font="Symbol" w:char="F06D"/>
            </w:r>
            <w:r w:rsidRPr="000B57A6">
              <w:rPr>
                <w:lang w:val="es-ES_tradnl"/>
              </w:rPr>
              <w:t>A/m) a 10 m</w:t>
            </w:r>
          </w:p>
        </w:tc>
        <w:tc>
          <w:tcPr>
            <w:tcW w:w="1984" w:type="dxa"/>
            <w:tcBorders>
              <w:top w:val="single" w:sz="4" w:space="0" w:color="auto"/>
              <w:left w:val="single" w:sz="4" w:space="0" w:color="auto"/>
              <w:bottom w:val="single" w:sz="4" w:space="0" w:color="auto"/>
              <w:right w:val="single" w:sz="4" w:space="0" w:color="auto"/>
            </w:tcBorders>
          </w:tcPr>
          <w:p w14:paraId="59320F78" w14:textId="77777777" w:rsidR="00AD06CE" w:rsidRPr="000B57A6" w:rsidRDefault="00AD06CE" w:rsidP="000D753B">
            <w:pPr>
              <w:pStyle w:val="Tabletext"/>
              <w:keepNext/>
              <w:keepLines/>
              <w:jc w:val="center"/>
              <w:rPr>
                <w:lang w:val="es-ES_tradnl"/>
              </w:rPr>
            </w:pPr>
            <w:r w:rsidRPr="000B57A6">
              <w:rPr>
                <w:lang w:val="es-ES_tradnl"/>
              </w:rPr>
              <w:t>Cuasi-cresta</w:t>
            </w:r>
          </w:p>
        </w:tc>
      </w:tr>
      <w:tr w:rsidR="00AD06CE" w:rsidRPr="000B57A6" w14:paraId="1BCAAFA5" w14:textId="77777777" w:rsidTr="000D753B">
        <w:trPr>
          <w:jc w:val="center"/>
        </w:trPr>
        <w:tc>
          <w:tcPr>
            <w:tcW w:w="2409" w:type="dxa"/>
            <w:tcBorders>
              <w:top w:val="single" w:sz="4" w:space="0" w:color="auto"/>
              <w:left w:val="single" w:sz="4" w:space="0" w:color="auto"/>
              <w:bottom w:val="single" w:sz="4" w:space="0" w:color="auto"/>
              <w:right w:val="single" w:sz="4" w:space="0" w:color="auto"/>
            </w:tcBorders>
          </w:tcPr>
          <w:p w14:paraId="3AED325B" w14:textId="77777777" w:rsidR="00AD06CE" w:rsidRPr="000B57A6" w:rsidRDefault="00AD06CE" w:rsidP="000D753B">
            <w:pPr>
              <w:pStyle w:val="Tabletext"/>
              <w:keepNext/>
              <w:keepLines/>
              <w:jc w:val="center"/>
              <w:rPr>
                <w:lang w:val="es-ES_tradnl"/>
              </w:rPr>
            </w:pPr>
            <w:r w:rsidRPr="000B57A6">
              <w:rPr>
                <w:lang w:val="es-ES_tradnl"/>
              </w:rPr>
              <w:t>30 MHz-1 GHz</w:t>
            </w:r>
          </w:p>
        </w:tc>
        <w:tc>
          <w:tcPr>
            <w:tcW w:w="2410" w:type="dxa"/>
            <w:tcBorders>
              <w:top w:val="single" w:sz="4" w:space="0" w:color="auto"/>
              <w:left w:val="single" w:sz="4" w:space="0" w:color="auto"/>
              <w:bottom w:val="single" w:sz="4" w:space="0" w:color="auto"/>
              <w:right w:val="single" w:sz="4" w:space="0" w:color="auto"/>
            </w:tcBorders>
          </w:tcPr>
          <w:p w14:paraId="38B18FD2" w14:textId="77777777" w:rsidR="00AD06CE" w:rsidRPr="000B57A6" w:rsidRDefault="00AD06CE" w:rsidP="000D753B">
            <w:pPr>
              <w:pStyle w:val="Tabletext"/>
              <w:keepNext/>
              <w:keepLines/>
              <w:jc w:val="center"/>
              <w:rPr>
                <w:lang w:val="es-ES_tradnl"/>
              </w:rPr>
            </w:pPr>
            <w:r w:rsidRPr="000B57A6">
              <w:rPr>
                <w:lang w:val="es-ES_tradnl"/>
              </w:rPr>
              <w:t>1 kHz (3 dB)</w:t>
            </w:r>
          </w:p>
        </w:tc>
        <w:tc>
          <w:tcPr>
            <w:tcW w:w="2836" w:type="dxa"/>
            <w:vMerge w:val="restart"/>
            <w:tcBorders>
              <w:top w:val="single" w:sz="4" w:space="0" w:color="auto"/>
              <w:left w:val="single" w:sz="4" w:space="0" w:color="auto"/>
              <w:bottom w:val="single" w:sz="4" w:space="0" w:color="auto"/>
              <w:right w:val="single" w:sz="4" w:space="0" w:color="auto"/>
            </w:tcBorders>
          </w:tcPr>
          <w:p w14:paraId="0EE73F10" w14:textId="77777777" w:rsidR="00AD06CE" w:rsidRPr="000B57A6" w:rsidRDefault="00AD06CE" w:rsidP="000D753B">
            <w:pPr>
              <w:pStyle w:val="Tabletext"/>
              <w:keepNext/>
              <w:keepLines/>
              <w:jc w:val="center"/>
              <w:rPr>
                <w:lang w:val="es-ES_tradnl"/>
              </w:rPr>
            </w:pPr>
            <w:r w:rsidRPr="000B57A6">
              <w:rPr>
                <w:lang w:val="es-ES_tradnl"/>
              </w:rPr>
              <w:t>−47 dBm</w:t>
            </w:r>
          </w:p>
        </w:tc>
        <w:tc>
          <w:tcPr>
            <w:tcW w:w="1984" w:type="dxa"/>
            <w:vMerge w:val="restart"/>
            <w:tcBorders>
              <w:top w:val="single" w:sz="4" w:space="0" w:color="auto"/>
              <w:left w:val="single" w:sz="4" w:space="0" w:color="auto"/>
              <w:bottom w:val="single" w:sz="4" w:space="0" w:color="auto"/>
              <w:right w:val="single" w:sz="4" w:space="0" w:color="auto"/>
            </w:tcBorders>
          </w:tcPr>
          <w:p w14:paraId="586AFF22" w14:textId="77777777" w:rsidR="00AD06CE" w:rsidRPr="000B57A6" w:rsidRDefault="00AD06CE" w:rsidP="000D753B">
            <w:pPr>
              <w:pStyle w:val="Tabletext"/>
              <w:keepNext/>
              <w:keepLines/>
              <w:jc w:val="center"/>
              <w:rPr>
                <w:lang w:val="es-ES_tradnl"/>
              </w:rPr>
            </w:pPr>
            <w:r w:rsidRPr="000B57A6">
              <w:rPr>
                <w:lang w:val="es-ES_tradnl"/>
              </w:rPr>
              <w:t>Valor eficaz</w:t>
            </w:r>
          </w:p>
        </w:tc>
      </w:tr>
      <w:tr w:rsidR="00AD06CE" w:rsidRPr="000B57A6" w14:paraId="0AC85158" w14:textId="77777777" w:rsidTr="000D753B">
        <w:trPr>
          <w:jc w:val="center"/>
        </w:trPr>
        <w:tc>
          <w:tcPr>
            <w:tcW w:w="2409" w:type="dxa"/>
            <w:tcBorders>
              <w:top w:val="single" w:sz="4" w:space="0" w:color="auto"/>
              <w:left w:val="single" w:sz="4" w:space="0" w:color="auto"/>
              <w:bottom w:val="single" w:sz="4" w:space="0" w:color="auto"/>
              <w:right w:val="single" w:sz="4" w:space="0" w:color="auto"/>
            </w:tcBorders>
          </w:tcPr>
          <w:p w14:paraId="49C0FCD2" w14:textId="77777777" w:rsidR="00AD06CE" w:rsidRPr="000B57A6" w:rsidRDefault="00AD06CE" w:rsidP="000D753B">
            <w:pPr>
              <w:pStyle w:val="Tabletext"/>
              <w:keepNext/>
              <w:keepLines/>
              <w:jc w:val="center"/>
              <w:rPr>
                <w:lang w:val="es-ES_tradnl"/>
              </w:rPr>
            </w:pPr>
            <w:r w:rsidRPr="000B57A6">
              <w:rPr>
                <w:lang w:val="es-ES_tradnl"/>
              </w:rPr>
              <w:t>Por encima de 1 GHz</w:t>
            </w:r>
          </w:p>
        </w:tc>
        <w:tc>
          <w:tcPr>
            <w:tcW w:w="2410" w:type="dxa"/>
            <w:tcBorders>
              <w:top w:val="single" w:sz="4" w:space="0" w:color="auto"/>
              <w:left w:val="single" w:sz="4" w:space="0" w:color="auto"/>
              <w:bottom w:val="single" w:sz="4" w:space="0" w:color="auto"/>
              <w:right w:val="single" w:sz="4" w:space="0" w:color="auto"/>
            </w:tcBorders>
          </w:tcPr>
          <w:p w14:paraId="0BAFE0C1" w14:textId="77777777" w:rsidR="00AD06CE" w:rsidRPr="000B57A6" w:rsidRDefault="00AD06CE" w:rsidP="000D753B">
            <w:pPr>
              <w:pStyle w:val="Tabletext"/>
              <w:keepNext/>
              <w:keepLines/>
              <w:jc w:val="center"/>
              <w:rPr>
                <w:lang w:val="es-ES_tradnl"/>
              </w:rPr>
            </w:pPr>
            <w:r w:rsidRPr="000B57A6">
              <w:rPr>
                <w:lang w:val="es-ES_tradnl"/>
              </w:rPr>
              <w:t>1 MHz (3 dB)</w:t>
            </w:r>
          </w:p>
        </w:tc>
        <w:tc>
          <w:tcPr>
            <w:tcW w:w="2836" w:type="dxa"/>
            <w:vMerge/>
            <w:tcBorders>
              <w:top w:val="single" w:sz="4" w:space="0" w:color="auto"/>
              <w:left w:val="single" w:sz="4" w:space="0" w:color="auto"/>
              <w:bottom w:val="single" w:sz="4" w:space="0" w:color="auto"/>
              <w:right w:val="single" w:sz="4" w:space="0" w:color="auto"/>
            </w:tcBorders>
          </w:tcPr>
          <w:p w14:paraId="754E0521" w14:textId="77777777" w:rsidR="00AD06CE" w:rsidRPr="000B57A6" w:rsidRDefault="00AD06CE" w:rsidP="000D753B">
            <w:pPr>
              <w:pStyle w:val="Tabletext"/>
              <w:keepNext/>
              <w:keepLines/>
              <w:jc w:val="center"/>
              <w:rPr>
                <w:lang w:val="es-ES_tradnl"/>
              </w:rPr>
            </w:pPr>
          </w:p>
        </w:tc>
        <w:tc>
          <w:tcPr>
            <w:tcW w:w="1984" w:type="dxa"/>
            <w:vMerge/>
            <w:tcBorders>
              <w:top w:val="single" w:sz="4" w:space="0" w:color="auto"/>
              <w:left w:val="single" w:sz="4" w:space="0" w:color="auto"/>
              <w:bottom w:val="single" w:sz="4" w:space="0" w:color="auto"/>
              <w:right w:val="single" w:sz="4" w:space="0" w:color="auto"/>
            </w:tcBorders>
          </w:tcPr>
          <w:p w14:paraId="4D27CBF5" w14:textId="77777777" w:rsidR="00AD06CE" w:rsidRPr="000B57A6" w:rsidRDefault="00AD06CE" w:rsidP="000D753B">
            <w:pPr>
              <w:pStyle w:val="Tabletext"/>
              <w:keepNext/>
              <w:keepLines/>
              <w:jc w:val="center"/>
              <w:rPr>
                <w:lang w:val="es-ES_tradnl"/>
              </w:rPr>
            </w:pPr>
          </w:p>
        </w:tc>
      </w:tr>
      <w:tr w:rsidR="00AD06CE" w:rsidRPr="000B57A6" w14:paraId="318E396C" w14:textId="77777777" w:rsidTr="000D75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639" w:type="dxa"/>
            <w:gridSpan w:val="4"/>
            <w:tcBorders>
              <w:left w:val="nil"/>
              <w:bottom w:val="nil"/>
              <w:right w:val="nil"/>
            </w:tcBorders>
          </w:tcPr>
          <w:p w14:paraId="41E5608E" w14:textId="77777777" w:rsidR="00AD06CE" w:rsidRPr="000B57A6" w:rsidRDefault="00AD06CE" w:rsidP="000D753B">
            <w:pPr>
              <w:pStyle w:val="TableLegendNote"/>
              <w:rPr>
                <w:lang w:val="es-ES_tradnl"/>
              </w:rPr>
            </w:pPr>
            <w:bookmarkStart w:id="1156" w:name="_Hlk81302476"/>
            <w:r w:rsidRPr="000B57A6">
              <w:rPr>
                <w:lang w:val="es-ES_tradnl"/>
              </w:rPr>
              <w:t>NOTA 1 – Las mediciones de intensidad de campo magnético se realizarán en un emplazamiento de campo abierto o en una cámara semianeoica. Las mediciones de potencia radiada deben efectuarse en una cámara completamente anecoica.</w:t>
            </w:r>
          </w:p>
          <w:p w14:paraId="17B5FB49" w14:textId="77777777" w:rsidR="00AD06CE" w:rsidRPr="000B57A6" w:rsidRDefault="00AD06CE" w:rsidP="000D753B">
            <w:pPr>
              <w:pStyle w:val="TableLegendNote"/>
              <w:rPr>
                <w:lang w:val="es-ES_tradnl"/>
              </w:rPr>
            </w:pPr>
            <w:r w:rsidRPr="000B57A6">
              <w:rPr>
                <w:lang w:val="es-ES_tradnl"/>
              </w:rPr>
              <w:t>NOTA 2 – El estado de un transmisor que funciona con frecuencias por debajo de 30 MHz puede fijarse a transmisión de una sola portadora.</w:t>
            </w:r>
          </w:p>
          <w:p w14:paraId="3B75CEE0" w14:textId="77777777" w:rsidR="00AD06CE" w:rsidRPr="000B57A6" w:rsidRDefault="00AD06CE" w:rsidP="000D753B">
            <w:pPr>
              <w:pStyle w:val="TableLegendNote"/>
              <w:rPr>
                <w:lang w:val="es-ES_tradnl"/>
              </w:rPr>
            </w:pPr>
            <w:r w:rsidRPr="000B57A6">
              <w:rPr>
                <w:lang w:val="es-ES_tradnl"/>
              </w:rPr>
              <w:t>NOTA 3 – Si un parámetro técnico concreto no cumple los requisitos generales se adoptará el anterior.</w:t>
            </w:r>
          </w:p>
        </w:tc>
      </w:tr>
      <w:bookmarkEnd w:id="1156"/>
    </w:tbl>
    <w:p w14:paraId="383DBA1A" w14:textId="77777777" w:rsidR="00AD06CE" w:rsidRPr="000B57A6" w:rsidRDefault="00AD06CE" w:rsidP="00AD06CE">
      <w:pPr>
        <w:pStyle w:val="Tablefin"/>
        <w:rPr>
          <w:lang w:val="es-ES_tradnl" w:eastAsia="zh-CN"/>
        </w:rPr>
      </w:pPr>
    </w:p>
    <w:p w14:paraId="3319576E" w14:textId="77777777" w:rsidR="00AD06CE" w:rsidRPr="000B57A6" w:rsidRDefault="00AD06CE" w:rsidP="00AD06CE">
      <w:pPr>
        <w:rPr>
          <w:szCs w:val="21"/>
          <w:lang w:val="es-ES_tradnl" w:eastAsia="zh-CN"/>
        </w:rPr>
      </w:pPr>
      <w:r w:rsidRPr="000B57A6">
        <w:rPr>
          <w:b/>
          <w:bCs/>
          <w:lang w:val="es-ES_tradnl" w:eastAsia="zh-CN"/>
        </w:rPr>
        <w:t>3.2.3</w:t>
      </w:r>
      <w:r w:rsidRPr="000B57A6">
        <w:rPr>
          <w:b/>
          <w:lang w:val="es-ES_tradnl" w:eastAsia="zh-CN"/>
        </w:rPr>
        <w:tab/>
      </w:r>
      <w:r w:rsidRPr="000B57A6">
        <w:rPr>
          <w:lang w:val="es-ES_tradnl" w:eastAsia="zh-CN"/>
        </w:rPr>
        <w:t>La emisión no esencial radiada no rebasará el valor de −54 dBm en las bandas 48,5</w:t>
      </w:r>
      <w:r w:rsidRPr="000B57A6">
        <w:rPr>
          <w:b/>
          <w:lang w:val="es-ES_tradnl" w:eastAsia="zh-CN"/>
        </w:rPr>
        <w:noBreakHyphen/>
      </w:r>
      <w:r w:rsidRPr="000B57A6">
        <w:rPr>
          <w:lang w:val="es-ES_tradnl" w:eastAsia="zh-CN"/>
        </w:rPr>
        <w:t>72,5</w:t>
      </w:r>
      <w:r w:rsidRPr="000B57A6">
        <w:rPr>
          <w:szCs w:val="21"/>
          <w:lang w:val="es-ES_tradnl"/>
        </w:rPr>
        <w:t> MHz</w:t>
      </w:r>
      <w:r w:rsidRPr="000B57A6">
        <w:rPr>
          <w:lang w:val="es-ES_tradnl" w:eastAsia="zh-CN"/>
        </w:rPr>
        <w:t>, 76</w:t>
      </w:r>
      <w:r w:rsidRPr="000B57A6">
        <w:rPr>
          <w:lang w:val="es-ES_tradnl" w:eastAsia="zh-CN"/>
        </w:rPr>
        <w:noBreakHyphen/>
        <w:t>108</w:t>
      </w:r>
      <w:r w:rsidRPr="000B57A6">
        <w:rPr>
          <w:szCs w:val="21"/>
          <w:lang w:val="es-ES_tradnl"/>
        </w:rPr>
        <w:t> MHz</w:t>
      </w:r>
      <w:r w:rsidRPr="000B57A6">
        <w:rPr>
          <w:lang w:val="es-ES_tradnl" w:eastAsia="zh-CN"/>
        </w:rPr>
        <w:t>, 167</w:t>
      </w:r>
      <w:r w:rsidRPr="000B57A6">
        <w:rPr>
          <w:lang w:val="es-ES_tradnl" w:eastAsia="zh-CN"/>
        </w:rPr>
        <w:noBreakHyphen/>
        <w:t>223</w:t>
      </w:r>
      <w:r w:rsidRPr="000B57A6">
        <w:rPr>
          <w:szCs w:val="21"/>
          <w:lang w:val="es-ES_tradnl"/>
        </w:rPr>
        <w:t> MHz</w:t>
      </w:r>
      <w:r w:rsidRPr="000B57A6">
        <w:rPr>
          <w:lang w:val="es-ES_tradnl" w:eastAsia="zh-CN"/>
        </w:rPr>
        <w:t>, 470</w:t>
      </w:r>
      <w:r w:rsidRPr="000B57A6">
        <w:rPr>
          <w:lang w:val="es-ES_tradnl" w:eastAsia="zh-CN"/>
        </w:rPr>
        <w:noBreakHyphen/>
        <w:t>566</w:t>
      </w:r>
      <w:r w:rsidRPr="000B57A6">
        <w:rPr>
          <w:szCs w:val="21"/>
          <w:lang w:val="es-ES_tradnl"/>
        </w:rPr>
        <w:t> MHz</w:t>
      </w:r>
      <w:r w:rsidRPr="000B57A6">
        <w:rPr>
          <w:szCs w:val="21"/>
          <w:lang w:val="es-ES_tradnl" w:eastAsia="zh-CN"/>
        </w:rPr>
        <w:t>,</w:t>
      </w:r>
      <w:r w:rsidRPr="000B57A6">
        <w:rPr>
          <w:lang w:val="es-ES_tradnl" w:eastAsia="zh-CN"/>
        </w:rPr>
        <w:t xml:space="preserve"> y 606</w:t>
      </w:r>
      <w:r w:rsidRPr="000B57A6">
        <w:rPr>
          <w:lang w:val="es-ES_tradnl" w:eastAsia="zh-CN"/>
        </w:rPr>
        <w:noBreakHyphen/>
        <w:t>798</w:t>
      </w:r>
      <w:r w:rsidRPr="000B57A6">
        <w:rPr>
          <w:szCs w:val="21"/>
          <w:lang w:val="es-ES_tradnl"/>
        </w:rPr>
        <w:t> MHz</w:t>
      </w:r>
      <w:r w:rsidRPr="000B57A6">
        <w:rPr>
          <w:szCs w:val="21"/>
          <w:lang w:val="es-ES_tradnl" w:eastAsia="zh-CN"/>
        </w:rPr>
        <w:t>.</w:t>
      </w:r>
    </w:p>
    <w:p w14:paraId="6E3BE496" w14:textId="77777777" w:rsidR="00AD06CE" w:rsidRPr="000B57A6" w:rsidRDefault="00AD06CE" w:rsidP="00AD06CE">
      <w:pPr>
        <w:rPr>
          <w:lang w:val="es-ES_tradnl" w:eastAsia="zh-CN"/>
        </w:rPr>
      </w:pPr>
      <w:r w:rsidRPr="000B57A6">
        <w:rPr>
          <w:b/>
          <w:bCs/>
          <w:lang w:val="es-ES_tradnl" w:eastAsia="zh-CN"/>
        </w:rPr>
        <w:t>3.2.4</w:t>
      </w:r>
      <w:r w:rsidRPr="000B57A6">
        <w:rPr>
          <w:lang w:val="es-ES_tradnl" w:eastAsia="zh-CN"/>
        </w:rPr>
        <w:tab/>
        <w:t>Las emisiones perturbadoras conducidas en los puertos de potencia, puertos de señal y puertos de telecomunicaciones satisfacerán la norma GB9254: «Information technology equipment − Radio disturbance characteristics − Limits and methods of measurement» (Equipo de tecnología de la información – Características de la perturbación radioeléctrica – Límites y métodos de medición). Esta norma técnica fue publicada por la anterior Administración estatal de supervisión de la calidad y la tecnología de China en 1998.</w:t>
      </w:r>
    </w:p>
    <w:p w14:paraId="0ABD2F3A" w14:textId="77777777" w:rsidR="00AD06CE" w:rsidRPr="000B57A6" w:rsidRDefault="00AD06CE" w:rsidP="00AD06CE">
      <w:pPr>
        <w:rPr>
          <w:lang w:val="es-ES_tradnl" w:eastAsia="zh-CN"/>
        </w:rPr>
      </w:pPr>
      <w:r w:rsidRPr="000B57A6">
        <w:rPr>
          <w:b/>
          <w:bCs/>
          <w:lang w:val="es-ES_tradnl" w:eastAsia="zh-CN"/>
        </w:rPr>
        <w:t>3.2.5</w:t>
      </w:r>
      <w:r w:rsidRPr="000B57A6">
        <w:rPr>
          <w:lang w:val="es-ES_tradnl" w:eastAsia="zh-CN"/>
        </w:rPr>
        <w:tab/>
        <w:t xml:space="preserve">Para las bandas por encima de 30 MHz en las gamas de frecuencias de funcionamiento antes indicadas, la potencia transmitida no debe rebasar el valor de </w:t>
      </w:r>
      <w:r w:rsidRPr="000B57A6">
        <w:rPr>
          <w:b/>
          <w:lang w:val="es-ES_tradnl" w:eastAsia="zh-CN"/>
        </w:rPr>
        <w:t>–</w:t>
      </w:r>
      <w:r w:rsidRPr="000B57A6">
        <w:rPr>
          <w:lang w:val="es-ES_tradnl" w:eastAsia="zh-CN"/>
        </w:rPr>
        <w:t>80 dBm/Hz (p.i.r.e.) en los bordes de la banda. En las bandas por debajo de 30 MHz, los bordes del ancho de banda de frecuencias ocupado en cualquier canal de funcionamiento (99% de energía) no pueden rebasar las gamas de frecuencias de funcionamiento antes indicadas.</w:t>
      </w:r>
    </w:p>
    <w:p w14:paraId="16C98ABB" w14:textId="77777777" w:rsidR="00AD06CE" w:rsidRPr="000B57A6" w:rsidRDefault="00AD06CE" w:rsidP="00AD06CE">
      <w:pPr>
        <w:rPr>
          <w:lang w:val="es-ES_tradnl" w:eastAsia="zh-CN"/>
        </w:rPr>
      </w:pPr>
      <w:r w:rsidRPr="000B57A6">
        <w:rPr>
          <w:b/>
          <w:bCs/>
          <w:lang w:val="es-ES_tradnl" w:eastAsia="zh-CN"/>
        </w:rPr>
        <w:t>3.2.6</w:t>
      </w:r>
      <w:r w:rsidRPr="000B57A6">
        <w:rPr>
          <w:lang w:val="es-ES_tradnl" w:eastAsia="zh-CN"/>
        </w:rPr>
        <w:tab/>
        <w:t>Los fabricantes de SRD anunciarán las condiciones de temperatura y tensión del entorno de funcionamiento, la potencia de transmisión y la tolerancia de frecuencia en condiciones generales y extremas para satisfacer los requisitos antes indicados.</w:t>
      </w:r>
    </w:p>
    <w:p w14:paraId="4CDBE66C" w14:textId="77777777" w:rsidR="00AD06CE" w:rsidRPr="000B57A6" w:rsidRDefault="00AD06CE" w:rsidP="00AD06CE">
      <w:pPr>
        <w:rPr>
          <w:lang w:val="es-ES_tradnl" w:eastAsia="zh-CN"/>
        </w:rPr>
      </w:pPr>
    </w:p>
    <w:p w14:paraId="156CD6E1" w14:textId="77777777" w:rsidR="00A26958" w:rsidRDefault="00A26958">
      <w:pPr>
        <w:tabs>
          <w:tab w:val="clear" w:pos="794"/>
          <w:tab w:val="clear" w:pos="1191"/>
          <w:tab w:val="clear" w:pos="1588"/>
          <w:tab w:val="clear" w:pos="1985"/>
        </w:tabs>
        <w:overflowPunct/>
        <w:autoSpaceDE/>
        <w:autoSpaceDN/>
        <w:adjustRightInd/>
        <w:spacing w:before="0"/>
        <w:jc w:val="left"/>
        <w:textAlignment w:val="auto"/>
        <w:rPr>
          <w:b/>
          <w:sz w:val="28"/>
          <w:lang w:val="es-ES_tradnl"/>
        </w:rPr>
      </w:pPr>
      <w:bookmarkStart w:id="1157" w:name="_Toc351726357"/>
      <w:bookmarkStart w:id="1158" w:name="_Toc387788954"/>
      <w:bookmarkStart w:id="1159" w:name="_Toc387790392"/>
      <w:bookmarkStart w:id="1160" w:name="_Toc518461714"/>
      <w:bookmarkStart w:id="1161" w:name="_Toc38931261"/>
      <w:bookmarkStart w:id="1162" w:name="_Toc81904097"/>
      <w:r>
        <w:rPr>
          <w:lang w:val="es-ES_tradnl"/>
        </w:rPr>
        <w:br w:type="page"/>
      </w:r>
    </w:p>
    <w:p w14:paraId="1236253F" w14:textId="48238331" w:rsidR="00AD06CE" w:rsidRPr="000B57A6" w:rsidRDefault="00AD06CE" w:rsidP="00AD06CE">
      <w:pPr>
        <w:pStyle w:val="AppendixNoTitle"/>
        <w:rPr>
          <w:szCs w:val="28"/>
          <w:lang w:val="es-ES_tradnl"/>
        </w:rPr>
      </w:pPr>
      <w:bookmarkStart w:id="1163" w:name="_Toc187409765"/>
      <w:r w:rsidRPr="000B57A6">
        <w:rPr>
          <w:lang w:val="es-ES_tradnl"/>
        </w:rPr>
        <w:lastRenderedPageBreak/>
        <w:t>Adjunto 4</w:t>
      </w:r>
      <w:r w:rsidRPr="000B57A6">
        <w:rPr>
          <w:lang w:val="es-ES_tradnl"/>
        </w:rPr>
        <w:br/>
        <w:t>al Anexo 2</w:t>
      </w:r>
      <w:r w:rsidRPr="000B57A6">
        <w:rPr>
          <w:lang w:val="es-ES_tradnl"/>
        </w:rPr>
        <w:br/>
      </w:r>
      <w:r w:rsidRPr="000B57A6">
        <w:rPr>
          <w:b w:val="0"/>
          <w:bCs/>
          <w:sz w:val="24"/>
          <w:szCs w:val="24"/>
          <w:lang w:val="es-ES_tradnl"/>
        </w:rPr>
        <w:br/>
        <w:t>(Japón)</w:t>
      </w:r>
      <w:r w:rsidRPr="000B57A6">
        <w:rPr>
          <w:b w:val="0"/>
          <w:bCs/>
          <w:sz w:val="24"/>
          <w:szCs w:val="24"/>
          <w:lang w:val="es-ES_tradnl"/>
        </w:rPr>
        <w:br/>
      </w:r>
      <w:r w:rsidRPr="000B57A6">
        <w:rPr>
          <w:sz w:val="24"/>
          <w:szCs w:val="24"/>
          <w:lang w:val="es-ES_tradnl"/>
        </w:rPr>
        <w:br/>
      </w:r>
      <w:r w:rsidRPr="000B57A6">
        <w:rPr>
          <w:szCs w:val="28"/>
          <w:lang w:val="es-ES_tradnl"/>
        </w:rPr>
        <w:t>Requisitos de los dispositivos radioeléctricos</w:t>
      </w:r>
      <w:r w:rsidRPr="000B57A6">
        <w:rPr>
          <w:szCs w:val="28"/>
          <w:lang w:val="es-ES_tradnl"/>
        </w:rPr>
        <w:br/>
        <w:t>de corto alcance en Japón</w:t>
      </w:r>
      <w:bookmarkEnd w:id="1157"/>
      <w:bookmarkEnd w:id="1158"/>
      <w:bookmarkEnd w:id="1159"/>
      <w:bookmarkEnd w:id="1160"/>
      <w:bookmarkEnd w:id="1161"/>
      <w:bookmarkEnd w:id="1162"/>
      <w:bookmarkEnd w:id="1163"/>
    </w:p>
    <w:p w14:paraId="423F9A75" w14:textId="77777777" w:rsidR="00AD06CE" w:rsidRPr="000B57A6" w:rsidRDefault="00AD06CE" w:rsidP="00AD06CE">
      <w:pPr>
        <w:pStyle w:val="Normalaftertitle"/>
        <w:keepLines/>
        <w:rPr>
          <w:lang w:val="es-ES_tradnl"/>
        </w:rPr>
      </w:pPr>
      <w:r w:rsidRPr="000B57A6">
        <w:rPr>
          <w:lang w:val="es-ES_tradnl"/>
        </w:rPr>
        <w:t>En Japón el establecimiento de una estación radioeléctrica requiere una licencia del «Ministry of Post and Telecommunications» (MPT). Sin embargo, las estaciones radioeléctricas enumeradas en los § 1) y 3) del Artículo 4 de la Ley sobre Radiocomunicaciones (Estaciones Radioeléctricas que emiten potencias extremadamente bajas y estaciones radioeléctricas de baja potencia) se pueden implantar sin obtener una licencia del Ministerio de MPT. Se podría obtener una licencia para una estación radioeléctrica que tenga todos sus equipos con certificados provisionales de conformidad con las normas técnicas que no requieran una licencia o con una inspección de la estación.</w:t>
      </w:r>
    </w:p>
    <w:p w14:paraId="1D1559AA" w14:textId="77777777" w:rsidR="00AD06CE" w:rsidRPr="000B57A6" w:rsidRDefault="00AD06CE" w:rsidP="00AD06CE">
      <w:pPr>
        <w:rPr>
          <w:lang w:val="es-ES_tradnl"/>
        </w:rPr>
      </w:pPr>
      <w:r w:rsidRPr="000B57A6">
        <w:rPr>
          <w:lang w:val="es-ES_tradnl"/>
        </w:rPr>
        <w:t>Estaciones radioeléctricas que se enumeran en los § 1) y 3) del Artículo 4 de la Ley de Radiocomunicaciones:</w:t>
      </w:r>
    </w:p>
    <w:p w14:paraId="571D9C75" w14:textId="77777777" w:rsidR="00AD06CE" w:rsidRPr="000B57A6" w:rsidRDefault="00AD06CE" w:rsidP="00AD06CE">
      <w:pPr>
        <w:pStyle w:val="Heading1"/>
        <w:rPr>
          <w:lang w:val="es-ES_tradnl"/>
        </w:rPr>
      </w:pPr>
      <w:bookmarkStart w:id="1164" w:name="_Toc305507888"/>
      <w:bookmarkStart w:id="1165" w:name="_Toc351726358"/>
      <w:bookmarkStart w:id="1166" w:name="_Toc387788955"/>
      <w:bookmarkStart w:id="1167" w:name="_Toc387790393"/>
      <w:bookmarkStart w:id="1168" w:name="_Toc517442252"/>
      <w:bookmarkStart w:id="1169" w:name="_Toc517442397"/>
      <w:bookmarkStart w:id="1170" w:name="_Toc518461715"/>
      <w:bookmarkStart w:id="1171" w:name="_Toc38931262"/>
      <w:bookmarkStart w:id="1172" w:name="_Toc81903850"/>
      <w:bookmarkStart w:id="1173" w:name="_Toc187409766"/>
      <w:r w:rsidRPr="000B57A6">
        <w:rPr>
          <w:lang w:val="es-ES_tradnl"/>
        </w:rPr>
        <w:t>1</w:t>
      </w:r>
      <w:r w:rsidRPr="000B57A6">
        <w:rPr>
          <w:lang w:val="es-ES_tradnl"/>
        </w:rPr>
        <w:tab/>
        <w:t>Estaciones radioeléctricas que emiten una potencia extremadamente baja</w:t>
      </w:r>
      <w:bookmarkEnd w:id="1164"/>
      <w:bookmarkEnd w:id="1165"/>
      <w:bookmarkEnd w:id="1166"/>
      <w:bookmarkEnd w:id="1167"/>
      <w:bookmarkEnd w:id="1168"/>
      <w:bookmarkEnd w:id="1169"/>
      <w:bookmarkEnd w:id="1170"/>
      <w:bookmarkEnd w:id="1171"/>
      <w:bookmarkEnd w:id="1172"/>
      <w:bookmarkEnd w:id="1173"/>
    </w:p>
    <w:p w14:paraId="26081C35" w14:textId="77777777" w:rsidR="00AD06CE" w:rsidRPr="000B57A6" w:rsidRDefault="00AD06CE" w:rsidP="00AD06CE">
      <w:pPr>
        <w:rPr>
          <w:lang w:val="es-ES_tradnl"/>
        </w:rPr>
      </w:pPr>
      <w:r w:rsidRPr="000B57A6">
        <w:rPr>
          <w:lang w:val="es-ES_tradnl"/>
        </w:rPr>
        <w:t>No se precisa una licencia si el campo eléctrico satisface el máximo valor tolerable que se muestra en la Fig. 2 y en el Cuadro 16 en una ubicación situada a 3 m de distancia del equipo.</w:t>
      </w:r>
    </w:p>
    <w:p w14:paraId="202EDFB8" w14:textId="77777777" w:rsidR="00AD06CE" w:rsidRPr="000B57A6" w:rsidRDefault="00AD06CE" w:rsidP="00AD06CE">
      <w:pPr>
        <w:pStyle w:val="FigureNo"/>
        <w:rPr>
          <w:lang w:val="es-ES_tradnl"/>
        </w:rPr>
      </w:pPr>
      <w:r w:rsidRPr="000B57A6">
        <w:rPr>
          <w:lang w:val="es-ES_tradnl"/>
        </w:rPr>
        <w:t>Figura 2</w:t>
      </w:r>
    </w:p>
    <w:p w14:paraId="41494DBE" w14:textId="77777777" w:rsidR="00AD06CE" w:rsidRPr="000B57A6" w:rsidRDefault="00AD06CE" w:rsidP="00AD06CE">
      <w:pPr>
        <w:pStyle w:val="Figuretitle"/>
        <w:rPr>
          <w:lang w:val="es-ES_tradnl"/>
        </w:rPr>
      </w:pPr>
      <w:r w:rsidRPr="000B57A6">
        <w:rPr>
          <w:lang w:val="es-ES_tradnl"/>
        </w:rPr>
        <w:t xml:space="preserve">Valor aceptable de la intensidad de campo eléctrico a 3 m </w:t>
      </w:r>
      <w:r w:rsidRPr="000B57A6">
        <w:rPr>
          <w:lang w:val="es-ES_tradnl"/>
        </w:rPr>
        <w:br/>
        <w:t xml:space="preserve">de distancia de la estación radioeléctrica que emite </w:t>
      </w:r>
      <w:r w:rsidRPr="000B57A6">
        <w:rPr>
          <w:lang w:val="es-ES_tradnl"/>
        </w:rPr>
        <w:br/>
        <w:t>una potencia extremadamente baja</w:t>
      </w:r>
    </w:p>
    <w:p w14:paraId="343838D5" w14:textId="2B28CCF2" w:rsidR="00AD06CE" w:rsidRPr="000B57A6" w:rsidRDefault="00BE5CA2" w:rsidP="00AD06CE">
      <w:pPr>
        <w:pStyle w:val="Figure"/>
        <w:rPr>
          <w:lang w:val="es-ES_tradnl"/>
        </w:rPr>
      </w:pPr>
      <w:r>
        <w:rPr>
          <w:noProof/>
          <w:lang w:val="es-ES_tradnl"/>
        </w:rPr>
        <w:drawing>
          <wp:inline distT="0" distB="0" distL="0" distR="0" wp14:anchorId="574B2A9E" wp14:editId="33683F89">
            <wp:extent cx="5443739" cy="3535687"/>
            <wp:effectExtent l="0" t="0" r="5080" b="7620"/>
            <wp:docPr id="777602664"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02664" name="Picture 2" descr="A diagram of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43739" cy="3535687"/>
                    </a:xfrm>
                    <a:prstGeom prst="rect">
                      <a:avLst/>
                    </a:prstGeom>
                  </pic:spPr>
                </pic:pic>
              </a:graphicData>
            </a:graphic>
          </wp:inline>
        </w:drawing>
      </w:r>
    </w:p>
    <w:p w14:paraId="6BE90FCE" w14:textId="77777777" w:rsidR="00AD06CE" w:rsidRPr="000B57A6" w:rsidRDefault="00AD06CE" w:rsidP="00AD06CE">
      <w:pPr>
        <w:pStyle w:val="TableNo"/>
        <w:rPr>
          <w:lang w:val="es-ES_tradnl"/>
        </w:rPr>
      </w:pPr>
      <w:r w:rsidRPr="000B57A6">
        <w:rPr>
          <w:lang w:val="es-ES_tradnl"/>
        </w:rPr>
        <w:lastRenderedPageBreak/>
        <w:t>CUADRO 16</w:t>
      </w:r>
    </w:p>
    <w:p w14:paraId="6710362A" w14:textId="77777777" w:rsidR="00AD06CE" w:rsidRPr="000B57A6" w:rsidRDefault="00AD06CE" w:rsidP="00AD06CE">
      <w:pPr>
        <w:pStyle w:val="Tabletitle"/>
        <w:rPr>
          <w:lang w:val="es-ES_tradnl"/>
        </w:rPr>
      </w:pPr>
      <w:r w:rsidRPr="000B57A6">
        <w:rPr>
          <w:lang w:val="es-ES_tradnl"/>
        </w:rPr>
        <w:t>Valor aceptable de la intensidad de campo eléctrico a 3 m de distancia de la estación radioeléctrica que emite una potencia extremadamente baja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AD06CE" w:rsidRPr="000B57A6" w14:paraId="53368468" w14:textId="77777777" w:rsidTr="000D753B">
        <w:trPr>
          <w:trHeight w:val="555"/>
          <w:jc w:val="center"/>
        </w:trPr>
        <w:tc>
          <w:tcPr>
            <w:tcW w:w="4819" w:type="dxa"/>
            <w:vAlign w:val="center"/>
          </w:tcPr>
          <w:p w14:paraId="73FACB7C" w14:textId="77777777" w:rsidR="00AD06CE" w:rsidRPr="000B57A6" w:rsidRDefault="00AD06CE" w:rsidP="000D753B">
            <w:pPr>
              <w:pStyle w:val="Tablehead"/>
              <w:rPr>
                <w:lang w:val="es-ES_tradnl"/>
              </w:rPr>
            </w:pPr>
            <w:r w:rsidRPr="000B57A6">
              <w:rPr>
                <w:lang w:val="es-ES_tradnl"/>
              </w:rPr>
              <w:t>Banda de frecuencias</w:t>
            </w:r>
          </w:p>
        </w:tc>
        <w:tc>
          <w:tcPr>
            <w:tcW w:w="4820" w:type="dxa"/>
            <w:vAlign w:val="center"/>
          </w:tcPr>
          <w:p w14:paraId="775D5944" w14:textId="77777777" w:rsidR="00AD06CE" w:rsidRPr="000B57A6" w:rsidRDefault="00AD06CE" w:rsidP="000D753B">
            <w:pPr>
              <w:pStyle w:val="Tablehead"/>
              <w:rPr>
                <w:lang w:val="es-ES_tradnl"/>
              </w:rPr>
            </w:pPr>
            <w:r w:rsidRPr="000B57A6">
              <w:rPr>
                <w:lang w:val="es-ES_tradnl"/>
              </w:rPr>
              <w:t>Intensidad del campo eléctrico</w:t>
            </w:r>
            <w:r w:rsidRPr="000B57A6">
              <w:rPr>
                <w:lang w:val="es-ES_tradnl"/>
              </w:rPr>
              <w:br/>
              <w:t>(</w:t>
            </w:r>
            <w:r w:rsidRPr="000B57A6">
              <w:rPr>
                <w:lang w:val="es-ES_tradnl"/>
              </w:rPr>
              <w:sym w:font="Symbol" w:char="F06D"/>
            </w:r>
            <w:r w:rsidRPr="000B57A6">
              <w:rPr>
                <w:lang w:val="es-ES_tradnl"/>
              </w:rPr>
              <w:t>V/m)</w:t>
            </w:r>
          </w:p>
        </w:tc>
      </w:tr>
      <w:tr w:rsidR="00AD06CE" w:rsidRPr="000B57A6" w14:paraId="79633F1D" w14:textId="77777777" w:rsidTr="000D753B">
        <w:trPr>
          <w:jc w:val="center"/>
        </w:trPr>
        <w:tc>
          <w:tcPr>
            <w:tcW w:w="4819" w:type="dxa"/>
          </w:tcPr>
          <w:p w14:paraId="6D82699D" w14:textId="77777777" w:rsidR="00AD06CE" w:rsidRPr="000B57A6" w:rsidRDefault="00AD06CE" w:rsidP="000D753B">
            <w:pPr>
              <w:pStyle w:val="Tabletext"/>
              <w:jc w:val="center"/>
              <w:rPr>
                <w:lang w:val="es-ES_tradnl"/>
              </w:rPr>
            </w:pPr>
            <w:r w:rsidRPr="000B57A6">
              <w:rPr>
                <w:i/>
                <w:iCs/>
                <w:lang w:val="es-ES_tradnl"/>
              </w:rPr>
              <w:t>f</w:t>
            </w:r>
            <w:r w:rsidRPr="000B57A6">
              <w:rPr>
                <w:lang w:val="es-ES_tradnl"/>
              </w:rPr>
              <w:t xml:space="preserve"> </w:t>
            </w:r>
            <w:r w:rsidRPr="000B57A6">
              <w:rPr>
                <w:lang w:val="es-ES_tradnl"/>
              </w:rPr>
              <w:sym w:font="Symbol" w:char="F0A3"/>
            </w:r>
            <w:r w:rsidRPr="000B57A6">
              <w:rPr>
                <w:lang w:val="es-ES_tradnl"/>
              </w:rPr>
              <w:t xml:space="preserve"> 322 MHz</w:t>
            </w:r>
          </w:p>
        </w:tc>
        <w:tc>
          <w:tcPr>
            <w:tcW w:w="4820" w:type="dxa"/>
          </w:tcPr>
          <w:p w14:paraId="3F1A9216" w14:textId="77777777" w:rsidR="00AD06CE" w:rsidRPr="000B57A6" w:rsidRDefault="00AD06CE" w:rsidP="000D753B">
            <w:pPr>
              <w:pStyle w:val="Tabletext"/>
              <w:jc w:val="center"/>
              <w:rPr>
                <w:lang w:val="es-ES_tradnl"/>
              </w:rPr>
            </w:pPr>
            <w:r w:rsidRPr="000B57A6">
              <w:rPr>
                <w:lang w:val="es-ES_tradnl"/>
              </w:rPr>
              <w:t>500</w:t>
            </w:r>
          </w:p>
        </w:tc>
      </w:tr>
      <w:tr w:rsidR="00AD06CE" w:rsidRPr="000B57A6" w14:paraId="3BE03BF1" w14:textId="77777777" w:rsidTr="000D753B">
        <w:trPr>
          <w:jc w:val="center"/>
        </w:trPr>
        <w:tc>
          <w:tcPr>
            <w:tcW w:w="4819" w:type="dxa"/>
          </w:tcPr>
          <w:p w14:paraId="6F7935AA" w14:textId="77777777" w:rsidR="00AD06CE" w:rsidRPr="000B57A6" w:rsidRDefault="00AD06CE" w:rsidP="000D753B">
            <w:pPr>
              <w:pStyle w:val="Tabletext"/>
              <w:jc w:val="center"/>
              <w:rPr>
                <w:lang w:val="es-ES_tradnl"/>
              </w:rPr>
            </w:pPr>
            <w:r w:rsidRPr="000B57A6">
              <w:rPr>
                <w:lang w:val="es-ES_tradnl"/>
              </w:rPr>
              <w:t xml:space="preserve">322 MHz &lt; </w:t>
            </w:r>
            <w:r w:rsidRPr="000B57A6">
              <w:rPr>
                <w:i/>
                <w:iCs/>
                <w:lang w:val="es-ES_tradnl"/>
              </w:rPr>
              <w:t>f</w:t>
            </w:r>
            <w:r w:rsidRPr="000B57A6">
              <w:rPr>
                <w:lang w:val="es-ES_tradnl"/>
              </w:rPr>
              <w:t xml:space="preserve"> </w:t>
            </w:r>
            <w:r w:rsidRPr="000B57A6">
              <w:rPr>
                <w:lang w:val="es-ES_tradnl"/>
              </w:rPr>
              <w:sym w:font="Symbol" w:char="F0A3"/>
            </w:r>
            <w:r w:rsidRPr="000B57A6">
              <w:rPr>
                <w:lang w:val="es-ES_tradnl"/>
              </w:rPr>
              <w:t xml:space="preserve"> 10 GHz</w:t>
            </w:r>
          </w:p>
        </w:tc>
        <w:tc>
          <w:tcPr>
            <w:tcW w:w="4820" w:type="dxa"/>
          </w:tcPr>
          <w:p w14:paraId="180CBDF6" w14:textId="77777777" w:rsidR="00AD06CE" w:rsidRPr="000B57A6" w:rsidRDefault="00AD06CE" w:rsidP="000D753B">
            <w:pPr>
              <w:pStyle w:val="Tabletext"/>
              <w:jc w:val="center"/>
              <w:rPr>
                <w:lang w:val="es-ES_tradnl"/>
              </w:rPr>
            </w:pPr>
            <w:r w:rsidRPr="000B57A6">
              <w:rPr>
                <w:lang w:val="es-ES_tradnl"/>
              </w:rPr>
              <w:t>35</w:t>
            </w:r>
          </w:p>
        </w:tc>
      </w:tr>
      <w:tr w:rsidR="00AD06CE" w:rsidRPr="000B57A6" w14:paraId="581FE27F" w14:textId="77777777" w:rsidTr="000D753B">
        <w:trPr>
          <w:jc w:val="center"/>
        </w:trPr>
        <w:tc>
          <w:tcPr>
            <w:tcW w:w="4819" w:type="dxa"/>
          </w:tcPr>
          <w:p w14:paraId="24686185" w14:textId="77777777" w:rsidR="00AD06CE" w:rsidRPr="000B57A6" w:rsidRDefault="00AD06CE" w:rsidP="000D753B">
            <w:pPr>
              <w:pStyle w:val="Tabletext"/>
              <w:jc w:val="center"/>
              <w:rPr>
                <w:lang w:val="es-ES_tradnl"/>
              </w:rPr>
            </w:pPr>
            <w:r w:rsidRPr="000B57A6">
              <w:rPr>
                <w:lang w:val="es-ES_tradnl"/>
              </w:rPr>
              <w:t xml:space="preserve">10 GHz &lt; </w:t>
            </w:r>
            <w:r w:rsidRPr="000B57A6">
              <w:rPr>
                <w:i/>
                <w:iCs/>
                <w:lang w:val="es-ES_tradnl"/>
              </w:rPr>
              <w:t>f</w:t>
            </w:r>
            <w:r w:rsidRPr="000B57A6">
              <w:rPr>
                <w:lang w:val="es-ES_tradnl"/>
              </w:rPr>
              <w:t xml:space="preserve"> </w:t>
            </w:r>
            <w:r w:rsidRPr="000B57A6">
              <w:rPr>
                <w:lang w:val="es-ES_tradnl"/>
              </w:rPr>
              <w:sym w:font="Symbol" w:char="F0A3"/>
            </w:r>
            <w:r w:rsidRPr="000B57A6">
              <w:rPr>
                <w:lang w:val="es-ES_tradnl"/>
              </w:rPr>
              <w:t xml:space="preserve"> 150 GHz</w:t>
            </w:r>
          </w:p>
        </w:tc>
        <w:tc>
          <w:tcPr>
            <w:tcW w:w="4820" w:type="dxa"/>
          </w:tcPr>
          <w:p w14:paraId="53720468" w14:textId="77777777" w:rsidR="00AD06CE" w:rsidRPr="000B57A6" w:rsidRDefault="00AD06CE" w:rsidP="000D753B">
            <w:pPr>
              <w:pStyle w:val="Tabletext"/>
              <w:jc w:val="center"/>
              <w:rPr>
                <w:lang w:val="es-ES_tradnl"/>
              </w:rPr>
            </w:pPr>
            <w:r w:rsidRPr="000B57A6">
              <w:rPr>
                <w:lang w:val="es-ES_tradnl"/>
              </w:rPr>
              <w:t xml:space="preserve">3,5 </w:t>
            </w:r>
            <w:r w:rsidRPr="000B57A6">
              <w:rPr>
                <w:lang w:val="es-ES_tradnl"/>
              </w:rPr>
              <w:sym w:font="Symbol" w:char="F0B4"/>
            </w:r>
            <w:r w:rsidRPr="000B57A6">
              <w:rPr>
                <w:lang w:val="es-ES_tradnl"/>
              </w:rPr>
              <w:t xml:space="preserve"> </w:t>
            </w:r>
            <w:r w:rsidRPr="000B57A6">
              <w:rPr>
                <w:i/>
                <w:iCs/>
                <w:lang w:val="es-ES_tradnl"/>
              </w:rPr>
              <w:t>f</w:t>
            </w:r>
            <w:r w:rsidRPr="000B57A6">
              <w:rPr>
                <w:rStyle w:val="FootnoteReference"/>
                <w:lang w:val="es-ES_tradnl"/>
              </w:rPr>
              <w:t xml:space="preserve"> </w:t>
            </w:r>
            <w:r w:rsidRPr="000B57A6">
              <w:rPr>
                <w:vertAlign w:val="superscript"/>
                <w:lang w:val="es-ES_tradnl"/>
              </w:rPr>
              <w:t>(1), (2)</w:t>
            </w:r>
          </w:p>
        </w:tc>
      </w:tr>
      <w:tr w:rsidR="00AD06CE" w:rsidRPr="000B57A6" w14:paraId="573532AA" w14:textId="77777777" w:rsidTr="000D753B">
        <w:trPr>
          <w:jc w:val="center"/>
        </w:trPr>
        <w:tc>
          <w:tcPr>
            <w:tcW w:w="4819" w:type="dxa"/>
            <w:tcBorders>
              <w:bottom w:val="single" w:sz="4" w:space="0" w:color="auto"/>
            </w:tcBorders>
          </w:tcPr>
          <w:p w14:paraId="5A40FE5F" w14:textId="77777777" w:rsidR="00AD06CE" w:rsidRPr="000B57A6" w:rsidRDefault="00AD06CE" w:rsidP="000D753B">
            <w:pPr>
              <w:pStyle w:val="Tabletext"/>
              <w:jc w:val="center"/>
              <w:rPr>
                <w:lang w:val="es-ES_tradnl"/>
              </w:rPr>
            </w:pPr>
            <w:r w:rsidRPr="000B57A6">
              <w:rPr>
                <w:lang w:val="es-ES_tradnl"/>
              </w:rPr>
              <w:t xml:space="preserve">150 GHz &lt; </w:t>
            </w:r>
            <w:r w:rsidRPr="000B57A6">
              <w:rPr>
                <w:i/>
                <w:iCs/>
                <w:lang w:val="es-ES_tradnl"/>
              </w:rPr>
              <w:t>f</w:t>
            </w:r>
          </w:p>
        </w:tc>
        <w:tc>
          <w:tcPr>
            <w:tcW w:w="4820" w:type="dxa"/>
            <w:tcBorders>
              <w:bottom w:val="single" w:sz="4" w:space="0" w:color="auto"/>
            </w:tcBorders>
          </w:tcPr>
          <w:p w14:paraId="0A6B735B" w14:textId="77777777" w:rsidR="00AD06CE" w:rsidRPr="000B57A6" w:rsidRDefault="00AD06CE" w:rsidP="000D753B">
            <w:pPr>
              <w:pStyle w:val="Tabletext"/>
              <w:jc w:val="center"/>
              <w:rPr>
                <w:lang w:val="es-ES_tradnl"/>
              </w:rPr>
            </w:pPr>
            <w:r w:rsidRPr="000B57A6">
              <w:rPr>
                <w:lang w:val="es-ES_tradnl"/>
              </w:rPr>
              <w:t>500</w:t>
            </w:r>
          </w:p>
        </w:tc>
      </w:tr>
      <w:tr w:rsidR="00AD06CE" w:rsidRPr="000B57A6" w14:paraId="6F453074" w14:textId="77777777" w:rsidTr="000D753B">
        <w:trPr>
          <w:jc w:val="center"/>
        </w:trPr>
        <w:tc>
          <w:tcPr>
            <w:tcW w:w="9639" w:type="dxa"/>
            <w:gridSpan w:val="2"/>
            <w:tcBorders>
              <w:left w:val="nil"/>
              <w:bottom w:val="nil"/>
              <w:right w:val="nil"/>
            </w:tcBorders>
          </w:tcPr>
          <w:p w14:paraId="2EE57DF9" w14:textId="77777777" w:rsidR="00AD06CE" w:rsidRPr="000B57A6" w:rsidRDefault="00AD06CE" w:rsidP="000D753B">
            <w:pPr>
              <w:pStyle w:val="Tablelegend"/>
              <w:rPr>
                <w:lang w:val="es-ES_tradnl"/>
              </w:rPr>
            </w:pPr>
            <w:r w:rsidRPr="000B57A6">
              <w:rPr>
                <w:rStyle w:val="FootnoteReference"/>
                <w:vertAlign w:val="superscript"/>
                <w:lang w:val="es-ES_tradnl"/>
              </w:rPr>
              <w:t>(1)</w:t>
            </w:r>
            <w:r w:rsidRPr="000B57A6">
              <w:rPr>
                <w:lang w:val="es-ES_tradnl"/>
              </w:rPr>
              <w:t xml:space="preserve"> </w:t>
            </w:r>
            <w:r w:rsidRPr="000B57A6">
              <w:rPr>
                <w:lang w:val="es-ES_tradnl"/>
              </w:rPr>
              <w:tab/>
            </w:r>
            <w:r w:rsidRPr="000B57A6">
              <w:rPr>
                <w:i/>
                <w:iCs/>
                <w:lang w:val="es-ES_tradnl"/>
              </w:rPr>
              <w:t>f</w:t>
            </w:r>
            <w:r w:rsidRPr="000B57A6">
              <w:rPr>
                <w:lang w:val="es-ES_tradnl"/>
              </w:rPr>
              <w:t xml:space="preserve"> (GHz).</w:t>
            </w:r>
          </w:p>
          <w:p w14:paraId="351E879C" w14:textId="77777777" w:rsidR="00AD06CE" w:rsidRPr="000B57A6" w:rsidRDefault="00AD06CE" w:rsidP="000D753B">
            <w:pPr>
              <w:pStyle w:val="Tablelegend"/>
              <w:rPr>
                <w:lang w:val="es-ES_tradnl"/>
              </w:rPr>
            </w:pPr>
            <w:r w:rsidRPr="000B57A6">
              <w:rPr>
                <w:rStyle w:val="FootnoteReference"/>
                <w:vertAlign w:val="superscript"/>
                <w:lang w:val="es-ES_tradnl"/>
              </w:rPr>
              <w:t>(2)</w:t>
            </w:r>
            <w:r w:rsidRPr="000B57A6">
              <w:rPr>
                <w:lang w:val="es-ES_tradnl"/>
              </w:rPr>
              <w:t xml:space="preserve"> </w:t>
            </w:r>
            <w:r w:rsidRPr="000B57A6">
              <w:rPr>
                <w:lang w:val="es-ES_tradnl"/>
              </w:rPr>
              <w:tab/>
              <w:t xml:space="preserve">Si 3,5 </w:t>
            </w:r>
            <w:r w:rsidRPr="000B57A6">
              <w:rPr>
                <w:lang w:val="es-ES_tradnl"/>
              </w:rPr>
              <w:sym w:font="Symbol" w:char="F0B4"/>
            </w:r>
            <w:r w:rsidRPr="000B57A6">
              <w:rPr>
                <w:lang w:val="es-ES_tradnl"/>
              </w:rPr>
              <w:t xml:space="preserve"> </w:t>
            </w:r>
            <w:r w:rsidRPr="000B57A6">
              <w:rPr>
                <w:i/>
                <w:iCs/>
                <w:lang w:val="es-ES_tradnl"/>
              </w:rPr>
              <w:t>f</w:t>
            </w:r>
            <w:r w:rsidRPr="000B57A6">
              <w:rPr>
                <w:lang w:val="es-ES_tradnl"/>
              </w:rPr>
              <w:t xml:space="preserve"> &gt; 500 </w:t>
            </w:r>
            <w:r w:rsidRPr="000B57A6">
              <w:rPr>
                <w:lang w:val="es-ES_tradnl"/>
              </w:rPr>
              <w:sym w:font="Symbol" w:char="F06D"/>
            </w:r>
            <w:r w:rsidRPr="000B57A6">
              <w:rPr>
                <w:lang w:val="es-ES_tradnl"/>
              </w:rPr>
              <w:t xml:space="preserve">V/m, el valor aceptable es 500 </w:t>
            </w:r>
            <w:r w:rsidRPr="000B57A6">
              <w:rPr>
                <w:lang w:val="es-ES_tradnl"/>
              </w:rPr>
              <w:sym w:font="Symbol" w:char="F06D"/>
            </w:r>
            <w:r w:rsidRPr="000B57A6">
              <w:rPr>
                <w:lang w:val="es-ES_tradnl"/>
              </w:rPr>
              <w:t>V/m.</w:t>
            </w:r>
          </w:p>
        </w:tc>
      </w:tr>
    </w:tbl>
    <w:p w14:paraId="4C60C89A" w14:textId="77777777" w:rsidR="00AD06CE" w:rsidRPr="000B57A6" w:rsidRDefault="00AD06CE" w:rsidP="00AD06CE">
      <w:pPr>
        <w:pStyle w:val="Tablefin"/>
        <w:rPr>
          <w:lang w:val="es-ES_tradnl"/>
        </w:rPr>
      </w:pPr>
    </w:p>
    <w:p w14:paraId="37FC9C87" w14:textId="77777777" w:rsidR="00AD06CE" w:rsidRPr="000B57A6" w:rsidRDefault="00AD06CE" w:rsidP="00AD06CE">
      <w:pPr>
        <w:pStyle w:val="Note"/>
        <w:rPr>
          <w:lang w:val="es-ES_tradnl"/>
        </w:rPr>
      </w:pPr>
      <w:r w:rsidRPr="000B57A6">
        <w:rPr>
          <w:lang w:val="es-ES_tradnl"/>
        </w:rPr>
        <w:t>NOTA – Los Cuadros 3 y 16 son similares.</w:t>
      </w:r>
    </w:p>
    <w:p w14:paraId="710DC60D" w14:textId="77777777" w:rsidR="00AD06CE" w:rsidRPr="000B57A6" w:rsidRDefault="00AD06CE" w:rsidP="00AD06CE">
      <w:pPr>
        <w:pStyle w:val="Heading1"/>
        <w:rPr>
          <w:lang w:val="es-ES_tradnl"/>
        </w:rPr>
      </w:pPr>
      <w:bookmarkStart w:id="1174" w:name="_Toc305507889"/>
      <w:bookmarkStart w:id="1175" w:name="_Toc351726359"/>
      <w:bookmarkStart w:id="1176" w:name="_Toc387788956"/>
      <w:bookmarkStart w:id="1177" w:name="_Toc387790394"/>
      <w:bookmarkStart w:id="1178" w:name="_Toc517442253"/>
      <w:bookmarkStart w:id="1179" w:name="_Toc517442398"/>
      <w:bookmarkStart w:id="1180" w:name="_Toc518461716"/>
      <w:bookmarkStart w:id="1181" w:name="_Toc38931263"/>
      <w:bookmarkStart w:id="1182" w:name="_Toc81903851"/>
      <w:bookmarkStart w:id="1183" w:name="_Toc187409767"/>
      <w:r w:rsidRPr="000B57A6">
        <w:rPr>
          <w:lang w:val="es-ES_tradnl"/>
        </w:rPr>
        <w:t>2</w:t>
      </w:r>
      <w:r w:rsidRPr="000B57A6">
        <w:rPr>
          <w:lang w:val="es-ES_tradnl"/>
        </w:rPr>
        <w:tab/>
        <w:t>Estaciones radioeléctricas de baja potencia</w:t>
      </w:r>
      <w:bookmarkEnd w:id="1174"/>
      <w:bookmarkEnd w:id="1175"/>
      <w:bookmarkEnd w:id="1176"/>
      <w:bookmarkEnd w:id="1177"/>
      <w:bookmarkEnd w:id="1178"/>
      <w:bookmarkEnd w:id="1179"/>
      <w:bookmarkEnd w:id="1180"/>
      <w:bookmarkEnd w:id="1181"/>
      <w:bookmarkEnd w:id="1182"/>
      <w:bookmarkEnd w:id="1183"/>
    </w:p>
    <w:p w14:paraId="3873C6DA" w14:textId="77777777" w:rsidR="00AD06CE" w:rsidRPr="000B57A6" w:rsidRDefault="00AD06CE" w:rsidP="00AD06CE">
      <w:pPr>
        <w:keepNext/>
        <w:keepLines/>
        <w:rPr>
          <w:lang w:val="es-ES_tradnl"/>
        </w:rPr>
      </w:pPr>
      <w:r w:rsidRPr="000B57A6">
        <w:rPr>
          <w:lang w:val="es-ES_tradnl"/>
        </w:rPr>
        <w:t>Las estaciones radioeléctricas que utilizan únicamente equipos radioeléctricos de 1 W o menos de potencia en la antena y que están certificados para el cumplimiento de las normas técnicas se pueden utilizar sin obtener una licencia cuando se utilizan para lo siguiente:</w:t>
      </w:r>
    </w:p>
    <w:p w14:paraId="4CA062D9" w14:textId="77777777" w:rsidR="00AD06CE" w:rsidRPr="000B57A6" w:rsidRDefault="00AD06CE" w:rsidP="00AD06CE">
      <w:pPr>
        <w:keepNext/>
        <w:keepLines/>
        <w:rPr>
          <w:lang w:val="es-ES_tradnl"/>
        </w:rPr>
      </w:pPr>
      <w:r w:rsidRPr="000B57A6">
        <w:rPr>
          <w:lang w:val="es-ES_tradnl"/>
        </w:rPr>
        <w:t>(sólo para estaciones que utilizan las frecuencias especificadas por el MPT)</w:t>
      </w:r>
    </w:p>
    <w:p w14:paraId="3FFD0DE0" w14:textId="77777777" w:rsidR="00AD06CE" w:rsidRPr="000B57A6" w:rsidRDefault="00AD06CE" w:rsidP="00AD06CE">
      <w:pPr>
        <w:pStyle w:val="enumlev1"/>
        <w:rPr>
          <w:lang w:val="es-ES_tradnl"/>
        </w:rPr>
      </w:pPr>
      <w:r w:rsidRPr="000B57A6">
        <w:rPr>
          <w:lang w:val="es-ES_tradnl"/>
        </w:rPr>
        <w:sym w:font="Symbol" w:char="F02D"/>
      </w:r>
      <w:r w:rsidRPr="000B57A6">
        <w:rPr>
          <w:lang w:val="es-ES_tradnl"/>
        </w:rPr>
        <w:tab/>
        <w:t>Telemedida y telecontrol y transmisión de datos</w:t>
      </w:r>
    </w:p>
    <w:p w14:paraId="6A0A2B8E" w14:textId="77777777" w:rsidR="00AD06CE" w:rsidRPr="000B57A6" w:rsidRDefault="00AD06CE" w:rsidP="00AD06CE">
      <w:pPr>
        <w:pStyle w:val="enumlev1"/>
        <w:rPr>
          <w:lang w:val="es-ES_tradnl"/>
        </w:rPr>
      </w:pPr>
      <w:r w:rsidRPr="000B57A6">
        <w:rPr>
          <w:lang w:val="es-ES_tradnl"/>
        </w:rPr>
        <w:sym w:font="Symbol" w:char="F02D"/>
      </w:r>
      <w:r w:rsidRPr="000B57A6">
        <w:rPr>
          <w:lang w:val="es-ES_tradnl"/>
        </w:rPr>
        <w:tab/>
        <w:t>Teléfonos inalámbricos</w:t>
      </w:r>
    </w:p>
    <w:p w14:paraId="2335D6FB" w14:textId="77777777" w:rsidR="00AD06CE" w:rsidRPr="000B57A6" w:rsidRDefault="00AD06CE" w:rsidP="00AD06CE">
      <w:pPr>
        <w:pStyle w:val="enumlev1"/>
        <w:rPr>
          <w:lang w:val="es-ES_tradnl"/>
        </w:rPr>
      </w:pPr>
      <w:r w:rsidRPr="000B57A6">
        <w:rPr>
          <w:lang w:val="es-ES_tradnl"/>
        </w:rPr>
        <w:sym w:font="Symbol" w:char="F02D"/>
      </w:r>
      <w:r w:rsidRPr="000B57A6">
        <w:rPr>
          <w:lang w:val="es-ES_tradnl"/>
        </w:rPr>
        <w:tab/>
        <w:t>Radiomensajería</w:t>
      </w:r>
    </w:p>
    <w:p w14:paraId="63852057" w14:textId="77777777" w:rsidR="00AD06CE" w:rsidRPr="000B57A6" w:rsidRDefault="00AD06CE" w:rsidP="00AD06CE">
      <w:pPr>
        <w:pStyle w:val="enumlev1"/>
        <w:rPr>
          <w:lang w:val="es-ES_tradnl"/>
        </w:rPr>
      </w:pPr>
      <w:r w:rsidRPr="000B57A6">
        <w:rPr>
          <w:lang w:val="es-ES_tradnl"/>
        </w:rPr>
        <w:sym w:font="Symbol" w:char="F02D"/>
      </w:r>
      <w:r w:rsidRPr="000B57A6">
        <w:rPr>
          <w:lang w:val="es-ES_tradnl"/>
        </w:rPr>
        <w:tab/>
        <w:t>Micrófonos radioeléctricos</w:t>
      </w:r>
    </w:p>
    <w:p w14:paraId="05369C8D" w14:textId="77777777" w:rsidR="00AD06CE" w:rsidRPr="000B57A6" w:rsidRDefault="00AD06CE" w:rsidP="00AD06CE">
      <w:pPr>
        <w:pStyle w:val="enumlev1"/>
        <w:rPr>
          <w:lang w:val="es-ES_tradnl"/>
        </w:rPr>
      </w:pPr>
      <w:r w:rsidRPr="000B57A6">
        <w:rPr>
          <w:lang w:val="es-ES_tradnl"/>
        </w:rPr>
        <w:sym w:font="Symbol" w:char="F02D"/>
      </w:r>
      <w:r w:rsidRPr="000B57A6">
        <w:rPr>
          <w:lang w:val="es-ES_tradnl"/>
        </w:rPr>
        <w:tab/>
        <w:t>Telemedida médica</w:t>
      </w:r>
    </w:p>
    <w:p w14:paraId="1B2072C4" w14:textId="77777777" w:rsidR="00AD06CE" w:rsidRPr="000B57A6" w:rsidRDefault="00AD06CE" w:rsidP="00AD06CE">
      <w:pPr>
        <w:pStyle w:val="enumlev1"/>
        <w:rPr>
          <w:lang w:val="es-ES_tradnl"/>
        </w:rPr>
      </w:pPr>
      <w:r w:rsidRPr="000B57A6">
        <w:rPr>
          <w:lang w:val="es-ES_tradnl"/>
        </w:rPr>
        <w:sym w:font="Symbol" w:char="F02D"/>
      </w:r>
      <w:r w:rsidRPr="000B57A6">
        <w:rPr>
          <w:lang w:val="es-ES_tradnl"/>
        </w:rPr>
        <w:tab/>
        <w:t>Audífonos</w:t>
      </w:r>
    </w:p>
    <w:p w14:paraId="46DF7CC1" w14:textId="77777777" w:rsidR="00AD06CE" w:rsidRPr="000B57A6" w:rsidRDefault="00AD06CE" w:rsidP="00AD06CE">
      <w:pPr>
        <w:pStyle w:val="enumlev1"/>
        <w:rPr>
          <w:lang w:val="es-ES_tradnl"/>
        </w:rPr>
      </w:pPr>
      <w:r w:rsidRPr="000B57A6">
        <w:rPr>
          <w:lang w:val="es-ES_tradnl"/>
        </w:rPr>
        <w:sym w:font="Symbol" w:char="F02D"/>
      </w:r>
      <w:r w:rsidRPr="000B57A6">
        <w:rPr>
          <w:lang w:val="es-ES_tradnl"/>
        </w:rPr>
        <w:tab/>
        <w:t xml:space="preserve">Estaciones terrestres móviles para teléfonos portátiles personales (PHS, </w:t>
      </w:r>
      <w:r w:rsidRPr="000B57A6">
        <w:rPr>
          <w:i/>
          <w:iCs/>
          <w:lang w:val="es-ES_tradnl"/>
        </w:rPr>
        <w:t>personal handy phone</w:t>
      </w:r>
      <w:r w:rsidRPr="000B57A6">
        <w:rPr>
          <w:lang w:val="es-ES_tradnl"/>
        </w:rPr>
        <w:t>)</w:t>
      </w:r>
    </w:p>
    <w:p w14:paraId="06C1D0C2" w14:textId="77777777" w:rsidR="00AD06CE" w:rsidRPr="000B57A6" w:rsidRDefault="00AD06CE" w:rsidP="00AD06CE">
      <w:pPr>
        <w:pStyle w:val="enumlev1"/>
        <w:rPr>
          <w:lang w:val="es-ES_tradnl"/>
        </w:rPr>
      </w:pPr>
      <w:r w:rsidRPr="000B57A6">
        <w:rPr>
          <w:lang w:val="es-ES_tradnl"/>
        </w:rPr>
        <w:sym w:font="Symbol" w:char="F02D"/>
      </w:r>
      <w:r w:rsidRPr="000B57A6">
        <w:rPr>
          <w:lang w:val="es-ES_tradnl"/>
        </w:rPr>
        <w:tab/>
        <w:t>Estaciones radioeléctricas para comunicaciones de datos de baja potencia/LAN inalámbrica</w:t>
      </w:r>
    </w:p>
    <w:p w14:paraId="54725161" w14:textId="77777777" w:rsidR="00AD06CE" w:rsidRPr="000B57A6" w:rsidRDefault="00AD06CE" w:rsidP="00AD06CE">
      <w:pPr>
        <w:pStyle w:val="enumlev1"/>
        <w:rPr>
          <w:lang w:val="es-ES_tradnl"/>
        </w:rPr>
      </w:pPr>
      <w:r w:rsidRPr="000B57A6">
        <w:rPr>
          <w:lang w:val="es-ES_tradnl"/>
        </w:rPr>
        <w:sym w:font="Symbol" w:char="F02D"/>
      </w:r>
      <w:r w:rsidRPr="000B57A6">
        <w:rPr>
          <w:lang w:val="es-ES_tradnl"/>
        </w:rPr>
        <w:tab/>
        <w:t>Radar en ondas milimétricas</w:t>
      </w:r>
    </w:p>
    <w:p w14:paraId="40A8EB34" w14:textId="77777777" w:rsidR="00AD06CE" w:rsidRPr="000B57A6" w:rsidRDefault="00AD06CE" w:rsidP="00AD06CE">
      <w:pPr>
        <w:pStyle w:val="enumlev1"/>
        <w:rPr>
          <w:lang w:val="es-ES_tradnl"/>
        </w:rPr>
      </w:pPr>
      <w:r w:rsidRPr="000B57A6">
        <w:rPr>
          <w:lang w:val="es-ES_tradnl"/>
        </w:rPr>
        <w:sym w:font="Symbol" w:char="F02D"/>
      </w:r>
      <w:r w:rsidRPr="000B57A6">
        <w:rPr>
          <w:lang w:val="es-ES_tradnl"/>
        </w:rPr>
        <w:tab/>
        <w:t>Estaciones radioeléctricas para teléfonos sin cordón</w:t>
      </w:r>
    </w:p>
    <w:p w14:paraId="2B53F220" w14:textId="77777777" w:rsidR="00AD06CE" w:rsidRPr="000B57A6" w:rsidRDefault="00AD06CE" w:rsidP="00AD06CE">
      <w:pPr>
        <w:pStyle w:val="enumlev1"/>
        <w:rPr>
          <w:lang w:val="es-ES_tradnl"/>
        </w:rPr>
      </w:pPr>
      <w:r w:rsidRPr="000B57A6">
        <w:rPr>
          <w:lang w:val="es-ES_tradnl"/>
        </w:rPr>
        <w:sym w:font="Symbol" w:char="F02D"/>
      </w:r>
      <w:r w:rsidRPr="000B57A6">
        <w:rPr>
          <w:lang w:val="es-ES_tradnl"/>
        </w:rPr>
        <w:tab/>
        <w:t>Estaciones radioeléctricas para sistemas de seguridad de baja potencia</w:t>
      </w:r>
    </w:p>
    <w:p w14:paraId="4E7C6CFF" w14:textId="77777777" w:rsidR="00AD06CE" w:rsidRPr="000B57A6" w:rsidRDefault="00AD06CE" w:rsidP="00AD06CE">
      <w:pPr>
        <w:pStyle w:val="enumlev1"/>
        <w:rPr>
          <w:lang w:val="es-ES_tradnl"/>
        </w:rPr>
      </w:pPr>
      <w:r w:rsidRPr="000B57A6">
        <w:rPr>
          <w:lang w:val="es-ES_tradnl"/>
        </w:rPr>
        <w:sym w:font="Symbol" w:char="F02D"/>
      </w:r>
      <w:r w:rsidRPr="000B57A6">
        <w:rPr>
          <w:lang w:val="es-ES_tradnl"/>
        </w:rPr>
        <w:tab/>
        <w:t>Estaciones radioeléctricas para teléfonos sin cordón digitales</w:t>
      </w:r>
    </w:p>
    <w:p w14:paraId="166E5565" w14:textId="77777777" w:rsidR="00AD06CE" w:rsidRPr="000B57A6" w:rsidRDefault="00AD06CE" w:rsidP="00AD06CE">
      <w:pPr>
        <w:pStyle w:val="enumlev1"/>
        <w:rPr>
          <w:lang w:val="es-ES_tradnl"/>
        </w:rPr>
      </w:pPr>
      <w:r w:rsidRPr="000B57A6">
        <w:rPr>
          <w:lang w:val="es-ES_tradnl"/>
        </w:rPr>
        <w:sym w:font="Symbol" w:char="F02D"/>
      </w:r>
      <w:r w:rsidRPr="000B57A6">
        <w:rPr>
          <w:lang w:val="es-ES_tradnl"/>
        </w:rPr>
        <w:tab/>
        <w:t>Estaciones móviles terrestres para sistemas de comunicaciones especializados de corto alcance</w:t>
      </w:r>
    </w:p>
    <w:p w14:paraId="21CEC69B" w14:textId="77777777" w:rsidR="00AD06CE" w:rsidRPr="000B57A6" w:rsidRDefault="00AD06CE" w:rsidP="00AD06CE">
      <w:pPr>
        <w:pStyle w:val="enumlev1"/>
        <w:rPr>
          <w:lang w:val="es-ES_tradnl" w:eastAsia="ja-JP"/>
        </w:rPr>
      </w:pPr>
      <w:r w:rsidRPr="000B57A6">
        <w:rPr>
          <w:lang w:val="es-ES_tradnl"/>
        </w:rPr>
        <w:sym w:font="Symbol" w:char="F02D"/>
      </w:r>
      <w:r w:rsidRPr="000B57A6">
        <w:rPr>
          <w:lang w:val="es-ES_tradnl"/>
        </w:rPr>
        <w:tab/>
        <w:t>Sistemas de identificación por R</w:t>
      </w:r>
      <w:r w:rsidRPr="000B57A6">
        <w:rPr>
          <w:lang w:val="es-ES_tradnl" w:eastAsia="ja-JP"/>
        </w:rPr>
        <w:t>F (RFID)</w:t>
      </w:r>
    </w:p>
    <w:p w14:paraId="14A5E3A8" w14:textId="77777777" w:rsidR="00AD06CE" w:rsidRPr="000B57A6" w:rsidRDefault="00AD06CE" w:rsidP="00AD06CE">
      <w:pPr>
        <w:pStyle w:val="enumlev1"/>
        <w:rPr>
          <w:lang w:val="es-ES_tradnl" w:eastAsia="ja-JP"/>
        </w:rPr>
      </w:pPr>
      <w:r w:rsidRPr="000B57A6">
        <w:rPr>
          <w:lang w:val="es-ES_tradnl"/>
        </w:rPr>
        <w:sym w:font="Symbol" w:char="F02D"/>
      </w:r>
      <w:r w:rsidRPr="000B57A6">
        <w:rPr>
          <w:lang w:val="es-ES_tradnl"/>
        </w:rPr>
        <w:tab/>
        <w:t>Sistemas de comunicación de implantes médicos</w:t>
      </w:r>
    </w:p>
    <w:p w14:paraId="3B1B521D" w14:textId="77777777" w:rsidR="00AD06CE" w:rsidRPr="000B57A6" w:rsidRDefault="00AD06CE" w:rsidP="00AD06CE">
      <w:pPr>
        <w:pStyle w:val="enumlev1"/>
        <w:rPr>
          <w:lang w:val="es-ES_tradnl" w:eastAsia="ja-JP"/>
        </w:rPr>
      </w:pPr>
      <w:r w:rsidRPr="000B57A6">
        <w:rPr>
          <w:lang w:val="es-ES_tradnl"/>
        </w:rPr>
        <w:sym w:font="Symbol" w:char="F02D"/>
      </w:r>
      <w:r w:rsidRPr="000B57A6">
        <w:rPr>
          <w:lang w:val="es-ES_tradnl"/>
        </w:rPr>
        <w:tab/>
      </w:r>
      <w:r w:rsidRPr="000B57A6">
        <w:rPr>
          <w:lang w:val="es-ES_tradnl" w:eastAsia="ja-JP"/>
        </w:rPr>
        <w:t>Sensores para detectar o medir objetos móviles</w:t>
      </w:r>
    </w:p>
    <w:p w14:paraId="2229F136" w14:textId="77777777" w:rsidR="00AD06CE" w:rsidRPr="000B57A6" w:rsidRDefault="00AD06CE" w:rsidP="00AD06CE">
      <w:pPr>
        <w:pStyle w:val="enumlev1"/>
        <w:rPr>
          <w:lang w:val="es-ES_tradnl" w:eastAsia="ja-JP"/>
        </w:rPr>
      </w:pPr>
      <w:r w:rsidRPr="000B57A6">
        <w:rPr>
          <w:lang w:val="es-ES_tradnl"/>
        </w:rPr>
        <w:sym w:font="Symbol" w:char="F02D"/>
      </w:r>
      <w:r w:rsidRPr="000B57A6">
        <w:rPr>
          <w:lang w:val="es-ES_tradnl"/>
        </w:rPr>
        <w:tab/>
        <w:t>Sistemas de comunicaciones por ondas c</w:t>
      </w:r>
      <w:r w:rsidRPr="000B57A6">
        <w:rPr>
          <w:lang w:val="es-ES_tradnl" w:eastAsia="ja-JP"/>
        </w:rPr>
        <w:t xml:space="preserve">uasi milimétricas </w:t>
      </w:r>
    </w:p>
    <w:p w14:paraId="3E1773D1" w14:textId="77777777" w:rsidR="00AD06CE" w:rsidRPr="000B57A6" w:rsidRDefault="00AD06CE" w:rsidP="00AD06CE">
      <w:pPr>
        <w:pStyle w:val="enumlev1"/>
        <w:rPr>
          <w:lang w:val="es-ES_tradnl"/>
        </w:rPr>
      </w:pPr>
      <w:r w:rsidRPr="000B57A6">
        <w:rPr>
          <w:lang w:val="es-ES_tradnl"/>
        </w:rPr>
        <w:sym w:font="Symbol" w:char="F02D"/>
      </w:r>
      <w:r w:rsidRPr="000B57A6">
        <w:rPr>
          <w:lang w:val="es-ES_tradnl"/>
        </w:rPr>
        <w:tab/>
        <w:t xml:space="preserve">Sistemas de comprobación de la posición de animales </w:t>
      </w:r>
    </w:p>
    <w:p w14:paraId="24C2F28B" w14:textId="77777777" w:rsidR="00AD06CE" w:rsidRPr="000B57A6" w:rsidRDefault="00AD06CE" w:rsidP="00AD06CE">
      <w:pPr>
        <w:pStyle w:val="enumlev1"/>
        <w:rPr>
          <w:lang w:val="es-ES_tradnl"/>
        </w:rPr>
      </w:pPr>
      <w:r w:rsidRPr="000B57A6">
        <w:rPr>
          <w:lang w:val="es-ES_tradnl"/>
        </w:rPr>
        <w:sym w:font="Symbol" w:char="F02D"/>
      </w:r>
      <w:r w:rsidRPr="000B57A6">
        <w:rPr>
          <w:lang w:val="es-ES_tradnl"/>
        </w:rPr>
        <w:tab/>
        <w:t>Sistemas de banda ultra amplia.</w:t>
      </w:r>
    </w:p>
    <w:p w14:paraId="65DF7B43" w14:textId="77777777" w:rsidR="00AD06CE" w:rsidRPr="000B57A6" w:rsidRDefault="00AD06CE" w:rsidP="00AD06CE">
      <w:pPr>
        <w:pStyle w:val="TableNo"/>
        <w:keepLines/>
        <w:rPr>
          <w:lang w:val="es-ES_tradnl" w:eastAsia="ja-JP"/>
        </w:rPr>
      </w:pPr>
      <w:r w:rsidRPr="000B57A6">
        <w:rPr>
          <w:lang w:val="es-ES_tradnl"/>
        </w:rPr>
        <w:lastRenderedPageBreak/>
        <w:t>CUADRO 17</w:t>
      </w:r>
    </w:p>
    <w:p w14:paraId="49889F18" w14:textId="77777777" w:rsidR="00AD06CE" w:rsidRPr="000B57A6" w:rsidRDefault="00AD06CE" w:rsidP="00AD06CE">
      <w:pPr>
        <w:pStyle w:val="Tabletitle"/>
        <w:keepLines/>
        <w:rPr>
          <w:lang w:val="es-ES_tradnl"/>
        </w:rPr>
      </w:pPr>
      <w:r w:rsidRPr="000B57A6">
        <w:rPr>
          <w:lang w:val="es-ES_tradnl"/>
        </w:rPr>
        <w:t>Normas</w:t>
      </w:r>
      <w:r w:rsidRPr="000B57A6">
        <w:rPr>
          <w:rStyle w:val="CommentReference"/>
          <w:b w:val="0"/>
          <w:lang w:val="es-ES_tradnl"/>
        </w:rPr>
        <w:t xml:space="preserve"> </w:t>
      </w:r>
      <w:r w:rsidRPr="000B57A6">
        <w:rPr>
          <w:lang w:val="es-ES_tradnl"/>
        </w:rPr>
        <w:t>técnicas para estaciones radioeléctricas representativas de baja potencia</w:t>
      </w:r>
    </w:p>
    <w:tbl>
      <w:tblPr>
        <w:tblW w:w="9639" w:type="dxa"/>
        <w:jc w:val="center"/>
        <w:tblLayout w:type="fixed"/>
        <w:tblLook w:val="0000" w:firstRow="0" w:lastRow="0" w:firstColumn="0" w:lastColumn="0" w:noHBand="0" w:noVBand="0"/>
      </w:tblPr>
      <w:tblGrid>
        <w:gridCol w:w="1294"/>
        <w:gridCol w:w="2303"/>
        <w:gridCol w:w="1438"/>
        <w:gridCol w:w="1725"/>
        <w:gridCol w:w="1603"/>
        <w:gridCol w:w="1276"/>
      </w:tblGrid>
      <w:tr w:rsidR="00AD06CE" w:rsidRPr="000B57A6" w14:paraId="77D8ACE1" w14:textId="77777777" w:rsidTr="000D753B">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94C28D3" w14:textId="77777777" w:rsidR="00AD06CE" w:rsidRPr="000B57A6" w:rsidRDefault="00AD06CE" w:rsidP="000D753B">
            <w:pPr>
              <w:pStyle w:val="Tablehead"/>
              <w:keepLines/>
              <w:rPr>
                <w:lang w:val="es-ES_tradnl"/>
              </w:rPr>
            </w:pPr>
            <w:r w:rsidRPr="000B57A6">
              <w:rPr>
                <w:sz w:val="20"/>
                <w:lang w:val="es-ES_tradnl"/>
              </w:rPr>
              <w:t>Tipo de emisión</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9C6D69C" w14:textId="77777777" w:rsidR="00AD06CE" w:rsidRPr="000B57A6" w:rsidRDefault="00AD06CE" w:rsidP="000D753B">
            <w:pPr>
              <w:pStyle w:val="Tablehead"/>
              <w:keepLines/>
              <w:rPr>
                <w:lang w:val="es-ES_tradnl"/>
              </w:rPr>
            </w:pPr>
            <w:r w:rsidRPr="000B57A6">
              <w:rPr>
                <w:sz w:val="20"/>
                <w:lang w:val="es-ES_tradnl"/>
              </w:rPr>
              <w:t>Banda de frecuencias</w:t>
            </w:r>
            <w:r w:rsidRPr="000B57A6">
              <w:rPr>
                <w:sz w:val="20"/>
                <w:lang w:val="es-ES_tradnl"/>
              </w:rPr>
              <w:br/>
              <w:t>(MHz)</w:t>
            </w:r>
          </w:p>
        </w:tc>
        <w:tc>
          <w:tcPr>
            <w:tcW w:w="143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C23DBBC" w14:textId="77777777" w:rsidR="00AD06CE" w:rsidRPr="000B57A6" w:rsidRDefault="00AD06CE" w:rsidP="000D753B">
            <w:pPr>
              <w:pStyle w:val="Tablehead"/>
              <w:keepLines/>
              <w:ind w:left="-28" w:right="-28"/>
              <w:rPr>
                <w:lang w:val="es-ES_tradnl"/>
              </w:rPr>
            </w:pPr>
            <w:r w:rsidRPr="000B57A6">
              <w:rPr>
                <w:sz w:val="20"/>
                <w:lang w:val="es-ES_tradnl"/>
              </w:rPr>
              <w:t>Ancho de banda ocupado</w:t>
            </w:r>
            <w:r w:rsidRPr="000B57A6">
              <w:rPr>
                <w:sz w:val="20"/>
                <w:lang w:val="es-ES_tradnl"/>
              </w:rPr>
              <w:br/>
              <w:t>(kHz)</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6B1BCED" w14:textId="77777777" w:rsidR="00AD06CE" w:rsidRPr="000B57A6" w:rsidRDefault="00AD06CE" w:rsidP="000D753B">
            <w:pPr>
              <w:pStyle w:val="Tablehead"/>
              <w:keepLines/>
              <w:rPr>
                <w:lang w:val="es-ES_tradnl"/>
              </w:rPr>
            </w:pPr>
            <w:r w:rsidRPr="000B57A6">
              <w:rPr>
                <w:sz w:val="20"/>
                <w:lang w:val="es-ES_tradnl"/>
              </w:rPr>
              <w:t>Nivel de potencia o densidad espectral (p.i.r.e.)</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BA98CDD" w14:textId="77777777" w:rsidR="00AD06CE" w:rsidRPr="000B57A6" w:rsidRDefault="00AD06CE" w:rsidP="000D753B">
            <w:pPr>
              <w:pStyle w:val="Tablehead"/>
              <w:keepLines/>
              <w:rPr>
                <w:lang w:val="es-ES_tradnl"/>
              </w:rPr>
            </w:pPr>
            <w:r w:rsidRPr="000B57A6">
              <w:rPr>
                <w:sz w:val="20"/>
                <w:lang w:val="es-ES_tradnl"/>
              </w:rPr>
              <w:t>Potencia y ganancia</w:t>
            </w:r>
            <w:r w:rsidRPr="000B57A6">
              <w:rPr>
                <w:sz w:val="20"/>
                <w:lang w:val="es-ES_tradnl"/>
              </w:rPr>
              <w:br/>
              <w:t>de la</w:t>
            </w:r>
            <w:r w:rsidRPr="000B57A6">
              <w:rPr>
                <w:sz w:val="20"/>
                <w:lang w:val="es-ES_tradnl"/>
              </w:rPr>
              <w:br/>
              <w:t>antena</w:t>
            </w:r>
          </w:p>
        </w:tc>
        <w:tc>
          <w:tcPr>
            <w:tcW w:w="127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28DE009" w14:textId="77777777" w:rsidR="00AD06CE" w:rsidRPr="000B57A6" w:rsidRDefault="00AD06CE" w:rsidP="000D753B">
            <w:pPr>
              <w:pStyle w:val="Tablehead"/>
              <w:keepLines/>
              <w:rPr>
                <w:lang w:val="es-ES_tradnl"/>
              </w:rPr>
            </w:pPr>
            <w:r w:rsidRPr="000B57A6">
              <w:rPr>
                <w:sz w:val="20"/>
                <w:lang w:val="es-ES_tradnl"/>
              </w:rPr>
              <w:t>Sensibilidad de la portadora</w:t>
            </w:r>
          </w:p>
        </w:tc>
      </w:tr>
      <w:tr w:rsidR="00AD06CE" w:rsidRPr="000B57A6" w14:paraId="4FFE0465" w14:textId="77777777" w:rsidTr="000D753B">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14:paraId="4E6D3E5B" w14:textId="77777777" w:rsidR="00AD06CE" w:rsidRPr="000B57A6" w:rsidRDefault="00AD06CE" w:rsidP="000D753B">
            <w:pPr>
              <w:pStyle w:val="Tabletext"/>
              <w:keepNext/>
              <w:keepLines/>
              <w:jc w:val="center"/>
              <w:rPr>
                <w:rFonts w:eastAsia="MS PGothic"/>
                <w:i/>
                <w:iCs/>
                <w:sz w:val="20"/>
                <w:lang w:val="es-ES_tradnl"/>
              </w:rPr>
            </w:pPr>
            <w:r w:rsidRPr="000B57A6">
              <w:rPr>
                <w:rFonts w:eastAsia="MS PGothic"/>
                <w:i/>
                <w:iCs/>
                <w:sz w:val="20"/>
                <w:lang w:val="es-ES_tradnl"/>
              </w:rPr>
              <w:t>Telemedida, telecontrol y transmisión de datos</w:t>
            </w:r>
          </w:p>
        </w:tc>
      </w:tr>
      <w:tr w:rsidR="00AD06CE" w:rsidRPr="000B57A6" w14:paraId="72E4E6CF" w14:textId="77777777" w:rsidTr="000D753B">
        <w:trPr>
          <w:cantSplit/>
          <w:trHeight w:val="300"/>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14:paraId="5EFB80A3" w14:textId="77777777" w:rsidR="00AD06CE" w:rsidRPr="000B57A6" w:rsidRDefault="00AD06CE" w:rsidP="000D753B">
            <w:pPr>
              <w:pStyle w:val="Tabletext"/>
              <w:keepNext/>
              <w:keepLines/>
              <w:jc w:val="center"/>
              <w:rPr>
                <w:sz w:val="20"/>
                <w:lang w:val="es-ES_tradnl" w:eastAsia="ko-KR"/>
              </w:rPr>
            </w:pPr>
            <w:r w:rsidRPr="000B57A6">
              <w:rPr>
                <w:sz w:val="20"/>
                <w:lang w:val="es-ES_tradnl" w:eastAsia="ko-KR"/>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182E745" w14:textId="77777777" w:rsidR="00AD06CE" w:rsidRPr="000B57A6" w:rsidRDefault="00AD06CE" w:rsidP="000D753B">
            <w:pPr>
              <w:pStyle w:val="Tabletext"/>
              <w:keepNext/>
              <w:keepLines/>
              <w:jc w:val="left"/>
              <w:rPr>
                <w:rFonts w:eastAsia="MS PGothic"/>
                <w:sz w:val="20"/>
                <w:lang w:val="es-ES_tradnl" w:eastAsia="ja-JP"/>
              </w:rPr>
            </w:pPr>
            <w:r w:rsidRPr="000B57A6">
              <w:rPr>
                <w:rFonts w:eastAsia="MS PGothic"/>
                <w:sz w:val="20"/>
                <w:lang w:val="es-ES_tradnl" w:eastAsia="ja-JP"/>
              </w:rPr>
              <w:t>312-315,25</w:t>
            </w:r>
          </w:p>
        </w:tc>
        <w:tc>
          <w:tcPr>
            <w:tcW w:w="1438" w:type="dxa"/>
            <w:vMerge w:val="restart"/>
            <w:tcBorders>
              <w:top w:val="single" w:sz="4" w:space="0" w:color="auto"/>
              <w:left w:val="single" w:sz="4" w:space="0" w:color="auto"/>
              <w:right w:val="single" w:sz="4" w:space="0" w:color="auto"/>
            </w:tcBorders>
            <w:tcMar>
              <w:left w:w="85" w:type="dxa"/>
              <w:right w:w="57" w:type="dxa"/>
            </w:tcMar>
            <w:vAlign w:val="center"/>
          </w:tcPr>
          <w:p w14:paraId="45EF3E26" w14:textId="77777777" w:rsidR="00AD06CE" w:rsidRPr="000B57A6" w:rsidRDefault="00AD06CE" w:rsidP="000D753B">
            <w:pPr>
              <w:pStyle w:val="Tabletext"/>
              <w:keepNext/>
              <w:keepLines/>
              <w:jc w:val="center"/>
              <w:rPr>
                <w:rFonts w:eastAsia="MS PGothic"/>
                <w:sz w:val="20"/>
                <w:lang w:val="es-ES_tradnl" w:eastAsia="ja-JP"/>
              </w:rPr>
            </w:pPr>
            <w:r w:rsidRPr="000B57A6">
              <w:rPr>
                <w:rFonts w:eastAsia="MS PGothic"/>
                <w:sz w:val="20"/>
                <w:lang w:val="es-ES_tradnl"/>
              </w:rPr>
              <w:sym w:font="Symbol" w:char="F0A3"/>
            </w:r>
            <w:r w:rsidRPr="000B57A6">
              <w:rPr>
                <w:rFonts w:eastAsia="MS PGothic"/>
                <w:sz w:val="20"/>
                <w:lang w:val="es-ES_tradnl"/>
              </w:rPr>
              <w:t xml:space="preserve"> 1 000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63009DB" w14:textId="77777777" w:rsidR="00AD06CE" w:rsidRPr="000B57A6" w:rsidRDefault="00AD06CE" w:rsidP="000D753B">
            <w:pPr>
              <w:pStyle w:val="Tabletext"/>
              <w:keepNext/>
              <w:keepLines/>
              <w:jc w:val="center"/>
              <w:rPr>
                <w:rFonts w:eastAsia="MS PGothic"/>
                <w:sz w:val="20"/>
                <w:lang w:val="es-ES_tradnl" w:eastAsia="ja-JP"/>
              </w:rPr>
            </w:pPr>
            <w:r w:rsidRPr="000B57A6">
              <w:rPr>
                <w:lang w:val="es-ES_tradnl"/>
              </w:rPr>
              <w:sym w:font="Symbol" w:char="F0A3"/>
            </w:r>
            <w:r w:rsidRPr="000B57A6">
              <w:rPr>
                <w:lang w:val="es-ES_tradnl"/>
              </w:rPr>
              <w:t xml:space="preserve"> </w:t>
            </w:r>
            <w:r w:rsidRPr="000B57A6">
              <w:rPr>
                <w:rFonts w:eastAsia="MS PGothic"/>
                <w:sz w:val="20"/>
                <w:lang w:val="es-ES_tradnl" w:eastAsia="ja-JP"/>
              </w:rPr>
              <w:t xml:space="preserve">250 </w:t>
            </w:r>
            <w:r w:rsidRPr="000B57A6">
              <w:rPr>
                <w:bCs/>
                <w:sz w:val="20"/>
                <w:lang w:val="es-ES_tradnl" w:eastAsia="zh-CN"/>
              </w:rPr>
              <w:sym w:font="Symbol" w:char="F06D"/>
            </w:r>
            <w:r w:rsidRPr="000B57A6">
              <w:rPr>
                <w:rFonts w:eastAsia="MS PGothic"/>
                <w:sz w:val="20"/>
                <w:lang w:val="es-ES_tradnl" w:eastAsia="ja-JP"/>
              </w:rPr>
              <w:t>W</w:t>
            </w:r>
            <w:r w:rsidRPr="000B57A6">
              <w:rPr>
                <w:rFonts w:eastAsia="MS PGothic"/>
                <w:sz w:val="20"/>
                <w:lang w:val="es-ES_tradnl" w:eastAsia="ja-JP"/>
              </w:rPr>
              <w:br/>
              <w:t>(−6 dBm)</w:t>
            </w:r>
          </w:p>
        </w:tc>
        <w:tc>
          <w:tcPr>
            <w:tcW w:w="1603" w:type="dxa"/>
            <w:vMerge w:val="restart"/>
            <w:tcBorders>
              <w:top w:val="single" w:sz="4" w:space="0" w:color="auto"/>
              <w:left w:val="single" w:sz="4" w:space="0" w:color="auto"/>
              <w:right w:val="single" w:sz="4" w:space="0" w:color="auto"/>
            </w:tcBorders>
            <w:tcMar>
              <w:left w:w="85" w:type="dxa"/>
              <w:right w:w="57" w:type="dxa"/>
            </w:tcMar>
            <w:vAlign w:val="center"/>
          </w:tcPr>
          <w:p w14:paraId="7BF6C60F" w14:textId="77777777" w:rsidR="00AD06CE" w:rsidRPr="000B57A6" w:rsidRDefault="00AD06CE" w:rsidP="000D753B">
            <w:pPr>
              <w:pStyle w:val="Tabletext"/>
              <w:keepNext/>
              <w:keepLines/>
              <w:jc w:val="center"/>
              <w:rPr>
                <w:sz w:val="20"/>
                <w:lang w:val="es-ES_tradnl" w:eastAsia="ko-KR"/>
              </w:rPr>
            </w:pPr>
            <w:r w:rsidRPr="000B57A6">
              <w:rPr>
                <w:sz w:val="20"/>
                <w:lang w:val="es-ES_tradnl" w:eastAsia="ko-KR"/>
              </w:rPr>
              <w:t>–</w:t>
            </w:r>
          </w:p>
        </w:tc>
        <w:tc>
          <w:tcPr>
            <w:tcW w:w="1276" w:type="dxa"/>
            <w:vMerge w:val="restart"/>
            <w:tcBorders>
              <w:top w:val="single" w:sz="4" w:space="0" w:color="auto"/>
              <w:left w:val="single" w:sz="4" w:space="0" w:color="auto"/>
              <w:right w:val="single" w:sz="4" w:space="0" w:color="auto"/>
            </w:tcBorders>
            <w:tcMar>
              <w:left w:w="85" w:type="dxa"/>
              <w:right w:w="57" w:type="dxa"/>
            </w:tcMar>
            <w:vAlign w:val="center"/>
          </w:tcPr>
          <w:p w14:paraId="451933CC" w14:textId="77777777" w:rsidR="00AD06CE" w:rsidRPr="000B57A6" w:rsidRDefault="00AD06CE" w:rsidP="000D753B">
            <w:pPr>
              <w:pStyle w:val="Tabletext"/>
              <w:keepNext/>
              <w:keepLines/>
              <w:jc w:val="center"/>
              <w:rPr>
                <w:rFonts w:eastAsia="MS PGothic"/>
                <w:sz w:val="20"/>
                <w:lang w:val="es-ES_tradnl" w:eastAsia="ja-JP"/>
              </w:rPr>
            </w:pPr>
            <w:r w:rsidRPr="000B57A6">
              <w:rPr>
                <w:rFonts w:eastAsia="MS PGothic"/>
                <w:sz w:val="20"/>
                <w:lang w:val="es-ES_tradnl"/>
              </w:rPr>
              <w:t>No se requiere</w:t>
            </w:r>
          </w:p>
        </w:tc>
      </w:tr>
      <w:tr w:rsidR="00AD06CE" w:rsidRPr="000B57A6" w14:paraId="408EF48F" w14:textId="77777777" w:rsidTr="000D753B">
        <w:trPr>
          <w:cantSplit/>
          <w:trHeight w:val="240"/>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52777AE6" w14:textId="77777777" w:rsidR="00AD06CE" w:rsidRPr="000B57A6" w:rsidRDefault="00AD06CE" w:rsidP="000D753B">
            <w:pPr>
              <w:pStyle w:val="Tabletext"/>
              <w:keepNext/>
              <w:keepLines/>
              <w:jc w:val="center"/>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CB2B261" w14:textId="77777777" w:rsidR="00AD06CE" w:rsidRPr="000B57A6" w:rsidRDefault="00AD06CE" w:rsidP="000D753B">
            <w:pPr>
              <w:pStyle w:val="Tabletext"/>
              <w:keepNext/>
              <w:keepLines/>
              <w:jc w:val="left"/>
              <w:rPr>
                <w:rFonts w:eastAsia="MS PGothic"/>
                <w:sz w:val="20"/>
                <w:lang w:val="es-ES_tradnl" w:eastAsia="ja-JP"/>
              </w:rPr>
            </w:pPr>
            <w:r w:rsidRPr="000B57A6">
              <w:rPr>
                <w:rFonts w:eastAsia="MS PGothic"/>
                <w:sz w:val="20"/>
                <w:lang w:val="es-ES_tradnl" w:eastAsia="ja-JP"/>
              </w:rPr>
              <w:t>312-315,05</w:t>
            </w:r>
          </w:p>
        </w:tc>
        <w:tc>
          <w:tcPr>
            <w:tcW w:w="1438" w:type="dxa"/>
            <w:vMerge/>
            <w:tcBorders>
              <w:left w:val="single" w:sz="4" w:space="0" w:color="auto"/>
              <w:bottom w:val="single" w:sz="4" w:space="0" w:color="auto"/>
              <w:right w:val="single" w:sz="4" w:space="0" w:color="auto"/>
            </w:tcBorders>
            <w:tcMar>
              <w:left w:w="85" w:type="dxa"/>
              <w:right w:w="57" w:type="dxa"/>
            </w:tcMar>
            <w:vAlign w:val="center"/>
          </w:tcPr>
          <w:p w14:paraId="7E72117F" w14:textId="77777777" w:rsidR="00AD06CE" w:rsidRPr="000B57A6" w:rsidRDefault="00AD06CE" w:rsidP="000D753B">
            <w:pPr>
              <w:pStyle w:val="Tabletext"/>
              <w:keepNext/>
              <w:keepLines/>
              <w:jc w:val="center"/>
              <w:rPr>
                <w:rFonts w:ascii="Symbol" w:eastAsia="MS PGothic" w:hAnsi="Symbol" w:hint="eastAsia"/>
                <w:sz w:val="20"/>
                <w:lang w:val="es-ES_tradnl"/>
              </w:rPr>
            </w:pP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916224E" w14:textId="77777777" w:rsidR="00AD06CE" w:rsidRPr="000B57A6" w:rsidRDefault="00AD06CE" w:rsidP="000D753B">
            <w:pPr>
              <w:pStyle w:val="Tabletext"/>
              <w:keepNext/>
              <w:keepLines/>
              <w:jc w:val="center"/>
              <w:rPr>
                <w:rFonts w:ascii="Symbol" w:eastAsia="MS PGothic" w:hAnsi="Symbol" w:hint="eastAsia"/>
                <w:sz w:val="20"/>
                <w:lang w:val="es-ES_tradnl"/>
              </w:rPr>
            </w:pPr>
            <w:r w:rsidRPr="000B57A6">
              <w:rPr>
                <w:lang w:val="es-ES_tradnl"/>
              </w:rPr>
              <w:sym w:font="Symbol" w:char="F0A3"/>
            </w:r>
            <w:r w:rsidRPr="000B57A6">
              <w:rPr>
                <w:lang w:val="es-ES_tradnl"/>
              </w:rPr>
              <w:t xml:space="preserve"> </w:t>
            </w:r>
            <w:r w:rsidRPr="000B57A6">
              <w:rPr>
                <w:rFonts w:eastAsia="MS PGothic"/>
                <w:sz w:val="20"/>
                <w:lang w:val="es-ES_tradnl" w:eastAsia="ja-JP"/>
              </w:rPr>
              <w:t xml:space="preserve">25 </w:t>
            </w:r>
            <w:r w:rsidRPr="000B57A6">
              <w:rPr>
                <w:bCs/>
                <w:sz w:val="20"/>
                <w:lang w:val="es-ES_tradnl" w:eastAsia="zh-CN"/>
              </w:rPr>
              <w:sym w:font="Symbol" w:char="F06D"/>
            </w:r>
            <w:r w:rsidRPr="000B57A6">
              <w:rPr>
                <w:rFonts w:eastAsia="MS PGothic"/>
                <w:sz w:val="20"/>
                <w:lang w:val="es-ES_tradnl" w:eastAsia="ja-JP"/>
              </w:rPr>
              <w:t>W</w:t>
            </w:r>
            <w:r w:rsidRPr="000B57A6">
              <w:rPr>
                <w:rFonts w:eastAsia="MS PGothic"/>
                <w:sz w:val="20"/>
                <w:lang w:val="es-ES_tradnl" w:eastAsia="ja-JP"/>
              </w:rPr>
              <w:br/>
              <w:t>(−16 dBm)</w:t>
            </w:r>
          </w:p>
        </w:tc>
        <w:tc>
          <w:tcPr>
            <w:tcW w:w="1603" w:type="dxa"/>
            <w:vMerge/>
            <w:tcBorders>
              <w:left w:val="single" w:sz="4" w:space="0" w:color="auto"/>
              <w:bottom w:val="single" w:sz="4" w:space="0" w:color="auto"/>
              <w:right w:val="single" w:sz="4" w:space="0" w:color="auto"/>
            </w:tcBorders>
            <w:tcMar>
              <w:left w:w="85" w:type="dxa"/>
              <w:right w:w="57" w:type="dxa"/>
            </w:tcMar>
            <w:vAlign w:val="center"/>
          </w:tcPr>
          <w:p w14:paraId="612EFD33" w14:textId="77777777" w:rsidR="00AD06CE" w:rsidRPr="000B57A6" w:rsidRDefault="00AD06CE" w:rsidP="000D753B">
            <w:pPr>
              <w:pStyle w:val="Tabletext"/>
              <w:keepNext/>
              <w:keepLines/>
              <w:jc w:val="center"/>
              <w:rPr>
                <w:rFonts w:eastAsia="MS PGothic"/>
                <w:sz w:val="20"/>
                <w:lang w:val="es-ES_tradnl" w:eastAsia="ja-JP"/>
              </w:rPr>
            </w:pPr>
          </w:p>
        </w:tc>
        <w:tc>
          <w:tcPr>
            <w:tcW w:w="1276" w:type="dxa"/>
            <w:vMerge/>
            <w:tcBorders>
              <w:left w:val="single" w:sz="4" w:space="0" w:color="auto"/>
              <w:bottom w:val="single" w:sz="4" w:space="0" w:color="auto"/>
              <w:right w:val="single" w:sz="4" w:space="0" w:color="auto"/>
            </w:tcBorders>
            <w:tcMar>
              <w:left w:w="85" w:type="dxa"/>
              <w:right w:w="57" w:type="dxa"/>
            </w:tcMar>
            <w:vAlign w:val="center"/>
          </w:tcPr>
          <w:p w14:paraId="62B478E6" w14:textId="77777777" w:rsidR="00AD06CE" w:rsidRPr="000B57A6" w:rsidRDefault="00AD06CE" w:rsidP="000D753B">
            <w:pPr>
              <w:pStyle w:val="Tabletext"/>
              <w:keepNext/>
              <w:keepLines/>
              <w:jc w:val="center"/>
              <w:rPr>
                <w:rFonts w:eastAsia="MS PGothic"/>
                <w:sz w:val="20"/>
                <w:lang w:val="es-ES_tradnl"/>
              </w:rPr>
            </w:pPr>
          </w:p>
        </w:tc>
      </w:tr>
      <w:tr w:rsidR="00AD06CE" w:rsidRPr="000B57A6" w14:paraId="4F4F233C" w14:textId="77777777" w:rsidTr="000D753B">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748E618" w14:textId="77777777" w:rsidR="00AD06CE" w:rsidRPr="00B949A3" w:rsidRDefault="00AD06CE" w:rsidP="000D753B">
            <w:pPr>
              <w:pStyle w:val="Tabletext"/>
              <w:keepNext/>
              <w:keepLines/>
              <w:jc w:val="left"/>
              <w:rPr>
                <w:rFonts w:eastAsia="MS PGothic"/>
                <w:sz w:val="20"/>
              </w:rPr>
            </w:pPr>
            <w:r w:rsidRPr="00B949A3">
              <w:rPr>
                <w:rFonts w:eastAsia="MS PGothic"/>
                <w:sz w:val="20"/>
              </w:rPr>
              <w:t>F1D, F1F, F2D, F2F, F7D, F7F, G1D, G1F, G2D, G2F, G7D, G7F, D1D, D1F, D2D, D2F, D7D o D7F</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2AFFFE2" w14:textId="77777777" w:rsidR="00AD06CE" w:rsidRPr="000B57A6" w:rsidRDefault="00AD06CE" w:rsidP="000D753B">
            <w:pPr>
              <w:pStyle w:val="Tabletext"/>
              <w:keepNext/>
              <w:keepLines/>
              <w:jc w:val="left"/>
              <w:rPr>
                <w:rFonts w:eastAsia="MS PGothic"/>
                <w:sz w:val="20"/>
                <w:lang w:val="es-ES_tradnl"/>
              </w:rPr>
            </w:pPr>
            <w:r w:rsidRPr="000B57A6">
              <w:rPr>
                <w:rFonts w:eastAsia="MS PGothic"/>
                <w:sz w:val="20"/>
                <w:lang w:val="es-ES_tradnl"/>
              </w:rPr>
              <w:t>426,025-426,1375</w:t>
            </w:r>
            <w:r w:rsidRPr="000B57A6">
              <w:rPr>
                <w:rFonts w:eastAsia="MS PGothic"/>
                <w:sz w:val="20"/>
                <w:lang w:val="es-ES_tradnl"/>
              </w:rPr>
              <w:br/>
              <w:t>(separación 12,5 kHz)</w:t>
            </w:r>
          </w:p>
        </w:tc>
        <w:tc>
          <w:tcPr>
            <w:tcW w:w="143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4F860C9" w14:textId="77777777" w:rsidR="00AD06CE" w:rsidRPr="000B57A6" w:rsidRDefault="00AD06CE" w:rsidP="000D753B">
            <w:pPr>
              <w:pStyle w:val="Tabletext"/>
              <w:keepNext/>
              <w:keepLines/>
              <w:jc w:val="center"/>
              <w:rPr>
                <w:rFonts w:eastAsia="MS PGothic"/>
                <w:sz w:val="20"/>
                <w:lang w:val="es-ES_tradnl"/>
              </w:rPr>
            </w:pPr>
            <w:r w:rsidRPr="000B57A6">
              <w:rPr>
                <w:rFonts w:eastAsia="MS PGothic"/>
                <w:sz w:val="20"/>
                <w:lang w:val="es-ES_tradnl"/>
              </w:rPr>
              <w:sym w:font="Symbol" w:char="F0A3"/>
            </w:r>
            <w:r w:rsidRPr="000B57A6">
              <w:rPr>
                <w:rFonts w:eastAsia="MS PGothic"/>
                <w:sz w:val="20"/>
                <w:lang w:val="es-ES_tradnl"/>
              </w:rPr>
              <w:t xml:space="preserve"> 8,5</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7A5D724" w14:textId="77777777" w:rsidR="00AD06CE" w:rsidRPr="000B57A6" w:rsidRDefault="00AD06CE" w:rsidP="000D753B">
            <w:pPr>
              <w:pStyle w:val="Tabletext"/>
              <w:keepNext/>
              <w:keepLines/>
              <w:jc w:val="center"/>
              <w:rPr>
                <w:rFonts w:eastAsia="MS PGothic"/>
                <w:sz w:val="20"/>
                <w:lang w:val="es-ES_tradnl" w:eastAsia="ja-JP"/>
              </w:rPr>
            </w:pPr>
            <w:r w:rsidRPr="000B57A6">
              <w:rPr>
                <w:lang w:val="es-ES_tradnl"/>
              </w:rPr>
              <w:sym w:font="Symbol" w:char="F0A3"/>
            </w:r>
            <w:r w:rsidRPr="000B57A6">
              <w:rPr>
                <w:lang w:val="es-ES_tradnl"/>
              </w:rPr>
              <w:t xml:space="preserve"> </w:t>
            </w:r>
            <w:r w:rsidRPr="000B57A6">
              <w:rPr>
                <w:rFonts w:eastAsia="MS PGothic"/>
                <w:sz w:val="20"/>
                <w:lang w:val="es-ES_tradnl" w:eastAsia="ja-JP"/>
              </w:rPr>
              <w:t>16,4 mW</w:t>
            </w:r>
            <w:r w:rsidRPr="000B57A6">
              <w:rPr>
                <w:rFonts w:eastAsia="MS PGothic"/>
                <w:vertAlign w:val="superscript"/>
                <w:lang w:val="es-ES_tradnl" w:eastAsia="ja-JP"/>
              </w:rPr>
              <w:t>(1)</w:t>
            </w:r>
            <w:r w:rsidRPr="000B57A6">
              <w:rPr>
                <w:rFonts w:eastAsia="MS PGothic"/>
                <w:sz w:val="20"/>
                <w:lang w:val="es-ES_tradnl"/>
              </w:rPr>
              <w:br/>
            </w:r>
            <w:r w:rsidRPr="000B57A6">
              <w:rPr>
                <w:rFonts w:eastAsia="MS PGothic"/>
                <w:sz w:val="20"/>
                <w:lang w:val="es-ES_tradnl" w:eastAsia="ja-JP"/>
              </w:rPr>
              <w:t>(12,14 dBm)</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03B2493" w14:textId="77777777" w:rsidR="00AD06CE" w:rsidRPr="000B57A6" w:rsidRDefault="00AD06CE" w:rsidP="000D753B">
            <w:pPr>
              <w:pStyle w:val="Tabletext"/>
              <w:keepNext/>
              <w:keepLines/>
              <w:jc w:val="center"/>
              <w:rPr>
                <w:rFonts w:eastAsia="MS PGothic"/>
                <w:sz w:val="20"/>
                <w:lang w:val="es-ES_tradnl" w:eastAsia="ja-JP"/>
              </w:rPr>
            </w:pPr>
            <w:r w:rsidRPr="000B57A6">
              <w:rPr>
                <w:lang w:val="es-ES_tradnl"/>
              </w:rPr>
              <w:sym w:font="Symbol" w:char="F0A3"/>
            </w:r>
            <w:r w:rsidRPr="000B57A6">
              <w:rPr>
                <w:lang w:val="es-ES_tradnl"/>
              </w:rPr>
              <w:t xml:space="preserve"> </w:t>
            </w:r>
            <w:r w:rsidRPr="000B57A6">
              <w:rPr>
                <w:rFonts w:eastAsia="MS PGothic"/>
                <w:sz w:val="20"/>
                <w:lang w:val="es-ES_tradnl" w:eastAsia="ja-JP"/>
              </w:rPr>
              <w:t>100 mW</w:t>
            </w:r>
            <w:r w:rsidRPr="000B57A6">
              <w:rPr>
                <w:rFonts w:eastAsia="MS PGothic"/>
                <w:sz w:val="20"/>
                <w:lang w:val="es-ES_tradnl"/>
              </w:rPr>
              <w:br/>
            </w:r>
            <w:r w:rsidRPr="000B57A6">
              <w:rPr>
                <w:lang w:val="es-ES_tradnl"/>
              </w:rPr>
              <w:sym w:font="Symbol" w:char="F0A3"/>
            </w:r>
            <w:r w:rsidRPr="000B57A6">
              <w:rPr>
                <w:lang w:val="es-ES_tradnl"/>
              </w:rPr>
              <w:t xml:space="preserve"> </w:t>
            </w:r>
            <w:r w:rsidRPr="000B57A6">
              <w:rPr>
                <w:rFonts w:eastAsia="MS PGothic"/>
                <w:sz w:val="20"/>
                <w:lang w:val="es-ES_tradnl" w:eastAsia="ja-JP"/>
              </w:rPr>
              <w:t>2,14 dBi</w:t>
            </w:r>
          </w:p>
        </w:tc>
        <w:tc>
          <w:tcPr>
            <w:tcW w:w="127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7F6BA1F" w14:textId="77777777" w:rsidR="00AD06CE" w:rsidRPr="000B57A6" w:rsidRDefault="00AD06CE" w:rsidP="000D753B">
            <w:pPr>
              <w:pStyle w:val="Tabletext"/>
              <w:keepNext/>
              <w:keepLines/>
              <w:jc w:val="center"/>
              <w:rPr>
                <w:rFonts w:eastAsia="MS PGothic"/>
                <w:sz w:val="20"/>
                <w:lang w:val="es-ES_tradnl" w:eastAsia="ja-JP"/>
              </w:rPr>
            </w:pPr>
            <w:r w:rsidRPr="000B57A6">
              <w:rPr>
                <w:rFonts w:eastAsia="MS PGothic"/>
                <w:sz w:val="20"/>
                <w:lang w:val="es-ES_tradnl"/>
              </w:rPr>
              <w:t>No se</w:t>
            </w:r>
            <w:r w:rsidRPr="000B57A6">
              <w:rPr>
                <w:rFonts w:eastAsia="MS PGothic"/>
                <w:sz w:val="20"/>
                <w:lang w:val="es-ES_tradnl"/>
              </w:rPr>
              <w:br/>
              <w:t>requiere</w:t>
            </w:r>
          </w:p>
        </w:tc>
      </w:tr>
      <w:tr w:rsidR="00AD06CE" w:rsidRPr="000B57A6" w14:paraId="3B763FF1" w14:textId="77777777" w:rsidTr="000D753B">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2A079348" w14:textId="77777777" w:rsidR="00AD06CE" w:rsidRPr="000B57A6" w:rsidRDefault="00AD06CE" w:rsidP="000D753B">
            <w:pPr>
              <w:pStyle w:val="Tabletext"/>
              <w:keepNext/>
              <w:keepLines/>
              <w:jc w:val="center"/>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FAA0CDD" w14:textId="77777777" w:rsidR="00AD06CE" w:rsidRPr="000B57A6" w:rsidRDefault="00AD06CE" w:rsidP="000D753B">
            <w:pPr>
              <w:pStyle w:val="Tabletext"/>
              <w:keepNext/>
              <w:keepLines/>
              <w:jc w:val="left"/>
              <w:rPr>
                <w:rFonts w:eastAsia="MS PGothic"/>
                <w:sz w:val="20"/>
                <w:lang w:val="es-ES_tradnl"/>
              </w:rPr>
            </w:pPr>
            <w:r w:rsidRPr="000B57A6">
              <w:rPr>
                <w:rFonts w:eastAsia="MS PGothic"/>
                <w:sz w:val="20"/>
                <w:lang w:val="es-ES_tradnl"/>
              </w:rPr>
              <w:t>426,0375-426,1125</w:t>
            </w:r>
            <w:r w:rsidRPr="000B57A6">
              <w:rPr>
                <w:rFonts w:eastAsia="MS PGothic"/>
                <w:sz w:val="20"/>
                <w:lang w:val="es-ES_tradnl"/>
              </w:rPr>
              <w:br/>
              <w:t>(separación 25 kHz)</w:t>
            </w:r>
          </w:p>
        </w:tc>
        <w:tc>
          <w:tcPr>
            <w:tcW w:w="143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9BC8713" w14:textId="77777777" w:rsidR="00AD06CE" w:rsidRPr="000B57A6" w:rsidRDefault="00AD06CE" w:rsidP="000D753B">
            <w:pPr>
              <w:pStyle w:val="Tabletext"/>
              <w:keepNext/>
              <w:keepLines/>
              <w:jc w:val="center"/>
              <w:rPr>
                <w:rFonts w:eastAsia="MS PGothic"/>
                <w:sz w:val="20"/>
                <w:lang w:val="es-ES_tradnl"/>
              </w:rPr>
            </w:pPr>
            <w:r w:rsidRPr="000B57A6">
              <w:rPr>
                <w:rFonts w:eastAsia="MS PGothic"/>
                <w:sz w:val="20"/>
                <w:lang w:val="es-ES_tradnl"/>
              </w:rPr>
              <w:sym w:font="Symbol" w:char="F03E"/>
            </w:r>
            <w:r w:rsidRPr="000B57A6">
              <w:rPr>
                <w:rFonts w:eastAsia="MS PGothic"/>
                <w:sz w:val="20"/>
                <w:lang w:val="es-ES_tradnl"/>
              </w:rPr>
              <w:t xml:space="preserve"> 8,5</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rPr>
              <w:t xml:space="preserve"> 16</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096C96F" w14:textId="77777777" w:rsidR="00AD06CE" w:rsidRPr="000B57A6" w:rsidRDefault="00AD06CE" w:rsidP="000D753B">
            <w:pPr>
              <w:pStyle w:val="Tabletext"/>
              <w:keepNext/>
              <w:keepLines/>
              <w:jc w:val="center"/>
              <w:rPr>
                <w:rFonts w:eastAsia="MS PGothic"/>
                <w:sz w:val="20"/>
                <w:lang w:val="es-ES_tradnl" w:eastAsia="ja-JP"/>
              </w:rPr>
            </w:pPr>
            <w:r w:rsidRPr="000B57A6">
              <w:rPr>
                <w:lang w:val="es-ES_tradnl"/>
              </w:rPr>
              <w:sym w:font="Symbol" w:char="F0A3"/>
            </w:r>
            <w:r w:rsidRPr="000B57A6">
              <w:rPr>
                <w:lang w:val="es-ES_tradnl"/>
              </w:rPr>
              <w:t xml:space="preserve"> </w:t>
            </w:r>
            <w:r w:rsidRPr="000B57A6">
              <w:rPr>
                <w:rFonts w:eastAsia="MS PGothic"/>
                <w:sz w:val="20"/>
                <w:lang w:val="es-ES_tradnl" w:eastAsia="ja-JP"/>
              </w:rPr>
              <w:t>16,4 mW</w:t>
            </w:r>
            <w:r w:rsidRPr="000B57A6">
              <w:rPr>
                <w:rFonts w:eastAsia="MS PGothic"/>
                <w:vertAlign w:val="superscript"/>
                <w:lang w:val="es-ES_tradnl" w:eastAsia="ja-JP"/>
              </w:rPr>
              <w:t>(1)</w:t>
            </w:r>
            <w:r w:rsidRPr="000B57A6">
              <w:rPr>
                <w:rFonts w:eastAsia="MS PGothic"/>
                <w:sz w:val="20"/>
                <w:lang w:val="es-ES_tradnl"/>
              </w:rPr>
              <w:br/>
            </w:r>
            <w:r w:rsidRPr="000B57A6">
              <w:rPr>
                <w:rFonts w:eastAsia="MS PGothic"/>
                <w:sz w:val="20"/>
                <w:lang w:val="es-ES_tradnl" w:eastAsia="ja-JP"/>
              </w:rPr>
              <w:t>(12,14 dBm)</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3BA5F86" w14:textId="77777777" w:rsidR="00AD06CE" w:rsidRPr="000B57A6" w:rsidRDefault="00AD06CE" w:rsidP="000D753B">
            <w:pPr>
              <w:pStyle w:val="Tabletext"/>
              <w:keepNext/>
              <w:keepLines/>
              <w:jc w:val="center"/>
              <w:rPr>
                <w:rFonts w:eastAsia="MS PGothic"/>
                <w:sz w:val="20"/>
                <w:lang w:val="es-ES_tradnl"/>
              </w:rPr>
            </w:pPr>
            <w:r w:rsidRPr="000B57A6">
              <w:rPr>
                <w:rFonts w:eastAsia="MS PGothic"/>
                <w:sz w:val="20"/>
                <w:lang w:val="es-ES_tradnl"/>
              </w:rPr>
              <w:sym w:font="Symbol" w:char="F0A3"/>
            </w:r>
            <w:r w:rsidRPr="000B57A6">
              <w:rPr>
                <w:rFonts w:eastAsia="MS PGothic"/>
                <w:sz w:val="20"/>
                <w:lang w:val="es-ES_tradnl"/>
              </w:rPr>
              <w:t> </w:t>
            </w:r>
            <w:r w:rsidRPr="000B57A6">
              <w:rPr>
                <w:rFonts w:eastAsia="MS PGothic"/>
                <w:sz w:val="20"/>
                <w:lang w:val="es-ES_tradnl" w:eastAsia="ja-JP"/>
              </w:rPr>
              <w:t>100 mW</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rPr>
              <w:t xml:space="preserve"> </w:t>
            </w:r>
            <w:r w:rsidRPr="000B57A6">
              <w:rPr>
                <w:rFonts w:eastAsia="MS PGothic"/>
                <w:sz w:val="20"/>
                <w:lang w:val="es-ES_tradnl" w:eastAsia="ja-JP"/>
              </w:rPr>
              <w:t>2,14 dBi</w:t>
            </w:r>
          </w:p>
        </w:tc>
        <w:tc>
          <w:tcPr>
            <w:tcW w:w="127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FEF5400" w14:textId="77777777" w:rsidR="00AD06CE" w:rsidRPr="000B57A6" w:rsidRDefault="00AD06CE" w:rsidP="000D753B">
            <w:pPr>
              <w:pStyle w:val="Tabletext"/>
              <w:keepNext/>
              <w:keepLines/>
              <w:jc w:val="center"/>
              <w:rPr>
                <w:rFonts w:eastAsia="MS PGothic"/>
                <w:sz w:val="20"/>
                <w:lang w:val="es-ES_tradnl"/>
              </w:rPr>
            </w:pPr>
            <w:r w:rsidRPr="000B57A6">
              <w:rPr>
                <w:rFonts w:eastAsia="MS PGothic"/>
                <w:sz w:val="20"/>
                <w:lang w:val="es-ES_tradnl"/>
              </w:rPr>
              <w:t>No se</w:t>
            </w:r>
            <w:r w:rsidRPr="000B57A6">
              <w:rPr>
                <w:rFonts w:eastAsia="MS PGothic"/>
                <w:sz w:val="20"/>
                <w:lang w:val="es-ES_tradnl"/>
              </w:rPr>
              <w:br/>
              <w:t>requiere</w:t>
            </w:r>
          </w:p>
        </w:tc>
      </w:tr>
      <w:tr w:rsidR="00AD06CE" w:rsidRPr="000B57A6" w14:paraId="1EACB4BA" w14:textId="77777777" w:rsidTr="000D753B">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427FE661" w14:textId="77777777" w:rsidR="00AD06CE" w:rsidRPr="000B57A6" w:rsidRDefault="00AD06CE" w:rsidP="000D753B">
            <w:pPr>
              <w:pStyle w:val="Tabletext"/>
              <w:keepNext/>
              <w:keepLines/>
              <w:jc w:val="center"/>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FB5EB4F" w14:textId="77777777" w:rsidR="00AD06CE" w:rsidRPr="000B57A6" w:rsidRDefault="00AD06CE" w:rsidP="000D753B">
            <w:pPr>
              <w:pStyle w:val="Tabletext"/>
              <w:keepNext/>
              <w:keepLines/>
              <w:jc w:val="left"/>
              <w:rPr>
                <w:rFonts w:eastAsia="MS PGothic"/>
                <w:sz w:val="20"/>
                <w:lang w:val="es-ES_tradnl"/>
              </w:rPr>
            </w:pPr>
            <w:r w:rsidRPr="000B57A6">
              <w:rPr>
                <w:rFonts w:eastAsia="MS PGothic"/>
                <w:sz w:val="20"/>
                <w:lang w:val="es-ES_tradnl"/>
              </w:rPr>
              <w:t>429,175</w:t>
            </w:r>
            <w:r w:rsidRPr="000B57A6">
              <w:rPr>
                <w:rFonts w:eastAsia="MS PGothic"/>
                <w:sz w:val="20"/>
                <w:lang w:val="es-ES_tradnl" w:eastAsia="ja-JP"/>
              </w:rPr>
              <w:t>0</w:t>
            </w:r>
            <w:r w:rsidRPr="000B57A6">
              <w:rPr>
                <w:rFonts w:eastAsia="MS PGothic"/>
                <w:sz w:val="20"/>
                <w:lang w:val="es-ES_tradnl"/>
              </w:rPr>
              <w:t>-429,</w:t>
            </w:r>
            <w:r w:rsidRPr="000B57A6">
              <w:rPr>
                <w:rFonts w:eastAsia="MS PGothic"/>
                <w:sz w:val="20"/>
                <w:lang w:val="es-ES_tradnl" w:eastAsia="ja-JP"/>
              </w:rPr>
              <w:t>7</w:t>
            </w:r>
            <w:r w:rsidRPr="000B57A6">
              <w:rPr>
                <w:rFonts w:eastAsia="MS PGothic"/>
                <w:sz w:val="20"/>
                <w:lang w:val="es-ES_tradnl"/>
              </w:rPr>
              <w:t>375</w:t>
            </w:r>
            <w:r w:rsidRPr="000B57A6">
              <w:rPr>
                <w:rFonts w:eastAsia="MS PGothic"/>
                <w:sz w:val="20"/>
                <w:lang w:val="es-ES_tradnl"/>
              </w:rPr>
              <w:br/>
              <w:t>(separación 12,5 kHz)</w:t>
            </w:r>
          </w:p>
        </w:tc>
        <w:tc>
          <w:tcPr>
            <w:tcW w:w="1438" w:type="dxa"/>
            <w:vMerge w:val="restart"/>
            <w:tcBorders>
              <w:top w:val="single" w:sz="4" w:space="0" w:color="auto"/>
              <w:left w:val="single" w:sz="4" w:space="0" w:color="auto"/>
              <w:right w:val="single" w:sz="4" w:space="0" w:color="auto"/>
            </w:tcBorders>
            <w:tcMar>
              <w:left w:w="85" w:type="dxa"/>
              <w:right w:w="57" w:type="dxa"/>
            </w:tcMar>
            <w:vAlign w:val="center"/>
          </w:tcPr>
          <w:p w14:paraId="411107E5" w14:textId="77777777" w:rsidR="00AD06CE" w:rsidRPr="000B57A6" w:rsidRDefault="00AD06CE" w:rsidP="000D753B">
            <w:pPr>
              <w:pStyle w:val="Tabletext"/>
              <w:keepNext/>
              <w:keepLines/>
              <w:jc w:val="center"/>
              <w:rPr>
                <w:rFonts w:eastAsia="MS PGothic"/>
                <w:sz w:val="20"/>
                <w:lang w:val="es-ES_tradnl"/>
              </w:rPr>
            </w:pPr>
            <w:r w:rsidRPr="000B57A6">
              <w:rPr>
                <w:lang w:val="es-ES_tradnl"/>
              </w:rPr>
              <w:sym w:font="Symbol" w:char="F0A3"/>
            </w:r>
            <w:r w:rsidRPr="000B57A6">
              <w:rPr>
                <w:lang w:val="es-ES_tradnl"/>
              </w:rPr>
              <w:t xml:space="preserve"> </w:t>
            </w:r>
            <w:r w:rsidRPr="000B57A6">
              <w:rPr>
                <w:rFonts w:eastAsia="MS PGothic"/>
                <w:sz w:val="20"/>
                <w:lang w:val="es-ES_tradnl"/>
              </w:rPr>
              <w:t>8,5</w:t>
            </w:r>
          </w:p>
        </w:tc>
        <w:tc>
          <w:tcPr>
            <w:tcW w:w="1725" w:type="dxa"/>
            <w:vMerge w:val="restart"/>
            <w:tcBorders>
              <w:top w:val="single" w:sz="4" w:space="0" w:color="auto"/>
              <w:left w:val="single" w:sz="4" w:space="0" w:color="auto"/>
              <w:right w:val="single" w:sz="4" w:space="0" w:color="auto"/>
            </w:tcBorders>
            <w:tcMar>
              <w:left w:w="85" w:type="dxa"/>
              <w:right w:w="57" w:type="dxa"/>
            </w:tcMar>
            <w:vAlign w:val="center"/>
          </w:tcPr>
          <w:p w14:paraId="4568BFFF" w14:textId="77777777" w:rsidR="00AD06CE" w:rsidRPr="000B57A6" w:rsidRDefault="00AD06CE" w:rsidP="000D753B">
            <w:pPr>
              <w:pStyle w:val="Tabletext"/>
              <w:keepNext/>
              <w:keepLines/>
              <w:jc w:val="center"/>
              <w:rPr>
                <w:rFonts w:eastAsia="MS PGothic"/>
                <w:sz w:val="20"/>
                <w:lang w:val="es-ES_tradnl"/>
              </w:rPr>
            </w:pPr>
            <w:r w:rsidRPr="000B57A6">
              <w:rPr>
                <w:lang w:val="es-ES_tradnl"/>
              </w:rPr>
              <w:sym w:font="Symbol" w:char="F0A3"/>
            </w:r>
            <w:r w:rsidRPr="000B57A6">
              <w:rPr>
                <w:lang w:val="es-ES_tradnl"/>
              </w:rPr>
              <w:t xml:space="preserve"> </w:t>
            </w:r>
            <w:r w:rsidRPr="000B57A6">
              <w:rPr>
                <w:rFonts w:eastAsia="MS PGothic"/>
                <w:sz w:val="20"/>
                <w:lang w:val="es-ES_tradnl" w:eastAsia="ja-JP"/>
              </w:rPr>
              <w:t>16,4 mW</w:t>
            </w:r>
            <w:r w:rsidRPr="000B57A6">
              <w:rPr>
                <w:rFonts w:eastAsia="MS PGothic"/>
                <w:vertAlign w:val="superscript"/>
                <w:lang w:val="es-ES_tradnl" w:eastAsia="ja-JP"/>
              </w:rPr>
              <w:t>(1)</w:t>
            </w:r>
            <w:r w:rsidRPr="000B57A6">
              <w:rPr>
                <w:rFonts w:eastAsia="MS PGothic"/>
                <w:sz w:val="20"/>
                <w:lang w:val="es-ES_tradnl"/>
              </w:rPr>
              <w:br/>
            </w:r>
            <w:r w:rsidRPr="000B57A6">
              <w:rPr>
                <w:rFonts w:eastAsia="MS PGothic"/>
                <w:sz w:val="20"/>
                <w:lang w:val="es-ES_tradnl" w:eastAsia="ja-JP"/>
              </w:rPr>
              <w:t>(12,14 dBm)</w:t>
            </w:r>
          </w:p>
        </w:tc>
        <w:tc>
          <w:tcPr>
            <w:tcW w:w="1603" w:type="dxa"/>
            <w:vMerge w:val="restart"/>
            <w:tcBorders>
              <w:top w:val="single" w:sz="4" w:space="0" w:color="auto"/>
              <w:left w:val="single" w:sz="4" w:space="0" w:color="auto"/>
              <w:right w:val="single" w:sz="4" w:space="0" w:color="auto"/>
            </w:tcBorders>
            <w:tcMar>
              <w:left w:w="85" w:type="dxa"/>
              <w:right w:w="57" w:type="dxa"/>
            </w:tcMar>
            <w:vAlign w:val="center"/>
          </w:tcPr>
          <w:p w14:paraId="5E9A7160" w14:textId="77777777" w:rsidR="00AD06CE" w:rsidRPr="000B57A6" w:rsidRDefault="00AD06CE" w:rsidP="000D753B">
            <w:pPr>
              <w:pStyle w:val="Tabletext"/>
              <w:keepNext/>
              <w:keepLines/>
              <w:jc w:val="center"/>
              <w:rPr>
                <w:rFonts w:eastAsia="MS PGothic"/>
                <w:sz w:val="20"/>
                <w:lang w:val="es-ES_tradnl"/>
              </w:rPr>
            </w:pPr>
            <w:r w:rsidRPr="000B57A6">
              <w:rPr>
                <w:lang w:val="es-ES_tradnl"/>
              </w:rPr>
              <w:sym w:font="Symbol" w:char="F0A3"/>
            </w:r>
            <w:r w:rsidRPr="000B57A6">
              <w:rPr>
                <w:rFonts w:eastAsia="MS PGothic"/>
                <w:sz w:val="20"/>
                <w:lang w:val="es-ES_tradnl" w:eastAsia="ja-JP"/>
              </w:rPr>
              <w:t xml:space="preserve"> 1 W</w:t>
            </w:r>
            <w:r w:rsidRPr="000B57A6">
              <w:rPr>
                <w:rFonts w:eastAsia="MS PGothic"/>
                <w:sz w:val="20"/>
                <w:lang w:val="es-ES_tradnl"/>
              </w:rPr>
              <w:br/>
            </w:r>
            <w:r w:rsidRPr="000B57A6">
              <w:rPr>
                <w:lang w:val="es-ES_tradnl"/>
              </w:rPr>
              <w:sym w:font="Symbol" w:char="F0A3"/>
            </w:r>
            <w:r w:rsidRPr="000B57A6">
              <w:rPr>
                <w:lang w:val="es-ES_tradnl"/>
              </w:rPr>
              <w:t xml:space="preserve"> </w:t>
            </w:r>
            <w:r w:rsidRPr="000B57A6">
              <w:rPr>
                <w:rFonts w:eastAsia="MS PGothic"/>
                <w:sz w:val="20"/>
                <w:lang w:val="es-ES_tradnl" w:eastAsia="ja-JP"/>
              </w:rPr>
              <w:t>2,14 dBi</w:t>
            </w:r>
          </w:p>
        </w:tc>
        <w:tc>
          <w:tcPr>
            <w:tcW w:w="1276" w:type="dxa"/>
            <w:vMerge w:val="restart"/>
            <w:tcBorders>
              <w:top w:val="single" w:sz="4" w:space="0" w:color="auto"/>
              <w:left w:val="single" w:sz="4" w:space="0" w:color="auto"/>
              <w:right w:val="single" w:sz="4" w:space="0" w:color="auto"/>
            </w:tcBorders>
            <w:tcMar>
              <w:left w:w="85" w:type="dxa"/>
              <w:right w:w="57" w:type="dxa"/>
            </w:tcMar>
            <w:vAlign w:val="center"/>
          </w:tcPr>
          <w:p w14:paraId="65FC649C" w14:textId="77777777" w:rsidR="00AD06CE" w:rsidRPr="000B57A6" w:rsidRDefault="00AD06CE" w:rsidP="000D753B">
            <w:pPr>
              <w:pStyle w:val="Tabletext"/>
              <w:keepNext/>
              <w:keepLines/>
              <w:jc w:val="center"/>
              <w:rPr>
                <w:rFonts w:eastAsia="MS PGothic"/>
                <w:sz w:val="20"/>
                <w:lang w:val="es-ES_tradnl"/>
              </w:rPr>
            </w:pPr>
            <w:r w:rsidRPr="000B57A6">
              <w:rPr>
                <w:rFonts w:eastAsia="MS PGothic"/>
                <w:sz w:val="20"/>
                <w:lang w:val="es-ES_tradnl"/>
              </w:rPr>
              <w:t xml:space="preserve">7 </w:t>
            </w:r>
            <w:r w:rsidRPr="000B57A6">
              <w:rPr>
                <w:rFonts w:eastAsia="MS PGothic"/>
                <w:sz w:val="20"/>
                <w:lang w:val="es-ES_tradnl"/>
              </w:rPr>
              <w:sym w:font="Symbol" w:char="F06D"/>
            </w:r>
            <w:r w:rsidRPr="000B57A6">
              <w:rPr>
                <w:rFonts w:eastAsia="MS PGothic"/>
                <w:sz w:val="20"/>
                <w:lang w:val="es-ES_tradnl"/>
              </w:rPr>
              <w:t>V</w:t>
            </w:r>
          </w:p>
        </w:tc>
      </w:tr>
      <w:tr w:rsidR="00AD06CE" w:rsidRPr="000B57A6" w14:paraId="521333D3" w14:textId="77777777" w:rsidTr="000D753B">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629E074E" w14:textId="77777777" w:rsidR="00AD06CE" w:rsidRPr="000B57A6" w:rsidRDefault="00AD06CE" w:rsidP="000D753B">
            <w:pPr>
              <w:pStyle w:val="Tabletext"/>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38B1CF7"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429,8125-429,9250</w:t>
            </w:r>
            <w:r w:rsidRPr="000B57A6">
              <w:rPr>
                <w:rFonts w:eastAsia="MS PGothic"/>
                <w:sz w:val="20"/>
                <w:lang w:val="es-ES_tradnl"/>
              </w:rPr>
              <w:br/>
              <w:t>(separación 12,5 kHz)</w:t>
            </w:r>
          </w:p>
        </w:tc>
        <w:tc>
          <w:tcPr>
            <w:tcW w:w="1438" w:type="dxa"/>
            <w:vMerge/>
            <w:tcBorders>
              <w:left w:val="single" w:sz="4" w:space="0" w:color="auto"/>
              <w:right w:val="single" w:sz="4" w:space="0" w:color="auto"/>
            </w:tcBorders>
            <w:tcMar>
              <w:left w:w="85" w:type="dxa"/>
              <w:right w:w="57" w:type="dxa"/>
            </w:tcMar>
            <w:vAlign w:val="center"/>
          </w:tcPr>
          <w:p w14:paraId="6AE32391" w14:textId="77777777" w:rsidR="00AD06CE" w:rsidRPr="000B57A6" w:rsidRDefault="00AD06CE" w:rsidP="000D753B">
            <w:pPr>
              <w:pStyle w:val="Tabletext"/>
              <w:jc w:val="center"/>
              <w:rPr>
                <w:rFonts w:eastAsia="MS PGothic"/>
                <w:sz w:val="20"/>
                <w:lang w:val="es-ES_tradnl"/>
              </w:rPr>
            </w:pPr>
          </w:p>
        </w:tc>
        <w:tc>
          <w:tcPr>
            <w:tcW w:w="1725" w:type="dxa"/>
            <w:vMerge/>
            <w:tcBorders>
              <w:left w:val="single" w:sz="4" w:space="0" w:color="auto"/>
              <w:right w:val="single" w:sz="4" w:space="0" w:color="auto"/>
            </w:tcBorders>
            <w:tcMar>
              <w:left w:w="85" w:type="dxa"/>
              <w:right w:w="57" w:type="dxa"/>
            </w:tcMar>
            <w:vAlign w:val="center"/>
          </w:tcPr>
          <w:p w14:paraId="26D86AD6" w14:textId="77777777" w:rsidR="00AD06CE" w:rsidRPr="000B57A6" w:rsidRDefault="00AD06CE" w:rsidP="000D753B">
            <w:pPr>
              <w:pStyle w:val="Tabletext"/>
              <w:jc w:val="center"/>
              <w:rPr>
                <w:rFonts w:eastAsia="MS PGothic"/>
                <w:sz w:val="20"/>
                <w:lang w:val="es-ES_tradnl" w:eastAsia="ja-JP"/>
              </w:rPr>
            </w:pPr>
          </w:p>
        </w:tc>
        <w:tc>
          <w:tcPr>
            <w:tcW w:w="1603" w:type="dxa"/>
            <w:vMerge/>
            <w:tcBorders>
              <w:left w:val="single" w:sz="4" w:space="0" w:color="auto"/>
              <w:right w:val="single" w:sz="4" w:space="0" w:color="auto"/>
            </w:tcBorders>
            <w:tcMar>
              <w:left w:w="85" w:type="dxa"/>
              <w:right w:w="57" w:type="dxa"/>
            </w:tcMar>
            <w:vAlign w:val="center"/>
          </w:tcPr>
          <w:p w14:paraId="578762A4" w14:textId="77777777" w:rsidR="00AD06CE" w:rsidRPr="000B57A6" w:rsidRDefault="00AD06CE" w:rsidP="000D753B">
            <w:pPr>
              <w:pStyle w:val="Tabletext"/>
              <w:jc w:val="center"/>
              <w:rPr>
                <w:rFonts w:eastAsia="MS PGothic"/>
                <w:sz w:val="20"/>
                <w:lang w:val="es-ES_tradnl"/>
              </w:rPr>
            </w:pPr>
          </w:p>
        </w:tc>
        <w:tc>
          <w:tcPr>
            <w:tcW w:w="1276" w:type="dxa"/>
            <w:vMerge/>
            <w:tcBorders>
              <w:left w:val="single" w:sz="4" w:space="0" w:color="auto"/>
              <w:right w:val="single" w:sz="4" w:space="0" w:color="auto"/>
            </w:tcBorders>
            <w:tcMar>
              <w:left w:w="85" w:type="dxa"/>
              <w:right w:w="57" w:type="dxa"/>
            </w:tcMar>
            <w:vAlign w:val="center"/>
          </w:tcPr>
          <w:p w14:paraId="7FE011AE" w14:textId="77777777" w:rsidR="00AD06CE" w:rsidRPr="000B57A6" w:rsidRDefault="00AD06CE" w:rsidP="000D753B">
            <w:pPr>
              <w:pStyle w:val="Tabletext"/>
              <w:jc w:val="center"/>
              <w:rPr>
                <w:rFonts w:eastAsia="MS PGothic"/>
                <w:sz w:val="20"/>
                <w:lang w:val="es-ES_tradnl"/>
              </w:rPr>
            </w:pPr>
          </w:p>
        </w:tc>
      </w:tr>
      <w:tr w:rsidR="00AD06CE" w:rsidRPr="000B57A6" w14:paraId="6E30712C" w14:textId="77777777" w:rsidTr="000D753B">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45B809FB" w14:textId="77777777" w:rsidR="00AD06CE" w:rsidRPr="000B57A6" w:rsidRDefault="00AD06CE" w:rsidP="000D753B">
            <w:pPr>
              <w:pStyle w:val="Tabletext"/>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063C457"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449,7125-449,8250</w:t>
            </w:r>
            <w:r w:rsidRPr="000B57A6">
              <w:rPr>
                <w:rFonts w:eastAsia="MS PGothic"/>
                <w:sz w:val="20"/>
                <w:lang w:val="es-ES_tradnl"/>
              </w:rPr>
              <w:br/>
              <w:t>(separación 12,5 kHz)</w:t>
            </w:r>
          </w:p>
        </w:tc>
        <w:tc>
          <w:tcPr>
            <w:tcW w:w="1438" w:type="dxa"/>
            <w:vMerge/>
            <w:tcBorders>
              <w:left w:val="single" w:sz="4" w:space="0" w:color="auto"/>
              <w:right w:val="single" w:sz="4" w:space="0" w:color="auto"/>
            </w:tcBorders>
            <w:tcMar>
              <w:left w:w="85" w:type="dxa"/>
              <w:right w:w="57" w:type="dxa"/>
            </w:tcMar>
            <w:vAlign w:val="center"/>
          </w:tcPr>
          <w:p w14:paraId="4E70157F" w14:textId="77777777" w:rsidR="00AD06CE" w:rsidRPr="000B57A6" w:rsidRDefault="00AD06CE" w:rsidP="000D753B">
            <w:pPr>
              <w:pStyle w:val="Tabletext"/>
              <w:jc w:val="center"/>
              <w:rPr>
                <w:rFonts w:eastAsia="MS PGothic"/>
                <w:sz w:val="20"/>
                <w:lang w:val="es-ES_tradnl"/>
              </w:rPr>
            </w:pPr>
          </w:p>
        </w:tc>
        <w:tc>
          <w:tcPr>
            <w:tcW w:w="1725" w:type="dxa"/>
            <w:vMerge/>
            <w:tcBorders>
              <w:left w:val="single" w:sz="4" w:space="0" w:color="auto"/>
              <w:right w:val="single" w:sz="4" w:space="0" w:color="auto"/>
            </w:tcBorders>
            <w:tcMar>
              <w:left w:w="85" w:type="dxa"/>
              <w:right w:w="57" w:type="dxa"/>
            </w:tcMar>
            <w:vAlign w:val="center"/>
          </w:tcPr>
          <w:p w14:paraId="3CF58573" w14:textId="77777777" w:rsidR="00AD06CE" w:rsidRPr="000B57A6" w:rsidRDefault="00AD06CE" w:rsidP="000D753B">
            <w:pPr>
              <w:pStyle w:val="Tabletext"/>
              <w:jc w:val="center"/>
              <w:rPr>
                <w:rFonts w:eastAsia="MS PGothic"/>
                <w:sz w:val="20"/>
                <w:lang w:val="es-ES_tradnl"/>
              </w:rPr>
            </w:pPr>
          </w:p>
        </w:tc>
        <w:tc>
          <w:tcPr>
            <w:tcW w:w="1603" w:type="dxa"/>
            <w:vMerge/>
            <w:tcBorders>
              <w:left w:val="single" w:sz="4" w:space="0" w:color="auto"/>
              <w:right w:val="single" w:sz="4" w:space="0" w:color="auto"/>
            </w:tcBorders>
            <w:tcMar>
              <w:left w:w="85" w:type="dxa"/>
              <w:right w:w="57" w:type="dxa"/>
            </w:tcMar>
            <w:vAlign w:val="center"/>
          </w:tcPr>
          <w:p w14:paraId="320D5E3A" w14:textId="77777777" w:rsidR="00AD06CE" w:rsidRPr="000B57A6" w:rsidRDefault="00AD06CE" w:rsidP="000D753B">
            <w:pPr>
              <w:pStyle w:val="Tabletext"/>
              <w:jc w:val="center"/>
              <w:rPr>
                <w:rFonts w:eastAsia="MS PGothic"/>
                <w:sz w:val="20"/>
                <w:lang w:val="es-ES_tradnl"/>
              </w:rPr>
            </w:pPr>
          </w:p>
        </w:tc>
        <w:tc>
          <w:tcPr>
            <w:tcW w:w="1276" w:type="dxa"/>
            <w:vMerge/>
            <w:tcBorders>
              <w:left w:val="single" w:sz="4" w:space="0" w:color="auto"/>
              <w:right w:val="single" w:sz="4" w:space="0" w:color="auto"/>
            </w:tcBorders>
            <w:tcMar>
              <w:left w:w="85" w:type="dxa"/>
              <w:right w:w="57" w:type="dxa"/>
            </w:tcMar>
            <w:vAlign w:val="center"/>
          </w:tcPr>
          <w:p w14:paraId="45E49B8E" w14:textId="77777777" w:rsidR="00AD06CE" w:rsidRPr="000B57A6" w:rsidRDefault="00AD06CE" w:rsidP="000D753B">
            <w:pPr>
              <w:pStyle w:val="Tabletext"/>
              <w:jc w:val="center"/>
              <w:rPr>
                <w:rFonts w:eastAsia="MS PGothic"/>
                <w:sz w:val="20"/>
                <w:lang w:val="es-ES_tradnl"/>
              </w:rPr>
            </w:pPr>
          </w:p>
        </w:tc>
      </w:tr>
      <w:tr w:rsidR="00AD06CE" w:rsidRPr="000B57A6" w14:paraId="77506AFB" w14:textId="77777777" w:rsidTr="000D753B">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537295FA" w14:textId="77777777" w:rsidR="00AD06CE" w:rsidRPr="000B57A6" w:rsidRDefault="00AD06CE" w:rsidP="000D753B">
            <w:pPr>
              <w:pStyle w:val="Tabletext"/>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DF06E5C"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449,8375-449,8875</w:t>
            </w:r>
            <w:r w:rsidRPr="000B57A6">
              <w:rPr>
                <w:rFonts w:eastAsia="MS PGothic"/>
                <w:sz w:val="20"/>
                <w:lang w:val="es-ES_tradnl"/>
              </w:rPr>
              <w:br/>
              <w:t>(separación 12,5 kHz)</w:t>
            </w:r>
          </w:p>
        </w:tc>
        <w:tc>
          <w:tcPr>
            <w:tcW w:w="1438" w:type="dxa"/>
            <w:vMerge/>
            <w:tcBorders>
              <w:left w:val="single" w:sz="4" w:space="0" w:color="auto"/>
              <w:right w:val="single" w:sz="4" w:space="0" w:color="auto"/>
            </w:tcBorders>
            <w:tcMar>
              <w:left w:w="85" w:type="dxa"/>
              <w:right w:w="57" w:type="dxa"/>
            </w:tcMar>
            <w:vAlign w:val="center"/>
          </w:tcPr>
          <w:p w14:paraId="3BC6B7C2" w14:textId="77777777" w:rsidR="00AD06CE" w:rsidRPr="000B57A6" w:rsidRDefault="00AD06CE" w:rsidP="000D753B">
            <w:pPr>
              <w:pStyle w:val="Tabletext"/>
              <w:jc w:val="center"/>
              <w:rPr>
                <w:rFonts w:eastAsia="MS PGothic"/>
                <w:sz w:val="20"/>
                <w:lang w:val="es-ES_tradnl"/>
              </w:rPr>
            </w:pPr>
          </w:p>
        </w:tc>
        <w:tc>
          <w:tcPr>
            <w:tcW w:w="1725" w:type="dxa"/>
            <w:vMerge/>
            <w:tcBorders>
              <w:left w:val="single" w:sz="4" w:space="0" w:color="auto"/>
              <w:right w:val="single" w:sz="4" w:space="0" w:color="auto"/>
            </w:tcBorders>
            <w:tcMar>
              <w:left w:w="85" w:type="dxa"/>
              <w:right w:w="57" w:type="dxa"/>
            </w:tcMar>
            <w:vAlign w:val="center"/>
          </w:tcPr>
          <w:p w14:paraId="51845C86" w14:textId="77777777" w:rsidR="00AD06CE" w:rsidRPr="000B57A6" w:rsidRDefault="00AD06CE" w:rsidP="000D753B">
            <w:pPr>
              <w:pStyle w:val="Tabletext"/>
              <w:jc w:val="center"/>
              <w:rPr>
                <w:rFonts w:eastAsia="MS PGothic"/>
                <w:sz w:val="20"/>
                <w:lang w:val="es-ES_tradnl"/>
              </w:rPr>
            </w:pPr>
          </w:p>
        </w:tc>
        <w:tc>
          <w:tcPr>
            <w:tcW w:w="1603" w:type="dxa"/>
            <w:vMerge/>
            <w:tcBorders>
              <w:left w:val="single" w:sz="4" w:space="0" w:color="auto"/>
              <w:right w:val="single" w:sz="4" w:space="0" w:color="auto"/>
            </w:tcBorders>
            <w:tcMar>
              <w:left w:w="85" w:type="dxa"/>
              <w:right w:w="57" w:type="dxa"/>
            </w:tcMar>
            <w:vAlign w:val="center"/>
          </w:tcPr>
          <w:p w14:paraId="5DDE72B8" w14:textId="77777777" w:rsidR="00AD06CE" w:rsidRPr="000B57A6" w:rsidRDefault="00AD06CE" w:rsidP="000D753B">
            <w:pPr>
              <w:pStyle w:val="Tabletext"/>
              <w:jc w:val="center"/>
              <w:rPr>
                <w:rFonts w:eastAsia="MS PGothic"/>
                <w:sz w:val="20"/>
                <w:lang w:val="es-ES_tradnl"/>
              </w:rPr>
            </w:pPr>
          </w:p>
        </w:tc>
        <w:tc>
          <w:tcPr>
            <w:tcW w:w="1276" w:type="dxa"/>
            <w:vMerge/>
            <w:tcBorders>
              <w:left w:val="single" w:sz="4" w:space="0" w:color="auto"/>
              <w:right w:val="single" w:sz="4" w:space="0" w:color="auto"/>
            </w:tcBorders>
            <w:tcMar>
              <w:left w:w="85" w:type="dxa"/>
              <w:right w:w="57" w:type="dxa"/>
            </w:tcMar>
            <w:vAlign w:val="center"/>
          </w:tcPr>
          <w:p w14:paraId="39E3E837" w14:textId="77777777" w:rsidR="00AD06CE" w:rsidRPr="000B57A6" w:rsidRDefault="00AD06CE" w:rsidP="000D753B">
            <w:pPr>
              <w:pStyle w:val="Tabletext"/>
              <w:jc w:val="center"/>
              <w:rPr>
                <w:rFonts w:eastAsia="MS PGothic"/>
                <w:sz w:val="20"/>
                <w:lang w:val="es-ES_tradnl"/>
              </w:rPr>
            </w:pPr>
          </w:p>
        </w:tc>
      </w:tr>
      <w:tr w:rsidR="00AD06CE" w:rsidRPr="000B57A6" w14:paraId="749FC027" w14:textId="77777777" w:rsidTr="000D753B">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632519B1" w14:textId="77777777" w:rsidR="00AD06CE" w:rsidRPr="000B57A6" w:rsidRDefault="00AD06CE" w:rsidP="000D753B">
            <w:pPr>
              <w:pStyle w:val="Tabletext"/>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157748B"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469,4375-469,4875</w:t>
            </w:r>
            <w:r w:rsidRPr="000B57A6">
              <w:rPr>
                <w:rFonts w:eastAsia="MS PGothic"/>
                <w:sz w:val="20"/>
                <w:lang w:val="es-ES_tradnl"/>
              </w:rPr>
              <w:br/>
              <w:t>(separación 12,5 kHz)</w:t>
            </w:r>
          </w:p>
        </w:tc>
        <w:tc>
          <w:tcPr>
            <w:tcW w:w="1438" w:type="dxa"/>
            <w:vMerge/>
            <w:tcBorders>
              <w:left w:val="single" w:sz="4" w:space="0" w:color="auto"/>
              <w:bottom w:val="single" w:sz="4" w:space="0" w:color="auto"/>
              <w:right w:val="single" w:sz="4" w:space="0" w:color="auto"/>
            </w:tcBorders>
            <w:tcMar>
              <w:left w:w="85" w:type="dxa"/>
              <w:right w:w="57" w:type="dxa"/>
            </w:tcMar>
            <w:vAlign w:val="center"/>
          </w:tcPr>
          <w:p w14:paraId="331EB8C9" w14:textId="77777777" w:rsidR="00AD06CE" w:rsidRPr="000B57A6" w:rsidRDefault="00AD06CE" w:rsidP="000D753B">
            <w:pPr>
              <w:pStyle w:val="Tabletext"/>
              <w:jc w:val="center"/>
              <w:rPr>
                <w:rFonts w:eastAsia="MS PGothic"/>
                <w:sz w:val="20"/>
                <w:lang w:val="es-ES_tradnl"/>
              </w:rPr>
            </w:pPr>
          </w:p>
        </w:tc>
        <w:tc>
          <w:tcPr>
            <w:tcW w:w="1725" w:type="dxa"/>
            <w:vMerge/>
            <w:tcBorders>
              <w:left w:val="single" w:sz="4" w:space="0" w:color="auto"/>
              <w:bottom w:val="single" w:sz="4" w:space="0" w:color="auto"/>
              <w:right w:val="single" w:sz="4" w:space="0" w:color="auto"/>
            </w:tcBorders>
            <w:tcMar>
              <w:left w:w="85" w:type="dxa"/>
              <w:right w:w="57" w:type="dxa"/>
            </w:tcMar>
            <w:vAlign w:val="center"/>
          </w:tcPr>
          <w:p w14:paraId="3CA3CB04" w14:textId="77777777" w:rsidR="00AD06CE" w:rsidRPr="000B57A6" w:rsidRDefault="00AD06CE" w:rsidP="000D753B">
            <w:pPr>
              <w:pStyle w:val="Tabletext"/>
              <w:jc w:val="center"/>
              <w:rPr>
                <w:rFonts w:eastAsia="MS PGothic"/>
                <w:sz w:val="20"/>
                <w:lang w:val="es-ES_tradnl"/>
              </w:rPr>
            </w:pPr>
          </w:p>
        </w:tc>
        <w:tc>
          <w:tcPr>
            <w:tcW w:w="1603" w:type="dxa"/>
            <w:vMerge/>
            <w:tcBorders>
              <w:left w:val="single" w:sz="4" w:space="0" w:color="auto"/>
              <w:bottom w:val="single" w:sz="4" w:space="0" w:color="auto"/>
              <w:right w:val="single" w:sz="4" w:space="0" w:color="auto"/>
            </w:tcBorders>
            <w:tcMar>
              <w:left w:w="85" w:type="dxa"/>
              <w:right w:w="57" w:type="dxa"/>
            </w:tcMar>
            <w:vAlign w:val="center"/>
          </w:tcPr>
          <w:p w14:paraId="72B023AE" w14:textId="77777777" w:rsidR="00AD06CE" w:rsidRPr="000B57A6" w:rsidRDefault="00AD06CE" w:rsidP="000D753B">
            <w:pPr>
              <w:pStyle w:val="Tabletext"/>
              <w:jc w:val="center"/>
              <w:rPr>
                <w:rFonts w:eastAsia="MS PGothic"/>
                <w:sz w:val="20"/>
                <w:lang w:val="es-ES_tradnl"/>
              </w:rPr>
            </w:pPr>
          </w:p>
        </w:tc>
        <w:tc>
          <w:tcPr>
            <w:tcW w:w="1276" w:type="dxa"/>
            <w:vMerge/>
            <w:tcBorders>
              <w:left w:val="single" w:sz="4" w:space="0" w:color="auto"/>
              <w:bottom w:val="single" w:sz="4" w:space="0" w:color="auto"/>
              <w:right w:val="single" w:sz="4" w:space="0" w:color="auto"/>
            </w:tcBorders>
            <w:tcMar>
              <w:left w:w="85" w:type="dxa"/>
              <w:right w:w="57" w:type="dxa"/>
            </w:tcMar>
            <w:vAlign w:val="center"/>
          </w:tcPr>
          <w:p w14:paraId="6A55B222" w14:textId="77777777" w:rsidR="00AD06CE" w:rsidRPr="000B57A6" w:rsidRDefault="00AD06CE" w:rsidP="000D753B">
            <w:pPr>
              <w:pStyle w:val="Tabletext"/>
              <w:jc w:val="center"/>
              <w:rPr>
                <w:rFonts w:eastAsia="MS PGothic"/>
                <w:sz w:val="20"/>
                <w:lang w:val="es-ES_tradnl"/>
              </w:rPr>
            </w:pPr>
          </w:p>
        </w:tc>
      </w:tr>
      <w:tr w:rsidR="00AD06CE" w:rsidRPr="000B57A6" w14:paraId="72847DCE" w14:textId="77777777" w:rsidTr="000D753B">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2F9B9766" w14:textId="77777777" w:rsidR="00AD06CE" w:rsidRPr="000B57A6" w:rsidRDefault="00AD06CE" w:rsidP="000D753B">
            <w:pPr>
              <w:tabs>
                <w:tab w:val="clear" w:pos="794"/>
                <w:tab w:val="clear" w:pos="1191"/>
                <w:tab w:val="clear" w:pos="1588"/>
                <w:tab w:val="clear" w:pos="1985"/>
              </w:tabs>
              <w:overflowPunct/>
              <w:autoSpaceDE/>
              <w:autoSpaceDN/>
              <w:adjustRightInd/>
              <w:spacing w:before="0"/>
              <w:jc w:val="left"/>
              <w:textAlignment w:val="auto"/>
              <w:rPr>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F0BE803" w14:textId="77777777" w:rsidR="00AD06CE" w:rsidRPr="000B57A6" w:rsidRDefault="00AD06CE" w:rsidP="000D753B">
            <w:pPr>
              <w:pStyle w:val="Tabletext"/>
              <w:jc w:val="left"/>
              <w:rPr>
                <w:rFonts w:eastAsia="Batang"/>
                <w:sz w:val="20"/>
                <w:lang w:val="es-ES_tradnl"/>
              </w:rPr>
            </w:pPr>
            <w:r w:rsidRPr="000B57A6">
              <w:rPr>
                <w:rFonts w:eastAsia="Batang"/>
                <w:sz w:val="20"/>
                <w:lang w:val="es-ES_tradnl"/>
              </w:rPr>
              <w:t xml:space="preserve">916-928 </w:t>
            </w:r>
            <w:r w:rsidRPr="000B57A6">
              <w:rPr>
                <w:rFonts w:eastAsia="Batang"/>
                <w:sz w:val="20"/>
                <w:lang w:val="es-ES_tradnl"/>
              </w:rPr>
              <w:br/>
              <w:t>(separación 100 kHz)</w:t>
            </w:r>
          </w:p>
        </w:tc>
        <w:tc>
          <w:tcPr>
            <w:tcW w:w="1438" w:type="dxa"/>
            <w:vMerge w:val="restart"/>
            <w:tcBorders>
              <w:top w:val="single" w:sz="4" w:space="0" w:color="auto"/>
              <w:left w:val="single" w:sz="4" w:space="0" w:color="auto"/>
              <w:right w:val="single" w:sz="4" w:space="0" w:color="auto"/>
            </w:tcBorders>
            <w:tcMar>
              <w:left w:w="85" w:type="dxa"/>
              <w:right w:w="57" w:type="dxa"/>
            </w:tcMar>
            <w:vAlign w:val="center"/>
          </w:tcPr>
          <w:p w14:paraId="06D0B1A1"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sym w:font="Symbol" w:char="F0A3"/>
            </w:r>
            <w:r w:rsidRPr="000B57A6">
              <w:rPr>
                <w:rFonts w:eastAsia="Batang"/>
                <w:sz w:val="20"/>
                <w:lang w:val="es-ES_tradnl"/>
              </w:rPr>
              <w:t> 200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F3B2EC1"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sym w:font="Symbol" w:char="F0A3"/>
            </w:r>
            <w:r w:rsidRPr="000B57A6">
              <w:rPr>
                <w:rFonts w:eastAsia="Batang"/>
                <w:sz w:val="20"/>
                <w:lang w:val="es-ES_tradnl"/>
              </w:rPr>
              <w:t> 2 mW</w:t>
            </w:r>
            <w:r w:rsidRPr="000B57A6">
              <w:rPr>
                <w:rFonts w:eastAsia="Batang"/>
                <w:sz w:val="20"/>
                <w:lang w:val="es-ES_tradnl"/>
              </w:rPr>
              <w:br/>
              <w:t>(3 dBm)</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C7D5D9B"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sym w:font="Symbol" w:char="F0A3"/>
            </w:r>
            <w:r w:rsidRPr="000B57A6">
              <w:rPr>
                <w:rFonts w:eastAsia="Batang"/>
                <w:sz w:val="20"/>
                <w:lang w:val="es-ES_tradnl"/>
              </w:rPr>
              <w:t> 1 mW</w:t>
            </w:r>
            <w:r w:rsidRPr="000B57A6">
              <w:rPr>
                <w:rFonts w:eastAsia="Batang"/>
                <w:sz w:val="20"/>
                <w:lang w:val="es-ES_tradnl"/>
              </w:rPr>
              <w:br/>
            </w:r>
            <w:r w:rsidRPr="000B57A6">
              <w:rPr>
                <w:rFonts w:eastAsia="Batang"/>
                <w:sz w:val="20"/>
                <w:lang w:val="es-ES_tradnl"/>
              </w:rPr>
              <w:sym w:font="Symbol" w:char="F0A3"/>
            </w:r>
            <w:r w:rsidRPr="000B57A6">
              <w:rPr>
                <w:rFonts w:eastAsia="Batang"/>
                <w:sz w:val="20"/>
                <w:lang w:val="es-ES_tradnl"/>
              </w:rPr>
              <w:t xml:space="preserve"> 3 dBi</w:t>
            </w:r>
          </w:p>
        </w:tc>
        <w:tc>
          <w:tcPr>
            <w:tcW w:w="127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07CE5B1"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t>−75 dBm</w:t>
            </w:r>
          </w:p>
        </w:tc>
      </w:tr>
      <w:tr w:rsidR="00AD06CE" w:rsidRPr="000B57A6" w14:paraId="5E668B9A" w14:textId="77777777" w:rsidTr="000D753B">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5FDB451D" w14:textId="77777777" w:rsidR="00AD06CE" w:rsidRPr="000B57A6" w:rsidRDefault="00AD06CE" w:rsidP="000D753B">
            <w:pPr>
              <w:pStyle w:val="Tablehead"/>
              <w:rPr>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9F75E58" w14:textId="77777777" w:rsidR="00AD06CE" w:rsidRPr="000B57A6" w:rsidRDefault="00AD06CE" w:rsidP="000D753B">
            <w:pPr>
              <w:pStyle w:val="Tabletext"/>
              <w:jc w:val="left"/>
              <w:rPr>
                <w:rFonts w:eastAsia="Batang"/>
                <w:sz w:val="20"/>
                <w:lang w:val="es-ES_tradnl"/>
              </w:rPr>
            </w:pPr>
            <w:r w:rsidRPr="000B57A6">
              <w:rPr>
                <w:rFonts w:eastAsia="Batang"/>
                <w:sz w:val="20"/>
                <w:lang w:val="es-ES_tradnl"/>
              </w:rPr>
              <w:t>920,6-928</w:t>
            </w:r>
            <w:r w:rsidRPr="000B57A6">
              <w:rPr>
                <w:rFonts w:eastAsia="Batang"/>
                <w:sz w:val="20"/>
                <w:lang w:val="es-ES_tradnl"/>
              </w:rPr>
              <w:br/>
              <w:t>(separación 100 kHz)</w:t>
            </w:r>
          </w:p>
        </w:tc>
        <w:tc>
          <w:tcPr>
            <w:tcW w:w="1438" w:type="dxa"/>
            <w:vMerge/>
            <w:tcBorders>
              <w:left w:val="single" w:sz="4" w:space="0" w:color="auto"/>
              <w:bottom w:val="single" w:sz="4" w:space="0" w:color="auto"/>
              <w:right w:val="single" w:sz="4" w:space="0" w:color="auto"/>
            </w:tcBorders>
            <w:tcMar>
              <w:left w:w="85" w:type="dxa"/>
              <w:right w:w="57" w:type="dxa"/>
            </w:tcMar>
            <w:vAlign w:val="center"/>
          </w:tcPr>
          <w:p w14:paraId="21EB5CFE" w14:textId="77777777" w:rsidR="00AD06CE" w:rsidRPr="000B57A6" w:rsidRDefault="00AD06CE" w:rsidP="000D753B">
            <w:pPr>
              <w:pStyle w:val="Tabletext"/>
              <w:jc w:val="center"/>
              <w:rPr>
                <w:rFonts w:eastAsia="Batang"/>
                <w:sz w:val="20"/>
                <w:lang w:val="es-ES_tradnl"/>
              </w:rPr>
            </w:pP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D5B3C09"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sym w:font="Symbol" w:char="F0A3"/>
            </w:r>
            <w:r w:rsidRPr="000B57A6">
              <w:rPr>
                <w:rFonts w:eastAsia="Batang"/>
                <w:sz w:val="20"/>
                <w:lang w:val="es-ES_tradnl"/>
              </w:rPr>
              <w:t> 40 mW</w:t>
            </w:r>
            <w:r w:rsidRPr="000B57A6">
              <w:rPr>
                <w:rFonts w:eastAsia="Batang"/>
                <w:sz w:val="20"/>
                <w:lang w:val="es-ES_tradnl"/>
              </w:rPr>
              <w:br/>
              <w:t>(16 dBm)</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01B1537"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t>&gt; 1 mW</w:t>
            </w:r>
            <w:r w:rsidRPr="000B57A6">
              <w:rPr>
                <w:rFonts w:eastAsia="Batang"/>
                <w:sz w:val="20"/>
                <w:lang w:val="es-ES_tradnl"/>
              </w:rPr>
              <w:br/>
            </w:r>
            <w:r w:rsidRPr="000B57A6">
              <w:rPr>
                <w:rFonts w:eastAsia="Batang"/>
                <w:sz w:val="20"/>
                <w:lang w:val="es-ES_tradnl"/>
              </w:rPr>
              <w:sym w:font="Symbol" w:char="F0A3"/>
            </w:r>
            <w:r w:rsidRPr="000B57A6">
              <w:rPr>
                <w:rFonts w:eastAsia="Batang"/>
                <w:sz w:val="20"/>
                <w:lang w:val="es-ES_tradnl"/>
              </w:rPr>
              <w:t> 20 mW</w:t>
            </w:r>
            <w:r w:rsidRPr="000B57A6">
              <w:rPr>
                <w:rFonts w:eastAsia="Batang"/>
                <w:sz w:val="20"/>
                <w:lang w:val="es-ES_tradnl"/>
              </w:rPr>
              <w:br/>
            </w:r>
            <w:r w:rsidRPr="000B57A6">
              <w:rPr>
                <w:rFonts w:eastAsia="Batang"/>
                <w:sz w:val="20"/>
                <w:lang w:val="es-ES_tradnl"/>
              </w:rPr>
              <w:sym w:font="Symbol" w:char="F0A3"/>
            </w:r>
            <w:r w:rsidRPr="000B57A6">
              <w:rPr>
                <w:rFonts w:eastAsia="Batang"/>
                <w:sz w:val="20"/>
                <w:lang w:val="es-ES_tradnl"/>
              </w:rPr>
              <w:t xml:space="preserve"> 3 dBi</w:t>
            </w:r>
          </w:p>
        </w:tc>
        <w:tc>
          <w:tcPr>
            <w:tcW w:w="1276" w:type="dxa"/>
            <w:vMerge/>
            <w:tcBorders>
              <w:left w:val="single" w:sz="4" w:space="0" w:color="auto"/>
              <w:bottom w:val="single" w:sz="4" w:space="0" w:color="auto"/>
              <w:right w:val="single" w:sz="4" w:space="0" w:color="auto"/>
            </w:tcBorders>
            <w:tcMar>
              <w:left w:w="85" w:type="dxa"/>
              <w:right w:w="57" w:type="dxa"/>
            </w:tcMar>
            <w:vAlign w:val="center"/>
          </w:tcPr>
          <w:p w14:paraId="7A09A0B0" w14:textId="77777777" w:rsidR="00AD06CE" w:rsidRPr="000B57A6" w:rsidRDefault="00AD06CE" w:rsidP="000D753B">
            <w:pPr>
              <w:pStyle w:val="Tabletext"/>
              <w:jc w:val="left"/>
              <w:rPr>
                <w:rFonts w:eastAsia="Batang"/>
                <w:sz w:val="20"/>
                <w:lang w:val="es-ES_tradnl"/>
              </w:rPr>
            </w:pPr>
          </w:p>
        </w:tc>
      </w:tr>
      <w:tr w:rsidR="00AD06CE" w:rsidRPr="000B57A6" w14:paraId="6C422597" w14:textId="77777777" w:rsidTr="000D753B">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1F0682F7" w14:textId="77777777" w:rsidR="00AD06CE" w:rsidRPr="000B57A6" w:rsidRDefault="00AD06CE" w:rsidP="000D753B">
            <w:pPr>
              <w:pStyle w:val="Tablehead"/>
              <w:rPr>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7DB0669" w14:textId="77777777" w:rsidR="00AD06CE" w:rsidRPr="000B57A6" w:rsidRDefault="00AD06CE" w:rsidP="000D753B">
            <w:pPr>
              <w:pStyle w:val="Tabletext"/>
              <w:jc w:val="left"/>
              <w:rPr>
                <w:rFonts w:eastAsia="Batang"/>
                <w:sz w:val="20"/>
                <w:lang w:val="es-ES_tradnl"/>
              </w:rPr>
            </w:pPr>
            <w:r w:rsidRPr="000B57A6">
              <w:rPr>
                <w:rFonts w:eastAsia="Batang"/>
                <w:sz w:val="20"/>
                <w:lang w:val="es-ES_tradnl"/>
              </w:rPr>
              <w:t xml:space="preserve">916,1-927,9 </w:t>
            </w:r>
            <w:r w:rsidRPr="000B57A6">
              <w:rPr>
                <w:rFonts w:eastAsia="Batang"/>
                <w:sz w:val="20"/>
                <w:lang w:val="es-ES_tradnl"/>
              </w:rPr>
              <w:br/>
              <w:t>(separación 100 kHz)</w:t>
            </w:r>
          </w:p>
        </w:tc>
        <w:tc>
          <w:tcPr>
            <w:tcW w:w="1438" w:type="dxa"/>
            <w:vMerge w:val="restart"/>
            <w:tcBorders>
              <w:top w:val="single" w:sz="4" w:space="0" w:color="auto"/>
              <w:left w:val="single" w:sz="4" w:space="0" w:color="auto"/>
              <w:right w:val="single" w:sz="4" w:space="0" w:color="auto"/>
            </w:tcBorders>
            <w:tcMar>
              <w:left w:w="85" w:type="dxa"/>
              <w:right w:w="57" w:type="dxa"/>
            </w:tcMar>
            <w:vAlign w:val="center"/>
          </w:tcPr>
          <w:p w14:paraId="0891CB55"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t>&gt; 200</w:t>
            </w:r>
            <w:r w:rsidRPr="000B57A6">
              <w:rPr>
                <w:rFonts w:eastAsia="Batang"/>
                <w:sz w:val="20"/>
                <w:lang w:val="es-ES_tradnl"/>
              </w:rPr>
              <w:br/>
            </w:r>
            <w:r w:rsidRPr="000B57A6">
              <w:rPr>
                <w:rFonts w:eastAsia="Batang"/>
                <w:sz w:val="20"/>
                <w:lang w:val="es-ES_tradnl"/>
              </w:rPr>
              <w:sym w:font="Symbol" w:char="F0A3"/>
            </w:r>
            <w:r w:rsidRPr="000B57A6">
              <w:rPr>
                <w:rFonts w:eastAsia="Batang"/>
                <w:sz w:val="20"/>
                <w:lang w:val="es-ES_tradnl"/>
              </w:rPr>
              <w:t> 400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C321F8B"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sym w:font="Symbol" w:char="F0A3"/>
            </w:r>
            <w:r w:rsidRPr="000B57A6">
              <w:rPr>
                <w:rFonts w:eastAsia="Batang"/>
                <w:sz w:val="20"/>
                <w:lang w:val="es-ES_tradnl"/>
              </w:rPr>
              <w:t> 2 mW</w:t>
            </w:r>
            <w:r w:rsidRPr="000B57A6">
              <w:rPr>
                <w:rFonts w:eastAsia="Batang"/>
                <w:sz w:val="20"/>
                <w:lang w:val="es-ES_tradnl"/>
              </w:rPr>
              <w:br/>
              <w:t>(3 dBm)</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9F10306"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sym w:font="Symbol" w:char="F0A3"/>
            </w:r>
            <w:r w:rsidRPr="000B57A6">
              <w:rPr>
                <w:rFonts w:eastAsia="Batang"/>
                <w:sz w:val="20"/>
                <w:lang w:val="es-ES_tradnl"/>
              </w:rPr>
              <w:t> 1 mW</w:t>
            </w:r>
            <w:r w:rsidRPr="000B57A6">
              <w:rPr>
                <w:rFonts w:eastAsia="Batang"/>
                <w:sz w:val="20"/>
                <w:lang w:val="es-ES_tradnl"/>
              </w:rPr>
              <w:br/>
            </w:r>
            <w:r w:rsidRPr="000B57A6">
              <w:rPr>
                <w:rFonts w:eastAsia="Batang"/>
                <w:sz w:val="20"/>
                <w:lang w:val="es-ES_tradnl"/>
              </w:rPr>
              <w:sym w:font="Symbol" w:char="F0A3"/>
            </w:r>
            <w:r w:rsidRPr="000B57A6">
              <w:rPr>
                <w:rFonts w:eastAsia="Batang"/>
                <w:sz w:val="20"/>
                <w:lang w:val="es-ES_tradnl"/>
              </w:rPr>
              <w:t> 3 dBi</w:t>
            </w:r>
          </w:p>
        </w:tc>
        <w:tc>
          <w:tcPr>
            <w:tcW w:w="1276" w:type="dxa"/>
            <w:vMerge/>
            <w:tcBorders>
              <w:left w:val="single" w:sz="4" w:space="0" w:color="auto"/>
              <w:bottom w:val="single" w:sz="4" w:space="0" w:color="auto"/>
              <w:right w:val="single" w:sz="4" w:space="0" w:color="auto"/>
            </w:tcBorders>
            <w:tcMar>
              <w:left w:w="85" w:type="dxa"/>
              <w:right w:w="57" w:type="dxa"/>
            </w:tcMar>
            <w:vAlign w:val="center"/>
          </w:tcPr>
          <w:p w14:paraId="7E0DA364" w14:textId="77777777" w:rsidR="00AD06CE" w:rsidRPr="000B57A6" w:rsidRDefault="00AD06CE" w:rsidP="000D753B">
            <w:pPr>
              <w:pStyle w:val="Tabletext"/>
              <w:jc w:val="left"/>
              <w:rPr>
                <w:rFonts w:eastAsia="Batang"/>
                <w:sz w:val="20"/>
                <w:lang w:val="es-ES_tradnl"/>
              </w:rPr>
            </w:pPr>
          </w:p>
        </w:tc>
      </w:tr>
      <w:tr w:rsidR="00AD06CE" w:rsidRPr="000B57A6" w14:paraId="6F5CBEEC" w14:textId="77777777" w:rsidTr="000D753B">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40A91235" w14:textId="77777777" w:rsidR="00AD06CE" w:rsidRPr="000B57A6" w:rsidRDefault="00AD06CE" w:rsidP="000D753B">
            <w:pPr>
              <w:pStyle w:val="Tablehead"/>
              <w:rPr>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12C5AF0" w14:textId="77777777" w:rsidR="00AD06CE" w:rsidRPr="000B57A6" w:rsidRDefault="00AD06CE" w:rsidP="000D753B">
            <w:pPr>
              <w:pStyle w:val="Tabletext"/>
              <w:jc w:val="left"/>
              <w:rPr>
                <w:rFonts w:eastAsia="Batang"/>
                <w:sz w:val="20"/>
                <w:lang w:val="es-ES_tradnl"/>
              </w:rPr>
            </w:pPr>
            <w:r w:rsidRPr="000B57A6">
              <w:rPr>
                <w:rFonts w:eastAsia="Batang"/>
                <w:sz w:val="20"/>
                <w:lang w:val="es-ES_tradnl"/>
              </w:rPr>
              <w:t>920,7-927,9</w:t>
            </w:r>
            <w:r w:rsidRPr="000B57A6">
              <w:rPr>
                <w:rFonts w:eastAsia="Batang"/>
                <w:sz w:val="20"/>
                <w:lang w:val="es-ES_tradnl"/>
              </w:rPr>
              <w:br/>
              <w:t>(separación 200 kHz)</w:t>
            </w:r>
          </w:p>
        </w:tc>
        <w:tc>
          <w:tcPr>
            <w:tcW w:w="1438" w:type="dxa"/>
            <w:vMerge/>
            <w:tcBorders>
              <w:left w:val="single" w:sz="4" w:space="0" w:color="auto"/>
              <w:bottom w:val="single" w:sz="4" w:space="0" w:color="auto"/>
              <w:right w:val="single" w:sz="4" w:space="0" w:color="auto"/>
            </w:tcBorders>
            <w:tcMar>
              <w:left w:w="85" w:type="dxa"/>
              <w:right w:w="57" w:type="dxa"/>
            </w:tcMar>
            <w:vAlign w:val="center"/>
          </w:tcPr>
          <w:p w14:paraId="0DA9814E" w14:textId="77777777" w:rsidR="00AD06CE" w:rsidRPr="000B57A6" w:rsidRDefault="00AD06CE" w:rsidP="000D753B">
            <w:pPr>
              <w:pStyle w:val="Tabletext"/>
              <w:jc w:val="center"/>
              <w:rPr>
                <w:rFonts w:eastAsia="Batang"/>
                <w:sz w:val="20"/>
                <w:lang w:val="es-ES_tradnl"/>
              </w:rPr>
            </w:pP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AD25831"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sym w:font="Symbol" w:char="F0A3"/>
            </w:r>
            <w:r w:rsidRPr="000B57A6">
              <w:rPr>
                <w:rFonts w:eastAsia="Batang"/>
                <w:sz w:val="20"/>
                <w:lang w:val="es-ES_tradnl"/>
              </w:rPr>
              <w:t> 40 mW</w:t>
            </w:r>
            <w:r w:rsidRPr="000B57A6">
              <w:rPr>
                <w:rFonts w:eastAsia="Batang"/>
                <w:sz w:val="20"/>
                <w:lang w:val="es-ES_tradnl"/>
              </w:rPr>
              <w:br/>
              <w:t>(16 dBm)</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28E14E3"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t>&gt; 1 mW</w:t>
            </w:r>
            <w:r w:rsidRPr="000B57A6">
              <w:rPr>
                <w:rFonts w:eastAsia="Batang"/>
                <w:sz w:val="20"/>
                <w:lang w:val="es-ES_tradnl"/>
              </w:rPr>
              <w:br/>
            </w:r>
            <w:r w:rsidRPr="000B57A6">
              <w:rPr>
                <w:rFonts w:eastAsia="Batang"/>
                <w:sz w:val="20"/>
                <w:lang w:val="es-ES_tradnl"/>
              </w:rPr>
              <w:sym w:font="Symbol" w:char="F0A3"/>
            </w:r>
            <w:r w:rsidRPr="000B57A6">
              <w:rPr>
                <w:rFonts w:eastAsia="Batang"/>
                <w:sz w:val="20"/>
                <w:lang w:val="es-ES_tradnl"/>
              </w:rPr>
              <w:t xml:space="preserve"> 20 mW </w:t>
            </w:r>
            <w:r w:rsidRPr="000B57A6">
              <w:rPr>
                <w:rFonts w:eastAsia="Batang"/>
                <w:sz w:val="20"/>
                <w:lang w:val="es-ES_tradnl"/>
              </w:rPr>
              <w:br/>
            </w:r>
            <w:r w:rsidRPr="000B57A6">
              <w:rPr>
                <w:rFonts w:eastAsia="Batang"/>
                <w:sz w:val="20"/>
                <w:lang w:val="es-ES_tradnl"/>
              </w:rPr>
              <w:sym w:font="Symbol" w:char="F0A3"/>
            </w:r>
            <w:r w:rsidRPr="000B57A6">
              <w:rPr>
                <w:rFonts w:eastAsia="Batang"/>
                <w:sz w:val="20"/>
                <w:lang w:val="es-ES_tradnl"/>
              </w:rPr>
              <w:t> 3 dBi</w:t>
            </w:r>
          </w:p>
        </w:tc>
        <w:tc>
          <w:tcPr>
            <w:tcW w:w="1276" w:type="dxa"/>
            <w:vMerge/>
            <w:tcBorders>
              <w:left w:val="single" w:sz="4" w:space="0" w:color="auto"/>
              <w:bottom w:val="single" w:sz="4" w:space="0" w:color="auto"/>
              <w:right w:val="single" w:sz="4" w:space="0" w:color="auto"/>
            </w:tcBorders>
            <w:tcMar>
              <w:left w:w="85" w:type="dxa"/>
              <w:right w:w="57" w:type="dxa"/>
            </w:tcMar>
            <w:vAlign w:val="center"/>
          </w:tcPr>
          <w:p w14:paraId="0FC40E14" w14:textId="77777777" w:rsidR="00AD06CE" w:rsidRPr="000B57A6" w:rsidRDefault="00AD06CE" w:rsidP="000D753B">
            <w:pPr>
              <w:pStyle w:val="Tabletext"/>
              <w:jc w:val="left"/>
              <w:rPr>
                <w:rFonts w:eastAsia="Batang"/>
                <w:sz w:val="20"/>
                <w:lang w:val="es-ES_tradnl"/>
              </w:rPr>
            </w:pPr>
          </w:p>
        </w:tc>
      </w:tr>
      <w:tr w:rsidR="00AD06CE" w:rsidRPr="000B57A6" w14:paraId="4AE00CF9" w14:textId="77777777" w:rsidTr="000D753B">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541563A3" w14:textId="77777777" w:rsidR="00AD06CE" w:rsidRPr="000B57A6" w:rsidRDefault="00AD06CE" w:rsidP="000D753B">
            <w:pPr>
              <w:pStyle w:val="Tablehead"/>
              <w:rPr>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39C4073" w14:textId="77777777" w:rsidR="00AD06CE" w:rsidRPr="000B57A6" w:rsidRDefault="00AD06CE" w:rsidP="000D753B">
            <w:pPr>
              <w:pStyle w:val="Tabletext"/>
              <w:jc w:val="left"/>
              <w:rPr>
                <w:rFonts w:eastAsia="Batang"/>
                <w:sz w:val="20"/>
                <w:lang w:val="es-ES_tradnl"/>
              </w:rPr>
            </w:pPr>
            <w:r w:rsidRPr="000B57A6">
              <w:rPr>
                <w:rFonts w:eastAsia="Batang"/>
                <w:sz w:val="20"/>
                <w:lang w:val="es-ES_tradnl"/>
              </w:rPr>
              <w:t xml:space="preserve">916,2-927,8 </w:t>
            </w:r>
            <w:r w:rsidRPr="000B57A6">
              <w:rPr>
                <w:rFonts w:eastAsia="Batang"/>
                <w:sz w:val="20"/>
                <w:lang w:val="es-ES_tradnl"/>
              </w:rPr>
              <w:br/>
              <w:t>(separación 100 kHz)</w:t>
            </w:r>
          </w:p>
        </w:tc>
        <w:tc>
          <w:tcPr>
            <w:tcW w:w="1438" w:type="dxa"/>
            <w:vMerge w:val="restart"/>
            <w:tcBorders>
              <w:top w:val="single" w:sz="4" w:space="0" w:color="auto"/>
              <w:left w:val="single" w:sz="4" w:space="0" w:color="auto"/>
              <w:right w:val="single" w:sz="4" w:space="0" w:color="auto"/>
            </w:tcBorders>
            <w:tcMar>
              <w:left w:w="85" w:type="dxa"/>
              <w:right w:w="57" w:type="dxa"/>
            </w:tcMar>
            <w:vAlign w:val="center"/>
          </w:tcPr>
          <w:p w14:paraId="2C616C9F"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t>&gt; 400</w:t>
            </w:r>
            <w:r w:rsidRPr="000B57A6">
              <w:rPr>
                <w:rFonts w:eastAsia="Batang"/>
                <w:sz w:val="20"/>
                <w:lang w:val="es-ES_tradnl"/>
              </w:rPr>
              <w:br/>
            </w:r>
            <w:r w:rsidRPr="000B57A6">
              <w:rPr>
                <w:rFonts w:eastAsia="Batang"/>
                <w:sz w:val="20"/>
                <w:lang w:val="es-ES_tradnl"/>
              </w:rPr>
              <w:sym w:font="Symbol" w:char="F0A3"/>
            </w:r>
            <w:r w:rsidRPr="000B57A6">
              <w:rPr>
                <w:rFonts w:eastAsia="Batang"/>
                <w:sz w:val="20"/>
                <w:lang w:val="es-ES_tradnl"/>
              </w:rPr>
              <w:t> 600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090D85E"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sym w:font="Symbol" w:char="F0A3"/>
            </w:r>
            <w:r w:rsidRPr="000B57A6">
              <w:rPr>
                <w:rFonts w:eastAsia="Batang"/>
                <w:sz w:val="20"/>
                <w:lang w:val="es-ES_tradnl"/>
              </w:rPr>
              <w:t> 2 mW</w:t>
            </w:r>
            <w:r w:rsidRPr="000B57A6">
              <w:rPr>
                <w:rFonts w:eastAsia="Batang"/>
                <w:sz w:val="20"/>
                <w:lang w:val="es-ES_tradnl"/>
              </w:rPr>
              <w:br/>
              <w:t>(3 dBm)</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FC9685D"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sym w:font="Symbol" w:char="F0A3"/>
            </w:r>
            <w:r w:rsidRPr="000B57A6">
              <w:rPr>
                <w:rFonts w:eastAsia="Batang"/>
                <w:sz w:val="20"/>
                <w:lang w:val="es-ES_tradnl"/>
              </w:rPr>
              <w:t> 1 mW</w:t>
            </w:r>
            <w:r w:rsidRPr="000B57A6">
              <w:rPr>
                <w:rFonts w:eastAsia="Batang"/>
                <w:sz w:val="20"/>
                <w:lang w:val="es-ES_tradnl"/>
              </w:rPr>
              <w:br/>
            </w:r>
            <w:r w:rsidRPr="000B57A6">
              <w:rPr>
                <w:rFonts w:eastAsia="Batang"/>
                <w:sz w:val="20"/>
                <w:lang w:val="es-ES_tradnl"/>
              </w:rPr>
              <w:sym w:font="Symbol" w:char="F0A3"/>
            </w:r>
            <w:r w:rsidRPr="000B57A6">
              <w:rPr>
                <w:rFonts w:eastAsia="Batang"/>
                <w:sz w:val="20"/>
                <w:lang w:val="es-ES_tradnl"/>
              </w:rPr>
              <w:t> 3 dBi</w:t>
            </w:r>
          </w:p>
        </w:tc>
        <w:tc>
          <w:tcPr>
            <w:tcW w:w="1276" w:type="dxa"/>
            <w:vMerge/>
            <w:tcBorders>
              <w:left w:val="single" w:sz="4" w:space="0" w:color="auto"/>
              <w:bottom w:val="single" w:sz="4" w:space="0" w:color="auto"/>
              <w:right w:val="single" w:sz="4" w:space="0" w:color="auto"/>
            </w:tcBorders>
            <w:tcMar>
              <w:left w:w="85" w:type="dxa"/>
              <w:right w:w="57" w:type="dxa"/>
            </w:tcMar>
            <w:vAlign w:val="center"/>
          </w:tcPr>
          <w:p w14:paraId="2CB585F0" w14:textId="77777777" w:rsidR="00AD06CE" w:rsidRPr="000B57A6" w:rsidRDefault="00AD06CE" w:rsidP="000D753B">
            <w:pPr>
              <w:pStyle w:val="Tabletext"/>
              <w:jc w:val="left"/>
              <w:rPr>
                <w:rFonts w:eastAsia="Batang"/>
                <w:sz w:val="20"/>
                <w:lang w:val="es-ES_tradnl"/>
              </w:rPr>
            </w:pPr>
          </w:p>
        </w:tc>
      </w:tr>
      <w:tr w:rsidR="00AD06CE" w:rsidRPr="000B57A6" w14:paraId="671E5196" w14:textId="77777777" w:rsidTr="000D753B">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105E7C8F" w14:textId="77777777" w:rsidR="00AD06CE" w:rsidRPr="000B57A6" w:rsidRDefault="00AD06CE" w:rsidP="000D753B">
            <w:pPr>
              <w:pStyle w:val="Tablehead"/>
              <w:rPr>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3DD3419" w14:textId="77777777" w:rsidR="00AD06CE" w:rsidRPr="000B57A6" w:rsidRDefault="00AD06CE" w:rsidP="000D753B">
            <w:pPr>
              <w:pStyle w:val="Tabletext"/>
              <w:jc w:val="left"/>
              <w:rPr>
                <w:rFonts w:eastAsia="Batang"/>
                <w:sz w:val="20"/>
                <w:lang w:val="es-ES_tradnl"/>
              </w:rPr>
            </w:pPr>
            <w:r w:rsidRPr="000B57A6">
              <w:rPr>
                <w:rFonts w:eastAsia="Batang"/>
                <w:sz w:val="20"/>
                <w:lang w:val="es-ES_tradnl"/>
              </w:rPr>
              <w:t>920,8-927,8</w:t>
            </w:r>
            <w:r w:rsidRPr="000B57A6">
              <w:rPr>
                <w:rFonts w:eastAsia="Batang"/>
                <w:sz w:val="20"/>
                <w:lang w:val="es-ES_tradnl"/>
              </w:rPr>
              <w:br/>
              <w:t>(separación 100 kHz)</w:t>
            </w:r>
          </w:p>
        </w:tc>
        <w:tc>
          <w:tcPr>
            <w:tcW w:w="1438" w:type="dxa"/>
            <w:vMerge/>
            <w:tcBorders>
              <w:left w:val="single" w:sz="4" w:space="0" w:color="auto"/>
              <w:bottom w:val="single" w:sz="4" w:space="0" w:color="auto"/>
              <w:right w:val="single" w:sz="4" w:space="0" w:color="auto"/>
            </w:tcBorders>
            <w:tcMar>
              <w:left w:w="85" w:type="dxa"/>
              <w:right w:w="57" w:type="dxa"/>
            </w:tcMar>
            <w:vAlign w:val="center"/>
          </w:tcPr>
          <w:p w14:paraId="282454C3" w14:textId="77777777" w:rsidR="00AD06CE" w:rsidRPr="000B57A6" w:rsidRDefault="00AD06CE" w:rsidP="000D753B">
            <w:pPr>
              <w:pStyle w:val="Tabletext"/>
              <w:jc w:val="center"/>
              <w:rPr>
                <w:rFonts w:eastAsia="Batang"/>
                <w:sz w:val="20"/>
                <w:lang w:val="es-ES_tradnl"/>
              </w:rPr>
            </w:pP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4D480BA"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sym w:font="Symbol" w:char="F0A3"/>
            </w:r>
            <w:r w:rsidRPr="000B57A6">
              <w:rPr>
                <w:rFonts w:eastAsia="Batang"/>
                <w:sz w:val="20"/>
                <w:lang w:val="es-ES_tradnl"/>
              </w:rPr>
              <w:t> 40 mW</w:t>
            </w:r>
            <w:r w:rsidRPr="000B57A6">
              <w:rPr>
                <w:rFonts w:eastAsia="Batang"/>
                <w:sz w:val="20"/>
                <w:lang w:val="es-ES_tradnl"/>
              </w:rPr>
              <w:br/>
              <w:t>(16 dBm)</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75B28C7"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t>&gt; 1 mW</w:t>
            </w:r>
            <w:r w:rsidRPr="000B57A6">
              <w:rPr>
                <w:rFonts w:eastAsia="Batang"/>
                <w:sz w:val="20"/>
                <w:lang w:val="es-ES_tradnl"/>
              </w:rPr>
              <w:br/>
            </w:r>
            <w:r w:rsidRPr="000B57A6">
              <w:rPr>
                <w:rFonts w:eastAsia="Batang"/>
                <w:sz w:val="20"/>
                <w:lang w:val="es-ES_tradnl"/>
              </w:rPr>
              <w:sym w:font="Symbol" w:char="F0A3"/>
            </w:r>
            <w:r w:rsidRPr="000B57A6">
              <w:rPr>
                <w:rFonts w:eastAsia="Batang"/>
                <w:sz w:val="20"/>
                <w:lang w:val="es-ES_tradnl"/>
              </w:rPr>
              <w:t xml:space="preserve"> 20 mW </w:t>
            </w:r>
            <w:r w:rsidRPr="000B57A6">
              <w:rPr>
                <w:rFonts w:eastAsia="Batang"/>
                <w:sz w:val="20"/>
                <w:lang w:val="es-ES_tradnl"/>
              </w:rPr>
              <w:br/>
            </w:r>
            <w:r w:rsidRPr="000B57A6">
              <w:rPr>
                <w:rFonts w:eastAsia="Batang"/>
                <w:sz w:val="20"/>
                <w:lang w:val="es-ES_tradnl"/>
              </w:rPr>
              <w:sym w:font="Symbol" w:char="F0A3"/>
            </w:r>
            <w:r w:rsidRPr="000B57A6">
              <w:rPr>
                <w:rFonts w:eastAsia="Batang"/>
                <w:sz w:val="20"/>
                <w:lang w:val="es-ES_tradnl"/>
              </w:rPr>
              <w:t> 3 dBi</w:t>
            </w:r>
          </w:p>
        </w:tc>
        <w:tc>
          <w:tcPr>
            <w:tcW w:w="1276" w:type="dxa"/>
            <w:vMerge/>
            <w:tcBorders>
              <w:left w:val="single" w:sz="4" w:space="0" w:color="auto"/>
              <w:bottom w:val="single" w:sz="4" w:space="0" w:color="auto"/>
              <w:right w:val="single" w:sz="4" w:space="0" w:color="auto"/>
            </w:tcBorders>
            <w:tcMar>
              <w:left w:w="85" w:type="dxa"/>
              <w:right w:w="57" w:type="dxa"/>
            </w:tcMar>
            <w:vAlign w:val="center"/>
          </w:tcPr>
          <w:p w14:paraId="3F381F87" w14:textId="77777777" w:rsidR="00AD06CE" w:rsidRPr="000B57A6" w:rsidRDefault="00AD06CE" w:rsidP="000D753B">
            <w:pPr>
              <w:pStyle w:val="Tabletext"/>
              <w:jc w:val="left"/>
              <w:rPr>
                <w:rFonts w:eastAsia="Batang"/>
                <w:sz w:val="20"/>
                <w:lang w:val="es-ES_tradnl"/>
              </w:rPr>
            </w:pPr>
          </w:p>
        </w:tc>
      </w:tr>
      <w:tr w:rsidR="00AD06CE" w:rsidRPr="000B57A6" w14:paraId="2F2FF7C9" w14:textId="77777777" w:rsidTr="000D753B">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112CD5A4" w14:textId="77777777" w:rsidR="00AD06CE" w:rsidRPr="000B57A6" w:rsidRDefault="00AD06CE" w:rsidP="000D753B">
            <w:pPr>
              <w:pStyle w:val="Tablehead"/>
              <w:rPr>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00CA882" w14:textId="77777777" w:rsidR="00AD06CE" w:rsidRPr="000B57A6" w:rsidDel="000E21B2" w:rsidRDefault="00AD06CE" w:rsidP="000D753B">
            <w:pPr>
              <w:pStyle w:val="Tabletext"/>
              <w:jc w:val="left"/>
              <w:rPr>
                <w:rFonts w:eastAsia="Batang"/>
                <w:sz w:val="20"/>
                <w:lang w:val="es-ES_tradnl"/>
              </w:rPr>
            </w:pPr>
            <w:r w:rsidRPr="000B57A6">
              <w:rPr>
                <w:rFonts w:eastAsia="Batang"/>
                <w:sz w:val="20"/>
                <w:lang w:val="es-ES_tradnl"/>
              </w:rPr>
              <w:t xml:space="preserve">916,3-927,7 </w:t>
            </w:r>
            <w:r w:rsidRPr="000B57A6">
              <w:rPr>
                <w:rFonts w:eastAsia="Batang"/>
                <w:sz w:val="20"/>
                <w:lang w:val="es-ES_tradnl"/>
              </w:rPr>
              <w:br/>
              <w:t>(separación 100 kHz)</w:t>
            </w:r>
          </w:p>
        </w:tc>
        <w:tc>
          <w:tcPr>
            <w:tcW w:w="1438" w:type="dxa"/>
            <w:vMerge w:val="restart"/>
            <w:tcBorders>
              <w:top w:val="single" w:sz="4" w:space="0" w:color="auto"/>
              <w:left w:val="single" w:sz="4" w:space="0" w:color="auto"/>
              <w:right w:val="single" w:sz="4" w:space="0" w:color="auto"/>
            </w:tcBorders>
            <w:tcMar>
              <w:left w:w="85" w:type="dxa"/>
              <w:right w:w="57" w:type="dxa"/>
            </w:tcMar>
            <w:vAlign w:val="center"/>
          </w:tcPr>
          <w:p w14:paraId="00A931FC"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t>&gt; 600</w:t>
            </w:r>
            <w:r w:rsidRPr="000B57A6">
              <w:rPr>
                <w:rFonts w:eastAsia="Batang"/>
                <w:sz w:val="20"/>
                <w:lang w:val="es-ES_tradnl"/>
              </w:rPr>
              <w:br/>
            </w:r>
            <w:r w:rsidRPr="000B57A6">
              <w:rPr>
                <w:rFonts w:eastAsia="Batang"/>
                <w:sz w:val="20"/>
                <w:lang w:val="es-ES_tradnl"/>
              </w:rPr>
              <w:sym w:font="Symbol" w:char="F0A3"/>
            </w:r>
            <w:r w:rsidRPr="000B57A6">
              <w:rPr>
                <w:rFonts w:eastAsia="Batang"/>
                <w:sz w:val="20"/>
                <w:lang w:val="es-ES_tradnl"/>
              </w:rPr>
              <w:t> 800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5EF5135"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sym w:font="Symbol" w:char="F0A3"/>
            </w:r>
            <w:r w:rsidRPr="000B57A6">
              <w:rPr>
                <w:rFonts w:eastAsia="Batang"/>
                <w:sz w:val="20"/>
                <w:lang w:val="es-ES_tradnl"/>
              </w:rPr>
              <w:t> 2 mW</w:t>
            </w:r>
            <w:r w:rsidRPr="000B57A6">
              <w:rPr>
                <w:rFonts w:eastAsia="Batang"/>
                <w:sz w:val="20"/>
                <w:lang w:val="es-ES_tradnl"/>
              </w:rPr>
              <w:br/>
              <w:t>(3 dBm)</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90B62BE"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sym w:font="Symbol" w:char="F0A3"/>
            </w:r>
            <w:r w:rsidRPr="000B57A6">
              <w:rPr>
                <w:rFonts w:eastAsia="Batang"/>
                <w:sz w:val="20"/>
                <w:lang w:val="es-ES_tradnl"/>
              </w:rPr>
              <w:t> 1 mW</w:t>
            </w:r>
            <w:r w:rsidRPr="000B57A6">
              <w:rPr>
                <w:rFonts w:eastAsia="Batang"/>
                <w:sz w:val="20"/>
                <w:lang w:val="es-ES_tradnl"/>
              </w:rPr>
              <w:br/>
            </w:r>
            <w:r w:rsidRPr="000B57A6">
              <w:rPr>
                <w:rFonts w:eastAsia="Batang"/>
                <w:sz w:val="20"/>
                <w:lang w:val="es-ES_tradnl"/>
              </w:rPr>
              <w:sym w:font="Symbol" w:char="F0A3"/>
            </w:r>
            <w:r w:rsidRPr="000B57A6">
              <w:rPr>
                <w:rFonts w:eastAsia="Batang"/>
                <w:sz w:val="20"/>
                <w:lang w:val="es-ES_tradnl"/>
              </w:rPr>
              <w:t> 3 dBi</w:t>
            </w:r>
          </w:p>
        </w:tc>
        <w:tc>
          <w:tcPr>
            <w:tcW w:w="1276" w:type="dxa"/>
            <w:vMerge/>
            <w:tcBorders>
              <w:left w:val="single" w:sz="4" w:space="0" w:color="auto"/>
              <w:bottom w:val="single" w:sz="4" w:space="0" w:color="auto"/>
              <w:right w:val="single" w:sz="4" w:space="0" w:color="auto"/>
            </w:tcBorders>
            <w:tcMar>
              <w:left w:w="85" w:type="dxa"/>
              <w:right w:w="57" w:type="dxa"/>
            </w:tcMar>
            <w:vAlign w:val="center"/>
          </w:tcPr>
          <w:p w14:paraId="44D80B22" w14:textId="77777777" w:rsidR="00AD06CE" w:rsidRPr="000B57A6" w:rsidRDefault="00AD06CE" w:rsidP="000D753B">
            <w:pPr>
              <w:pStyle w:val="Tabletext"/>
              <w:jc w:val="left"/>
              <w:rPr>
                <w:rFonts w:eastAsia="Batang"/>
                <w:sz w:val="20"/>
                <w:lang w:val="es-ES_tradnl"/>
              </w:rPr>
            </w:pPr>
          </w:p>
        </w:tc>
      </w:tr>
      <w:tr w:rsidR="00AD06CE" w:rsidRPr="000B57A6" w14:paraId="3176F08D" w14:textId="77777777" w:rsidTr="000D753B">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5E41AB17" w14:textId="77777777" w:rsidR="00AD06CE" w:rsidRPr="000B57A6" w:rsidRDefault="00AD06CE" w:rsidP="000D753B">
            <w:pPr>
              <w:pStyle w:val="Tablehead"/>
              <w:rPr>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84D7FBA" w14:textId="77777777" w:rsidR="00AD06CE" w:rsidRPr="000B57A6" w:rsidDel="000E21B2" w:rsidRDefault="00AD06CE" w:rsidP="000D753B">
            <w:pPr>
              <w:pStyle w:val="Tabletext"/>
              <w:jc w:val="left"/>
              <w:rPr>
                <w:rFonts w:eastAsia="Batang"/>
                <w:sz w:val="20"/>
                <w:lang w:val="es-ES_tradnl"/>
              </w:rPr>
            </w:pPr>
            <w:r w:rsidRPr="000B57A6">
              <w:rPr>
                <w:rFonts w:eastAsia="Batang"/>
                <w:sz w:val="20"/>
                <w:lang w:val="es-ES_tradnl"/>
              </w:rPr>
              <w:t>920,9-927,7</w:t>
            </w:r>
            <w:r w:rsidRPr="000B57A6">
              <w:rPr>
                <w:rFonts w:eastAsia="Batang"/>
                <w:sz w:val="20"/>
                <w:lang w:val="es-ES_tradnl"/>
              </w:rPr>
              <w:br/>
              <w:t>(separación 100 kHz)</w:t>
            </w:r>
          </w:p>
        </w:tc>
        <w:tc>
          <w:tcPr>
            <w:tcW w:w="1438" w:type="dxa"/>
            <w:vMerge/>
            <w:tcBorders>
              <w:left w:val="single" w:sz="4" w:space="0" w:color="auto"/>
              <w:bottom w:val="single" w:sz="4" w:space="0" w:color="auto"/>
              <w:right w:val="single" w:sz="4" w:space="0" w:color="auto"/>
            </w:tcBorders>
            <w:tcMar>
              <w:left w:w="85" w:type="dxa"/>
              <w:right w:w="57" w:type="dxa"/>
            </w:tcMar>
            <w:vAlign w:val="center"/>
          </w:tcPr>
          <w:p w14:paraId="7029CB66" w14:textId="77777777" w:rsidR="00AD06CE" w:rsidRPr="000B57A6" w:rsidRDefault="00AD06CE" w:rsidP="000D753B">
            <w:pPr>
              <w:pStyle w:val="Tabletext"/>
              <w:jc w:val="center"/>
              <w:rPr>
                <w:rFonts w:eastAsia="Batang"/>
                <w:sz w:val="20"/>
                <w:lang w:val="es-ES_tradnl"/>
              </w:rPr>
            </w:pP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E6CF72D"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sym w:font="Symbol" w:char="F0A3"/>
            </w:r>
            <w:r w:rsidRPr="000B57A6">
              <w:rPr>
                <w:rFonts w:eastAsia="Batang"/>
                <w:sz w:val="20"/>
                <w:lang w:val="es-ES_tradnl"/>
              </w:rPr>
              <w:t> 40 mW</w:t>
            </w:r>
            <w:r w:rsidRPr="000B57A6">
              <w:rPr>
                <w:rFonts w:eastAsia="Batang"/>
                <w:sz w:val="20"/>
                <w:lang w:val="es-ES_tradnl"/>
              </w:rPr>
              <w:br/>
              <w:t>(16 dBm)</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5533B37"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t>&gt; 1 mW</w:t>
            </w:r>
            <w:r w:rsidRPr="000B57A6">
              <w:rPr>
                <w:rFonts w:eastAsia="Batang"/>
                <w:sz w:val="20"/>
                <w:lang w:val="es-ES_tradnl"/>
              </w:rPr>
              <w:br/>
            </w:r>
            <w:r w:rsidRPr="000B57A6">
              <w:rPr>
                <w:rFonts w:eastAsia="Batang"/>
                <w:sz w:val="20"/>
                <w:lang w:val="es-ES_tradnl"/>
              </w:rPr>
              <w:sym w:font="Symbol" w:char="F0A3"/>
            </w:r>
            <w:r w:rsidRPr="000B57A6">
              <w:rPr>
                <w:rFonts w:eastAsia="Batang"/>
                <w:sz w:val="20"/>
                <w:lang w:val="es-ES_tradnl"/>
              </w:rPr>
              <w:t> 20 mW</w:t>
            </w:r>
            <w:r w:rsidRPr="000B57A6">
              <w:rPr>
                <w:rFonts w:eastAsia="Batang"/>
                <w:sz w:val="20"/>
                <w:lang w:val="es-ES_tradnl"/>
              </w:rPr>
              <w:br/>
            </w:r>
            <w:r w:rsidRPr="000B57A6">
              <w:rPr>
                <w:rFonts w:eastAsia="Batang"/>
                <w:sz w:val="20"/>
                <w:lang w:val="es-ES_tradnl"/>
              </w:rPr>
              <w:sym w:font="Symbol" w:char="F0A3"/>
            </w:r>
            <w:r w:rsidRPr="000B57A6">
              <w:rPr>
                <w:rFonts w:eastAsia="Batang"/>
                <w:sz w:val="20"/>
                <w:lang w:val="es-ES_tradnl"/>
              </w:rPr>
              <w:t> 3 dBi</w:t>
            </w:r>
          </w:p>
        </w:tc>
        <w:tc>
          <w:tcPr>
            <w:tcW w:w="1276" w:type="dxa"/>
            <w:vMerge/>
            <w:tcBorders>
              <w:left w:val="single" w:sz="4" w:space="0" w:color="auto"/>
              <w:bottom w:val="single" w:sz="4" w:space="0" w:color="auto"/>
              <w:right w:val="single" w:sz="4" w:space="0" w:color="auto"/>
            </w:tcBorders>
            <w:tcMar>
              <w:left w:w="85" w:type="dxa"/>
              <w:right w:w="57" w:type="dxa"/>
            </w:tcMar>
            <w:vAlign w:val="center"/>
          </w:tcPr>
          <w:p w14:paraId="6513537E" w14:textId="77777777" w:rsidR="00AD06CE" w:rsidRPr="000B57A6" w:rsidRDefault="00AD06CE" w:rsidP="000D753B">
            <w:pPr>
              <w:pStyle w:val="Tabletext"/>
              <w:jc w:val="left"/>
              <w:rPr>
                <w:rFonts w:eastAsia="Batang"/>
                <w:sz w:val="20"/>
                <w:lang w:val="es-ES_tradnl"/>
              </w:rPr>
            </w:pPr>
          </w:p>
        </w:tc>
      </w:tr>
    </w:tbl>
    <w:p w14:paraId="3AF71AA7" w14:textId="77777777" w:rsidR="00AD06CE" w:rsidRPr="000B57A6" w:rsidRDefault="00AD06CE" w:rsidP="00AD06CE">
      <w:pPr>
        <w:pStyle w:val="TableNo"/>
        <w:keepLines/>
        <w:pageBreakBefore/>
        <w:rPr>
          <w:lang w:val="es-ES_tradnl" w:eastAsia="ja-JP"/>
        </w:rPr>
      </w:pPr>
      <w:r w:rsidRPr="000B57A6">
        <w:rPr>
          <w:lang w:val="es-ES_tradnl"/>
        </w:rPr>
        <w:lastRenderedPageBreak/>
        <w:t>CUADRO 17 (</w:t>
      </w:r>
      <w:r w:rsidRPr="000B57A6">
        <w:rPr>
          <w:i/>
          <w:iCs/>
          <w:lang w:val="es-ES_tradnl"/>
        </w:rPr>
        <w:t>continuación</w:t>
      </w:r>
      <w:r w:rsidRPr="000B57A6">
        <w:rPr>
          <w:lang w:val="es-ES_tradnl"/>
        </w:rPr>
        <w:t>)</w:t>
      </w:r>
    </w:p>
    <w:tbl>
      <w:tblPr>
        <w:tblW w:w="9639" w:type="dxa"/>
        <w:jc w:val="center"/>
        <w:tblLayout w:type="fixed"/>
        <w:tblLook w:val="0000" w:firstRow="0" w:lastRow="0" w:firstColumn="0" w:lastColumn="0" w:noHBand="0" w:noVBand="0"/>
      </w:tblPr>
      <w:tblGrid>
        <w:gridCol w:w="1292"/>
        <w:gridCol w:w="2302"/>
        <w:gridCol w:w="1439"/>
        <w:gridCol w:w="1725"/>
        <w:gridCol w:w="1604"/>
        <w:gridCol w:w="1277"/>
      </w:tblGrid>
      <w:tr w:rsidR="00AD06CE" w:rsidRPr="000B57A6" w14:paraId="5B8A2FDB" w14:textId="77777777" w:rsidTr="000D753B">
        <w:trPr>
          <w:cantSplit/>
          <w:jc w:val="center"/>
        </w:trPr>
        <w:tc>
          <w:tcPr>
            <w:tcW w:w="129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4C652CF" w14:textId="77777777" w:rsidR="00AD06CE" w:rsidRPr="000B57A6" w:rsidRDefault="00AD06CE" w:rsidP="000D753B">
            <w:pPr>
              <w:pStyle w:val="Tablehead"/>
              <w:rPr>
                <w:lang w:val="es-ES_tradnl"/>
              </w:rPr>
            </w:pPr>
            <w:r w:rsidRPr="000B57A6">
              <w:rPr>
                <w:sz w:val="20"/>
                <w:lang w:val="es-ES_tradnl"/>
              </w:rPr>
              <w:t>Tipo de emisión</w:t>
            </w: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7639662" w14:textId="77777777" w:rsidR="00AD06CE" w:rsidRPr="000B57A6" w:rsidRDefault="00AD06CE" w:rsidP="000D753B">
            <w:pPr>
              <w:pStyle w:val="Tablehead"/>
              <w:rPr>
                <w:lang w:val="es-ES_tradnl"/>
              </w:rPr>
            </w:pPr>
            <w:r w:rsidRPr="000B57A6">
              <w:rPr>
                <w:sz w:val="20"/>
                <w:lang w:val="es-ES_tradnl"/>
              </w:rPr>
              <w:t>Banda de frecuencias</w:t>
            </w:r>
            <w:r w:rsidRPr="000B57A6">
              <w:rPr>
                <w:sz w:val="20"/>
                <w:lang w:val="es-ES_tradnl"/>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8CF683" w14:textId="77777777" w:rsidR="00AD06CE" w:rsidRPr="000B57A6" w:rsidRDefault="00AD06CE" w:rsidP="000D753B">
            <w:pPr>
              <w:pStyle w:val="Tablehead"/>
              <w:ind w:left="-28" w:right="-28"/>
              <w:rPr>
                <w:lang w:val="es-ES_tradnl"/>
              </w:rPr>
            </w:pPr>
            <w:r w:rsidRPr="000B57A6">
              <w:rPr>
                <w:sz w:val="20"/>
                <w:lang w:val="es-ES_tradnl"/>
              </w:rPr>
              <w:t>Ancho de banda ocupado</w:t>
            </w:r>
            <w:r w:rsidRPr="000B57A6">
              <w:rPr>
                <w:sz w:val="20"/>
                <w:lang w:val="es-ES_tradnl"/>
              </w:rPr>
              <w:br/>
              <w:t>(kHz)</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4D9A8F3" w14:textId="77777777" w:rsidR="00AD06CE" w:rsidRPr="000B57A6" w:rsidRDefault="00AD06CE" w:rsidP="000D753B">
            <w:pPr>
              <w:pStyle w:val="Tablehead"/>
              <w:rPr>
                <w:lang w:val="es-ES_tradnl"/>
              </w:rPr>
            </w:pPr>
            <w:r w:rsidRPr="000B57A6">
              <w:rPr>
                <w:sz w:val="20"/>
                <w:lang w:val="es-ES_tradnl"/>
              </w:rPr>
              <w:t>Nivel de potencia o densidad espectral (p.i.r.e.)</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D33564F" w14:textId="77777777" w:rsidR="00AD06CE" w:rsidRPr="000B57A6" w:rsidRDefault="00AD06CE" w:rsidP="000D753B">
            <w:pPr>
              <w:pStyle w:val="Tablehead"/>
              <w:rPr>
                <w:lang w:val="es-ES_tradnl"/>
              </w:rPr>
            </w:pPr>
            <w:r w:rsidRPr="000B57A6">
              <w:rPr>
                <w:sz w:val="20"/>
                <w:lang w:val="es-ES_tradnl"/>
              </w:rPr>
              <w:t>Potencia y ganancia</w:t>
            </w:r>
            <w:r w:rsidRPr="000B57A6">
              <w:rPr>
                <w:sz w:val="20"/>
                <w:lang w:val="es-ES_tradnl"/>
              </w:rPr>
              <w:br/>
              <w:t>de la</w:t>
            </w:r>
            <w:r w:rsidRPr="000B57A6">
              <w:rPr>
                <w:sz w:val="20"/>
                <w:lang w:val="es-ES_tradnl"/>
              </w:rPr>
              <w:br/>
              <w:t>antena</w:t>
            </w:r>
          </w:p>
        </w:tc>
        <w:tc>
          <w:tcPr>
            <w:tcW w:w="127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582F1FD" w14:textId="77777777" w:rsidR="00AD06CE" w:rsidRPr="000B57A6" w:rsidRDefault="00AD06CE" w:rsidP="000D753B">
            <w:pPr>
              <w:pStyle w:val="Tablehead"/>
              <w:rPr>
                <w:lang w:val="es-ES_tradnl"/>
              </w:rPr>
            </w:pPr>
            <w:r w:rsidRPr="000B57A6">
              <w:rPr>
                <w:sz w:val="20"/>
                <w:lang w:val="es-ES_tradnl"/>
              </w:rPr>
              <w:t>Sensibilidad de la portadora</w:t>
            </w:r>
          </w:p>
        </w:tc>
      </w:tr>
      <w:tr w:rsidR="00AD06CE" w:rsidRPr="000B57A6" w14:paraId="735283E9" w14:textId="77777777" w:rsidTr="000D753B">
        <w:trPr>
          <w:cantSplit/>
          <w:jc w:val="center"/>
        </w:trPr>
        <w:tc>
          <w:tcPr>
            <w:tcW w:w="1292" w:type="dxa"/>
            <w:vMerge w:val="restart"/>
            <w:tcBorders>
              <w:left w:val="single" w:sz="4" w:space="0" w:color="auto"/>
              <w:right w:val="single" w:sz="4" w:space="0" w:color="auto"/>
            </w:tcBorders>
            <w:tcMar>
              <w:left w:w="85" w:type="dxa"/>
              <w:right w:w="57" w:type="dxa"/>
            </w:tcMar>
            <w:vAlign w:val="center"/>
          </w:tcPr>
          <w:p w14:paraId="5F5AC032" w14:textId="77777777" w:rsidR="00AD06CE" w:rsidRPr="000B57A6" w:rsidRDefault="00AD06CE" w:rsidP="000D753B">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78C1DA0" w14:textId="77777777" w:rsidR="00AD06CE" w:rsidRPr="000B57A6" w:rsidRDefault="00AD06CE" w:rsidP="000D753B">
            <w:pPr>
              <w:pStyle w:val="Tabletext"/>
              <w:jc w:val="left"/>
              <w:rPr>
                <w:rFonts w:eastAsia="Batang"/>
                <w:sz w:val="20"/>
                <w:lang w:val="es-ES_tradnl"/>
              </w:rPr>
            </w:pPr>
            <w:r w:rsidRPr="000B57A6">
              <w:rPr>
                <w:rFonts w:eastAsia="Batang"/>
                <w:sz w:val="20"/>
                <w:lang w:val="es-ES_tradnl"/>
              </w:rPr>
              <w:t>916,4-927,6</w:t>
            </w:r>
            <w:r w:rsidRPr="000B57A6">
              <w:rPr>
                <w:rFonts w:eastAsia="Batang"/>
                <w:sz w:val="20"/>
                <w:lang w:val="es-ES_tradnl"/>
              </w:rPr>
              <w:br/>
              <w:t>(separación 100 kHz)</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14:paraId="15594657"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t>&gt; 800</w:t>
            </w:r>
            <w:r w:rsidRPr="000B57A6">
              <w:rPr>
                <w:rFonts w:eastAsia="Batang"/>
                <w:sz w:val="20"/>
                <w:lang w:val="es-ES_tradnl"/>
              </w:rPr>
              <w:br/>
            </w:r>
            <w:r w:rsidRPr="000B57A6">
              <w:rPr>
                <w:rFonts w:eastAsia="Batang"/>
                <w:sz w:val="20"/>
                <w:lang w:val="es-ES_tradnl"/>
              </w:rPr>
              <w:sym w:font="Symbol" w:char="F0A3"/>
            </w:r>
            <w:r w:rsidRPr="000B57A6">
              <w:rPr>
                <w:rFonts w:eastAsia="Batang"/>
                <w:sz w:val="20"/>
                <w:lang w:val="es-ES_tradnl"/>
              </w:rPr>
              <w:t> 1000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CEC2876"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sym w:font="Symbol" w:char="F0A3"/>
            </w:r>
            <w:r w:rsidRPr="000B57A6">
              <w:rPr>
                <w:rFonts w:eastAsia="Batang"/>
                <w:sz w:val="20"/>
                <w:lang w:val="es-ES_tradnl"/>
              </w:rPr>
              <w:t> 2 mW</w:t>
            </w:r>
            <w:r w:rsidRPr="000B57A6">
              <w:rPr>
                <w:rFonts w:eastAsia="Batang"/>
                <w:sz w:val="20"/>
                <w:lang w:val="es-ES_tradnl"/>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AD8FAD4"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sym w:font="Symbol" w:char="F0A3"/>
            </w:r>
            <w:r w:rsidRPr="000B57A6">
              <w:rPr>
                <w:rFonts w:eastAsia="Batang"/>
                <w:sz w:val="20"/>
                <w:lang w:val="es-ES_tradnl"/>
              </w:rPr>
              <w:t> 1 mW</w:t>
            </w:r>
            <w:r w:rsidRPr="000B57A6">
              <w:rPr>
                <w:rFonts w:eastAsia="Batang"/>
                <w:sz w:val="20"/>
                <w:lang w:val="es-ES_tradnl"/>
              </w:rPr>
              <w:br/>
            </w:r>
            <w:r w:rsidRPr="000B57A6">
              <w:rPr>
                <w:rFonts w:eastAsia="Batang"/>
                <w:sz w:val="20"/>
                <w:lang w:val="es-ES_tradnl"/>
              </w:rPr>
              <w:sym w:font="Symbol" w:char="F0A3"/>
            </w:r>
            <w:r w:rsidRPr="000B57A6">
              <w:rPr>
                <w:rFonts w:eastAsia="Batang"/>
                <w:sz w:val="20"/>
                <w:lang w:val="es-ES_tradnl"/>
              </w:rPr>
              <w:t> 3 dBi</w:t>
            </w:r>
          </w:p>
        </w:tc>
        <w:tc>
          <w:tcPr>
            <w:tcW w:w="1277" w:type="dxa"/>
            <w:vMerge w:val="restart"/>
            <w:tcBorders>
              <w:left w:val="single" w:sz="4" w:space="0" w:color="auto"/>
              <w:right w:val="single" w:sz="4" w:space="0" w:color="auto"/>
            </w:tcBorders>
            <w:tcMar>
              <w:left w:w="85" w:type="dxa"/>
              <w:right w:w="57" w:type="dxa"/>
            </w:tcMar>
            <w:vAlign w:val="center"/>
          </w:tcPr>
          <w:p w14:paraId="611B6730" w14:textId="77777777" w:rsidR="00AD06CE" w:rsidRPr="000B57A6" w:rsidRDefault="00AD06CE" w:rsidP="000D753B">
            <w:pPr>
              <w:pStyle w:val="Tabletext"/>
              <w:jc w:val="center"/>
              <w:rPr>
                <w:rFonts w:eastAsia="Batang"/>
                <w:sz w:val="20"/>
                <w:lang w:val="es-ES_tradnl"/>
              </w:rPr>
            </w:pPr>
          </w:p>
        </w:tc>
      </w:tr>
      <w:tr w:rsidR="00AD06CE" w:rsidRPr="000B57A6" w14:paraId="21D8BA3D" w14:textId="77777777" w:rsidTr="000D753B">
        <w:trPr>
          <w:cantSplit/>
          <w:jc w:val="center"/>
        </w:trPr>
        <w:tc>
          <w:tcPr>
            <w:tcW w:w="1292" w:type="dxa"/>
            <w:vMerge/>
            <w:tcBorders>
              <w:left w:val="single" w:sz="4" w:space="0" w:color="auto"/>
              <w:right w:val="single" w:sz="4" w:space="0" w:color="auto"/>
            </w:tcBorders>
            <w:tcMar>
              <w:left w:w="85" w:type="dxa"/>
              <w:right w:w="57" w:type="dxa"/>
            </w:tcMar>
            <w:vAlign w:val="center"/>
          </w:tcPr>
          <w:p w14:paraId="3F9B7BEE" w14:textId="77777777" w:rsidR="00AD06CE" w:rsidRPr="000B57A6" w:rsidRDefault="00AD06CE" w:rsidP="000D753B">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AEE1DB8" w14:textId="77777777" w:rsidR="00AD06CE" w:rsidRPr="000B57A6" w:rsidRDefault="00AD06CE" w:rsidP="000D753B">
            <w:pPr>
              <w:pStyle w:val="Tabletext"/>
              <w:jc w:val="left"/>
              <w:rPr>
                <w:rFonts w:eastAsia="Batang"/>
                <w:sz w:val="20"/>
                <w:lang w:val="es-ES_tradnl"/>
              </w:rPr>
            </w:pPr>
            <w:r w:rsidRPr="000B57A6">
              <w:rPr>
                <w:rFonts w:eastAsia="Batang"/>
                <w:sz w:val="20"/>
                <w:lang w:val="es-ES_tradnl"/>
              </w:rPr>
              <w:t>921,4-927,6</w:t>
            </w:r>
            <w:r w:rsidRPr="000B57A6">
              <w:rPr>
                <w:rFonts w:eastAsia="Batang"/>
                <w:sz w:val="20"/>
                <w:lang w:val="es-ES_tradnl"/>
              </w:rPr>
              <w:br/>
              <w:t>(separación 100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14:paraId="2BF707E4" w14:textId="77777777" w:rsidR="00AD06CE" w:rsidRPr="000B57A6" w:rsidRDefault="00AD06CE" w:rsidP="000D753B">
            <w:pPr>
              <w:pStyle w:val="Tabletext"/>
              <w:jc w:val="center"/>
              <w:rPr>
                <w:rFonts w:eastAsia="Batang"/>
                <w:sz w:val="20"/>
                <w:lang w:val="es-ES_tradnl"/>
              </w:rPr>
            </w:pP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EF68CD2"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sym w:font="Symbol" w:char="F0A3"/>
            </w:r>
            <w:r w:rsidRPr="000B57A6">
              <w:rPr>
                <w:rFonts w:eastAsia="Batang"/>
                <w:sz w:val="20"/>
                <w:lang w:val="es-ES_tradnl"/>
              </w:rPr>
              <w:t> 40 mW</w:t>
            </w:r>
            <w:r w:rsidRPr="000B57A6">
              <w:rPr>
                <w:rFonts w:eastAsia="Batang"/>
                <w:sz w:val="20"/>
                <w:lang w:val="es-ES_tradnl"/>
              </w:rPr>
              <w:br/>
              <w:t>(16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38529B6"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t>&gt; 1 mW</w:t>
            </w:r>
            <w:r w:rsidRPr="000B57A6">
              <w:rPr>
                <w:rFonts w:eastAsia="Batang"/>
                <w:sz w:val="20"/>
                <w:lang w:val="es-ES_tradnl"/>
              </w:rPr>
              <w:br/>
            </w:r>
            <w:r w:rsidRPr="000B57A6">
              <w:rPr>
                <w:rFonts w:eastAsia="Batang"/>
                <w:sz w:val="20"/>
                <w:lang w:val="es-ES_tradnl"/>
              </w:rPr>
              <w:sym w:font="Symbol" w:char="F0A3"/>
            </w:r>
            <w:r w:rsidRPr="000B57A6">
              <w:rPr>
                <w:rFonts w:eastAsia="Batang"/>
                <w:sz w:val="20"/>
                <w:lang w:val="es-ES_tradnl"/>
              </w:rPr>
              <w:t> 20 mW</w:t>
            </w:r>
            <w:r w:rsidRPr="000B57A6">
              <w:rPr>
                <w:rFonts w:eastAsia="Batang"/>
                <w:sz w:val="20"/>
                <w:lang w:val="es-ES_tradnl"/>
              </w:rPr>
              <w:br/>
            </w:r>
            <w:r w:rsidRPr="000B57A6">
              <w:rPr>
                <w:rFonts w:eastAsia="Batang"/>
                <w:sz w:val="20"/>
                <w:lang w:val="es-ES_tradnl"/>
              </w:rPr>
              <w:sym w:font="Symbol" w:char="F0A3"/>
            </w:r>
            <w:r w:rsidRPr="000B57A6">
              <w:rPr>
                <w:rFonts w:eastAsia="Batang"/>
                <w:sz w:val="20"/>
                <w:lang w:val="es-ES_tradnl"/>
              </w:rPr>
              <w:t> 3 dBi</w:t>
            </w:r>
          </w:p>
        </w:tc>
        <w:tc>
          <w:tcPr>
            <w:tcW w:w="1277" w:type="dxa"/>
            <w:vMerge/>
            <w:tcBorders>
              <w:left w:val="single" w:sz="4" w:space="0" w:color="auto"/>
              <w:right w:val="single" w:sz="4" w:space="0" w:color="auto"/>
            </w:tcBorders>
            <w:tcMar>
              <w:left w:w="85" w:type="dxa"/>
              <w:right w:w="57" w:type="dxa"/>
            </w:tcMar>
            <w:vAlign w:val="center"/>
          </w:tcPr>
          <w:p w14:paraId="769DE14A" w14:textId="77777777" w:rsidR="00AD06CE" w:rsidRPr="000B57A6" w:rsidRDefault="00AD06CE" w:rsidP="000D753B">
            <w:pPr>
              <w:pStyle w:val="Tabletext"/>
              <w:jc w:val="center"/>
              <w:rPr>
                <w:rFonts w:eastAsia="Batang"/>
                <w:sz w:val="20"/>
                <w:lang w:val="es-ES_tradnl"/>
              </w:rPr>
            </w:pPr>
          </w:p>
        </w:tc>
      </w:tr>
      <w:tr w:rsidR="00AD06CE" w:rsidRPr="000B57A6" w14:paraId="6935D30C" w14:textId="77777777" w:rsidTr="000D753B">
        <w:trPr>
          <w:cantSplit/>
          <w:jc w:val="center"/>
        </w:trPr>
        <w:tc>
          <w:tcPr>
            <w:tcW w:w="1292" w:type="dxa"/>
            <w:vMerge/>
            <w:tcBorders>
              <w:left w:val="single" w:sz="4" w:space="0" w:color="auto"/>
              <w:right w:val="single" w:sz="4" w:space="0" w:color="auto"/>
            </w:tcBorders>
            <w:tcMar>
              <w:left w:w="85" w:type="dxa"/>
              <w:right w:w="57" w:type="dxa"/>
            </w:tcMar>
            <w:vAlign w:val="center"/>
          </w:tcPr>
          <w:p w14:paraId="126D6E6F" w14:textId="77777777" w:rsidR="00AD06CE" w:rsidRPr="000B57A6" w:rsidRDefault="00AD06CE" w:rsidP="000D753B">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B325B9D" w14:textId="77777777" w:rsidR="00AD06CE" w:rsidRPr="000B57A6" w:rsidRDefault="00AD06CE" w:rsidP="000D753B">
            <w:pPr>
              <w:pStyle w:val="Tabletext"/>
              <w:jc w:val="left"/>
              <w:rPr>
                <w:rFonts w:eastAsia="Batang"/>
                <w:sz w:val="20"/>
                <w:lang w:val="es-ES_tradnl"/>
              </w:rPr>
            </w:pPr>
            <w:r w:rsidRPr="000B57A6">
              <w:rPr>
                <w:rFonts w:eastAsia="Batang"/>
                <w:sz w:val="20"/>
                <w:lang w:val="es-ES_tradnl"/>
              </w:rPr>
              <w:t>928,15-929,65</w:t>
            </w:r>
            <w:r w:rsidRPr="000B57A6">
              <w:rPr>
                <w:rFonts w:eastAsia="Batang"/>
                <w:sz w:val="20"/>
                <w:lang w:val="es-ES_tradnl"/>
              </w:rPr>
              <w:br/>
              <w:t>(separación 100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5F14DDC"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sym w:font="Symbol" w:char="F0A3"/>
            </w:r>
            <w:r w:rsidRPr="000B57A6">
              <w:rPr>
                <w:rFonts w:eastAsia="Batang"/>
                <w:sz w:val="20"/>
                <w:lang w:val="es-ES_tradnl"/>
              </w:rPr>
              <w:t> 100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544B0C3"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sym w:font="Symbol" w:char="F0A3"/>
            </w:r>
            <w:r w:rsidRPr="000B57A6">
              <w:rPr>
                <w:rFonts w:eastAsia="Batang"/>
                <w:sz w:val="20"/>
                <w:lang w:val="es-ES_tradnl"/>
              </w:rPr>
              <w:t> 2 mW</w:t>
            </w:r>
            <w:r w:rsidRPr="000B57A6">
              <w:rPr>
                <w:rFonts w:eastAsia="Batang"/>
                <w:sz w:val="20"/>
                <w:lang w:val="es-ES_tradnl"/>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73DF964"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sym w:font="Symbol" w:char="F0A3"/>
            </w:r>
            <w:r w:rsidRPr="000B57A6">
              <w:rPr>
                <w:rFonts w:eastAsia="Batang"/>
                <w:sz w:val="20"/>
                <w:lang w:val="es-ES_tradnl"/>
              </w:rPr>
              <w:t> 1 mW</w:t>
            </w:r>
            <w:r w:rsidRPr="000B57A6">
              <w:rPr>
                <w:rFonts w:eastAsia="Batang"/>
                <w:sz w:val="20"/>
                <w:lang w:val="es-ES_tradnl"/>
              </w:rPr>
              <w:br/>
            </w:r>
            <w:r w:rsidRPr="000B57A6">
              <w:rPr>
                <w:rFonts w:eastAsia="Batang"/>
                <w:sz w:val="20"/>
                <w:lang w:val="es-ES_tradnl"/>
              </w:rPr>
              <w:sym w:font="Symbol" w:char="F0A3"/>
            </w:r>
            <w:r w:rsidRPr="000B57A6">
              <w:rPr>
                <w:rFonts w:eastAsia="Batang"/>
                <w:sz w:val="20"/>
                <w:lang w:val="es-ES_tradnl"/>
              </w:rPr>
              <w:t> 3 dBi</w:t>
            </w:r>
          </w:p>
        </w:tc>
        <w:tc>
          <w:tcPr>
            <w:tcW w:w="1277" w:type="dxa"/>
            <w:vMerge/>
            <w:tcBorders>
              <w:left w:val="single" w:sz="4" w:space="0" w:color="auto"/>
              <w:right w:val="single" w:sz="4" w:space="0" w:color="auto"/>
            </w:tcBorders>
            <w:tcMar>
              <w:left w:w="85" w:type="dxa"/>
              <w:right w:w="57" w:type="dxa"/>
            </w:tcMar>
            <w:vAlign w:val="center"/>
          </w:tcPr>
          <w:p w14:paraId="0F952EEC" w14:textId="77777777" w:rsidR="00AD06CE" w:rsidRPr="000B57A6" w:rsidRDefault="00AD06CE" w:rsidP="000D753B">
            <w:pPr>
              <w:pStyle w:val="Tabletext"/>
              <w:jc w:val="center"/>
              <w:rPr>
                <w:rFonts w:eastAsia="Batang"/>
                <w:sz w:val="20"/>
                <w:lang w:val="es-ES_tradnl"/>
              </w:rPr>
            </w:pPr>
          </w:p>
        </w:tc>
      </w:tr>
      <w:tr w:rsidR="00AD06CE" w:rsidRPr="000B57A6" w14:paraId="287FE8B0" w14:textId="77777777" w:rsidTr="000D753B">
        <w:trPr>
          <w:cantSplit/>
          <w:jc w:val="center"/>
        </w:trPr>
        <w:tc>
          <w:tcPr>
            <w:tcW w:w="1292" w:type="dxa"/>
            <w:vMerge/>
            <w:tcBorders>
              <w:left w:val="single" w:sz="4" w:space="0" w:color="auto"/>
              <w:right w:val="single" w:sz="4" w:space="0" w:color="auto"/>
            </w:tcBorders>
            <w:tcMar>
              <w:left w:w="85" w:type="dxa"/>
              <w:right w:w="57" w:type="dxa"/>
            </w:tcMar>
            <w:vAlign w:val="center"/>
          </w:tcPr>
          <w:p w14:paraId="50EE5FDB" w14:textId="77777777" w:rsidR="00AD06CE" w:rsidRPr="000B57A6" w:rsidRDefault="00AD06CE" w:rsidP="000D753B">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3E02EFF" w14:textId="77777777" w:rsidR="00AD06CE" w:rsidRPr="000B57A6" w:rsidRDefault="00AD06CE" w:rsidP="000D753B">
            <w:pPr>
              <w:pStyle w:val="Tabletext"/>
              <w:jc w:val="left"/>
              <w:rPr>
                <w:rFonts w:eastAsia="Batang"/>
                <w:sz w:val="20"/>
                <w:lang w:val="es-ES_tradnl"/>
              </w:rPr>
            </w:pPr>
            <w:r w:rsidRPr="000B57A6">
              <w:rPr>
                <w:rFonts w:eastAsia="Batang"/>
                <w:sz w:val="20"/>
                <w:lang w:val="es-ES_tradnl"/>
              </w:rPr>
              <w:t>928,2-929,6</w:t>
            </w:r>
            <w:r w:rsidRPr="000B57A6">
              <w:rPr>
                <w:rFonts w:eastAsia="Batang"/>
                <w:sz w:val="20"/>
                <w:lang w:val="es-ES_tradnl"/>
              </w:rPr>
              <w:br/>
              <w:t>(separación 100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A77CFB2"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t>&gt; 100</w:t>
            </w:r>
            <w:r w:rsidRPr="000B57A6">
              <w:rPr>
                <w:rFonts w:eastAsia="Batang"/>
                <w:sz w:val="20"/>
                <w:lang w:val="es-ES_tradnl"/>
              </w:rPr>
              <w:br/>
            </w:r>
            <w:r w:rsidRPr="000B57A6">
              <w:rPr>
                <w:rFonts w:eastAsia="Batang"/>
                <w:sz w:val="20"/>
                <w:lang w:val="es-ES_tradnl"/>
              </w:rPr>
              <w:sym w:font="Symbol" w:char="F0A3"/>
            </w:r>
            <w:r w:rsidRPr="000B57A6">
              <w:rPr>
                <w:rFonts w:eastAsia="Batang"/>
                <w:sz w:val="20"/>
                <w:lang w:val="es-ES_tradnl"/>
              </w:rPr>
              <w:t> 200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1679816"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sym w:font="Symbol" w:char="F0A3"/>
            </w:r>
            <w:r w:rsidRPr="000B57A6">
              <w:rPr>
                <w:rFonts w:eastAsia="Batang"/>
                <w:sz w:val="20"/>
                <w:lang w:val="es-ES_tradnl"/>
              </w:rPr>
              <w:t> 2 mW</w:t>
            </w:r>
            <w:r w:rsidRPr="000B57A6">
              <w:rPr>
                <w:rFonts w:eastAsia="Batang"/>
                <w:sz w:val="20"/>
                <w:lang w:val="es-ES_tradnl"/>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E425538"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sym w:font="Symbol" w:char="F0A3"/>
            </w:r>
            <w:r w:rsidRPr="000B57A6">
              <w:rPr>
                <w:rFonts w:eastAsia="Batang"/>
                <w:sz w:val="20"/>
                <w:lang w:val="es-ES_tradnl"/>
              </w:rPr>
              <w:t> 1 mW</w:t>
            </w:r>
            <w:r w:rsidRPr="000B57A6">
              <w:rPr>
                <w:rFonts w:eastAsia="Batang"/>
                <w:sz w:val="20"/>
                <w:lang w:val="es-ES_tradnl"/>
              </w:rPr>
              <w:br/>
            </w:r>
            <w:r w:rsidRPr="000B57A6">
              <w:rPr>
                <w:rFonts w:eastAsia="Batang"/>
                <w:sz w:val="20"/>
                <w:lang w:val="es-ES_tradnl"/>
              </w:rPr>
              <w:sym w:font="Symbol" w:char="F0A3"/>
            </w:r>
            <w:r w:rsidRPr="000B57A6">
              <w:rPr>
                <w:rFonts w:eastAsia="Batang"/>
                <w:sz w:val="20"/>
                <w:lang w:val="es-ES_tradnl"/>
              </w:rPr>
              <w:t> 3 dBi</w:t>
            </w:r>
          </w:p>
        </w:tc>
        <w:tc>
          <w:tcPr>
            <w:tcW w:w="1277" w:type="dxa"/>
            <w:vMerge/>
            <w:tcBorders>
              <w:left w:val="single" w:sz="4" w:space="0" w:color="auto"/>
              <w:right w:val="single" w:sz="4" w:space="0" w:color="auto"/>
            </w:tcBorders>
            <w:tcMar>
              <w:left w:w="85" w:type="dxa"/>
              <w:right w:w="57" w:type="dxa"/>
            </w:tcMar>
            <w:vAlign w:val="center"/>
          </w:tcPr>
          <w:p w14:paraId="21CBF4ED" w14:textId="77777777" w:rsidR="00AD06CE" w:rsidRPr="000B57A6" w:rsidRDefault="00AD06CE" w:rsidP="000D753B">
            <w:pPr>
              <w:pStyle w:val="Tabletext"/>
              <w:jc w:val="center"/>
              <w:rPr>
                <w:rFonts w:eastAsia="Batang"/>
                <w:sz w:val="20"/>
                <w:lang w:val="es-ES_tradnl"/>
              </w:rPr>
            </w:pPr>
          </w:p>
        </w:tc>
      </w:tr>
      <w:tr w:rsidR="00AD06CE" w:rsidRPr="000B57A6" w14:paraId="4566C302" w14:textId="77777777" w:rsidTr="000D753B">
        <w:trPr>
          <w:cantSplit/>
          <w:jc w:val="center"/>
        </w:trPr>
        <w:tc>
          <w:tcPr>
            <w:tcW w:w="1292" w:type="dxa"/>
            <w:vMerge/>
            <w:tcBorders>
              <w:left w:val="single" w:sz="4" w:space="0" w:color="auto"/>
              <w:right w:val="single" w:sz="4" w:space="0" w:color="auto"/>
            </w:tcBorders>
            <w:tcMar>
              <w:left w:w="85" w:type="dxa"/>
              <w:right w:w="57" w:type="dxa"/>
            </w:tcMar>
            <w:vAlign w:val="center"/>
          </w:tcPr>
          <w:p w14:paraId="4E0E7171" w14:textId="77777777" w:rsidR="00AD06CE" w:rsidRPr="000B57A6" w:rsidRDefault="00AD06CE" w:rsidP="000D753B">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B22DD29" w14:textId="77777777" w:rsidR="00AD06CE" w:rsidRPr="000B57A6" w:rsidRDefault="00AD06CE" w:rsidP="000D753B">
            <w:pPr>
              <w:pStyle w:val="Tabletext"/>
              <w:jc w:val="left"/>
              <w:rPr>
                <w:rFonts w:eastAsia="Batang"/>
                <w:sz w:val="20"/>
                <w:lang w:val="es-ES_tradnl"/>
              </w:rPr>
            </w:pPr>
            <w:r w:rsidRPr="000B57A6">
              <w:rPr>
                <w:rFonts w:eastAsia="Batang"/>
                <w:sz w:val="20"/>
                <w:lang w:val="es-ES_tradnl"/>
              </w:rPr>
              <w:t>928,25-929,55</w:t>
            </w:r>
            <w:r w:rsidRPr="000B57A6">
              <w:rPr>
                <w:rFonts w:eastAsia="Batang"/>
                <w:sz w:val="20"/>
                <w:lang w:val="es-ES_tradnl"/>
              </w:rPr>
              <w:br/>
              <w:t>(separación 100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38B30F5"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t>&gt; 200</w:t>
            </w:r>
            <w:r w:rsidRPr="000B57A6">
              <w:rPr>
                <w:rFonts w:eastAsia="Batang"/>
                <w:sz w:val="20"/>
                <w:lang w:val="es-ES_tradnl"/>
              </w:rPr>
              <w:br/>
            </w:r>
            <w:r w:rsidRPr="000B57A6">
              <w:rPr>
                <w:rFonts w:eastAsia="Batang"/>
                <w:sz w:val="20"/>
                <w:lang w:val="es-ES_tradnl"/>
              </w:rPr>
              <w:sym w:font="Symbol" w:char="F0A3"/>
            </w:r>
            <w:r w:rsidRPr="000B57A6">
              <w:rPr>
                <w:rFonts w:eastAsia="Batang"/>
                <w:sz w:val="20"/>
                <w:lang w:val="es-ES_tradnl"/>
              </w:rPr>
              <w:t> 300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DE1F049"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sym w:font="Symbol" w:char="F0A3"/>
            </w:r>
            <w:r w:rsidRPr="000B57A6">
              <w:rPr>
                <w:rFonts w:eastAsia="Batang"/>
                <w:sz w:val="20"/>
                <w:lang w:val="es-ES_tradnl"/>
              </w:rPr>
              <w:t> 2 mW</w:t>
            </w:r>
            <w:r w:rsidRPr="000B57A6">
              <w:rPr>
                <w:rFonts w:eastAsia="Batang"/>
                <w:sz w:val="20"/>
                <w:lang w:val="es-ES_tradnl"/>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FCBECB9"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sym w:font="Symbol" w:char="F0A3"/>
            </w:r>
            <w:r w:rsidRPr="000B57A6">
              <w:rPr>
                <w:rFonts w:eastAsia="Batang"/>
                <w:sz w:val="20"/>
                <w:lang w:val="es-ES_tradnl"/>
              </w:rPr>
              <w:t> 1 mW</w:t>
            </w:r>
            <w:r w:rsidRPr="000B57A6">
              <w:rPr>
                <w:rFonts w:eastAsia="Batang"/>
                <w:sz w:val="20"/>
                <w:lang w:val="es-ES_tradnl"/>
              </w:rPr>
              <w:br/>
            </w:r>
            <w:r w:rsidRPr="000B57A6">
              <w:rPr>
                <w:rFonts w:eastAsia="Batang"/>
                <w:sz w:val="20"/>
                <w:lang w:val="es-ES_tradnl"/>
              </w:rPr>
              <w:sym w:font="Symbol" w:char="F0A3"/>
            </w:r>
            <w:r w:rsidRPr="000B57A6">
              <w:rPr>
                <w:rFonts w:eastAsia="Batang"/>
                <w:sz w:val="20"/>
                <w:lang w:val="es-ES_tradnl"/>
              </w:rPr>
              <w:t> 3 dBi</w:t>
            </w:r>
          </w:p>
        </w:tc>
        <w:tc>
          <w:tcPr>
            <w:tcW w:w="1277" w:type="dxa"/>
            <w:vMerge/>
            <w:tcBorders>
              <w:left w:val="single" w:sz="4" w:space="0" w:color="auto"/>
              <w:right w:val="single" w:sz="4" w:space="0" w:color="auto"/>
            </w:tcBorders>
            <w:tcMar>
              <w:left w:w="85" w:type="dxa"/>
              <w:right w:w="57" w:type="dxa"/>
            </w:tcMar>
            <w:vAlign w:val="center"/>
          </w:tcPr>
          <w:p w14:paraId="5D4544A1" w14:textId="77777777" w:rsidR="00AD06CE" w:rsidRPr="000B57A6" w:rsidRDefault="00AD06CE" w:rsidP="000D753B">
            <w:pPr>
              <w:pStyle w:val="Tabletext"/>
              <w:jc w:val="center"/>
              <w:rPr>
                <w:rFonts w:eastAsia="Batang"/>
                <w:sz w:val="20"/>
                <w:lang w:val="es-ES_tradnl"/>
              </w:rPr>
            </w:pPr>
          </w:p>
        </w:tc>
      </w:tr>
      <w:tr w:rsidR="00AD06CE" w:rsidRPr="000B57A6" w14:paraId="460ED513" w14:textId="77777777" w:rsidTr="000D753B">
        <w:trPr>
          <w:cantSplit/>
          <w:jc w:val="center"/>
        </w:trPr>
        <w:tc>
          <w:tcPr>
            <w:tcW w:w="1292" w:type="dxa"/>
            <w:vMerge/>
            <w:tcBorders>
              <w:left w:val="single" w:sz="4" w:space="0" w:color="auto"/>
              <w:right w:val="single" w:sz="4" w:space="0" w:color="auto"/>
            </w:tcBorders>
            <w:tcMar>
              <w:left w:w="85" w:type="dxa"/>
              <w:right w:w="57" w:type="dxa"/>
            </w:tcMar>
            <w:vAlign w:val="center"/>
          </w:tcPr>
          <w:p w14:paraId="1253FA7F" w14:textId="77777777" w:rsidR="00AD06CE" w:rsidRPr="000B57A6" w:rsidRDefault="00AD06CE" w:rsidP="000D753B">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ABD9AA7" w14:textId="77777777" w:rsidR="00AD06CE" w:rsidRPr="000B57A6" w:rsidRDefault="00AD06CE" w:rsidP="000D753B">
            <w:pPr>
              <w:pStyle w:val="Tabletext"/>
              <w:jc w:val="left"/>
              <w:rPr>
                <w:rFonts w:eastAsia="Batang"/>
                <w:sz w:val="20"/>
                <w:lang w:val="es-ES_tradnl"/>
              </w:rPr>
            </w:pPr>
            <w:r w:rsidRPr="000B57A6">
              <w:rPr>
                <w:rFonts w:eastAsia="Batang"/>
                <w:sz w:val="20"/>
                <w:lang w:val="es-ES_tradnl"/>
              </w:rPr>
              <w:t>928,3-929,5</w:t>
            </w:r>
            <w:r w:rsidRPr="000B57A6">
              <w:rPr>
                <w:rFonts w:eastAsia="Batang"/>
                <w:sz w:val="20"/>
                <w:lang w:val="es-ES_tradnl"/>
              </w:rPr>
              <w:br/>
              <w:t>(separación 100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6E2BB35"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t>&gt; 300</w:t>
            </w:r>
            <w:r w:rsidRPr="000B57A6">
              <w:rPr>
                <w:rFonts w:eastAsia="Batang"/>
                <w:sz w:val="20"/>
                <w:lang w:val="es-ES_tradnl"/>
              </w:rPr>
              <w:br/>
            </w:r>
            <w:r w:rsidRPr="000B57A6">
              <w:rPr>
                <w:rFonts w:eastAsia="Batang"/>
                <w:sz w:val="20"/>
                <w:lang w:val="es-ES_tradnl"/>
              </w:rPr>
              <w:sym w:font="Symbol" w:char="F0A3"/>
            </w:r>
            <w:r w:rsidRPr="000B57A6">
              <w:rPr>
                <w:rFonts w:eastAsia="Batang"/>
                <w:sz w:val="20"/>
                <w:lang w:val="es-ES_tradnl"/>
              </w:rPr>
              <w:t> 400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3349F1F"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sym w:font="Symbol" w:char="F0A3"/>
            </w:r>
            <w:r w:rsidRPr="000B57A6">
              <w:rPr>
                <w:rFonts w:eastAsia="Batang"/>
                <w:sz w:val="20"/>
                <w:lang w:val="es-ES_tradnl"/>
              </w:rPr>
              <w:t> 2 mW</w:t>
            </w:r>
            <w:r w:rsidRPr="000B57A6">
              <w:rPr>
                <w:rFonts w:eastAsia="Batang"/>
                <w:sz w:val="20"/>
                <w:lang w:val="es-ES_tradnl"/>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4C92AF2"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sym w:font="Symbol" w:char="F0A3"/>
            </w:r>
            <w:r w:rsidRPr="000B57A6">
              <w:rPr>
                <w:rFonts w:eastAsia="Batang"/>
                <w:sz w:val="20"/>
                <w:lang w:val="es-ES_tradnl"/>
              </w:rPr>
              <w:t> 1 mW</w:t>
            </w:r>
            <w:r w:rsidRPr="000B57A6">
              <w:rPr>
                <w:rFonts w:eastAsia="Batang"/>
                <w:sz w:val="20"/>
                <w:lang w:val="es-ES_tradnl"/>
              </w:rPr>
              <w:br/>
            </w:r>
            <w:r w:rsidRPr="000B57A6">
              <w:rPr>
                <w:rFonts w:eastAsia="Batang"/>
                <w:sz w:val="20"/>
                <w:lang w:val="es-ES_tradnl"/>
              </w:rPr>
              <w:sym w:font="Symbol" w:char="F0A3"/>
            </w:r>
            <w:r w:rsidRPr="000B57A6">
              <w:rPr>
                <w:rFonts w:eastAsia="Batang"/>
                <w:sz w:val="20"/>
                <w:lang w:val="es-ES_tradnl"/>
              </w:rPr>
              <w:t> 3 dBi</w:t>
            </w:r>
          </w:p>
        </w:tc>
        <w:tc>
          <w:tcPr>
            <w:tcW w:w="1277" w:type="dxa"/>
            <w:vMerge/>
            <w:tcBorders>
              <w:left w:val="single" w:sz="4" w:space="0" w:color="auto"/>
              <w:right w:val="single" w:sz="4" w:space="0" w:color="auto"/>
            </w:tcBorders>
            <w:tcMar>
              <w:left w:w="85" w:type="dxa"/>
              <w:right w:w="57" w:type="dxa"/>
            </w:tcMar>
            <w:vAlign w:val="center"/>
          </w:tcPr>
          <w:p w14:paraId="14817915" w14:textId="77777777" w:rsidR="00AD06CE" w:rsidRPr="000B57A6" w:rsidRDefault="00AD06CE" w:rsidP="000D753B">
            <w:pPr>
              <w:pStyle w:val="Tabletext"/>
              <w:jc w:val="center"/>
              <w:rPr>
                <w:rFonts w:eastAsia="Batang"/>
                <w:sz w:val="20"/>
                <w:lang w:val="es-ES_tradnl"/>
              </w:rPr>
            </w:pPr>
          </w:p>
        </w:tc>
      </w:tr>
      <w:tr w:rsidR="00AD06CE" w:rsidRPr="000B57A6" w14:paraId="4FF33C78" w14:textId="77777777" w:rsidTr="000D753B">
        <w:trPr>
          <w:cantSplit/>
          <w:jc w:val="center"/>
        </w:trPr>
        <w:tc>
          <w:tcPr>
            <w:tcW w:w="1292" w:type="dxa"/>
            <w:vMerge/>
            <w:tcBorders>
              <w:left w:val="single" w:sz="4" w:space="0" w:color="auto"/>
              <w:right w:val="single" w:sz="4" w:space="0" w:color="auto"/>
            </w:tcBorders>
            <w:tcMar>
              <w:left w:w="85" w:type="dxa"/>
              <w:right w:w="57" w:type="dxa"/>
            </w:tcMar>
            <w:vAlign w:val="center"/>
          </w:tcPr>
          <w:p w14:paraId="42110774" w14:textId="77777777" w:rsidR="00AD06CE" w:rsidRPr="000B57A6" w:rsidRDefault="00AD06CE" w:rsidP="000D753B">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257C6E8" w14:textId="77777777" w:rsidR="00AD06CE" w:rsidRPr="000B57A6" w:rsidRDefault="00AD06CE" w:rsidP="000D753B">
            <w:pPr>
              <w:pStyle w:val="Tabletext"/>
              <w:jc w:val="left"/>
              <w:rPr>
                <w:rFonts w:eastAsia="Batang"/>
                <w:sz w:val="20"/>
                <w:lang w:val="es-ES_tradnl"/>
              </w:rPr>
            </w:pPr>
            <w:r w:rsidRPr="000B57A6">
              <w:rPr>
                <w:rFonts w:eastAsia="Batang"/>
                <w:sz w:val="20"/>
                <w:lang w:val="es-ES_tradnl"/>
              </w:rPr>
              <w:t>928,35-929,45</w:t>
            </w:r>
            <w:r w:rsidRPr="000B57A6">
              <w:rPr>
                <w:rFonts w:eastAsia="Batang"/>
                <w:sz w:val="20"/>
                <w:lang w:val="es-ES_tradnl"/>
              </w:rPr>
              <w:br/>
              <w:t>(separación 100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C767CFD"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t>&gt; 400</w:t>
            </w:r>
            <w:r w:rsidRPr="000B57A6">
              <w:rPr>
                <w:rFonts w:eastAsia="Batang"/>
                <w:sz w:val="20"/>
                <w:lang w:val="es-ES_tradnl"/>
              </w:rPr>
              <w:br/>
            </w:r>
            <w:r w:rsidRPr="000B57A6">
              <w:rPr>
                <w:rFonts w:eastAsia="Batang"/>
                <w:sz w:val="20"/>
                <w:lang w:val="es-ES_tradnl"/>
              </w:rPr>
              <w:sym w:font="Symbol" w:char="F0A3"/>
            </w:r>
            <w:r w:rsidRPr="000B57A6">
              <w:rPr>
                <w:rFonts w:eastAsia="Batang"/>
                <w:sz w:val="20"/>
                <w:lang w:val="es-ES_tradnl"/>
              </w:rPr>
              <w:t> 500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8A5AD10"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sym w:font="Symbol" w:char="F0A3"/>
            </w:r>
            <w:r w:rsidRPr="000B57A6">
              <w:rPr>
                <w:rFonts w:eastAsia="Batang"/>
                <w:sz w:val="20"/>
                <w:lang w:val="es-ES_tradnl"/>
              </w:rPr>
              <w:t> 2 mW</w:t>
            </w:r>
            <w:r w:rsidRPr="000B57A6">
              <w:rPr>
                <w:rFonts w:eastAsia="Batang"/>
                <w:sz w:val="20"/>
                <w:lang w:val="es-ES_tradnl"/>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6ECE64C"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sym w:font="Symbol" w:char="F0A3"/>
            </w:r>
            <w:r w:rsidRPr="000B57A6">
              <w:rPr>
                <w:rFonts w:eastAsia="Batang"/>
                <w:sz w:val="20"/>
                <w:lang w:val="es-ES_tradnl"/>
              </w:rPr>
              <w:t> 1 mW</w:t>
            </w:r>
            <w:r w:rsidRPr="000B57A6">
              <w:rPr>
                <w:rFonts w:eastAsia="Batang"/>
                <w:sz w:val="20"/>
                <w:lang w:val="es-ES_tradnl"/>
              </w:rPr>
              <w:br/>
            </w:r>
            <w:r w:rsidRPr="000B57A6">
              <w:rPr>
                <w:rFonts w:eastAsia="Batang"/>
                <w:sz w:val="20"/>
                <w:lang w:val="es-ES_tradnl"/>
              </w:rPr>
              <w:sym w:font="Symbol" w:char="F0A3"/>
            </w:r>
            <w:r w:rsidRPr="000B57A6">
              <w:rPr>
                <w:rFonts w:eastAsia="Batang"/>
                <w:sz w:val="20"/>
                <w:lang w:val="es-ES_tradnl"/>
              </w:rPr>
              <w:t> 3 dBi</w:t>
            </w:r>
          </w:p>
        </w:tc>
        <w:tc>
          <w:tcPr>
            <w:tcW w:w="1277" w:type="dxa"/>
            <w:vMerge/>
            <w:tcBorders>
              <w:left w:val="single" w:sz="4" w:space="0" w:color="auto"/>
              <w:bottom w:val="single" w:sz="4" w:space="0" w:color="auto"/>
              <w:right w:val="single" w:sz="4" w:space="0" w:color="auto"/>
            </w:tcBorders>
            <w:tcMar>
              <w:left w:w="85" w:type="dxa"/>
              <w:right w:w="57" w:type="dxa"/>
            </w:tcMar>
            <w:vAlign w:val="center"/>
          </w:tcPr>
          <w:p w14:paraId="594BE73F" w14:textId="77777777" w:rsidR="00AD06CE" w:rsidRPr="000B57A6" w:rsidRDefault="00AD06CE" w:rsidP="000D753B">
            <w:pPr>
              <w:pStyle w:val="Tabletext"/>
              <w:jc w:val="center"/>
              <w:rPr>
                <w:rFonts w:eastAsia="Batang"/>
                <w:sz w:val="20"/>
                <w:lang w:val="es-ES_tradnl"/>
              </w:rPr>
            </w:pPr>
          </w:p>
        </w:tc>
      </w:tr>
      <w:tr w:rsidR="00AD06CE" w:rsidRPr="000B57A6" w14:paraId="00FAC6BF" w14:textId="77777777" w:rsidTr="000D753B">
        <w:trPr>
          <w:cantSplit/>
          <w:jc w:val="center"/>
        </w:trPr>
        <w:tc>
          <w:tcPr>
            <w:tcW w:w="1292" w:type="dxa"/>
            <w:vMerge/>
            <w:tcBorders>
              <w:left w:val="single" w:sz="4" w:space="0" w:color="auto"/>
              <w:right w:val="single" w:sz="4" w:space="0" w:color="auto"/>
            </w:tcBorders>
            <w:tcMar>
              <w:left w:w="85" w:type="dxa"/>
              <w:right w:w="57" w:type="dxa"/>
            </w:tcMar>
            <w:vAlign w:val="center"/>
          </w:tcPr>
          <w:p w14:paraId="4163A69A" w14:textId="77777777" w:rsidR="00AD06CE" w:rsidRPr="000B57A6" w:rsidRDefault="00AD06CE" w:rsidP="000D753B">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6FB4813" w14:textId="77777777" w:rsidR="00AD06CE" w:rsidRPr="000B57A6" w:rsidRDefault="00AD06CE" w:rsidP="000D753B">
            <w:pPr>
              <w:pStyle w:val="Tabletext"/>
              <w:jc w:val="left"/>
              <w:rPr>
                <w:rFonts w:eastAsia="Batang"/>
                <w:sz w:val="20"/>
                <w:lang w:val="es-ES_tradnl"/>
              </w:rPr>
            </w:pPr>
            <w:r w:rsidRPr="000B57A6">
              <w:rPr>
                <w:rFonts w:eastAsia="Batang"/>
                <w:sz w:val="20"/>
                <w:lang w:val="es-ES_tradnl"/>
              </w:rPr>
              <w:t>1 216-1 217</w:t>
            </w:r>
            <w:r w:rsidRPr="000B57A6">
              <w:rPr>
                <w:rFonts w:eastAsia="Batang"/>
                <w:sz w:val="20"/>
                <w:lang w:val="es-ES_tradnl"/>
              </w:rPr>
              <w:br/>
              <w:t>(separación 50 kHz)</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14:paraId="1108CA7C"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t>&gt; 16</w:t>
            </w:r>
            <w:r w:rsidRPr="000B57A6">
              <w:rPr>
                <w:rFonts w:eastAsia="Batang"/>
                <w:sz w:val="20"/>
                <w:lang w:val="es-ES_tradnl"/>
              </w:rPr>
              <w:br/>
            </w:r>
            <w:r w:rsidRPr="000B57A6">
              <w:rPr>
                <w:rFonts w:eastAsia="Batang"/>
                <w:sz w:val="20"/>
                <w:lang w:val="es-ES_tradnl"/>
              </w:rPr>
              <w:sym w:font="Symbol" w:char="F0A3"/>
            </w:r>
            <w:r w:rsidRPr="000B57A6">
              <w:rPr>
                <w:rFonts w:eastAsia="Batang"/>
                <w:sz w:val="20"/>
                <w:lang w:val="es-ES_tradnl"/>
              </w:rPr>
              <w:t> 32</w:t>
            </w:r>
          </w:p>
        </w:tc>
        <w:tc>
          <w:tcPr>
            <w:tcW w:w="1725" w:type="dxa"/>
            <w:vMerge w:val="restart"/>
            <w:tcBorders>
              <w:top w:val="single" w:sz="4" w:space="0" w:color="auto"/>
              <w:left w:val="single" w:sz="4" w:space="0" w:color="auto"/>
              <w:right w:val="single" w:sz="4" w:space="0" w:color="auto"/>
            </w:tcBorders>
            <w:tcMar>
              <w:left w:w="85" w:type="dxa"/>
              <w:right w:w="57" w:type="dxa"/>
            </w:tcMar>
            <w:vAlign w:val="center"/>
          </w:tcPr>
          <w:p w14:paraId="194CB8C3"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sym w:font="Symbol" w:char="F0A3"/>
            </w:r>
            <w:r w:rsidRPr="000B57A6">
              <w:rPr>
                <w:rFonts w:eastAsia="Batang"/>
                <w:sz w:val="20"/>
                <w:lang w:val="es-ES_tradnl"/>
              </w:rPr>
              <w:t> 16,4 mW</w:t>
            </w:r>
            <w:r w:rsidRPr="000B57A6">
              <w:rPr>
                <w:rFonts w:asciiTheme="majorBidi" w:hAnsiTheme="majorBidi" w:cstheme="majorBidi"/>
                <w:sz w:val="20"/>
                <w:vertAlign w:val="superscript"/>
                <w:lang w:val="es-ES_tradnl"/>
              </w:rPr>
              <w:t>(1)</w:t>
            </w:r>
            <w:r w:rsidRPr="000B57A6">
              <w:rPr>
                <w:rFonts w:eastAsia="Batang"/>
                <w:sz w:val="20"/>
                <w:lang w:val="es-ES_tradnl"/>
              </w:rPr>
              <w:br/>
              <w:t>(12,14 dBm)</w:t>
            </w:r>
          </w:p>
        </w:tc>
        <w:tc>
          <w:tcPr>
            <w:tcW w:w="1604" w:type="dxa"/>
            <w:vMerge w:val="restart"/>
            <w:tcBorders>
              <w:top w:val="single" w:sz="4" w:space="0" w:color="auto"/>
              <w:left w:val="single" w:sz="4" w:space="0" w:color="auto"/>
              <w:right w:val="single" w:sz="4" w:space="0" w:color="auto"/>
            </w:tcBorders>
            <w:tcMar>
              <w:left w:w="85" w:type="dxa"/>
              <w:right w:w="57" w:type="dxa"/>
            </w:tcMar>
            <w:vAlign w:val="center"/>
          </w:tcPr>
          <w:p w14:paraId="2F58CFC8"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sym w:font="Symbol" w:char="F0A3"/>
            </w:r>
            <w:r w:rsidRPr="000B57A6">
              <w:rPr>
                <w:rFonts w:eastAsia="Batang"/>
                <w:sz w:val="20"/>
                <w:lang w:val="es-ES_tradnl"/>
              </w:rPr>
              <w:t> 1 W</w:t>
            </w:r>
            <w:r w:rsidRPr="000B57A6">
              <w:rPr>
                <w:rFonts w:eastAsia="Batang"/>
                <w:sz w:val="20"/>
                <w:lang w:val="es-ES_tradnl"/>
              </w:rPr>
              <w:br/>
            </w:r>
            <w:r w:rsidRPr="000B57A6">
              <w:rPr>
                <w:rFonts w:eastAsia="Batang"/>
                <w:sz w:val="20"/>
                <w:lang w:val="es-ES_tradnl"/>
              </w:rPr>
              <w:sym w:font="Symbol" w:char="F0A3"/>
            </w:r>
            <w:r w:rsidRPr="000B57A6">
              <w:rPr>
                <w:rFonts w:eastAsia="Batang"/>
                <w:sz w:val="20"/>
                <w:lang w:val="es-ES_tradnl"/>
              </w:rPr>
              <w:t xml:space="preserve"> 2,14 dBi</w:t>
            </w:r>
          </w:p>
        </w:tc>
        <w:tc>
          <w:tcPr>
            <w:tcW w:w="1277" w:type="dxa"/>
            <w:vMerge w:val="restart"/>
            <w:tcBorders>
              <w:top w:val="single" w:sz="4" w:space="0" w:color="auto"/>
              <w:left w:val="single" w:sz="4" w:space="0" w:color="auto"/>
              <w:right w:val="single" w:sz="4" w:space="0" w:color="auto"/>
            </w:tcBorders>
            <w:tcMar>
              <w:left w:w="85" w:type="dxa"/>
              <w:right w:w="57" w:type="dxa"/>
            </w:tcMar>
            <w:vAlign w:val="center"/>
          </w:tcPr>
          <w:p w14:paraId="7D27F54F"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t xml:space="preserve">4,47 </w:t>
            </w:r>
            <w:r w:rsidRPr="000B57A6">
              <w:rPr>
                <w:rFonts w:eastAsia="Batang"/>
                <w:sz w:val="20"/>
                <w:lang w:val="es-ES_tradnl"/>
              </w:rPr>
              <w:sym w:font="Symbol" w:char="F06D"/>
            </w:r>
            <w:r w:rsidRPr="000B57A6">
              <w:rPr>
                <w:rFonts w:eastAsia="Batang"/>
                <w:sz w:val="20"/>
                <w:lang w:val="es-ES_tradnl"/>
              </w:rPr>
              <w:t>V</w:t>
            </w:r>
          </w:p>
        </w:tc>
      </w:tr>
      <w:tr w:rsidR="00AD06CE" w:rsidRPr="000B57A6" w14:paraId="55DF4884" w14:textId="77777777" w:rsidTr="000D753B">
        <w:trPr>
          <w:cantSplit/>
          <w:jc w:val="center"/>
        </w:trPr>
        <w:tc>
          <w:tcPr>
            <w:tcW w:w="1292" w:type="dxa"/>
            <w:vMerge/>
            <w:tcBorders>
              <w:left w:val="single" w:sz="4" w:space="0" w:color="auto"/>
              <w:right w:val="single" w:sz="4" w:space="0" w:color="auto"/>
            </w:tcBorders>
            <w:tcMar>
              <w:left w:w="85" w:type="dxa"/>
              <w:right w:w="57" w:type="dxa"/>
            </w:tcMar>
            <w:vAlign w:val="center"/>
          </w:tcPr>
          <w:p w14:paraId="2FA7485B" w14:textId="77777777" w:rsidR="00AD06CE" w:rsidRPr="000B57A6" w:rsidRDefault="00AD06CE" w:rsidP="000D753B">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F8FA307" w14:textId="77777777" w:rsidR="00AD06CE" w:rsidRPr="000B57A6" w:rsidRDefault="00AD06CE" w:rsidP="000D753B">
            <w:pPr>
              <w:pStyle w:val="Tabletext"/>
              <w:jc w:val="left"/>
              <w:rPr>
                <w:rFonts w:eastAsia="Batang"/>
                <w:sz w:val="20"/>
                <w:lang w:val="es-ES_tradnl"/>
              </w:rPr>
            </w:pPr>
            <w:r w:rsidRPr="000B57A6">
              <w:rPr>
                <w:rFonts w:eastAsia="Batang"/>
                <w:sz w:val="20"/>
                <w:lang w:val="es-ES_tradnl"/>
              </w:rPr>
              <w:t>1 252-1 253</w:t>
            </w:r>
            <w:r w:rsidRPr="000B57A6">
              <w:rPr>
                <w:rFonts w:eastAsia="Batang"/>
                <w:sz w:val="20"/>
                <w:lang w:val="es-ES_tradnl"/>
              </w:rPr>
              <w:br/>
              <w:t>(separación 50 kHz)</w:t>
            </w:r>
          </w:p>
        </w:tc>
        <w:tc>
          <w:tcPr>
            <w:tcW w:w="1439" w:type="dxa"/>
            <w:vMerge/>
            <w:tcBorders>
              <w:left w:val="single" w:sz="4" w:space="0" w:color="auto"/>
              <w:right w:val="single" w:sz="4" w:space="0" w:color="auto"/>
            </w:tcBorders>
            <w:tcMar>
              <w:left w:w="85" w:type="dxa"/>
              <w:right w:w="57" w:type="dxa"/>
            </w:tcMar>
            <w:vAlign w:val="center"/>
          </w:tcPr>
          <w:p w14:paraId="046E0BF7" w14:textId="77777777" w:rsidR="00AD06CE" w:rsidRPr="000B57A6" w:rsidRDefault="00AD06CE" w:rsidP="000D753B">
            <w:pPr>
              <w:pStyle w:val="Tabletext"/>
              <w:jc w:val="left"/>
              <w:rPr>
                <w:rFonts w:eastAsia="Batang"/>
                <w:sz w:val="20"/>
                <w:lang w:val="es-ES_tradnl"/>
              </w:rPr>
            </w:pPr>
          </w:p>
        </w:tc>
        <w:tc>
          <w:tcPr>
            <w:tcW w:w="1725" w:type="dxa"/>
            <w:vMerge/>
            <w:tcBorders>
              <w:left w:val="single" w:sz="4" w:space="0" w:color="auto"/>
              <w:right w:val="single" w:sz="4" w:space="0" w:color="auto"/>
            </w:tcBorders>
            <w:tcMar>
              <w:left w:w="85" w:type="dxa"/>
              <w:right w:w="57" w:type="dxa"/>
            </w:tcMar>
            <w:vAlign w:val="center"/>
          </w:tcPr>
          <w:p w14:paraId="0CCDB862" w14:textId="77777777" w:rsidR="00AD06CE" w:rsidRPr="000B57A6" w:rsidRDefault="00AD06CE" w:rsidP="000D753B">
            <w:pPr>
              <w:pStyle w:val="Tabletext"/>
              <w:jc w:val="left"/>
              <w:rPr>
                <w:rFonts w:eastAsia="Batang"/>
                <w:sz w:val="20"/>
                <w:lang w:val="es-ES_tradnl"/>
              </w:rPr>
            </w:pPr>
          </w:p>
        </w:tc>
        <w:tc>
          <w:tcPr>
            <w:tcW w:w="1604" w:type="dxa"/>
            <w:vMerge/>
            <w:tcBorders>
              <w:left w:val="single" w:sz="4" w:space="0" w:color="auto"/>
              <w:right w:val="single" w:sz="4" w:space="0" w:color="auto"/>
            </w:tcBorders>
            <w:tcMar>
              <w:left w:w="85" w:type="dxa"/>
              <w:right w:w="57" w:type="dxa"/>
            </w:tcMar>
            <w:vAlign w:val="center"/>
          </w:tcPr>
          <w:p w14:paraId="4B273D2D" w14:textId="77777777" w:rsidR="00AD06CE" w:rsidRPr="000B57A6" w:rsidRDefault="00AD06CE" w:rsidP="000D753B">
            <w:pPr>
              <w:pStyle w:val="Tabletext"/>
              <w:jc w:val="left"/>
              <w:rPr>
                <w:rFonts w:eastAsia="Batang"/>
                <w:sz w:val="20"/>
                <w:lang w:val="es-ES_tradnl"/>
              </w:rPr>
            </w:pPr>
          </w:p>
        </w:tc>
        <w:tc>
          <w:tcPr>
            <w:tcW w:w="1277" w:type="dxa"/>
            <w:vMerge/>
            <w:tcBorders>
              <w:left w:val="single" w:sz="4" w:space="0" w:color="auto"/>
              <w:right w:val="single" w:sz="4" w:space="0" w:color="auto"/>
            </w:tcBorders>
            <w:tcMar>
              <w:left w:w="85" w:type="dxa"/>
              <w:right w:w="57" w:type="dxa"/>
            </w:tcMar>
            <w:vAlign w:val="center"/>
          </w:tcPr>
          <w:p w14:paraId="3B62BC51" w14:textId="77777777" w:rsidR="00AD06CE" w:rsidRPr="000B57A6" w:rsidRDefault="00AD06CE" w:rsidP="000D753B">
            <w:pPr>
              <w:pStyle w:val="Tabletext"/>
              <w:jc w:val="left"/>
              <w:rPr>
                <w:rFonts w:eastAsia="Batang"/>
                <w:sz w:val="20"/>
                <w:lang w:val="es-ES_tradnl"/>
              </w:rPr>
            </w:pPr>
          </w:p>
        </w:tc>
      </w:tr>
      <w:tr w:rsidR="00AD06CE" w:rsidRPr="000B57A6" w14:paraId="6AE421FE" w14:textId="77777777" w:rsidTr="000D753B">
        <w:trPr>
          <w:cantSplit/>
          <w:jc w:val="center"/>
        </w:trPr>
        <w:tc>
          <w:tcPr>
            <w:tcW w:w="1292" w:type="dxa"/>
            <w:vMerge/>
            <w:tcBorders>
              <w:left w:val="single" w:sz="4" w:space="0" w:color="auto"/>
              <w:right w:val="single" w:sz="4" w:space="0" w:color="auto"/>
            </w:tcBorders>
            <w:tcMar>
              <w:left w:w="85" w:type="dxa"/>
              <w:right w:w="57" w:type="dxa"/>
            </w:tcMar>
            <w:vAlign w:val="center"/>
          </w:tcPr>
          <w:p w14:paraId="71EDC8AA" w14:textId="77777777" w:rsidR="00AD06CE" w:rsidRPr="000B57A6" w:rsidRDefault="00AD06CE" w:rsidP="000D753B">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A38245C" w14:textId="77777777" w:rsidR="00AD06CE" w:rsidRPr="000B57A6" w:rsidRDefault="00AD06CE" w:rsidP="000D753B">
            <w:pPr>
              <w:pStyle w:val="Tabletext"/>
              <w:jc w:val="left"/>
              <w:rPr>
                <w:rFonts w:eastAsia="Batang"/>
                <w:sz w:val="20"/>
                <w:lang w:val="es-ES_tradnl"/>
              </w:rPr>
            </w:pPr>
            <w:r w:rsidRPr="000B57A6">
              <w:rPr>
                <w:rFonts w:eastAsia="Batang"/>
                <w:sz w:val="20"/>
                <w:lang w:val="es-ES_tradnl"/>
              </w:rPr>
              <w:t>1 216,0125-1 216,9875</w:t>
            </w:r>
            <w:r w:rsidRPr="000B57A6">
              <w:rPr>
                <w:rFonts w:eastAsia="Batang"/>
                <w:sz w:val="20"/>
                <w:lang w:val="es-ES_tradnl"/>
              </w:rPr>
              <w:br/>
              <w:t>(separación 25 kHz)</w:t>
            </w:r>
          </w:p>
        </w:tc>
        <w:tc>
          <w:tcPr>
            <w:tcW w:w="1439" w:type="dxa"/>
            <w:vMerge/>
            <w:tcBorders>
              <w:left w:val="single" w:sz="4" w:space="0" w:color="auto"/>
              <w:right w:val="single" w:sz="4" w:space="0" w:color="auto"/>
            </w:tcBorders>
            <w:tcMar>
              <w:left w:w="85" w:type="dxa"/>
              <w:right w:w="57" w:type="dxa"/>
            </w:tcMar>
            <w:vAlign w:val="center"/>
          </w:tcPr>
          <w:p w14:paraId="66D7A7F9" w14:textId="77777777" w:rsidR="00AD06CE" w:rsidRPr="000B57A6" w:rsidRDefault="00AD06CE" w:rsidP="000D753B">
            <w:pPr>
              <w:pStyle w:val="Tabletext"/>
              <w:jc w:val="left"/>
              <w:rPr>
                <w:rFonts w:eastAsia="Batang"/>
                <w:sz w:val="20"/>
                <w:lang w:val="es-ES_tradnl"/>
              </w:rPr>
            </w:pPr>
          </w:p>
        </w:tc>
        <w:tc>
          <w:tcPr>
            <w:tcW w:w="1725" w:type="dxa"/>
            <w:vMerge/>
            <w:tcBorders>
              <w:left w:val="single" w:sz="4" w:space="0" w:color="auto"/>
              <w:right w:val="single" w:sz="4" w:space="0" w:color="auto"/>
            </w:tcBorders>
            <w:tcMar>
              <w:left w:w="85" w:type="dxa"/>
              <w:right w:w="57" w:type="dxa"/>
            </w:tcMar>
            <w:vAlign w:val="center"/>
          </w:tcPr>
          <w:p w14:paraId="7A53F164" w14:textId="77777777" w:rsidR="00AD06CE" w:rsidRPr="000B57A6" w:rsidRDefault="00AD06CE" w:rsidP="000D753B">
            <w:pPr>
              <w:pStyle w:val="Tabletext"/>
              <w:jc w:val="left"/>
              <w:rPr>
                <w:rFonts w:eastAsia="Batang"/>
                <w:sz w:val="20"/>
                <w:lang w:val="es-ES_tradnl"/>
              </w:rPr>
            </w:pPr>
          </w:p>
        </w:tc>
        <w:tc>
          <w:tcPr>
            <w:tcW w:w="1604" w:type="dxa"/>
            <w:vMerge/>
            <w:tcBorders>
              <w:left w:val="single" w:sz="4" w:space="0" w:color="auto"/>
              <w:right w:val="single" w:sz="4" w:space="0" w:color="auto"/>
            </w:tcBorders>
            <w:tcMar>
              <w:left w:w="85" w:type="dxa"/>
              <w:right w:w="57" w:type="dxa"/>
            </w:tcMar>
            <w:vAlign w:val="center"/>
          </w:tcPr>
          <w:p w14:paraId="016085CA" w14:textId="77777777" w:rsidR="00AD06CE" w:rsidRPr="000B57A6" w:rsidRDefault="00AD06CE" w:rsidP="000D753B">
            <w:pPr>
              <w:pStyle w:val="Tabletext"/>
              <w:jc w:val="left"/>
              <w:rPr>
                <w:rFonts w:eastAsia="Batang"/>
                <w:sz w:val="20"/>
                <w:lang w:val="es-ES_tradnl"/>
              </w:rPr>
            </w:pPr>
          </w:p>
        </w:tc>
        <w:tc>
          <w:tcPr>
            <w:tcW w:w="1277" w:type="dxa"/>
            <w:vMerge/>
            <w:tcBorders>
              <w:left w:val="single" w:sz="4" w:space="0" w:color="auto"/>
              <w:right w:val="single" w:sz="4" w:space="0" w:color="auto"/>
            </w:tcBorders>
            <w:tcMar>
              <w:left w:w="85" w:type="dxa"/>
              <w:right w:w="57" w:type="dxa"/>
            </w:tcMar>
            <w:vAlign w:val="center"/>
          </w:tcPr>
          <w:p w14:paraId="6EF93E9E" w14:textId="77777777" w:rsidR="00AD06CE" w:rsidRPr="000B57A6" w:rsidRDefault="00AD06CE" w:rsidP="000D753B">
            <w:pPr>
              <w:pStyle w:val="Tabletext"/>
              <w:jc w:val="left"/>
              <w:rPr>
                <w:rFonts w:eastAsia="Batang"/>
                <w:sz w:val="20"/>
                <w:lang w:val="es-ES_tradnl"/>
              </w:rPr>
            </w:pPr>
          </w:p>
        </w:tc>
      </w:tr>
      <w:tr w:rsidR="00AD06CE" w:rsidRPr="000B57A6" w14:paraId="6D130CCD" w14:textId="77777777" w:rsidTr="000D753B">
        <w:trPr>
          <w:cantSplit/>
          <w:jc w:val="center"/>
        </w:trPr>
        <w:tc>
          <w:tcPr>
            <w:tcW w:w="1292" w:type="dxa"/>
            <w:vMerge/>
            <w:tcBorders>
              <w:left w:val="single" w:sz="4" w:space="0" w:color="auto"/>
              <w:bottom w:val="single" w:sz="4" w:space="0" w:color="auto"/>
              <w:right w:val="single" w:sz="4" w:space="0" w:color="auto"/>
            </w:tcBorders>
            <w:tcMar>
              <w:left w:w="85" w:type="dxa"/>
              <w:right w:w="57" w:type="dxa"/>
            </w:tcMar>
            <w:vAlign w:val="center"/>
          </w:tcPr>
          <w:p w14:paraId="4CF8F68C" w14:textId="77777777" w:rsidR="00AD06CE" w:rsidRPr="000B57A6" w:rsidRDefault="00AD06CE" w:rsidP="000D753B">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6173AA5" w14:textId="77777777" w:rsidR="00AD06CE" w:rsidRPr="000B57A6" w:rsidRDefault="00AD06CE" w:rsidP="000D753B">
            <w:pPr>
              <w:pStyle w:val="Tabletext"/>
              <w:jc w:val="left"/>
              <w:rPr>
                <w:rFonts w:eastAsia="Batang"/>
                <w:sz w:val="20"/>
                <w:lang w:val="es-ES_tradnl"/>
              </w:rPr>
            </w:pPr>
            <w:r w:rsidRPr="000B57A6">
              <w:rPr>
                <w:rFonts w:eastAsia="Batang"/>
                <w:sz w:val="20"/>
                <w:lang w:val="es-ES_tradnl"/>
              </w:rPr>
              <w:t>1 252,0125-1 252,9875</w:t>
            </w:r>
            <w:r w:rsidRPr="000B57A6">
              <w:rPr>
                <w:rFonts w:eastAsia="Batang"/>
                <w:sz w:val="20"/>
                <w:lang w:val="es-ES_tradnl"/>
              </w:rPr>
              <w:br/>
              <w:t>(separación 25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14:paraId="443180FE" w14:textId="77777777" w:rsidR="00AD06CE" w:rsidRPr="000B57A6" w:rsidRDefault="00AD06CE" w:rsidP="000D753B">
            <w:pPr>
              <w:pStyle w:val="Tabletext"/>
              <w:jc w:val="left"/>
              <w:rPr>
                <w:rFonts w:eastAsia="Batang"/>
                <w:sz w:val="20"/>
                <w:lang w:val="es-ES_tradnl"/>
              </w:rPr>
            </w:pPr>
          </w:p>
        </w:tc>
        <w:tc>
          <w:tcPr>
            <w:tcW w:w="1725" w:type="dxa"/>
            <w:vMerge/>
            <w:tcBorders>
              <w:left w:val="single" w:sz="4" w:space="0" w:color="auto"/>
              <w:bottom w:val="single" w:sz="4" w:space="0" w:color="auto"/>
              <w:right w:val="single" w:sz="4" w:space="0" w:color="auto"/>
            </w:tcBorders>
            <w:tcMar>
              <w:left w:w="85" w:type="dxa"/>
              <w:right w:w="57" w:type="dxa"/>
            </w:tcMar>
            <w:vAlign w:val="center"/>
          </w:tcPr>
          <w:p w14:paraId="3A2E5AD4" w14:textId="77777777" w:rsidR="00AD06CE" w:rsidRPr="000B57A6" w:rsidRDefault="00AD06CE" w:rsidP="000D753B">
            <w:pPr>
              <w:pStyle w:val="Tabletext"/>
              <w:jc w:val="left"/>
              <w:rPr>
                <w:rFonts w:eastAsia="Batang"/>
                <w:sz w:val="20"/>
                <w:lang w:val="es-ES_tradnl"/>
              </w:rPr>
            </w:pPr>
          </w:p>
        </w:tc>
        <w:tc>
          <w:tcPr>
            <w:tcW w:w="1604" w:type="dxa"/>
            <w:vMerge/>
            <w:tcBorders>
              <w:left w:val="single" w:sz="4" w:space="0" w:color="auto"/>
              <w:bottom w:val="single" w:sz="4" w:space="0" w:color="auto"/>
              <w:right w:val="single" w:sz="4" w:space="0" w:color="auto"/>
            </w:tcBorders>
            <w:tcMar>
              <w:left w:w="85" w:type="dxa"/>
              <w:right w:w="57" w:type="dxa"/>
            </w:tcMar>
            <w:vAlign w:val="center"/>
          </w:tcPr>
          <w:p w14:paraId="1F5F4697" w14:textId="77777777" w:rsidR="00AD06CE" w:rsidRPr="000B57A6" w:rsidRDefault="00AD06CE" w:rsidP="000D753B">
            <w:pPr>
              <w:pStyle w:val="Tabletext"/>
              <w:jc w:val="left"/>
              <w:rPr>
                <w:rFonts w:eastAsia="Batang"/>
                <w:sz w:val="20"/>
                <w:lang w:val="es-ES_tradnl"/>
              </w:rPr>
            </w:pPr>
          </w:p>
        </w:tc>
        <w:tc>
          <w:tcPr>
            <w:tcW w:w="1277" w:type="dxa"/>
            <w:vMerge/>
            <w:tcBorders>
              <w:left w:val="single" w:sz="4" w:space="0" w:color="auto"/>
              <w:bottom w:val="single" w:sz="4" w:space="0" w:color="auto"/>
              <w:right w:val="single" w:sz="4" w:space="0" w:color="auto"/>
            </w:tcBorders>
            <w:tcMar>
              <w:left w:w="85" w:type="dxa"/>
              <w:right w:w="57" w:type="dxa"/>
            </w:tcMar>
            <w:vAlign w:val="center"/>
          </w:tcPr>
          <w:p w14:paraId="2523E4F3" w14:textId="77777777" w:rsidR="00AD06CE" w:rsidRPr="000B57A6" w:rsidRDefault="00AD06CE" w:rsidP="000D753B">
            <w:pPr>
              <w:pStyle w:val="Tabletext"/>
              <w:jc w:val="left"/>
              <w:rPr>
                <w:rFonts w:eastAsia="Batang"/>
                <w:sz w:val="20"/>
                <w:lang w:val="es-ES_tradnl"/>
              </w:rPr>
            </w:pPr>
          </w:p>
        </w:tc>
      </w:tr>
      <w:tr w:rsidR="00AD06CE" w:rsidRPr="000B57A6" w14:paraId="1B7A2D04" w14:textId="77777777" w:rsidTr="000D753B">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EDEFC1A" w14:textId="77777777" w:rsidR="00AD06CE" w:rsidRPr="000B57A6" w:rsidRDefault="00AD06CE" w:rsidP="000D753B">
            <w:pPr>
              <w:pStyle w:val="Tabletext"/>
              <w:jc w:val="center"/>
              <w:rPr>
                <w:rFonts w:eastAsia="MS PGothic"/>
                <w:sz w:val="20"/>
                <w:lang w:val="es-ES_tradnl"/>
              </w:rPr>
            </w:pPr>
            <w:r w:rsidRPr="000B57A6">
              <w:rPr>
                <w:rFonts w:eastAsia="MS PGothic"/>
                <w:i/>
                <w:iCs/>
                <w:sz w:val="20"/>
                <w:lang w:val="es-ES_tradnl"/>
              </w:rPr>
              <w:t>Telemedida, telecontrol y transmisión de datos</w:t>
            </w:r>
          </w:p>
        </w:tc>
      </w:tr>
      <w:tr w:rsidR="00AD06CE" w:rsidRPr="000B57A6" w14:paraId="38F6FC76" w14:textId="77777777" w:rsidTr="000D753B">
        <w:trPr>
          <w:cantSplit/>
          <w:jc w:val="center"/>
        </w:trPr>
        <w:tc>
          <w:tcPr>
            <w:tcW w:w="1292"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91DB571" w14:textId="77777777" w:rsidR="00AD06CE" w:rsidRPr="000B57A6" w:rsidRDefault="00AD06CE" w:rsidP="000D753B">
            <w:pPr>
              <w:pStyle w:val="Tabletext"/>
              <w:rPr>
                <w:rFonts w:eastAsia="MS PGothic"/>
                <w:sz w:val="20"/>
                <w:lang w:val="es-ES_tradnl"/>
              </w:rPr>
            </w:pPr>
          </w:p>
        </w:tc>
        <w:tc>
          <w:tcPr>
            <w:tcW w:w="2302"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43C6725D" w14:textId="77777777" w:rsidR="00AD06CE" w:rsidRPr="000B57A6" w:rsidRDefault="00AD06CE" w:rsidP="000D753B">
            <w:pPr>
              <w:pStyle w:val="Tabletext"/>
              <w:jc w:val="left"/>
              <w:rPr>
                <w:rFonts w:eastAsia="MS PGothic"/>
                <w:sz w:val="20"/>
                <w:lang w:val="es-ES_tradnl"/>
              </w:rPr>
            </w:pPr>
            <w:r w:rsidRPr="000B57A6" w:rsidDel="00100F43">
              <w:rPr>
                <w:rFonts w:eastAsia="MS PGothic"/>
                <w:sz w:val="20"/>
                <w:lang w:val="es-ES_tradnl"/>
              </w:rPr>
              <w:t>1</w:t>
            </w:r>
            <w:r w:rsidRPr="000B57A6" w:rsidDel="00100F43">
              <w:rPr>
                <w:rFonts w:ascii="Tms Rmn" w:eastAsia="MS PGothic" w:hAnsi="Tms Rmn"/>
                <w:sz w:val="20"/>
                <w:lang w:val="es-ES_tradnl"/>
              </w:rPr>
              <w:t> </w:t>
            </w:r>
            <w:r w:rsidRPr="000B57A6" w:rsidDel="00100F43">
              <w:rPr>
                <w:rFonts w:eastAsia="MS PGothic"/>
                <w:sz w:val="20"/>
                <w:lang w:val="es-ES_tradnl"/>
              </w:rPr>
              <w:t>216</w:t>
            </w:r>
            <w:r w:rsidRPr="000B57A6">
              <w:rPr>
                <w:rFonts w:eastAsia="MS PGothic"/>
                <w:sz w:val="20"/>
                <w:lang w:val="es-ES_tradnl"/>
              </w:rPr>
              <w:t>,</w:t>
            </w:r>
            <w:r w:rsidRPr="000B57A6" w:rsidDel="00100F43">
              <w:rPr>
                <w:rFonts w:eastAsia="MS PGothic"/>
                <w:sz w:val="20"/>
                <w:lang w:val="es-ES_tradnl"/>
              </w:rPr>
              <w:t>5375-1</w:t>
            </w:r>
            <w:r w:rsidRPr="000B57A6" w:rsidDel="00100F43">
              <w:rPr>
                <w:rFonts w:ascii="Tms Rmn" w:eastAsia="MS PGothic" w:hAnsi="Tms Rmn"/>
                <w:sz w:val="20"/>
                <w:lang w:val="es-ES_tradnl"/>
              </w:rPr>
              <w:t> </w:t>
            </w:r>
            <w:r w:rsidRPr="000B57A6" w:rsidDel="00100F43">
              <w:rPr>
                <w:rFonts w:eastAsia="MS PGothic"/>
                <w:sz w:val="20"/>
                <w:lang w:val="es-ES_tradnl"/>
              </w:rPr>
              <w:t>216</w:t>
            </w:r>
            <w:r w:rsidRPr="000B57A6">
              <w:rPr>
                <w:rFonts w:eastAsia="MS PGothic"/>
                <w:sz w:val="20"/>
                <w:lang w:val="es-ES_tradnl"/>
              </w:rPr>
              <w:t>,</w:t>
            </w:r>
            <w:r w:rsidRPr="000B57A6" w:rsidDel="00100F43">
              <w:rPr>
                <w:rFonts w:eastAsia="MS PGothic"/>
                <w:sz w:val="20"/>
                <w:lang w:val="es-ES_tradnl"/>
              </w:rPr>
              <w:t>9875</w:t>
            </w:r>
            <w:r w:rsidRPr="000B57A6" w:rsidDel="00100F43">
              <w:rPr>
                <w:rFonts w:eastAsia="MS PGothic"/>
                <w:sz w:val="20"/>
                <w:lang w:val="es-ES_tradnl"/>
              </w:rPr>
              <w:br/>
              <w:t>(</w:t>
            </w:r>
            <w:r w:rsidRPr="000B57A6">
              <w:rPr>
                <w:rFonts w:eastAsia="MS PGothic"/>
                <w:sz w:val="20"/>
                <w:lang w:val="es-ES_tradnl"/>
              </w:rPr>
              <w:t>separación</w:t>
            </w:r>
            <w:r w:rsidRPr="000B57A6" w:rsidDel="00100F43">
              <w:rPr>
                <w:rFonts w:eastAsia="MS PGothic"/>
                <w:sz w:val="20"/>
                <w:lang w:val="es-ES_tradnl"/>
              </w:rPr>
              <w:t xml:space="preserve"> 25</w:t>
            </w:r>
            <w:r w:rsidRPr="000B57A6">
              <w:rPr>
                <w:rFonts w:eastAsia="MS PGothic"/>
                <w:sz w:val="20"/>
                <w:lang w:val="es-ES_tradnl"/>
              </w:rPr>
              <w:t> kHz</w:t>
            </w:r>
            <w:r w:rsidRPr="000B57A6" w:rsidDel="00100F43">
              <w:rPr>
                <w:rFonts w:eastAsia="MS PGothic"/>
                <w:sz w:val="20"/>
                <w:lang w:val="es-ES_tradnl"/>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F1E2A1C" w14:textId="77777777" w:rsidR="00AD06CE" w:rsidRPr="000B57A6" w:rsidRDefault="00AD06CE" w:rsidP="000D753B">
            <w:pPr>
              <w:pStyle w:val="Tabletext"/>
              <w:jc w:val="center"/>
              <w:rPr>
                <w:rFonts w:eastAsia="MS PGothic"/>
                <w:sz w:val="20"/>
                <w:lang w:val="es-ES_tradnl"/>
              </w:rPr>
            </w:pPr>
            <w:r w:rsidRPr="000B57A6">
              <w:rPr>
                <w:sz w:val="20"/>
                <w:lang w:val="es-ES_tradnl"/>
              </w:rPr>
              <w:sym w:font="Symbol" w:char="F0A3"/>
            </w:r>
            <w:r w:rsidRPr="000B57A6">
              <w:rPr>
                <w:sz w:val="20"/>
                <w:lang w:val="es-ES_tradnl"/>
              </w:rPr>
              <w:t xml:space="preserve"> </w:t>
            </w:r>
            <w:r w:rsidRPr="000B57A6">
              <w:rPr>
                <w:rFonts w:eastAsia="MS PGothic"/>
                <w:sz w:val="20"/>
                <w:lang w:val="es-ES_tradnl"/>
              </w:rPr>
              <w:t>16</w:t>
            </w:r>
          </w:p>
        </w:tc>
        <w:tc>
          <w:tcPr>
            <w:tcW w:w="1725"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3424339" w14:textId="77777777" w:rsidR="00AD06CE" w:rsidRPr="000B57A6" w:rsidRDefault="00AD06CE" w:rsidP="000D753B">
            <w:pPr>
              <w:pStyle w:val="Tabletext"/>
              <w:jc w:val="center"/>
              <w:rPr>
                <w:rFonts w:eastAsia="MS PGothic"/>
                <w:sz w:val="20"/>
                <w:lang w:val="es-ES_tradnl"/>
              </w:rPr>
            </w:pPr>
          </w:p>
        </w:tc>
        <w:tc>
          <w:tcPr>
            <w:tcW w:w="1604" w:type="dxa"/>
            <w:vMerge w:val="restart"/>
            <w:tcBorders>
              <w:top w:val="single" w:sz="4" w:space="0" w:color="auto"/>
              <w:left w:val="single" w:sz="4" w:space="0" w:color="auto"/>
              <w:right w:val="single" w:sz="4" w:space="0" w:color="auto"/>
            </w:tcBorders>
            <w:tcMar>
              <w:left w:w="85" w:type="dxa"/>
              <w:right w:w="57" w:type="dxa"/>
            </w:tcMar>
            <w:vAlign w:val="center"/>
          </w:tcPr>
          <w:p w14:paraId="1019AD63" w14:textId="77777777" w:rsidR="00AD06CE" w:rsidRPr="000B57A6" w:rsidRDefault="00AD06CE" w:rsidP="000D753B">
            <w:pPr>
              <w:pStyle w:val="Tabletext"/>
              <w:jc w:val="center"/>
              <w:rPr>
                <w:rFonts w:eastAsia="MS PGothic"/>
                <w:sz w:val="20"/>
                <w:lang w:val="es-ES_tradnl"/>
              </w:rPr>
            </w:pPr>
          </w:p>
        </w:tc>
        <w:tc>
          <w:tcPr>
            <w:tcW w:w="1277" w:type="dxa"/>
            <w:vMerge w:val="restart"/>
            <w:tcBorders>
              <w:left w:val="single" w:sz="4" w:space="0" w:color="auto"/>
              <w:right w:val="single" w:sz="4" w:space="0" w:color="auto"/>
            </w:tcBorders>
            <w:tcMar>
              <w:left w:w="85" w:type="dxa"/>
              <w:right w:w="57" w:type="dxa"/>
            </w:tcMar>
            <w:vAlign w:val="center"/>
          </w:tcPr>
          <w:p w14:paraId="441D73F9" w14:textId="77777777" w:rsidR="00AD06CE" w:rsidRPr="000B57A6" w:rsidRDefault="00AD06CE" w:rsidP="000D753B">
            <w:pPr>
              <w:pStyle w:val="Tabletext"/>
              <w:jc w:val="center"/>
              <w:rPr>
                <w:rFonts w:eastAsia="MS PGothic"/>
                <w:sz w:val="20"/>
                <w:lang w:val="es-ES_tradnl"/>
              </w:rPr>
            </w:pPr>
          </w:p>
        </w:tc>
      </w:tr>
      <w:tr w:rsidR="00AD06CE" w:rsidRPr="000B57A6" w14:paraId="4A09C0EC" w14:textId="77777777" w:rsidTr="000D753B">
        <w:trPr>
          <w:cantSplit/>
          <w:jc w:val="center"/>
        </w:trPr>
        <w:tc>
          <w:tcPr>
            <w:tcW w:w="129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6400F02" w14:textId="77777777" w:rsidR="00AD06CE" w:rsidRPr="000B57A6" w:rsidRDefault="00AD06CE" w:rsidP="000D753B">
            <w:pPr>
              <w:rPr>
                <w:rFonts w:eastAsia="MS PGothic"/>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28CBF42"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1</w:t>
            </w:r>
            <w:r w:rsidRPr="000B57A6">
              <w:rPr>
                <w:rFonts w:ascii="Tms Rmn" w:eastAsia="MS PGothic" w:hAnsi="Tms Rmn"/>
                <w:sz w:val="20"/>
                <w:lang w:val="es-ES_tradnl"/>
              </w:rPr>
              <w:t> </w:t>
            </w:r>
            <w:r w:rsidRPr="000B57A6">
              <w:rPr>
                <w:rFonts w:eastAsia="MS PGothic"/>
                <w:sz w:val="20"/>
                <w:lang w:val="es-ES_tradnl"/>
              </w:rPr>
              <w:t>252,5375-1</w:t>
            </w:r>
            <w:r w:rsidRPr="000B57A6">
              <w:rPr>
                <w:rFonts w:ascii="Tms Rmn" w:eastAsia="MS PGothic" w:hAnsi="Tms Rmn"/>
                <w:sz w:val="20"/>
                <w:lang w:val="es-ES_tradnl"/>
              </w:rPr>
              <w:t> </w:t>
            </w:r>
            <w:r w:rsidRPr="000B57A6">
              <w:rPr>
                <w:rFonts w:eastAsia="MS PGothic"/>
                <w:sz w:val="20"/>
                <w:lang w:val="es-ES_tradnl"/>
              </w:rPr>
              <w:t>252,9875</w:t>
            </w:r>
            <w:r w:rsidRPr="000B57A6">
              <w:rPr>
                <w:rFonts w:eastAsia="MS PGothic"/>
                <w:sz w:val="20"/>
                <w:lang w:val="es-ES_tradnl"/>
              </w:rPr>
              <w:br/>
              <w:t>(separación 25 kHz)</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C920072" w14:textId="77777777" w:rsidR="00AD06CE" w:rsidRPr="000B57A6" w:rsidRDefault="00AD06CE" w:rsidP="000D753B">
            <w:pPr>
              <w:pStyle w:val="Tabletext"/>
              <w:jc w:val="left"/>
              <w:rPr>
                <w:rFonts w:eastAsia="MS PGothic"/>
                <w:sz w:val="20"/>
                <w:lang w:val="es-ES_tradnl"/>
              </w:rPr>
            </w:pPr>
          </w:p>
        </w:tc>
        <w:tc>
          <w:tcPr>
            <w:tcW w:w="172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827FB77" w14:textId="77777777" w:rsidR="00AD06CE" w:rsidRPr="000B57A6" w:rsidRDefault="00AD06CE" w:rsidP="000D753B">
            <w:pPr>
              <w:pStyle w:val="Tabletext"/>
              <w:jc w:val="left"/>
              <w:rPr>
                <w:rFonts w:eastAsia="MS PGothic"/>
                <w:sz w:val="20"/>
                <w:lang w:val="es-ES_tradnl"/>
              </w:rPr>
            </w:pPr>
          </w:p>
        </w:tc>
        <w:tc>
          <w:tcPr>
            <w:tcW w:w="1604" w:type="dxa"/>
            <w:vMerge/>
            <w:tcBorders>
              <w:left w:val="single" w:sz="4" w:space="0" w:color="auto"/>
              <w:bottom w:val="single" w:sz="4" w:space="0" w:color="auto"/>
              <w:right w:val="single" w:sz="4" w:space="0" w:color="auto"/>
            </w:tcBorders>
            <w:tcMar>
              <w:left w:w="85" w:type="dxa"/>
              <w:right w:w="57" w:type="dxa"/>
            </w:tcMar>
            <w:vAlign w:val="center"/>
          </w:tcPr>
          <w:p w14:paraId="40E6ED35" w14:textId="77777777" w:rsidR="00AD06CE" w:rsidRPr="000B57A6" w:rsidRDefault="00AD06CE" w:rsidP="000D753B">
            <w:pPr>
              <w:pStyle w:val="Tabletext"/>
              <w:jc w:val="left"/>
              <w:rPr>
                <w:rFonts w:eastAsia="MS PGothic"/>
                <w:sz w:val="20"/>
                <w:lang w:val="es-ES_tradnl"/>
              </w:rPr>
            </w:pPr>
          </w:p>
        </w:tc>
        <w:tc>
          <w:tcPr>
            <w:tcW w:w="1277" w:type="dxa"/>
            <w:vMerge/>
            <w:tcBorders>
              <w:left w:val="single" w:sz="4" w:space="0" w:color="auto"/>
              <w:bottom w:val="single" w:sz="4" w:space="0" w:color="auto"/>
              <w:right w:val="single" w:sz="4" w:space="0" w:color="auto"/>
            </w:tcBorders>
            <w:tcMar>
              <w:left w:w="85" w:type="dxa"/>
              <w:right w:w="57" w:type="dxa"/>
            </w:tcMar>
            <w:vAlign w:val="center"/>
          </w:tcPr>
          <w:p w14:paraId="7626D016" w14:textId="77777777" w:rsidR="00AD06CE" w:rsidRPr="000B57A6" w:rsidRDefault="00AD06CE" w:rsidP="000D753B">
            <w:pPr>
              <w:pStyle w:val="Tabletext"/>
              <w:jc w:val="left"/>
              <w:rPr>
                <w:rFonts w:eastAsia="MS PGothic"/>
                <w:sz w:val="20"/>
                <w:lang w:val="es-ES_tradnl"/>
              </w:rPr>
            </w:pPr>
          </w:p>
        </w:tc>
      </w:tr>
      <w:tr w:rsidR="00AD06CE" w:rsidRPr="000B57A6" w14:paraId="3655A9CD" w14:textId="77777777" w:rsidTr="000D753B">
        <w:trPr>
          <w:cantSplit/>
          <w:jc w:val="center"/>
        </w:trPr>
        <w:tc>
          <w:tcPr>
            <w:tcW w:w="9639" w:type="dxa"/>
            <w:gridSpan w:val="6"/>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733AEAFC" w14:textId="77777777" w:rsidR="00AD06CE" w:rsidRPr="000B57A6" w:rsidRDefault="00AD06CE" w:rsidP="000D753B">
            <w:pPr>
              <w:pStyle w:val="Tabletext"/>
              <w:jc w:val="center"/>
              <w:rPr>
                <w:rFonts w:eastAsia="MS PGothic"/>
                <w:i/>
                <w:iCs/>
                <w:sz w:val="20"/>
                <w:lang w:val="es-ES_tradnl"/>
              </w:rPr>
            </w:pPr>
            <w:r w:rsidRPr="000B57A6">
              <w:rPr>
                <w:rFonts w:eastAsia="MS PGothic"/>
                <w:i/>
                <w:iCs/>
                <w:sz w:val="20"/>
                <w:lang w:val="es-ES_tradnl"/>
              </w:rPr>
              <w:t>Teléfono inalámbrico</w:t>
            </w:r>
          </w:p>
        </w:tc>
      </w:tr>
      <w:tr w:rsidR="00AD06CE" w:rsidRPr="000B57A6" w14:paraId="70E7CC1C" w14:textId="77777777" w:rsidTr="000D753B">
        <w:trPr>
          <w:cantSplit/>
          <w:jc w:val="center"/>
        </w:trPr>
        <w:tc>
          <w:tcPr>
            <w:tcW w:w="1292" w:type="dxa"/>
            <w:vMerge w:val="restart"/>
            <w:tcBorders>
              <w:top w:val="single" w:sz="4" w:space="0" w:color="auto"/>
              <w:left w:val="single" w:sz="4" w:space="0" w:color="auto"/>
              <w:bottom w:val="single" w:sz="4" w:space="0" w:color="auto"/>
              <w:right w:val="single" w:sz="6" w:space="0" w:color="auto"/>
            </w:tcBorders>
            <w:tcMar>
              <w:left w:w="85" w:type="dxa"/>
              <w:right w:w="57" w:type="dxa"/>
            </w:tcMar>
            <w:vAlign w:val="center"/>
          </w:tcPr>
          <w:p w14:paraId="0F5FF8D0"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eastAsia="ja-JP"/>
              </w:rPr>
              <w:t xml:space="preserve">F1D, </w:t>
            </w:r>
            <w:r w:rsidRPr="000B57A6">
              <w:rPr>
                <w:rFonts w:eastAsia="MS PGothic"/>
                <w:sz w:val="20"/>
                <w:lang w:val="es-ES_tradnl"/>
              </w:rPr>
              <w:t xml:space="preserve">F1E, </w:t>
            </w:r>
            <w:r w:rsidRPr="000B57A6">
              <w:rPr>
                <w:rFonts w:eastAsia="MS PGothic"/>
                <w:sz w:val="20"/>
                <w:lang w:val="es-ES_tradnl" w:eastAsia="ja-JP"/>
              </w:rPr>
              <w:t xml:space="preserve">F2D, </w:t>
            </w:r>
            <w:r w:rsidRPr="000B57A6">
              <w:rPr>
                <w:rFonts w:eastAsia="MS PGothic"/>
                <w:sz w:val="20"/>
                <w:lang w:val="es-ES_tradnl"/>
              </w:rPr>
              <w:t xml:space="preserve">F2E, </w:t>
            </w:r>
            <w:r w:rsidRPr="000B57A6">
              <w:rPr>
                <w:rFonts w:eastAsia="MS PGothic"/>
                <w:sz w:val="20"/>
                <w:lang w:val="es-ES_tradnl" w:eastAsia="ja-JP"/>
              </w:rPr>
              <w:t xml:space="preserve">F3E, </w:t>
            </w:r>
            <w:r w:rsidRPr="000B57A6">
              <w:rPr>
                <w:rFonts w:eastAsia="MS PGothic"/>
                <w:sz w:val="20"/>
                <w:lang w:val="es-ES_tradnl"/>
              </w:rPr>
              <w:t>F7W, G1D, G1E, G2D, G2E, G7E, G7W, D1D, D1E, D2D, D2E, D3E, D7E o D7W</w:t>
            </w:r>
          </w:p>
        </w:tc>
        <w:tc>
          <w:tcPr>
            <w:tcW w:w="2302" w:type="dxa"/>
            <w:tcBorders>
              <w:left w:val="single" w:sz="6" w:space="0" w:color="auto"/>
              <w:right w:val="single" w:sz="6" w:space="0" w:color="auto"/>
            </w:tcBorders>
            <w:tcMar>
              <w:left w:w="85" w:type="dxa"/>
              <w:right w:w="57" w:type="dxa"/>
            </w:tcMar>
            <w:vAlign w:val="center"/>
          </w:tcPr>
          <w:p w14:paraId="6FD90725"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422,2-422,3</w:t>
            </w:r>
            <w:r w:rsidRPr="000B57A6">
              <w:rPr>
                <w:rFonts w:eastAsia="MS PGothic"/>
                <w:sz w:val="20"/>
                <w:lang w:val="es-ES_tradnl"/>
              </w:rPr>
              <w:br/>
              <w:t>(separación 12,5 kHz)</w:t>
            </w:r>
          </w:p>
        </w:tc>
        <w:tc>
          <w:tcPr>
            <w:tcW w:w="143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3F4107F" w14:textId="77777777" w:rsidR="00AD06CE" w:rsidRPr="000B57A6" w:rsidRDefault="00AD06CE" w:rsidP="000D753B">
            <w:pPr>
              <w:pStyle w:val="Tabletext"/>
              <w:jc w:val="center"/>
              <w:rPr>
                <w:rFonts w:eastAsia="MS PGothic"/>
                <w:sz w:val="20"/>
                <w:lang w:val="es-ES_tradnl"/>
              </w:rPr>
            </w:pPr>
            <w:r w:rsidRPr="000B57A6">
              <w:rPr>
                <w:sz w:val="20"/>
                <w:lang w:val="es-ES_tradnl"/>
              </w:rPr>
              <w:sym w:font="Symbol" w:char="F0A3"/>
            </w:r>
            <w:r w:rsidRPr="000B57A6">
              <w:rPr>
                <w:sz w:val="20"/>
                <w:lang w:val="es-ES_tradnl"/>
              </w:rPr>
              <w:t xml:space="preserve"> </w:t>
            </w:r>
            <w:r w:rsidRPr="000B57A6">
              <w:rPr>
                <w:rFonts w:eastAsia="MS PGothic"/>
                <w:sz w:val="20"/>
                <w:lang w:val="es-ES_tradnl"/>
              </w:rPr>
              <w:t>8,5</w:t>
            </w:r>
          </w:p>
        </w:tc>
        <w:tc>
          <w:tcPr>
            <w:tcW w:w="1725"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529D44A" w14:textId="77777777" w:rsidR="00AD06CE" w:rsidRPr="000B57A6" w:rsidRDefault="00AD06CE" w:rsidP="000D753B">
            <w:pPr>
              <w:pStyle w:val="Tabletext"/>
              <w:jc w:val="center"/>
              <w:rPr>
                <w:rFonts w:eastAsia="MS PGothic"/>
                <w:sz w:val="20"/>
                <w:lang w:val="es-ES_tradnl" w:eastAsia="ja-JP"/>
              </w:rPr>
            </w:pPr>
            <w:r w:rsidRPr="000B57A6">
              <w:rPr>
                <w:sz w:val="20"/>
                <w:lang w:val="es-ES_tradnl"/>
              </w:rPr>
              <w:sym w:font="Symbol" w:char="F0A3"/>
            </w:r>
            <w:r w:rsidRPr="000B57A6">
              <w:rPr>
                <w:sz w:val="20"/>
                <w:lang w:val="es-ES_tradnl"/>
              </w:rPr>
              <w:t xml:space="preserve"> </w:t>
            </w:r>
            <w:r w:rsidRPr="000B57A6">
              <w:rPr>
                <w:rFonts w:eastAsia="MS PGothic"/>
                <w:sz w:val="20"/>
                <w:lang w:val="es-ES_tradnl" w:eastAsia="ja-JP"/>
              </w:rPr>
              <w:t>16,4 mW</w:t>
            </w:r>
            <w:r w:rsidRPr="000B57A6">
              <w:rPr>
                <w:rFonts w:asciiTheme="majorBidi" w:hAnsiTheme="majorBidi" w:cstheme="majorBidi"/>
                <w:sz w:val="20"/>
                <w:vertAlign w:val="superscript"/>
                <w:lang w:val="es-ES_tradnl"/>
              </w:rPr>
              <w:t>(2)</w:t>
            </w:r>
            <w:r w:rsidRPr="000B57A6">
              <w:rPr>
                <w:rFonts w:eastAsia="MS PGothic"/>
                <w:sz w:val="20"/>
                <w:lang w:val="es-ES_tradnl"/>
              </w:rPr>
              <w:br/>
            </w:r>
            <w:r w:rsidRPr="000B57A6">
              <w:rPr>
                <w:rFonts w:eastAsia="MS PGothic"/>
                <w:sz w:val="20"/>
                <w:lang w:val="es-ES_tradnl" w:eastAsia="ja-JP"/>
              </w:rPr>
              <w:t>(12,14 dBm)</w:t>
            </w:r>
          </w:p>
        </w:tc>
        <w:tc>
          <w:tcPr>
            <w:tcW w:w="160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0C21A56" w14:textId="77777777" w:rsidR="00AD06CE" w:rsidRPr="000B57A6" w:rsidRDefault="00AD06CE" w:rsidP="000D753B">
            <w:pPr>
              <w:pStyle w:val="Tabletext"/>
              <w:jc w:val="center"/>
              <w:rPr>
                <w:rFonts w:eastAsia="MS PGothic"/>
                <w:sz w:val="20"/>
                <w:lang w:val="es-ES_tradnl"/>
              </w:rPr>
            </w:pPr>
            <w:r w:rsidRPr="000B57A6">
              <w:rPr>
                <w:sz w:val="20"/>
                <w:lang w:val="es-ES_tradnl"/>
              </w:rPr>
              <w:sym w:font="Symbol" w:char="F0A3"/>
            </w:r>
            <w:r w:rsidRPr="000B57A6">
              <w:rPr>
                <w:sz w:val="20"/>
                <w:lang w:val="es-ES_tradnl"/>
              </w:rPr>
              <w:t xml:space="preserve"> </w:t>
            </w:r>
            <w:r w:rsidRPr="000B57A6">
              <w:rPr>
                <w:rFonts w:eastAsia="MS PGothic"/>
                <w:sz w:val="20"/>
                <w:lang w:val="es-ES_tradnl" w:eastAsia="ja-JP"/>
              </w:rPr>
              <w:t>10 mW</w:t>
            </w:r>
            <w:r w:rsidRPr="000B57A6">
              <w:rPr>
                <w:rFonts w:eastAsia="MS PGothic"/>
                <w:sz w:val="20"/>
                <w:lang w:val="es-ES_tradnl"/>
              </w:rPr>
              <w:br/>
            </w:r>
            <w:r w:rsidRPr="000B57A6">
              <w:rPr>
                <w:sz w:val="20"/>
                <w:lang w:val="es-ES_tradnl"/>
              </w:rPr>
              <w:sym w:font="Symbol" w:char="F0A3"/>
            </w:r>
            <w:r w:rsidRPr="000B57A6">
              <w:rPr>
                <w:sz w:val="20"/>
                <w:lang w:val="es-ES_tradnl"/>
              </w:rPr>
              <w:t xml:space="preserve"> </w:t>
            </w:r>
            <w:r w:rsidRPr="000B57A6">
              <w:rPr>
                <w:rFonts w:eastAsia="MS PGothic"/>
                <w:sz w:val="20"/>
                <w:lang w:val="es-ES_tradnl" w:eastAsia="ja-JP"/>
              </w:rPr>
              <w:t>2,14 dBi</w:t>
            </w:r>
          </w:p>
        </w:tc>
        <w:tc>
          <w:tcPr>
            <w:tcW w:w="1277" w:type="dxa"/>
            <w:vMerge w:val="restart"/>
            <w:tcBorders>
              <w:top w:val="single" w:sz="4" w:space="0" w:color="auto"/>
              <w:left w:val="single" w:sz="6" w:space="0" w:color="auto"/>
              <w:right w:val="single" w:sz="4" w:space="0" w:color="auto"/>
            </w:tcBorders>
            <w:tcMar>
              <w:left w:w="85" w:type="dxa"/>
              <w:right w:w="57" w:type="dxa"/>
            </w:tcMar>
            <w:vAlign w:val="center"/>
          </w:tcPr>
          <w:p w14:paraId="11792E09"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t xml:space="preserve">7 </w:t>
            </w:r>
            <w:r w:rsidRPr="000B57A6">
              <w:rPr>
                <w:rFonts w:eastAsia="MS PGothic"/>
                <w:sz w:val="20"/>
                <w:lang w:val="es-ES_tradnl"/>
              </w:rPr>
              <w:sym w:font="Symbol" w:char="F06D"/>
            </w:r>
            <w:r w:rsidRPr="000B57A6">
              <w:rPr>
                <w:rFonts w:eastAsia="MS PGothic"/>
                <w:sz w:val="20"/>
                <w:lang w:val="es-ES_tradnl"/>
              </w:rPr>
              <w:t>V</w:t>
            </w:r>
          </w:p>
        </w:tc>
      </w:tr>
      <w:tr w:rsidR="00AD06CE" w:rsidRPr="000B57A6" w14:paraId="0E326AC7" w14:textId="77777777" w:rsidTr="000D753B">
        <w:trPr>
          <w:cantSplit/>
          <w:jc w:val="center"/>
        </w:trPr>
        <w:tc>
          <w:tcPr>
            <w:tcW w:w="1292" w:type="dxa"/>
            <w:vMerge/>
            <w:tcBorders>
              <w:left w:val="single" w:sz="4" w:space="0" w:color="auto"/>
              <w:bottom w:val="single" w:sz="4" w:space="0" w:color="auto"/>
              <w:right w:val="single" w:sz="6" w:space="0" w:color="auto"/>
            </w:tcBorders>
            <w:tcMar>
              <w:left w:w="85" w:type="dxa"/>
              <w:right w:w="57" w:type="dxa"/>
            </w:tcMar>
            <w:vAlign w:val="center"/>
          </w:tcPr>
          <w:p w14:paraId="078E3AE6" w14:textId="77777777" w:rsidR="00AD06CE" w:rsidRPr="000B57A6" w:rsidRDefault="00AD06CE" w:rsidP="000D753B">
            <w:pPr>
              <w:rPr>
                <w:rFonts w:eastAsia="MS PGothic"/>
                <w:sz w:val="20"/>
                <w:lang w:val="es-ES_tradnl"/>
              </w:rPr>
            </w:pPr>
          </w:p>
        </w:tc>
        <w:tc>
          <w:tcPr>
            <w:tcW w:w="2302" w:type="dxa"/>
            <w:tcBorders>
              <w:top w:val="single" w:sz="6" w:space="0" w:color="auto"/>
              <w:left w:val="single" w:sz="6" w:space="0" w:color="auto"/>
              <w:right w:val="single" w:sz="6" w:space="0" w:color="auto"/>
            </w:tcBorders>
            <w:tcMar>
              <w:left w:w="85" w:type="dxa"/>
              <w:right w:w="57" w:type="dxa"/>
            </w:tcMar>
            <w:vAlign w:val="center"/>
          </w:tcPr>
          <w:p w14:paraId="76762C3E"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421,8125-421,9</w:t>
            </w:r>
            <w:r w:rsidRPr="000B57A6">
              <w:rPr>
                <w:rFonts w:eastAsia="MS PGothic"/>
                <w:sz w:val="20"/>
                <w:lang w:val="es-ES_tradnl" w:eastAsia="ja-JP"/>
              </w:rPr>
              <w:t>1</w:t>
            </w:r>
            <w:r w:rsidRPr="000B57A6">
              <w:rPr>
                <w:rFonts w:eastAsia="MS PGothic"/>
                <w:sz w:val="20"/>
                <w:lang w:val="es-ES_tradnl"/>
              </w:rPr>
              <w:t>25</w:t>
            </w:r>
            <w:r w:rsidRPr="000B57A6">
              <w:rPr>
                <w:rFonts w:eastAsia="MS PGothic"/>
                <w:sz w:val="20"/>
                <w:lang w:val="es-ES_tradnl"/>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14:paraId="2E8C4A8C" w14:textId="77777777" w:rsidR="00AD06CE" w:rsidRPr="000B57A6" w:rsidRDefault="00AD06CE" w:rsidP="000D753B">
            <w:pPr>
              <w:jc w:val="center"/>
              <w:rPr>
                <w:rFonts w:eastAsia="MS PGothic"/>
                <w:sz w:val="20"/>
                <w:lang w:val="es-ES_tradnl"/>
              </w:rPr>
            </w:pP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14:paraId="5714B8CC" w14:textId="77777777" w:rsidR="00AD06CE" w:rsidRPr="000B57A6" w:rsidRDefault="00AD06CE" w:rsidP="000D753B">
            <w:pPr>
              <w:jc w:val="center"/>
              <w:rPr>
                <w:rFonts w:eastAsia="MS PGothic"/>
                <w:sz w:val="20"/>
                <w:lang w:val="es-ES_tradnl"/>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14:paraId="51023F14" w14:textId="77777777" w:rsidR="00AD06CE" w:rsidRPr="000B57A6" w:rsidRDefault="00AD06CE" w:rsidP="000D753B">
            <w:pPr>
              <w:jc w:val="center"/>
              <w:rPr>
                <w:rFonts w:eastAsia="MS PGothic"/>
                <w:sz w:val="20"/>
                <w:lang w:val="es-ES_tradnl"/>
              </w:rPr>
            </w:pPr>
          </w:p>
        </w:tc>
        <w:tc>
          <w:tcPr>
            <w:tcW w:w="1277" w:type="dxa"/>
            <w:vMerge/>
            <w:tcBorders>
              <w:left w:val="single" w:sz="6" w:space="0" w:color="auto"/>
              <w:right w:val="single" w:sz="4" w:space="0" w:color="auto"/>
            </w:tcBorders>
            <w:tcMar>
              <w:left w:w="85" w:type="dxa"/>
              <w:right w:w="57" w:type="dxa"/>
            </w:tcMar>
            <w:vAlign w:val="center"/>
          </w:tcPr>
          <w:p w14:paraId="5E3ABB5B" w14:textId="77777777" w:rsidR="00AD06CE" w:rsidRPr="000B57A6" w:rsidRDefault="00AD06CE" w:rsidP="000D753B">
            <w:pPr>
              <w:pStyle w:val="Tabletext"/>
              <w:jc w:val="center"/>
              <w:rPr>
                <w:rFonts w:eastAsia="MS PGothic"/>
                <w:sz w:val="20"/>
                <w:lang w:val="es-ES_tradnl"/>
              </w:rPr>
            </w:pPr>
          </w:p>
        </w:tc>
      </w:tr>
      <w:tr w:rsidR="00AD06CE" w:rsidRPr="000B57A6" w14:paraId="7673DF6C" w14:textId="77777777" w:rsidTr="000D753B">
        <w:trPr>
          <w:cantSplit/>
          <w:jc w:val="center"/>
        </w:trPr>
        <w:tc>
          <w:tcPr>
            <w:tcW w:w="1292" w:type="dxa"/>
            <w:vMerge/>
            <w:tcBorders>
              <w:left w:val="single" w:sz="4" w:space="0" w:color="auto"/>
              <w:bottom w:val="single" w:sz="4" w:space="0" w:color="auto"/>
              <w:right w:val="single" w:sz="6" w:space="0" w:color="auto"/>
            </w:tcBorders>
            <w:tcMar>
              <w:left w:w="85" w:type="dxa"/>
              <w:right w:w="57" w:type="dxa"/>
            </w:tcMar>
            <w:vAlign w:val="center"/>
          </w:tcPr>
          <w:p w14:paraId="3F370A2B" w14:textId="77777777" w:rsidR="00AD06CE" w:rsidRPr="000B57A6" w:rsidRDefault="00AD06CE" w:rsidP="000D753B">
            <w:pPr>
              <w:rPr>
                <w:rFonts w:eastAsia="MS PGothic"/>
                <w:sz w:val="20"/>
                <w:lang w:val="es-ES_tradnl"/>
              </w:rPr>
            </w:pPr>
          </w:p>
        </w:tc>
        <w:tc>
          <w:tcPr>
            <w:tcW w:w="2302" w:type="dxa"/>
            <w:tcBorders>
              <w:top w:val="single" w:sz="6" w:space="0" w:color="auto"/>
              <w:left w:val="single" w:sz="6" w:space="0" w:color="auto"/>
              <w:right w:val="single" w:sz="6" w:space="0" w:color="auto"/>
            </w:tcBorders>
            <w:tcMar>
              <w:left w:w="85" w:type="dxa"/>
              <w:right w:w="57" w:type="dxa"/>
            </w:tcMar>
            <w:vAlign w:val="center"/>
          </w:tcPr>
          <w:p w14:paraId="3D8DDE1A"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440,2625-440,</w:t>
            </w:r>
            <w:r w:rsidRPr="000B57A6">
              <w:rPr>
                <w:rFonts w:eastAsia="MS PGothic"/>
                <w:sz w:val="20"/>
                <w:lang w:val="es-ES_tradnl" w:eastAsia="ja-JP"/>
              </w:rPr>
              <w:t>3625</w:t>
            </w:r>
            <w:r w:rsidRPr="000B57A6">
              <w:rPr>
                <w:rFonts w:eastAsia="MS PGothic"/>
                <w:sz w:val="20"/>
                <w:lang w:val="es-ES_tradnl"/>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14:paraId="068E540E" w14:textId="77777777" w:rsidR="00AD06CE" w:rsidRPr="000B57A6" w:rsidRDefault="00AD06CE" w:rsidP="000D753B">
            <w:pPr>
              <w:jc w:val="center"/>
              <w:rPr>
                <w:rFonts w:eastAsia="MS PGothic"/>
                <w:sz w:val="20"/>
                <w:lang w:val="es-ES_tradnl"/>
              </w:rPr>
            </w:pP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14:paraId="1D3B50F0" w14:textId="77777777" w:rsidR="00AD06CE" w:rsidRPr="000B57A6" w:rsidRDefault="00AD06CE" w:rsidP="000D753B">
            <w:pPr>
              <w:jc w:val="center"/>
              <w:rPr>
                <w:rFonts w:eastAsia="MS PGothic"/>
                <w:sz w:val="20"/>
                <w:lang w:val="es-ES_tradnl"/>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14:paraId="079CD557" w14:textId="77777777" w:rsidR="00AD06CE" w:rsidRPr="000B57A6" w:rsidRDefault="00AD06CE" w:rsidP="000D753B">
            <w:pPr>
              <w:jc w:val="center"/>
              <w:rPr>
                <w:rFonts w:eastAsia="MS PGothic"/>
                <w:sz w:val="20"/>
                <w:lang w:val="es-ES_tradnl"/>
              </w:rPr>
            </w:pPr>
          </w:p>
        </w:tc>
        <w:tc>
          <w:tcPr>
            <w:tcW w:w="1277" w:type="dxa"/>
            <w:vMerge/>
            <w:tcBorders>
              <w:left w:val="single" w:sz="6" w:space="0" w:color="auto"/>
              <w:right w:val="single" w:sz="4" w:space="0" w:color="auto"/>
            </w:tcBorders>
            <w:tcMar>
              <w:left w:w="85" w:type="dxa"/>
              <w:right w:w="57" w:type="dxa"/>
            </w:tcMar>
            <w:vAlign w:val="center"/>
          </w:tcPr>
          <w:p w14:paraId="26B12F64" w14:textId="77777777" w:rsidR="00AD06CE" w:rsidRPr="000B57A6" w:rsidRDefault="00AD06CE" w:rsidP="000D753B">
            <w:pPr>
              <w:pStyle w:val="Tabletext"/>
              <w:jc w:val="center"/>
              <w:rPr>
                <w:rFonts w:eastAsia="MS PGothic"/>
                <w:sz w:val="20"/>
                <w:lang w:val="es-ES_tradnl"/>
              </w:rPr>
            </w:pPr>
          </w:p>
        </w:tc>
      </w:tr>
      <w:tr w:rsidR="00AD06CE" w:rsidRPr="000B57A6" w14:paraId="30F0C2EE" w14:textId="77777777" w:rsidTr="000D753B">
        <w:trPr>
          <w:cantSplit/>
          <w:jc w:val="center"/>
        </w:trPr>
        <w:tc>
          <w:tcPr>
            <w:tcW w:w="1292" w:type="dxa"/>
            <w:vMerge/>
            <w:tcBorders>
              <w:left w:val="single" w:sz="4" w:space="0" w:color="auto"/>
              <w:bottom w:val="single" w:sz="4" w:space="0" w:color="auto"/>
              <w:right w:val="single" w:sz="6" w:space="0" w:color="auto"/>
            </w:tcBorders>
            <w:tcMar>
              <w:left w:w="85" w:type="dxa"/>
              <w:right w:w="57" w:type="dxa"/>
            </w:tcMar>
            <w:vAlign w:val="center"/>
          </w:tcPr>
          <w:p w14:paraId="564F391B" w14:textId="77777777" w:rsidR="00AD06CE" w:rsidRPr="000B57A6" w:rsidRDefault="00AD06CE" w:rsidP="000D753B">
            <w:pPr>
              <w:rPr>
                <w:rFonts w:eastAsia="MS PGothic"/>
                <w:sz w:val="20"/>
                <w:lang w:val="es-ES_tradnl"/>
              </w:rPr>
            </w:pPr>
          </w:p>
        </w:tc>
        <w:tc>
          <w:tcPr>
            <w:tcW w:w="2302" w:type="dxa"/>
            <w:tcBorders>
              <w:top w:val="single" w:sz="6" w:space="0" w:color="auto"/>
              <w:left w:val="single" w:sz="6" w:space="0" w:color="auto"/>
              <w:right w:val="single" w:sz="6" w:space="0" w:color="auto"/>
            </w:tcBorders>
            <w:tcMar>
              <w:left w:w="85" w:type="dxa"/>
              <w:right w:w="57" w:type="dxa"/>
            </w:tcMar>
            <w:vAlign w:val="center"/>
          </w:tcPr>
          <w:p w14:paraId="384E98DA"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422,05-422,1875</w:t>
            </w:r>
            <w:r w:rsidRPr="000B57A6">
              <w:rPr>
                <w:rFonts w:eastAsia="MS PGothic"/>
                <w:sz w:val="20"/>
                <w:lang w:val="es-ES_tradnl"/>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14:paraId="3A4AA715" w14:textId="77777777" w:rsidR="00AD06CE" w:rsidRPr="000B57A6" w:rsidRDefault="00AD06CE" w:rsidP="000D753B">
            <w:pPr>
              <w:jc w:val="center"/>
              <w:rPr>
                <w:rFonts w:eastAsia="MS PGothic"/>
                <w:sz w:val="20"/>
                <w:lang w:val="es-ES_tradnl"/>
              </w:rPr>
            </w:pP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14:paraId="5CF899D5" w14:textId="77777777" w:rsidR="00AD06CE" w:rsidRPr="000B57A6" w:rsidRDefault="00AD06CE" w:rsidP="000D753B">
            <w:pPr>
              <w:jc w:val="center"/>
              <w:rPr>
                <w:rFonts w:eastAsia="MS PGothic"/>
                <w:sz w:val="20"/>
                <w:lang w:val="es-ES_tradnl"/>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14:paraId="48326BFA" w14:textId="77777777" w:rsidR="00AD06CE" w:rsidRPr="000B57A6" w:rsidRDefault="00AD06CE" w:rsidP="000D753B">
            <w:pPr>
              <w:jc w:val="center"/>
              <w:rPr>
                <w:rFonts w:eastAsia="MS PGothic"/>
                <w:sz w:val="20"/>
                <w:lang w:val="es-ES_tradnl"/>
              </w:rPr>
            </w:pPr>
          </w:p>
        </w:tc>
        <w:tc>
          <w:tcPr>
            <w:tcW w:w="1277" w:type="dxa"/>
            <w:vMerge/>
            <w:tcBorders>
              <w:left w:val="single" w:sz="6" w:space="0" w:color="auto"/>
              <w:right w:val="single" w:sz="4" w:space="0" w:color="auto"/>
            </w:tcBorders>
            <w:tcMar>
              <w:left w:w="85" w:type="dxa"/>
              <w:right w:w="57" w:type="dxa"/>
            </w:tcMar>
            <w:vAlign w:val="center"/>
          </w:tcPr>
          <w:p w14:paraId="5165295D" w14:textId="77777777" w:rsidR="00AD06CE" w:rsidRPr="000B57A6" w:rsidRDefault="00AD06CE" w:rsidP="000D753B">
            <w:pPr>
              <w:pStyle w:val="Tabletext"/>
              <w:jc w:val="center"/>
              <w:rPr>
                <w:rFonts w:eastAsia="MS PGothic"/>
                <w:sz w:val="20"/>
                <w:lang w:val="es-ES_tradnl"/>
              </w:rPr>
            </w:pPr>
          </w:p>
        </w:tc>
      </w:tr>
      <w:tr w:rsidR="00AD06CE" w:rsidRPr="000B57A6" w14:paraId="0929EEB2" w14:textId="77777777" w:rsidTr="000D753B">
        <w:trPr>
          <w:cantSplit/>
          <w:jc w:val="center"/>
        </w:trPr>
        <w:tc>
          <w:tcPr>
            <w:tcW w:w="1292" w:type="dxa"/>
            <w:vMerge/>
            <w:tcBorders>
              <w:left w:val="single" w:sz="4" w:space="0" w:color="auto"/>
              <w:bottom w:val="single" w:sz="4" w:space="0" w:color="auto"/>
              <w:right w:val="single" w:sz="6" w:space="0" w:color="auto"/>
            </w:tcBorders>
            <w:tcMar>
              <w:left w:w="85" w:type="dxa"/>
              <w:right w:w="57" w:type="dxa"/>
            </w:tcMar>
            <w:vAlign w:val="center"/>
          </w:tcPr>
          <w:p w14:paraId="1F72FEC0" w14:textId="77777777" w:rsidR="00AD06CE" w:rsidRPr="000B57A6" w:rsidRDefault="00AD06CE" w:rsidP="000D753B">
            <w:pPr>
              <w:rPr>
                <w:rFonts w:eastAsia="MS PGothic"/>
                <w:sz w:val="20"/>
                <w:lang w:val="es-ES_tradnl"/>
              </w:rPr>
            </w:pPr>
          </w:p>
        </w:tc>
        <w:tc>
          <w:tcPr>
            <w:tcW w:w="2302" w:type="dxa"/>
            <w:tcBorders>
              <w:top w:val="single" w:sz="6" w:space="0" w:color="auto"/>
              <w:left w:val="single" w:sz="6" w:space="0" w:color="auto"/>
              <w:right w:val="single" w:sz="6" w:space="0" w:color="auto"/>
            </w:tcBorders>
            <w:tcMar>
              <w:left w:w="85" w:type="dxa"/>
              <w:right w:w="57" w:type="dxa"/>
            </w:tcMar>
            <w:vAlign w:val="center"/>
          </w:tcPr>
          <w:p w14:paraId="19A3E0DF"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421,575-421,8</w:t>
            </w:r>
            <w:r w:rsidRPr="000B57A6">
              <w:rPr>
                <w:rFonts w:eastAsia="MS PGothic"/>
                <w:sz w:val="20"/>
                <w:lang w:val="es-ES_tradnl"/>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14:paraId="3EF68BAD" w14:textId="77777777" w:rsidR="00AD06CE" w:rsidRPr="000B57A6" w:rsidRDefault="00AD06CE" w:rsidP="000D753B">
            <w:pPr>
              <w:jc w:val="center"/>
              <w:rPr>
                <w:rFonts w:eastAsia="MS PGothic"/>
                <w:sz w:val="20"/>
                <w:lang w:val="es-ES_tradnl"/>
              </w:rPr>
            </w:pP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14:paraId="13593C53" w14:textId="77777777" w:rsidR="00AD06CE" w:rsidRPr="000B57A6" w:rsidRDefault="00AD06CE" w:rsidP="000D753B">
            <w:pPr>
              <w:jc w:val="center"/>
              <w:rPr>
                <w:rFonts w:eastAsia="MS PGothic"/>
                <w:sz w:val="20"/>
                <w:lang w:val="es-ES_tradnl"/>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14:paraId="616BF2C6" w14:textId="77777777" w:rsidR="00AD06CE" w:rsidRPr="000B57A6" w:rsidRDefault="00AD06CE" w:rsidP="000D753B">
            <w:pPr>
              <w:jc w:val="center"/>
              <w:rPr>
                <w:rFonts w:eastAsia="MS PGothic"/>
                <w:sz w:val="20"/>
                <w:lang w:val="es-ES_tradnl"/>
              </w:rPr>
            </w:pPr>
          </w:p>
        </w:tc>
        <w:tc>
          <w:tcPr>
            <w:tcW w:w="1277" w:type="dxa"/>
            <w:vMerge/>
            <w:tcBorders>
              <w:left w:val="single" w:sz="6" w:space="0" w:color="auto"/>
              <w:right w:val="single" w:sz="4" w:space="0" w:color="auto"/>
            </w:tcBorders>
            <w:tcMar>
              <w:left w:w="85" w:type="dxa"/>
              <w:right w:w="57" w:type="dxa"/>
            </w:tcMar>
            <w:vAlign w:val="center"/>
          </w:tcPr>
          <w:p w14:paraId="054D7FBB" w14:textId="77777777" w:rsidR="00AD06CE" w:rsidRPr="000B57A6" w:rsidRDefault="00AD06CE" w:rsidP="000D753B">
            <w:pPr>
              <w:pStyle w:val="Tabletext"/>
              <w:jc w:val="center"/>
              <w:rPr>
                <w:rFonts w:eastAsia="MS PGothic"/>
                <w:sz w:val="20"/>
                <w:lang w:val="es-ES_tradnl"/>
              </w:rPr>
            </w:pPr>
          </w:p>
        </w:tc>
      </w:tr>
      <w:tr w:rsidR="00AD06CE" w:rsidRPr="000B57A6" w14:paraId="041AE427" w14:textId="77777777" w:rsidTr="000D753B">
        <w:trPr>
          <w:cantSplit/>
          <w:jc w:val="center"/>
        </w:trPr>
        <w:tc>
          <w:tcPr>
            <w:tcW w:w="1292" w:type="dxa"/>
            <w:vMerge/>
            <w:tcBorders>
              <w:left w:val="single" w:sz="4" w:space="0" w:color="auto"/>
              <w:bottom w:val="single" w:sz="4" w:space="0" w:color="auto"/>
              <w:right w:val="single" w:sz="6" w:space="0" w:color="auto"/>
            </w:tcBorders>
            <w:tcMar>
              <w:left w:w="85" w:type="dxa"/>
              <w:right w:w="57" w:type="dxa"/>
            </w:tcMar>
            <w:vAlign w:val="center"/>
          </w:tcPr>
          <w:p w14:paraId="28B6DA43" w14:textId="77777777" w:rsidR="00AD06CE" w:rsidRPr="000B57A6" w:rsidRDefault="00AD06CE" w:rsidP="000D753B">
            <w:pPr>
              <w:rPr>
                <w:rFonts w:eastAsia="MS PGothic"/>
                <w:sz w:val="20"/>
                <w:lang w:val="es-ES_tradnl"/>
              </w:rPr>
            </w:pPr>
          </w:p>
        </w:tc>
        <w:tc>
          <w:tcPr>
            <w:tcW w:w="23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9E00DA4"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440,025-440,25</w:t>
            </w:r>
            <w:r w:rsidRPr="000B57A6">
              <w:rPr>
                <w:rFonts w:eastAsia="MS PGothic"/>
                <w:sz w:val="20"/>
                <w:lang w:val="es-ES_tradnl"/>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14:paraId="73780320" w14:textId="77777777" w:rsidR="00AD06CE" w:rsidRPr="000B57A6" w:rsidRDefault="00AD06CE" w:rsidP="000D753B">
            <w:pPr>
              <w:jc w:val="center"/>
              <w:rPr>
                <w:rFonts w:eastAsia="MS PGothic"/>
                <w:sz w:val="20"/>
                <w:lang w:val="es-ES_tradnl"/>
              </w:rPr>
            </w:pP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14:paraId="5E1CC574" w14:textId="77777777" w:rsidR="00AD06CE" w:rsidRPr="000B57A6" w:rsidRDefault="00AD06CE" w:rsidP="000D753B">
            <w:pPr>
              <w:jc w:val="center"/>
              <w:rPr>
                <w:rFonts w:eastAsia="MS PGothic"/>
                <w:sz w:val="20"/>
                <w:lang w:val="es-ES_tradnl"/>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14:paraId="10CFE376" w14:textId="77777777" w:rsidR="00AD06CE" w:rsidRPr="000B57A6" w:rsidRDefault="00AD06CE" w:rsidP="000D753B">
            <w:pPr>
              <w:jc w:val="center"/>
              <w:rPr>
                <w:rFonts w:eastAsia="MS PGothic"/>
                <w:sz w:val="20"/>
                <w:lang w:val="es-ES_tradnl"/>
              </w:rPr>
            </w:pPr>
          </w:p>
        </w:tc>
        <w:tc>
          <w:tcPr>
            <w:tcW w:w="1277" w:type="dxa"/>
            <w:vMerge/>
            <w:tcBorders>
              <w:left w:val="single" w:sz="6" w:space="0" w:color="auto"/>
              <w:bottom w:val="single" w:sz="4" w:space="0" w:color="auto"/>
              <w:right w:val="single" w:sz="4" w:space="0" w:color="auto"/>
            </w:tcBorders>
            <w:tcMar>
              <w:left w:w="85" w:type="dxa"/>
              <w:right w:w="57" w:type="dxa"/>
            </w:tcMar>
            <w:vAlign w:val="center"/>
          </w:tcPr>
          <w:p w14:paraId="1255E410" w14:textId="77777777" w:rsidR="00AD06CE" w:rsidRPr="000B57A6" w:rsidRDefault="00AD06CE" w:rsidP="000D753B">
            <w:pPr>
              <w:pStyle w:val="Tabletext"/>
              <w:jc w:val="center"/>
              <w:rPr>
                <w:rFonts w:eastAsia="MS PGothic"/>
                <w:sz w:val="20"/>
                <w:lang w:val="es-ES_tradnl"/>
              </w:rPr>
            </w:pPr>
          </w:p>
        </w:tc>
      </w:tr>
      <w:tr w:rsidR="00AD06CE" w:rsidRPr="000B57A6" w14:paraId="272D7BC1" w14:textId="77777777" w:rsidTr="000D753B">
        <w:trPr>
          <w:cantSplit/>
          <w:jc w:val="center"/>
        </w:trPr>
        <w:tc>
          <w:tcPr>
            <w:tcW w:w="1292" w:type="dxa"/>
            <w:vMerge w:val="restart"/>
            <w:tcBorders>
              <w:left w:val="single" w:sz="4" w:space="0" w:color="auto"/>
              <w:right w:val="single" w:sz="6" w:space="0" w:color="auto"/>
            </w:tcBorders>
            <w:shd w:val="clear" w:color="auto" w:fill="auto"/>
            <w:tcMar>
              <w:left w:w="85" w:type="dxa"/>
              <w:right w:w="57" w:type="dxa"/>
            </w:tcMar>
            <w:vAlign w:val="center"/>
          </w:tcPr>
          <w:p w14:paraId="16AF5156" w14:textId="77777777" w:rsidR="00AD06CE" w:rsidRPr="000B57A6" w:rsidRDefault="00AD06CE" w:rsidP="000D753B">
            <w:pPr>
              <w:jc w:val="left"/>
              <w:rPr>
                <w:rFonts w:eastAsia="MS PGothic"/>
                <w:sz w:val="20"/>
                <w:lang w:val="es-ES_tradnl" w:eastAsia="ja-JP"/>
              </w:rPr>
            </w:pPr>
            <w:r w:rsidRPr="000B57A6">
              <w:rPr>
                <w:rFonts w:eastAsia="MS PGothic"/>
                <w:sz w:val="20"/>
                <w:lang w:val="es-ES_tradnl" w:eastAsia="ja-JP"/>
              </w:rPr>
              <w:t>F2D, F3E</w:t>
            </w:r>
          </w:p>
        </w:tc>
        <w:tc>
          <w:tcPr>
            <w:tcW w:w="2302"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5ED00750" w14:textId="77777777" w:rsidR="00AD06CE" w:rsidRPr="000B57A6" w:rsidRDefault="00AD06CE" w:rsidP="000D753B">
            <w:pPr>
              <w:pStyle w:val="Tabletext"/>
              <w:jc w:val="left"/>
              <w:rPr>
                <w:rFonts w:eastAsia="MS PGothic"/>
                <w:sz w:val="20"/>
                <w:lang w:val="es-ES_tradnl" w:eastAsia="ja-JP"/>
              </w:rPr>
            </w:pPr>
            <w:r w:rsidRPr="000B57A6">
              <w:rPr>
                <w:rFonts w:eastAsia="MS PGothic"/>
                <w:sz w:val="20"/>
                <w:lang w:val="es-ES_tradnl" w:eastAsia="ja-JP"/>
              </w:rPr>
              <w:t>413,7-414,14375</w:t>
            </w:r>
            <w:r w:rsidRPr="000B57A6">
              <w:rPr>
                <w:rFonts w:eastAsia="MS PGothic"/>
                <w:sz w:val="20"/>
                <w:lang w:val="es-ES_tradnl" w:eastAsia="ja-JP"/>
              </w:rPr>
              <w:br/>
              <w:t>(</w:t>
            </w:r>
            <w:r w:rsidRPr="000B57A6">
              <w:rPr>
                <w:rFonts w:eastAsia="MS PGothic"/>
                <w:sz w:val="20"/>
                <w:lang w:val="es-ES_tradnl"/>
              </w:rPr>
              <w:t>separación</w:t>
            </w:r>
            <w:r w:rsidRPr="000B57A6">
              <w:rPr>
                <w:rFonts w:eastAsia="MS PGothic"/>
                <w:sz w:val="20"/>
                <w:lang w:val="es-ES_tradnl" w:eastAsia="ja-JP"/>
              </w:rPr>
              <w:t xml:space="preserve"> 6,25 kHz)</w:t>
            </w:r>
          </w:p>
        </w:tc>
        <w:tc>
          <w:tcPr>
            <w:tcW w:w="1439" w:type="dxa"/>
            <w:vMerge w:val="restart"/>
            <w:tcBorders>
              <w:left w:val="single" w:sz="6" w:space="0" w:color="auto"/>
              <w:right w:val="single" w:sz="6" w:space="0" w:color="auto"/>
            </w:tcBorders>
            <w:shd w:val="clear" w:color="auto" w:fill="auto"/>
            <w:tcMar>
              <w:left w:w="85" w:type="dxa"/>
              <w:right w:w="57" w:type="dxa"/>
            </w:tcMar>
            <w:vAlign w:val="center"/>
          </w:tcPr>
          <w:p w14:paraId="6DB5754E" w14:textId="77777777" w:rsidR="00AD06CE" w:rsidRPr="000B57A6" w:rsidRDefault="00AD06CE" w:rsidP="000D753B">
            <w:pPr>
              <w:pStyle w:val="Tabletext"/>
              <w:jc w:val="center"/>
              <w:rPr>
                <w:rFonts w:eastAsia="MS PGothic"/>
                <w:sz w:val="20"/>
                <w:lang w:val="es-ES_tradnl" w:eastAsia="ja-JP"/>
              </w:rPr>
            </w:pPr>
            <w:r w:rsidRPr="000B57A6">
              <w:rPr>
                <w:sz w:val="20"/>
                <w:lang w:val="es-ES_tradnl"/>
              </w:rPr>
              <w:sym w:font="Symbol" w:char="F0A3"/>
            </w:r>
            <w:r w:rsidRPr="000B57A6">
              <w:rPr>
                <w:sz w:val="20"/>
                <w:lang w:val="es-ES_tradnl"/>
              </w:rPr>
              <w:t xml:space="preserve"> </w:t>
            </w:r>
            <w:r w:rsidRPr="000B57A6">
              <w:rPr>
                <w:rFonts w:eastAsia="MS PGothic"/>
                <w:sz w:val="20"/>
                <w:lang w:val="es-ES_tradnl" w:eastAsia="ja-JP"/>
              </w:rPr>
              <w:t>8,5</w:t>
            </w:r>
          </w:p>
        </w:tc>
        <w:tc>
          <w:tcPr>
            <w:tcW w:w="1725" w:type="dxa"/>
            <w:vMerge w:val="restart"/>
            <w:tcBorders>
              <w:left w:val="single" w:sz="6" w:space="0" w:color="auto"/>
              <w:right w:val="single" w:sz="6" w:space="0" w:color="auto"/>
            </w:tcBorders>
            <w:shd w:val="clear" w:color="auto" w:fill="auto"/>
            <w:tcMar>
              <w:left w:w="85" w:type="dxa"/>
              <w:right w:w="57" w:type="dxa"/>
            </w:tcMar>
            <w:vAlign w:val="center"/>
          </w:tcPr>
          <w:p w14:paraId="65622B18" w14:textId="77777777" w:rsidR="00AD06CE" w:rsidRPr="000B57A6" w:rsidRDefault="00AD06CE" w:rsidP="000D753B">
            <w:pPr>
              <w:pStyle w:val="Tabletext"/>
              <w:jc w:val="center"/>
              <w:rPr>
                <w:rFonts w:eastAsia="MS PGothic"/>
                <w:sz w:val="20"/>
                <w:lang w:val="es-ES_tradnl" w:eastAsia="ja-JP"/>
              </w:rPr>
            </w:pPr>
            <w:r w:rsidRPr="000B57A6">
              <w:rPr>
                <w:rFonts w:eastAsia="MS PGothic"/>
                <w:sz w:val="20"/>
                <w:lang w:val="es-ES_tradnl" w:eastAsia="ja-JP"/>
              </w:rPr>
              <w:t>1,64 mW</w:t>
            </w:r>
            <w:r w:rsidRPr="000B57A6">
              <w:rPr>
                <w:rFonts w:asciiTheme="majorBidi" w:hAnsiTheme="majorBidi" w:cstheme="majorBidi"/>
                <w:sz w:val="20"/>
                <w:vertAlign w:val="superscript"/>
                <w:lang w:val="es-ES_tradnl"/>
              </w:rPr>
              <w:t>(3)</w:t>
            </w:r>
            <w:r w:rsidRPr="000B57A6">
              <w:rPr>
                <w:rFonts w:eastAsia="MS PGothic"/>
                <w:sz w:val="20"/>
                <w:lang w:val="es-ES_tradnl" w:eastAsia="ja-JP"/>
              </w:rPr>
              <w:br/>
              <w:t>(2,14 dBm)</w:t>
            </w:r>
          </w:p>
        </w:tc>
        <w:tc>
          <w:tcPr>
            <w:tcW w:w="1604" w:type="dxa"/>
            <w:vMerge w:val="restart"/>
            <w:tcBorders>
              <w:left w:val="single" w:sz="6" w:space="0" w:color="auto"/>
              <w:right w:val="single" w:sz="6" w:space="0" w:color="auto"/>
            </w:tcBorders>
            <w:shd w:val="clear" w:color="auto" w:fill="auto"/>
            <w:tcMar>
              <w:left w:w="85" w:type="dxa"/>
              <w:right w:w="57" w:type="dxa"/>
            </w:tcMar>
            <w:vAlign w:val="center"/>
          </w:tcPr>
          <w:p w14:paraId="021C1801" w14:textId="77777777" w:rsidR="00AD06CE" w:rsidRPr="000B57A6" w:rsidRDefault="00AD06CE" w:rsidP="000D753B">
            <w:pPr>
              <w:pStyle w:val="Tabletext"/>
              <w:jc w:val="center"/>
              <w:rPr>
                <w:rFonts w:eastAsia="MS PGothic"/>
                <w:sz w:val="20"/>
                <w:lang w:val="es-ES_tradnl" w:eastAsia="ja-JP"/>
              </w:rPr>
            </w:pPr>
            <w:r w:rsidRPr="000B57A6">
              <w:rPr>
                <w:sz w:val="20"/>
                <w:lang w:val="es-ES_tradnl"/>
              </w:rPr>
              <w:sym w:font="Symbol" w:char="F0A3"/>
            </w:r>
            <w:r w:rsidRPr="000B57A6">
              <w:rPr>
                <w:sz w:val="20"/>
                <w:lang w:val="es-ES_tradnl"/>
              </w:rPr>
              <w:t xml:space="preserve"> </w:t>
            </w:r>
            <w:r w:rsidRPr="000B57A6">
              <w:rPr>
                <w:rFonts w:eastAsia="MS PGothic"/>
                <w:sz w:val="20"/>
                <w:lang w:val="es-ES_tradnl" w:eastAsia="ja-JP"/>
              </w:rPr>
              <w:t>1 mW</w:t>
            </w:r>
            <w:r w:rsidRPr="000B57A6">
              <w:rPr>
                <w:rFonts w:eastAsia="MS PGothic"/>
                <w:sz w:val="20"/>
                <w:lang w:val="es-ES_tradnl" w:eastAsia="ja-JP"/>
              </w:rPr>
              <w:br/>
            </w:r>
            <w:r w:rsidRPr="000B57A6">
              <w:rPr>
                <w:sz w:val="20"/>
                <w:lang w:val="es-ES_tradnl"/>
              </w:rPr>
              <w:sym w:font="Symbol" w:char="F0A3"/>
            </w:r>
            <w:r w:rsidRPr="000B57A6">
              <w:rPr>
                <w:rFonts w:eastAsia="MS PGothic"/>
                <w:sz w:val="20"/>
                <w:lang w:val="es-ES_tradnl" w:eastAsia="ja-JP"/>
              </w:rPr>
              <w:t xml:space="preserve"> (2,14 dBi)</w:t>
            </w:r>
          </w:p>
        </w:tc>
        <w:tc>
          <w:tcPr>
            <w:tcW w:w="1277" w:type="dxa"/>
            <w:vMerge w:val="restart"/>
            <w:tcBorders>
              <w:left w:val="single" w:sz="6" w:space="0" w:color="auto"/>
              <w:right w:val="single" w:sz="4" w:space="0" w:color="auto"/>
            </w:tcBorders>
            <w:shd w:val="clear" w:color="auto" w:fill="auto"/>
            <w:tcMar>
              <w:left w:w="85" w:type="dxa"/>
              <w:right w:w="57" w:type="dxa"/>
            </w:tcMar>
            <w:vAlign w:val="center"/>
          </w:tcPr>
          <w:p w14:paraId="0AD1A181"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t>No se requiere</w:t>
            </w:r>
          </w:p>
        </w:tc>
      </w:tr>
      <w:tr w:rsidR="00AD06CE" w:rsidRPr="000B57A6" w14:paraId="6161F80B" w14:textId="77777777" w:rsidTr="000D753B">
        <w:trPr>
          <w:cantSplit/>
          <w:jc w:val="center"/>
        </w:trPr>
        <w:tc>
          <w:tcPr>
            <w:tcW w:w="1292" w:type="dxa"/>
            <w:vMerge/>
            <w:tcBorders>
              <w:left w:val="single" w:sz="4" w:space="0" w:color="auto"/>
              <w:bottom w:val="single" w:sz="6" w:space="0" w:color="auto"/>
              <w:right w:val="single" w:sz="6" w:space="0" w:color="auto"/>
            </w:tcBorders>
            <w:shd w:val="clear" w:color="auto" w:fill="auto"/>
            <w:tcMar>
              <w:left w:w="85" w:type="dxa"/>
              <w:right w:w="57" w:type="dxa"/>
            </w:tcMar>
            <w:vAlign w:val="center"/>
          </w:tcPr>
          <w:p w14:paraId="16F153D4" w14:textId="77777777" w:rsidR="00AD06CE" w:rsidRPr="000B57A6" w:rsidRDefault="00AD06CE" w:rsidP="000D753B">
            <w:pPr>
              <w:rPr>
                <w:rFonts w:eastAsia="MS PGothic"/>
                <w:sz w:val="20"/>
                <w:highlight w:val="yellow"/>
                <w:lang w:val="es-ES_tradnl" w:eastAsia="ja-JP"/>
              </w:rPr>
            </w:pPr>
          </w:p>
        </w:tc>
        <w:tc>
          <w:tcPr>
            <w:tcW w:w="2302" w:type="dxa"/>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14:paraId="4329A380" w14:textId="77777777" w:rsidR="00AD06CE" w:rsidRPr="000B57A6" w:rsidRDefault="00AD06CE" w:rsidP="000D753B">
            <w:pPr>
              <w:pStyle w:val="Tabletext"/>
              <w:jc w:val="left"/>
              <w:rPr>
                <w:rFonts w:eastAsia="MS PGothic"/>
                <w:sz w:val="20"/>
                <w:lang w:val="es-ES_tradnl" w:eastAsia="ja-JP"/>
              </w:rPr>
            </w:pPr>
            <w:r w:rsidRPr="000B57A6">
              <w:rPr>
                <w:rFonts w:eastAsia="MS PGothic"/>
                <w:sz w:val="20"/>
                <w:lang w:val="es-ES_tradnl" w:eastAsia="ja-JP"/>
              </w:rPr>
              <w:t>454,05-454,19375</w:t>
            </w:r>
            <w:r w:rsidRPr="000B57A6">
              <w:rPr>
                <w:rFonts w:eastAsia="MS PGothic"/>
                <w:sz w:val="20"/>
                <w:lang w:val="es-ES_tradnl" w:eastAsia="ja-JP"/>
              </w:rPr>
              <w:br/>
              <w:t>(</w:t>
            </w:r>
            <w:r w:rsidRPr="000B57A6">
              <w:rPr>
                <w:rFonts w:eastAsia="MS PGothic"/>
                <w:sz w:val="20"/>
                <w:lang w:val="es-ES_tradnl"/>
              </w:rPr>
              <w:t>separación</w:t>
            </w:r>
            <w:r w:rsidRPr="000B57A6">
              <w:rPr>
                <w:rFonts w:eastAsia="MS PGothic"/>
                <w:sz w:val="20"/>
                <w:lang w:val="es-ES_tradnl" w:eastAsia="ja-JP"/>
              </w:rPr>
              <w:t xml:space="preserve"> 6,25 kHz)</w:t>
            </w:r>
          </w:p>
        </w:tc>
        <w:tc>
          <w:tcPr>
            <w:tcW w:w="1439" w:type="dxa"/>
            <w:vMerge/>
            <w:tcBorders>
              <w:left w:val="single" w:sz="6" w:space="0" w:color="auto"/>
              <w:bottom w:val="single" w:sz="6" w:space="0" w:color="auto"/>
              <w:right w:val="single" w:sz="6" w:space="0" w:color="auto"/>
            </w:tcBorders>
            <w:shd w:val="clear" w:color="auto" w:fill="auto"/>
            <w:tcMar>
              <w:left w:w="85" w:type="dxa"/>
              <w:right w:w="57" w:type="dxa"/>
            </w:tcMar>
            <w:vAlign w:val="center"/>
          </w:tcPr>
          <w:p w14:paraId="2F723F87" w14:textId="77777777" w:rsidR="00AD06CE" w:rsidRPr="000B57A6" w:rsidRDefault="00AD06CE" w:rsidP="000D753B">
            <w:pPr>
              <w:jc w:val="left"/>
              <w:rPr>
                <w:rFonts w:ascii="Symbol" w:eastAsia="MS PGothic" w:hAnsi="Symbol" w:hint="eastAsia"/>
                <w:sz w:val="20"/>
                <w:lang w:val="es-ES_tradnl"/>
              </w:rPr>
            </w:pPr>
          </w:p>
        </w:tc>
        <w:tc>
          <w:tcPr>
            <w:tcW w:w="1725" w:type="dxa"/>
            <w:vMerge/>
            <w:tcBorders>
              <w:left w:val="single" w:sz="6" w:space="0" w:color="auto"/>
              <w:bottom w:val="single" w:sz="6" w:space="0" w:color="auto"/>
              <w:right w:val="single" w:sz="6" w:space="0" w:color="auto"/>
            </w:tcBorders>
            <w:shd w:val="clear" w:color="auto" w:fill="auto"/>
            <w:tcMar>
              <w:left w:w="85" w:type="dxa"/>
              <w:right w:w="57" w:type="dxa"/>
            </w:tcMar>
            <w:vAlign w:val="center"/>
          </w:tcPr>
          <w:p w14:paraId="4CFBEDEB" w14:textId="77777777" w:rsidR="00AD06CE" w:rsidRPr="000B57A6" w:rsidRDefault="00AD06CE" w:rsidP="000D753B">
            <w:pPr>
              <w:jc w:val="left"/>
              <w:rPr>
                <w:rFonts w:eastAsia="MS PGothic"/>
                <w:sz w:val="20"/>
                <w:lang w:val="es-ES_tradnl" w:eastAsia="ja-JP"/>
              </w:rPr>
            </w:pPr>
          </w:p>
        </w:tc>
        <w:tc>
          <w:tcPr>
            <w:tcW w:w="1604" w:type="dxa"/>
            <w:vMerge/>
            <w:tcBorders>
              <w:left w:val="single" w:sz="6" w:space="0" w:color="auto"/>
              <w:bottom w:val="single" w:sz="6" w:space="0" w:color="auto"/>
              <w:right w:val="single" w:sz="6" w:space="0" w:color="auto"/>
            </w:tcBorders>
            <w:shd w:val="clear" w:color="auto" w:fill="auto"/>
            <w:tcMar>
              <w:left w:w="85" w:type="dxa"/>
              <w:right w:w="57" w:type="dxa"/>
            </w:tcMar>
            <w:vAlign w:val="center"/>
          </w:tcPr>
          <w:p w14:paraId="77E31BF8" w14:textId="77777777" w:rsidR="00AD06CE" w:rsidRPr="000B57A6" w:rsidRDefault="00AD06CE" w:rsidP="000D753B">
            <w:pPr>
              <w:jc w:val="left"/>
              <w:rPr>
                <w:rFonts w:ascii="Symbol" w:eastAsia="MS PGothic" w:hAnsi="Symbol" w:hint="eastAsia"/>
                <w:sz w:val="20"/>
                <w:lang w:val="es-ES_tradnl"/>
              </w:rPr>
            </w:pPr>
          </w:p>
        </w:tc>
        <w:tc>
          <w:tcPr>
            <w:tcW w:w="1277" w:type="dxa"/>
            <w:vMerge/>
            <w:tcBorders>
              <w:left w:val="single" w:sz="6" w:space="0" w:color="auto"/>
              <w:bottom w:val="single" w:sz="6" w:space="0" w:color="auto"/>
              <w:right w:val="single" w:sz="4" w:space="0" w:color="auto"/>
            </w:tcBorders>
            <w:shd w:val="clear" w:color="auto" w:fill="auto"/>
            <w:tcMar>
              <w:left w:w="85" w:type="dxa"/>
              <w:right w:w="57" w:type="dxa"/>
            </w:tcMar>
            <w:vAlign w:val="center"/>
          </w:tcPr>
          <w:p w14:paraId="5EB503DC" w14:textId="77777777" w:rsidR="00AD06CE" w:rsidRPr="000B57A6" w:rsidRDefault="00AD06CE" w:rsidP="000D753B">
            <w:pPr>
              <w:pStyle w:val="Tabletext"/>
              <w:jc w:val="left"/>
              <w:rPr>
                <w:rFonts w:eastAsia="MS PGothic"/>
                <w:sz w:val="20"/>
                <w:lang w:val="es-ES_tradnl"/>
              </w:rPr>
            </w:pPr>
          </w:p>
        </w:tc>
      </w:tr>
    </w:tbl>
    <w:p w14:paraId="0675B822" w14:textId="77777777" w:rsidR="00AD06CE" w:rsidRPr="000B57A6" w:rsidRDefault="00AD06CE" w:rsidP="00AD06CE">
      <w:pPr>
        <w:pStyle w:val="TableNo"/>
        <w:keepLines/>
        <w:pageBreakBefore/>
        <w:rPr>
          <w:lang w:val="es-ES_tradnl" w:eastAsia="ja-JP"/>
        </w:rPr>
      </w:pPr>
      <w:r w:rsidRPr="000B57A6">
        <w:rPr>
          <w:lang w:val="es-ES_tradnl"/>
        </w:rPr>
        <w:lastRenderedPageBreak/>
        <w:t>CUADRO 17 (</w:t>
      </w:r>
      <w:r w:rsidRPr="000B57A6">
        <w:rPr>
          <w:i/>
          <w:iCs/>
          <w:lang w:val="es-ES_tradnl"/>
        </w:rPr>
        <w:t>continuación</w:t>
      </w:r>
      <w:r w:rsidRPr="000B57A6">
        <w:rPr>
          <w:lang w:val="es-ES_tradnl"/>
        </w:rPr>
        <w:t>)</w:t>
      </w:r>
    </w:p>
    <w:tbl>
      <w:tblPr>
        <w:tblW w:w="9639" w:type="dxa"/>
        <w:jc w:val="center"/>
        <w:tblLayout w:type="fixed"/>
        <w:tblLook w:val="0000" w:firstRow="0" w:lastRow="0" w:firstColumn="0" w:lastColumn="0" w:noHBand="0" w:noVBand="0"/>
      </w:tblPr>
      <w:tblGrid>
        <w:gridCol w:w="1293"/>
        <w:gridCol w:w="2302"/>
        <w:gridCol w:w="1438"/>
        <w:gridCol w:w="1724"/>
        <w:gridCol w:w="1603"/>
        <w:gridCol w:w="93"/>
        <w:gridCol w:w="1186"/>
      </w:tblGrid>
      <w:tr w:rsidR="00AD06CE" w:rsidRPr="000B57A6" w14:paraId="3BD4CDD2" w14:textId="77777777" w:rsidTr="000D753B">
        <w:trPr>
          <w:cantSplit/>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D25A6AC" w14:textId="77777777" w:rsidR="00AD06CE" w:rsidRPr="000B57A6" w:rsidRDefault="00AD06CE" w:rsidP="000D753B">
            <w:pPr>
              <w:pStyle w:val="Tablehead"/>
              <w:rPr>
                <w:lang w:val="es-ES_tradnl"/>
              </w:rPr>
            </w:pPr>
            <w:r w:rsidRPr="000B57A6">
              <w:rPr>
                <w:sz w:val="20"/>
                <w:lang w:val="es-ES_tradnl"/>
              </w:rPr>
              <w:t>Tipo de emisión</w:t>
            </w: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87808C6" w14:textId="77777777" w:rsidR="00AD06CE" w:rsidRPr="000B57A6" w:rsidRDefault="00AD06CE" w:rsidP="000D753B">
            <w:pPr>
              <w:pStyle w:val="Tablehead"/>
              <w:rPr>
                <w:lang w:val="es-ES_tradnl"/>
              </w:rPr>
            </w:pPr>
            <w:r w:rsidRPr="000B57A6">
              <w:rPr>
                <w:sz w:val="20"/>
                <w:lang w:val="es-ES_tradnl"/>
              </w:rPr>
              <w:t>Banda de frecuencias</w:t>
            </w:r>
            <w:r w:rsidRPr="000B57A6">
              <w:rPr>
                <w:sz w:val="20"/>
                <w:lang w:val="es-ES_tradnl"/>
              </w:rPr>
              <w:br/>
              <w:t>(MHz)</w:t>
            </w:r>
          </w:p>
        </w:tc>
        <w:tc>
          <w:tcPr>
            <w:tcW w:w="143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FF56A2D" w14:textId="77777777" w:rsidR="00AD06CE" w:rsidRPr="000B57A6" w:rsidRDefault="00AD06CE" w:rsidP="000D753B">
            <w:pPr>
              <w:pStyle w:val="Tablehead"/>
              <w:ind w:left="-28" w:right="-28"/>
              <w:rPr>
                <w:lang w:val="es-ES_tradnl"/>
              </w:rPr>
            </w:pPr>
            <w:r w:rsidRPr="000B57A6">
              <w:rPr>
                <w:sz w:val="20"/>
                <w:lang w:val="es-ES_tradnl"/>
              </w:rPr>
              <w:t>Ancho de banda ocupado</w:t>
            </w:r>
            <w:r w:rsidRPr="000B57A6">
              <w:rPr>
                <w:sz w:val="20"/>
                <w:lang w:val="es-ES_tradnl"/>
              </w:rPr>
              <w:br/>
              <w:t>(kHz)</w:t>
            </w:r>
          </w:p>
        </w:tc>
        <w:tc>
          <w:tcPr>
            <w:tcW w:w="172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4F6F672" w14:textId="77777777" w:rsidR="00AD06CE" w:rsidRPr="000B57A6" w:rsidRDefault="00AD06CE" w:rsidP="000D753B">
            <w:pPr>
              <w:pStyle w:val="Tablehead"/>
              <w:rPr>
                <w:lang w:val="es-ES_tradnl"/>
              </w:rPr>
            </w:pPr>
            <w:r w:rsidRPr="000B57A6">
              <w:rPr>
                <w:sz w:val="20"/>
                <w:lang w:val="es-ES_tradnl"/>
              </w:rPr>
              <w:t>Nivel de potencia o densidad espectral (p.i.r.e.)</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15952CD" w14:textId="77777777" w:rsidR="00AD06CE" w:rsidRPr="000B57A6" w:rsidRDefault="00AD06CE" w:rsidP="000D753B">
            <w:pPr>
              <w:pStyle w:val="Tablehead"/>
              <w:rPr>
                <w:lang w:val="es-ES_tradnl"/>
              </w:rPr>
            </w:pPr>
            <w:r w:rsidRPr="000B57A6">
              <w:rPr>
                <w:sz w:val="20"/>
                <w:lang w:val="es-ES_tradnl"/>
              </w:rPr>
              <w:t>Potencia y ganancia</w:t>
            </w:r>
            <w:r w:rsidRPr="000B57A6">
              <w:rPr>
                <w:sz w:val="20"/>
                <w:lang w:val="es-ES_tradnl"/>
              </w:rPr>
              <w:br/>
              <w:t>de la</w:t>
            </w:r>
            <w:r w:rsidRPr="000B57A6">
              <w:rPr>
                <w:sz w:val="20"/>
                <w:lang w:val="es-ES_tradnl"/>
              </w:rPr>
              <w:br/>
              <w:t>antena</w:t>
            </w:r>
          </w:p>
        </w:tc>
        <w:tc>
          <w:tcPr>
            <w:tcW w:w="127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ACA3EB6" w14:textId="77777777" w:rsidR="00AD06CE" w:rsidRPr="000B57A6" w:rsidRDefault="00AD06CE" w:rsidP="000D753B">
            <w:pPr>
              <w:pStyle w:val="Tablehead"/>
              <w:rPr>
                <w:lang w:val="es-ES_tradnl"/>
              </w:rPr>
            </w:pPr>
            <w:r w:rsidRPr="000B57A6">
              <w:rPr>
                <w:sz w:val="20"/>
                <w:lang w:val="es-ES_tradnl"/>
              </w:rPr>
              <w:t>Sensibilidad de la portadora</w:t>
            </w:r>
          </w:p>
        </w:tc>
      </w:tr>
      <w:tr w:rsidR="00AD06CE" w:rsidRPr="000B57A6" w14:paraId="1372A8F2" w14:textId="77777777" w:rsidTr="000D753B">
        <w:tblPrEx>
          <w:tblBorders>
            <w:top w:val="single" w:sz="4" w:space="0" w:color="auto"/>
            <w:left w:val="single" w:sz="4" w:space="0" w:color="auto"/>
            <w:right w:val="single" w:sz="4" w:space="0" w:color="auto"/>
            <w:insideH w:val="single" w:sz="4" w:space="0" w:color="auto"/>
            <w:insideV w:val="single" w:sz="4" w:space="0" w:color="auto"/>
          </w:tblBorders>
        </w:tblPrEx>
        <w:trPr>
          <w:cantSplit/>
          <w:jc w:val="center"/>
        </w:trPr>
        <w:tc>
          <w:tcPr>
            <w:tcW w:w="9639" w:type="dxa"/>
            <w:gridSpan w:val="7"/>
            <w:tcMar>
              <w:left w:w="85" w:type="dxa"/>
              <w:right w:w="57" w:type="dxa"/>
            </w:tcMar>
            <w:vAlign w:val="center"/>
          </w:tcPr>
          <w:p w14:paraId="6DE8B4F2" w14:textId="77777777" w:rsidR="00AD06CE" w:rsidRPr="000B57A6" w:rsidRDefault="00AD06CE" w:rsidP="000D753B">
            <w:pPr>
              <w:pStyle w:val="Tabletext"/>
              <w:jc w:val="center"/>
              <w:rPr>
                <w:sz w:val="20"/>
                <w:lang w:val="es-ES_tradnl"/>
              </w:rPr>
            </w:pPr>
            <w:r w:rsidRPr="000B57A6">
              <w:rPr>
                <w:rFonts w:eastAsia="MS PGothic"/>
                <w:i/>
                <w:iCs/>
                <w:sz w:val="20"/>
                <w:lang w:val="es-ES_tradnl"/>
              </w:rPr>
              <w:t>Radiomensajería</w:t>
            </w:r>
          </w:p>
        </w:tc>
      </w:tr>
      <w:tr w:rsidR="00AD06CE" w:rsidRPr="000B57A6" w14:paraId="1F8024C4" w14:textId="77777777" w:rsidTr="000D753B">
        <w:tblPrEx>
          <w:tblBorders>
            <w:top w:val="single" w:sz="4" w:space="0" w:color="auto"/>
            <w:left w:val="single" w:sz="4" w:space="0" w:color="auto"/>
            <w:right w:val="single" w:sz="4" w:space="0" w:color="auto"/>
            <w:insideH w:val="single" w:sz="4" w:space="0" w:color="auto"/>
            <w:insideV w:val="single" w:sz="4" w:space="0" w:color="auto"/>
          </w:tblBorders>
        </w:tblPrEx>
        <w:trPr>
          <w:cantSplit/>
          <w:jc w:val="center"/>
        </w:trPr>
        <w:tc>
          <w:tcPr>
            <w:tcW w:w="1293" w:type="dxa"/>
            <w:tcMar>
              <w:left w:w="85" w:type="dxa"/>
              <w:right w:w="57" w:type="dxa"/>
            </w:tcMar>
            <w:vAlign w:val="center"/>
          </w:tcPr>
          <w:p w14:paraId="30C7F74C"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F1B, F2B, F3E, G1B o G2B</w:t>
            </w:r>
          </w:p>
        </w:tc>
        <w:tc>
          <w:tcPr>
            <w:tcW w:w="2302" w:type="dxa"/>
            <w:tcMar>
              <w:left w:w="85" w:type="dxa"/>
              <w:right w:w="57" w:type="dxa"/>
            </w:tcMar>
            <w:vAlign w:val="center"/>
          </w:tcPr>
          <w:p w14:paraId="0266FEF9" w14:textId="77777777" w:rsidR="00AD06CE" w:rsidRPr="000B57A6" w:rsidRDefault="00AD06CE" w:rsidP="000D753B">
            <w:pPr>
              <w:pStyle w:val="Tabletext"/>
              <w:jc w:val="left"/>
              <w:rPr>
                <w:rFonts w:eastAsia="MS PGothic"/>
                <w:sz w:val="20"/>
                <w:highlight w:val="yellow"/>
                <w:lang w:val="es-ES_tradnl" w:eastAsia="ja-JP"/>
              </w:rPr>
            </w:pPr>
            <w:r w:rsidRPr="000B57A6">
              <w:rPr>
                <w:rFonts w:eastAsia="MS PGothic"/>
                <w:sz w:val="20"/>
                <w:lang w:val="es-ES_tradnl"/>
              </w:rPr>
              <w:t>429,75</w:t>
            </w:r>
            <w:r w:rsidRPr="000B57A6">
              <w:rPr>
                <w:rFonts w:eastAsia="MS PGothic"/>
                <w:sz w:val="20"/>
                <w:lang w:val="es-ES_tradnl"/>
              </w:rPr>
              <w:br/>
              <w:t>429,7625</w:t>
            </w:r>
            <w:r w:rsidRPr="000B57A6">
              <w:rPr>
                <w:rFonts w:eastAsia="MS PGothic"/>
                <w:sz w:val="20"/>
                <w:lang w:val="es-ES_tradnl" w:eastAsia="ja-JP"/>
              </w:rPr>
              <w:br/>
            </w:r>
            <w:r w:rsidRPr="000B57A6">
              <w:rPr>
                <w:rFonts w:eastAsia="MS PGothic"/>
                <w:sz w:val="20"/>
                <w:lang w:val="es-ES_tradnl"/>
              </w:rPr>
              <w:t>429,775</w:t>
            </w:r>
            <w:r w:rsidRPr="000B57A6">
              <w:rPr>
                <w:rFonts w:eastAsia="MS PGothic"/>
                <w:sz w:val="20"/>
                <w:lang w:val="es-ES_tradnl"/>
              </w:rPr>
              <w:br/>
              <w:t>429,7875</w:t>
            </w:r>
            <w:r w:rsidRPr="000B57A6">
              <w:rPr>
                <w:rFonts w:eastAsia="MS PGothic"/>
                <w:sz w:val="20"/>
                <w:lang w:val="es-ES_tradnl"/>
              </w:rPr>
              <w:br/>
              <w:t>429,8</w:t>
            </w:r>
          </w:p>
        </w:tc>
        <w:tc>
          <w:tcPr>
            <w:tcW w:w="1438" w:type="dxa"/>
            <w:tcMar>
              <w:left w:w="85" w:type="dxa"/>
              <w:right w:w="57" w:type="dxa"/>
            </w:tcMar>
            <w:vAlign w:val="center"/>
          </w:tcPr>
          <w:p w14:paraId="44503A33" w14:textId="77777777" w:rsidR="00AD06CE" w:rsidRPr="000B57A6" w:rsidRDefault="00AD06CE" w:rsidP="000D753B">
            <w:pPr>
              <w:pStyle w:val="Tabletext"/>
              <w:jc w:val="center"/>
              <w:rPr>
                <w:rFonts w:eastAsia="MS PGothic"/>
                <w:sz w:val="20"/>
                <w:lang w:val="es-ES_tradnl"/>
              </w:rPr>
            </w:pPr>
            <w:r w:rsidRPr="000B57A6">
              <w:rPr>
                <w:sz w:val="20"/>
                <w:lang w:val="es-ES_tradnl"/>
              </w:rPr>
              <w:sym w:font="Symbol" w:char="F0A3"/>
            </w:r>
            <w:r w:rsidRPr="000B57A6">
              <w:rPr>
                <w:sz w:val="20"/>
                <w:lang w:val="es-ES_tradnl"/>
              </w:rPr>
              <w:t xml:space="preserve"> </w:t>
            </w:r>
            <w:r w:rsidRPr="000B57A6">
              <w:rPr>
                <w:rFonts w:eastAsia="MS PGothic"/>
                <w:sz w:val="20"/>
                <w:lang w:val="es-ES_tradnl"/>
              </w:rPr>
              <w:t>8,5</w:t>
            </w:r>
          </w:p>
        </w:tc>
        <w:tc>
          <w:tcPr>
            <w:tcW w:w="1724" w:type="dxa"/>
            <w:tcMar>
              <w:left w:w="85" w:type="dxa"/>
              <w:right w:w="57" w:type="dxa"/>
            </w:tcMar>
            <w:vAlign w:val="center"/>
          </w:tcPr>
          <w:p w14:paraId="54D582A8" w14:textId="77777777" w:rsidR="00AD06CE" w:rsidRPr="000B57A6" w:rsidRDefault="00AD06CE" w:rsidP="000D753B">
            <w:pPr>
              <w:pStyle w:val="Tabletext"/>
              <w:jc w:val="center"/>
              <w:rPr>
                <w:rFonts w:eastAsia="MS PGothic"/>
                <w:sz w:val="20"/>
                <w:lang w:val="es-ES_tradnl" w:eastAsia="ja-JP"/>
              </w:rPr>
            </w:pPr>
            <w:r w:rsidRPr="000B57A6">
              <w:rPr>
                <w:sz w:val="20"/>
                <w:lang w:val="es-ES_tradnl"/>
              </w:rPr>
              <w:sym w:font="Symbol" w:char="F0A3"/>
            </w:r>
            <w:r w:rsidRPr="000B57A6">
              <w:rPr>
                <w:sz w:val="20"/>
                <w:lang w:val="es-ES_tradnl"/>
              </w:rPr>
              <w:t xml:space="preserve"> </w:t>
            </w:r>
            <w:r w:rsidRPr="000B57A6">
              <w:rPr>
                <w:rFonts w:eastAsia="MS PGothic"/>
                <w:sz w:val="20"/>
                <w:lang w:val="es-ES_tradnl" w:eastAsia="ja-JP"/>
              </w:rPr>
              <w:t>16,4 mW</w:t>
            </w:r>
            <w:r w:rsidRPr="000B57A6">
              <w:rPr>
                <w:rFonts w:asciiTheme="majorBidi" w:hAnsiTheme="majorBidi" w:cstheme="majorBidi"/>
                <w:sz w:val="20"/>
                <w:vertAlign w:val="superscript"/>
                <w:lang w:val="es-ES_tradnl"/>
              </w:rPr>
              <w:t>(2)</w:t>
            </w:r>
            <w:r w:rsidRPr="000B57A6">
              <w:rPr>
                <w:rFonts w:eastAsia="MS PGothic"/>
                <w:sz w:val="20"/>
                <w:lang w:val="es-ES_tradnl"/>
              </w:rPr>
              <w:br/>
            </w:r>
            <w:r w:rsidRPr="000B57A6">
              <w:rPr>
                <w:rFonts w:eastAsia="MS PGothic"/>
                <w:sz w:val="20"/>
                <w:lang w:val="es-ES_tradnl" w:eastAsia="ja-JP"/>
              </w:rPr>
              <w:t>(12,14 dBm)</w:t>
            </w:r>
          </w:p>
        </w:tc>
        <w:tc>
          <w:tcPr>
            <w:tcW w:w="1603" w:type="dxa"/>
            <w:tcMar>
              <w:left w:w="85" w:type="dxa"/>
              <w:right w:w="57" w:type="dxa"/>
            </w:tcMar>
            <w:vAlign w:val="center"/>
          </w:tcPr>
          <w:p w14:paraId="1E02467E" w14:textId="77777777" w:rsidR="00AD06CE" w:rsidRPr="000B57A6" w:rsidRDefault="00AD06CE" w:rsidP="000D753B">
            <w:pPr>
              <w:pStyle w:val="Tabletext"/>
              <w:jc w:val="center"/>
              <w:rPr>
                <w:rFonts w:eastAsia="MS PGothic"/>
                <w:sz w:val="20"/>
                <w:lang w:val="es-ES_tradnl"/>
              </w:rPr>
            </w:pPr>
            <w:r w:rsidRPr="000B57A6">
              <w:rPr>
                <w:sz w:val="20"/>
                <w:lang w:val="es-ES_tradnl"/>
              </w:rPr>
              <w:sym w:font="Symbol" w:char="F0A3"/>
            </w:r>
            <w:r w:rsidRPr="000B57A6">
              <w:rPr>
                <w:sz w:val="20"/>
                <w:lang w:val="es-ES_tradnl"/>
              </w:rPr>
              <w:t xml:space="preserve"> </w:t>
            </w:r>
            <w:r w:rsidRPr="000B57A6">
              <w:rPr>
                <w:rFonts w:eastAsia="MS PGothic"/>
                <w:sz w:val="20"/>
                <w:lang w:val="es-ES_tradnl" w:eastAsia="ja-JP"/>
              </w:rPr>
              <w:t>10 mW</w:t>
            </w:r>
            <w:r w:rsidRPr="000B57A6">
              <w:rPr>
                <w:rFonts w:eastAsia="MS PGothic"/>
                <w:sz w:val="20"/>
                <w:lang w:val="es-ES_tradnl"/>
              </w:rPr>
              <w:br/>
            </w:r>
            <w:r w:rsidRPr="000B57A6">
              <w:rPr>
                <w:sz w:val="20"/>
                <w:lang w:val="es-ES_tradnl"/>
              </w:rPr>
              <w:sym w:font="Symbol" w:char="F0A3"/>
            </w:r>
            <w:r w:rsidRPr="000B57A6">
              <w:rPr>
                <w:sz w:val="20"/>
                <w:lang w:val="es-ES_tradnl"/>
              </w:rPr>
              <w:t xml:space="preserve"> </w:t>
            </w:r>
            <w:r w:rsidRPr="000B57A6">
              <w:rPr>
                <w:rFonts w:eastAsia="MS PGothic"/>
                <w:sz w:val="20"/>
                <w:lang w:val="es-ES_tradnl" w:eastAsia="ja-JP"/>
              </w:rPr>
              <w:t>2,14 dBi</w:t>
            </w:r>
          </w:p>
        </w:tc>
        <w:tc>
          <w:tcPr>
            <w:tcW w:w="1279" w:type="dxa"/>
            <w:gridSpan w:val="2"/>
            <w:tcMar>
              <w:left w:w="85" w:type="dxa"/>
              <w:right w:w="57" w:type="dxa"/>
            </w:tcMar>
            <w:vAlign w:val="center"/>
          </w:tcPr>
          <w:p w14:paraId="585712FC"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t xml:space="preserve">7 </w:t>
            </w:r>
            <w:r w:rsidRPr="000B57A6">
              <w:rPr>
                <w:rFonts w:eastAsia="MS PGothic"/>
                <w:sz w:val="20"/>
                <w:lang w:val="es-ES_tradnl"/>
              </w:rPr>
              <w:sym w:font="Symbol" w:char="F06D"/>
            </w:r>
            <w:r w:rsidRPr="000B57A6">
              <w:rPr>
                <w:rFonts w:eastAsia="MS PGothic"/>
                <w:sz w:val="20"/>
                <w:lang w:val="es-ES_tradnl"/>
              </w:rPr>
              <w:t>V</w:t>
            </w:r>
          </w:p>
        </w:tc>
      </w:tr>
      <w:tr w:rsidR="00AD06CE" w:rsidRPr="000B57A6" w14:paraId="6CC4166E" w14:textId="77777777" w:rsidTr="000D753B">
        <w:tblPrEx>
          <w:tblBorders>
            <w:top w:val="single" w:sz="4" w:space="0" w:color="auto"/>
            <w:left w:val="single" w:sz="4" w:space="0" w:color="auto"/>
            <w:right w:val="single" w:sz="4" w:space="0" w:color="auto"/>
            <w:insideH w:val="single" w:sz="4" w:space="0" w:color="auto"/>
            <w:insideV w:val="single" w:sz="4" w:space="0" w:color="auto"/>
          </w:tblBorders>
        </w:tblPrEx>
        <w:trPr>
          <w:cantSplit/>
          <w:jc w:val="center"/>
        </w:trPr>
        <w:tc>
          <w:tcPr>
            <w:tcW w:w="9639" w:type="dxa"/>
            <w:gridSpan w:val="7"/>
            <w:tcBorders>
              <w:bottom w:val="single" w:sz="4" w:space="0" w:color="auto"/>
            </w:tcBorders>
            <w:tcMar>
              <w:left w:w="85" w:type="dxa"/>
              <w:right w:w="57" w:type="dxa"/>
            </w:tcMar>
            <w:vAlign w:val="center"/>
          </w:tcPr>
          <w:p w14:paraId="120F372B" w14:textId="77777777" w:rsidR="00AD06CE" w:rsidRPr="000B57A6" w:rsidRDefault="00AD06CE" w:rsidP="000D753B">
            <w:pPr>
              <w:pStyle w:val="Tabletext"/>
              <w:jc w:val="center"/>
              <w:rPr>
                <w:rFonts w:eastAsia="MS PGothic"/>
                <w:i/>
                <w:iCs/>
                <w:sz w:val="20"/>
                <w:lang w:val="es-ES_tradnl"/>
              </w:rPr>
            </w:pPr>
            <w:r w:rsidRPr="000B57A6">
              <w:rPr>
                <w:rFonts w:eastAsia="MS PGothic"/>
                <w:i/>
                <w:iCs/>
                <w:sz w:val="20"/>
                <w:lang w:val="es-ES_tradnl"/>
              </w:rPr>
              <w:t>Micrófono radioeléctrico</w:t>
            </w:r>
          </w:p>
        </w:tc>
      </w:tr>
      <w:tr w:rsidR="00AD06CE" w:rsidRPr="000B57A6" w14:paraId="346E0062" w14:textId="77777777" w:rsidTr="000D753B">
        <w:tblPrEx>
          <w:tblBorders>
            <w:top w:val="single" w:sz="4" w:space="0" w:color="auto"/>
            <w:left w:val="single" w:sz="4" w:space="0" w:color="auto"/>
            <w:right w:val="single" w:sz="4" w:space="0" w:color="auto"/>
            <w:insideH w:val="single" w:sz="4" w:space="0" w:color="auto"/>
            <w:insideV w:val="single" w:sz="4" w:space="0" w:color="auto"/>
          </w:tblBorders>
        </w:tblPrEx>
        <w:trPr>
          <w:cantSplit/>
          <w:jc w:val="center"/>
        </w:trPr>
        <w:tc>
          <w:tcPr>
            <w:tcW w:w="1293" w:type="dxa"/>
            <w:tcBorders>
              <w:bottom w:val="single" w:sz="4" w:space="0" w:color="auto"/>
            </w:tcBorders>
            <w:shd w:val="clear" w:color="auto" w:fill="auto"/>
            <w:tcMar>
              <w:left w:w="85" w:type="dxa"/>
              <w:right w:w="57" w:type="dxa"/>
            </w:tcMar>
            <w:vAlign w:val="center"/>
          </w:tcPr>
          <w:p w14:paraId="399D6170" w14:textId="77777777" w:rsidR="00AD06CE" w:rsidRPr="000B57A6" w:rsidRDefault="00AD06CE" w:rsidP="000D753B">
            <w:pPr>
              <w:pStyle w:val="Tabletext"/>
              <w:jc w:val="left"/>
              <w:rPr>
                <w:rFonts w:eastAsia="MS PGothic"/>
                <w:sz w:val="20"/>
                <w:lang w:val="es-ES_tradnl"/>
              </w:rPr>
            </w:pPr>
            <w:r w:rsidRPr="000B57A6">
              <w:rPr>
                <w:rFonts w:eastAsia="MS PGothic"/>
                <w:color w:val="000000"/>
                <w:sz w:val="20"/>
                <w:lang w:val="es-ES_tradnl" w:eastAsia="ja-JP"/>
              </w:rPr>
              <w:t>F1D, F1E, F2D, F3E, F7D, F7E, F7W, F8E, F8W, F9W, D1D, D1E, D7D, D7E, D7W, G1D, G1E, G7D, G7E, G7W o N0N</w:t>
            </w:r>
          </w:p>
        </w:tc>
        <w:tc>
          <w:tcPr>
            <w:tcW w:w="2302" w:type="dxa"/>
            <w:tcBorders>
              <w:bottom w:val="single" w:sz="4" w:space="0" w:color="auto"/>
            </w:tcBorders>
            <w:shd w:val="clear" w:color="auto" w:fill="auto"/>
            <w:tcMar>
              <w:left w:w="85" w:type="dxa"/>
              <w:right w:w="57" w:type="dxa"/>
            </w:tcMar>
            <w:vAlign w:val="center"/>
          </w:tcPr>
          <w:p w14:paraId="65AFD9AE" w14:textId="77777777" w:rsidR="00AD06CE" w:rsidRPr="000B57A6" w:rsidRDefault="00AD06CE" w:rsidP="000D753B">
            <w:pPr>
              <w:pStyle w:val="Tabletext"/>
              <w:jc w:val="left"/>
              <w:rPr>
                <w:rFonts w:eastAsia="MS PGothic"/>
                <w:sz w:val="20"/>
                <w:lang w:val="es-ES_tradnl"/>
              </w:rPr>
            </w:pPr>
            <w:r w:rsidRPr="000B57A6">
              <w:rPr>
                <w:rFonts w:eastAsia="MS PGothic"/>
                <w:color w:val="000000"/>
                <w:sz w:val="20"/>
                <w:lang w:val="es-ES_tradnl"/>
              </w:rPr>
              <w:t>806,125-809,75</w:t>
            </w:r>
            <w:r w:rsidRPr="000B57A6">
              <w:rPr>
                <w:rFonts w:eastAsia="MS PGothic"/>
                <w:color w:val="000000"/>
                <w:sz w:val="20"/>
                <w:lang w:val="es-ES_tradnl"/>
              </w:rPr>
              <w:br/>
              <w:t>(</w:t>
            </w:r>
            <w:r w:rsidRPr="000B57A6">
              <w:rPr>
                <w:rFonts w:eastAsia="MS PGothic"/>
                <w:sz w:val="20"/>
                <w:lang w:val="es-ES_tradnl"/>
              </w:rPr>
              <w:t>separación</w:t>
            </w:r>
            <w:r w:rsidRPr="000B57A6">
              <w:rPr>
                <w:rFonts w:eastAsia="MS PGothic"/>
                <w:color w:val="000000"/>
                <w:sz w:val="20"/>
                <w:lang w:val="es-ES_tradnl"/>
              </w:rPr>
              <w:t xml:space="preserve"> 125 kHz)</w:t>
            </w:r>
          </w:p>
        </w:tc>
        <w:tc>
          <w:tcPr>
            <w:tcW w:w="1438" w:type="dxa"/>
            <w:tcBorders>
              <w:bottom w:val="single" w:sz="4" w:space="0" w:color="auto"/>
            </w:tcBorders>
            <w:shd w:val="clear" w:color="auto" w:fill="auto"/>
            <w:tcMar>
              <w:left w:w="85" w:type="dxa"/>
              <w:right w:w="57" w:type="dxa"/>
            </w:tcMar>
            <w:vAlign w:val="center"/>
          </w:tcPr>
          <w:p w14:paraId="263ED9CE" w14:textId="77777777" w:rsidR="00AD06CE" w:rsidRPr="000B57A6" w:rsidRDefault="00AD06CE" w:rsidP="000D753B">
            <w:pPr>
              <w:pStyle w:val="Tabletext"/>
              <w:jc w:val="left"/>
              <w:rPr>
                <w:rFonts w:eastAsia="MS PGothic"/>
                <w:sz w:val="20"/>
                <w:lang w:val="es-ES_tradnl" w:eastAsia="ja-JP"/>
              </w:rPr>
            </w:pPr>
            <w:r w:rsidRPr="000B57A6">
              <w:rPr>
                <w:rFonts w:eastAsia="MS PGothic"/>
                <w:sz w:val="20"/>
                <w:lang w:val="es-ES_tradnl" w:eastAsia="ja-JP"/>
              </w:rPr>
              <w:t xml:space="preserve">Modulación de frecuencia (salvo para modulación por desplazamiento de frecuencia) </w:t>
            </w:r>
            <w:r w:rsidRPr="000B57A6">
              <w:rPr>
                <w:sz w:val="20"/>
                <w:lang w:val="es-ES_tradnl"/>
              </w:rPr>
              <w:sym w:font="Symbol" w:char="F0A3"/>
            </w:r>
            <w:r w:rsidRPr="000B57A6">
              <w:rPr>
                <w:sz w:val="20"/>
                <w:lang w:val="es-ES_tradnl"/>
              </w:rPr>
              <w:t> </w:t>
            </w:r>
            <w:r w:rsidRPr="000B57A6">
              <w:rPr>
                <w:rFonts w:eastAsia="MS PGothic"/>
                <w:sz w:val="20"/>
                <w:lang w:val="es-ES_tradnl" w:eastAsia="ja-JP"/>
              </w:rPr>
              <w:t>110</w:t>
            </w:r>
          </w:p>
          <w:p w14:paraId="54367566" w14:textId="77777777" w:rsidR="00AD06CE" w:rsidRPr="000B57A6" w:rsidRDefault="00AD06CE" w:rsidP="000D753B">
            <w:pPr>
              <w:pStyle w:val="Tabletext"/>
              <w:jc w:val="left"/>
              <w:rPr>
                <w:rFonts w:ascii="Symbol" w:eastAsia="MS PGothic" w:hAnsi="Symbol" w:hint="eastAsia"/>
                <w:sz w:val="20"/>
                <w:lang w:val="es-ES_tradnl"/>
              </w:rPr>
            </w:pPr>
            <w:r w:rsidRPr="000B57A6">
              <w:rPr>
                <w:rFonts w:eastAsia="MS PGothic"/>
                <w:sz w:val="20"/>
                <w:lang w:val="es-ES_tradnl" w:eastAsia="ja-JP"/>
              </w:rPr>
              <w:t xml:space="preserve">Modulación de frecuencia </w:t>
            </w:r>
            <w:r w:rsidRPr="000B57A6">
              <w:rPr>
                <w:rFonts w:eastAsia="MS PGothic" w:hAnsi="Symbol"/>
                <w:color w:val="000000"/>
                <w:sz w:val="20"/>
                <w:lang w:val="es-ES_tradnl" w:eastAsia="ja-JP"/>
              </w:rPr>
              <w:t>(</w:t>
            </w:r>
            <w:r w:rsidRPr="000B57A6">
              <w:rPr>
                <w:rFonts w:eastAsia="MS PGothic"/>
                <w:sz w:val="20"/>
                <w:lang w:val="es-ES_tradnl" w:eastAsia="ja-JP"/>
              </w:rPr>
              <w:t>modulación</w:t>
            </w:r>
            <w:r w:rsidRPr="000B57A6">
              <w:rPr>
                <w:rFonts w:eastAsia="MS PGothic" w:hAnsi="Symbol"/>
                <w:color w:val="000000"/>
                <w:sz w:val="20"/>
                <w:lang w:val="es-ES_tradnl" w:eastAsia="ja-JP"/>
              </w:rPr>
              <w:t xml:space="preserve"> por desplazamiento de frecuencia), </w:t>
            </w:r>
            <w:r w:rsidRPr="000B57A6">
              <w:rPr>
                <w:rFonts w:eastAsia="MS PGothic"/>
                <w:sz w:val="20"/>
                <w:lang w:val="es-ES_tradnl" w:eastAsia="ja-JP"/>
              </w:rPr>
              <w:t>modulación</w:t>
            </w:r>
            <w:r w:rsidRPr="000B57A6">
              <w:rPr>
                <w:rFonts w:eastAsia="MS PGothic" w:hAnsi="Symbol"/>
                <w:color w:val="000000"/>
                <w:sz w:val="20"/>
                <w:lang w:val="es-ES_tradnl" w:eastAsia="ja-JP"/>
              </w:rPr>
              <w:t xml:space="preserve"> </w:t>
            </w:r>
            <w:r w:rsidRPr="000B57A6">
              <w:rPr>
                <w:rFonts w:eastAsia="MS PGothic"/>
                <w:sz w:val="20"/>
                <w:lang w:val="es-ES_tradnl"/>
              </w:rPr>
              <w:t>de fase</w:t>
            </w:r>
            <w:r w:rsidRPr="000B57A6">
              <w:rPr>
                <w:rFonts w:eastAsia="MS PGothic" w:hAnsi="Symbol"/>
                <w:color w:val="000000"/>
                <w:sz w:val="20"/>
                <w:lang w:val="es-ES_tradnl" w:eastAsia="ja-JP"/>
              </w:rPr>
              <w:t xml:space="preserve"> o </w:t>
            </w:r>
            <w:r w:rsidRPr="000B57A6">
              <w:rPr>
                <w:rFonts w:eastAsia="MS PGothic"/>
                <w:sz w:val="20"/>
                <w:lang w:val="es-ES_tradnl" w:eastAsia="ja-JP"/>
              </w:rPr>
              <w:t>modulación de amplitud en cuadratura</w:t>
            </w:r>
            <w:r w:rsidRPr="000B57A6">
              <w:rPr>
                <w:rFonts w:eastAsia="MS PGothic" w:hAnsi="Symbol"/>
                <w:color w:val="000000"/>
                <w:sz w:val="20"/>
                <w:lang w:val="es-ES_tradnl" w:eastAsia="ja-JP"/>
              </w:rPr>
              <w:t xml:space="preserve"> </w:t>
            </w:r>
            <w:r w:rsidRPr="000B57A6">
              <w:rPr>
                <w:sz w:val="20"/>
                <w:lang w:val="es-ES_tradnl"/>
              </w:rPr>
              <w:sym w:font="Symbol" w:char="F0A3"/>
            </w:r>
            <w:r w:rsidRPr="000B57A6">
              <w:rPr>
                <w:sz w:val="20"/>
                <w:lang w:val="es-ES_tradnl"/>
              </w:rPr>
              <w:t> </w:t>
            </w:r>
            <w:r w:rsidRPr="000B57A6">
              <w:rPr>
                <w:rFonts w:eastAsia="MS PGothic"/>
                <w:color w:val="000000"/>
                <w:sz w:val="20"/>
                <w:lang w:val="es-ES_tradnl" w:eastAsia="ja-JP"/>
              </w:rPr>
              <w:t>192</w:t>
            </w:r>
          </w:p>
        </w:tc>
        <w:tc>
          <w:tcPr>
            <w:tcW w:w="1724" w:type="dxa"/>
            <w:tcBorders>
              <w:bottom w:val="single" w:sz="4" w:space="0" w:color="auto"/>
            </w:tcBorders>
            <w:shd w:val="clear" w:color="auto" w:fill="auto"/>
            <w:tcMar>
              <w:left w:w="85" w:type="dxa"/>
              <w:right w:w="57" w:type="dxa"/>
            </w:tcMar>
            <w:vAlign w:val="center"/>
          </w:tcPr>
          <w:p w14:paraId="4842A16C" w14:textId="77777777" w:rsidR="00AD06CE" w:rsidRPr="000B57A6" w:rsidRDefault="00AD06CE" w:rsidP="000D753B">
            <w:pPr>
              <w:pStyle w:val="Tabletext"/>
              <w:jc w:val="center"/>
              <w:rPr>
                <w:rFonts w:ascii="Symbol" w:eastAsia="MS PGothic" w:hAnsi="Symbol" w:hint="eastAsia"/>
                <w:sz w:val="20"/>
                <w:lang w:val="es-ES_tradnl"/>
              </w:rPr>
            </w:pPr>
            <w:r w:rsidRPr="000B57A6">
              <w:rPr>
                <w:sz w:val="20"/>
                <w:lang w:val="es-ES_tradnl"/>
              </w:rPr>
              <w:sym w:font="Symbol" w:char="F0A3"/>
            </w:r>
            <w:r w:rsidRPr="000B57A6">
              <w:rPr>
                <w:sz w:val="20"/>
                <w:lang w:val="es-ES_tradnl"/>
              </w:rPr>
              <w:t xml:space="preserve"> </w:t>
            </w:r>
            <w:r w:rsidRPr="000B57A6">
              <w:rPr>
                <w:rFonts w:eastAsia="MS PGothic"/>
                <w:color w:val="000000"/>
                <w:sz w:val="20"/>
                <w:lang w:val="es-ES_tradnl" w:eastAsia="ja-JP"/>
              </w:rPr>
              <w:t>16 mW</w:t>
            </w:r>
            <w:r w:rsidRPr="000B57A6">
              <w:rPr>
                <w:rFonts w:eastAsia="MS PGothic"/>
                <w:color w:val="000000"/>
                <w:sz w:val="20"/>
                <w:lang w:val="es-ES_tradnl"/>
              </w:rPr>
              <w:br/>
            </w:r>
            <w:r w:rsidRPr="000B57A6">
              <w:rPr>
                <w:rFonts w:eastAsia="MS PGothic"/>
                <w:color w:val="000000"/>
                <w:sz w:val="20"/>
                <w:lang w:val="es-ES_tradnl" w:eastAsia="ja-JP"/>
              </w:rPr>
              <w:t>(12,14 dBm)</w:t>
            </w:r>
          </w:p>
        </w:tc>
        <w:tc>
          <w:tcPr>
            <w:tcW w:w="1603" w:type="dxa"/>
            <w:tcBorders>
              <w:bottom w:val="single" w:sz="4" w:space="0" w:color="auto"/>
            </w:tcBorders>
            <w:shd w:val="clear" w:color="auto" w:fill="auto"/>
            <w:tcMar>
              <w:left w:w="85" w:type="dxa"/>
              <w:right w:w="57" w:type="dxa"/>
            </w:tcMar>
            <w:vAlign w:val="center"/>
          </w:tcPr>
          <w:p w14:paraId="3F377E22" w14:textId="77777777" w:rsidR="00AD06CE" w:rsidRPr="000B57A6" w:rsidRDefault="00AD06CE" w:rsidP="000D753B">
            <w:pPr>
              <w:pStyle w:val="Tabletext"/>
              <w:jc w:val="center"/>
              <w:rPr>
                <w:rFonts w:ascii="Symbol" w:eastAsia="MS PGothic" w:hAnsi="Symbol" w:hint="eastAsia"/>
                <w:sz w:val="20"/>
                <w:lang w:val="es-ES_tradnl"/>
              </w:rPr>
            </w:pPr>
            <w:r w:rsidRPr="000B57A6">
              <w:rPr>
                <w:sz w:val="20"/>
                <w:lang w:val="es-ES_tradnl"/>
              </w:rPr>
              <w:sym w:font="Symbol" w:char="F0A3"/>
            </w:r>
            <w:r w:rsidRPr="000B57A6">
              <w:rPr>
                <w:sz w:val="20"/>
                <w:lang w:val="es-ES_tradnl"/>
              </w:rPr>
              <w:t xml:space="preserve"> </w:t>
            </w:r>
            <w:r w:rsidRPr="000B57A6">
              <w:rPr>
                <w:rFonts w:eastAsia="MS PGothic"/>
                <w:color w:val="000000"/>
                <w:sz w:val="20"/>
                <w:lang w:val="es-ES_tradnl" w:eastAsia="ja-JP"/>
              </w:rPr>
              <w:t>10 mW</w:t>
            </w:r>
            <w:r w:rsidRPr="000B57A6">
              <w:rPr>
                <w:rFonts w:eastAsia="MS PGothic"/>
                <w:color w:val="000000"/>
                <w:sz w:val="20"/>
                <w:lang w:val="es-ES_tradnl"/>
              </w:rPr>
              <w:br/>
            </w:r>
            <w:r w:rsidRPr="000B57A6">
              <w:rPr>
                <w:sz w:val="20"/>
                <w:lang w:val="es-ES_tradnl"/>
              </w:rPr>
              <w:sym w:font="Symbol" w:char="F0A3"/>
            </w:r>
            <w:r w:rsidRPr="000B57A6">
              <w:rPr>
                <w:sz w:val="20"/>
                <w:lang w:val="es-ES_tradnl"/>
              </w:rPr>
              <w:t> </w:t>
            </w:r>
            <w:r w:rsidRPr="000B57A6">
              <w:rPr>
                <w:rFonts w:eastAsia="MS PGothic"/>
                <w:color w:val="000000"/>
                <w:sz w:val="20"/>
                <w:lang w:val="es-ES_tradnl" w:eastAsia="ja-JP"/>
              </w:rPr>
              <w:t>2,14 dBi</w:t>
            </w:r>
          </w:p>
        </w:tc>
        <w:tc>
          <w:tcPr>
            <w:tcW w:w="1279" w:type="dxa"/>
            <w:gridSpan w:val="2"/>
            <w:tcBorders>
              <w:bottom w:val="single" w:sz="4" w:space="0" w:color="auto"/>
            </w:tcBorders>
            <w:shd w:val="clear" w:color="auto" w:fill="auto"/>
            <w:tcMar>
              <w:left w:w="85" w:type="dxa"/>
              <w:right w:w="57" w:type="dxa"/>
            </w:tcMar>
            <w:vAlign w:val="center"/>
          </w:tcPr>
          <w:p w14:paraId="4EEEA648" w14:textId="77777777" w:rsidR="00AD06CE" w:rsidRPr="000B57A6" w:rsidRDefault="00AD06CE" w:rsidP="000D753B">
            <w:pPr>
              <w:pStyle w:val="Tabletext"/>
              <w:jc w:val="center"/>
              <w:rPr>
                <w:rFonts w:eastAsia="MS PGothic"/>
                <w:sz w:val="20"/>
                <w:lang w:val="es-ES_tradnl"/>
              </w:rPr>
            </w:pPr>
            <w:r w:rsidRPr="000B57A6">
              <w:rPr>
                <w:rFonts w:eastAsia="MS PGothic"/>
                <w:color w:val="000000"/>
                <w:sz w:val="20"/>
                <w:lang w:val="es-ES_tradnl"/>
              </w:rPr>
              <w:t>No se</w:t>
            </w:r>
            <w:r w:rsidRPr="000B57A6">
              <w:rPr>
                <w:rFonts w:eastAsia="MS PGothic"/>
                <w:color w:val="000000"/>
                <w:sz w:val="20"/>
                <w:lang w:val="es-ES_tradnl"/>
              </w:rPr>
              <w:br/>
              <w:t>requiere</w:t>
            </w:r>
          </w:p>
        </w:tc>
      </w:tr>
      <w:tr w:rsidR="00AD06CE" w:rsidRPr="000B57A6" w14:paraId="68E13C18" w14:textId="77777777" w:rsidTr="000D753B">
        <w:tblPrEx>
          <w:tblBorders>
            <w:top w:val="single" w:sz="4" w:space="0" w:color="auto"/>
            <w:left w:val="single" w:sz="4" w:space="0" w:color="auto"/>
            <w:right w:val="single" w:sz="4" w:space="0" w:color="auto"/>
            <w:insideH w:val="single" w:sz="4" w:space="0" w:color="auto"/>
            <w:insideV w:val="single" w:sz="4" w:space="0" w:color="auto"/>
          </w:tblBorders>
        </w:tblPrEx>
        <w:trPr>
          <w:cantSplit/>
          <w:jc w:val="center"/>
        </w:trPr>
        <w:tc>
          <w:tcPr>
            <w:tcW w:w="9639" w:type="dxa"/>
            <w:gridSpan w:val="7"/>
            <w:tcBorders>
              <w:bottom w:val="single" w:sz="4" w:space="0" w:color="auto"/>
            </w:tcBorders>
            <w:shd w:val="clear" w:color="auto" w:fill="auto"/>
            <w:tcMar>
              <w:left w:w="85" w:type="dxa"/>
              <w:right w:w="57" w:type="dxa"/>
            </w:tcMar>
            <w:vAlign w:val="center"/>
          </w:tcPr>
          <w:p w14:paraId="7B117C7A" w14:textId="77777777" w:rsidR="00AD06CE" w:rsidRPr="000B57A6" w:rsidRDefault="00AD06CE" w:rsidP="000D753B">
            <w:pPr>
              <w:pStyle w:val="Tabletext"/>
              <w:jc w:val="center"/>
              <w:rPr>
                <w:rFonts w:eastAsia="MS PGothic"/>
                <w:color w:val="000000"/>
                <w:sz w:val="20"/>
                <w:lang w:val="es-ES_tradnl"/>
              </w:rPr>
            </w:pPr>
            <w:r w:rsidRPr="000B57A6">
              <w:rPr>
                <w:rFonts w:eastAsia="MS PGothic"/>
                <w:i/>
                <w:iCs/>
                <w:sz w:val="20"/>
                <w:lang w:val="es-ES_tradnl"/>
              </w:rPr>
              <w:t>Micrófono radioeléctrico</w:t>
            </w:r>
          </w:p>
        </w:tc>
      </w:tr>
      <w:tr w:rsidR="00AD06CE" w:rsidRPr="000B57A6" w14:paraId="1BA001A0" w14:textId="77777777" w:rsidTr="000D753B">
        <w:trPr>
          <w:cantSplit/>
          <w:jc w:val="center"/>
        </w:trPr>
        <w:tc>
          <w:tcPr>
            <w:tcW w:w="1293" w:type="dxa"/>
            <w:vMerge w:val="restart"/>
            <w:tcBorders>
              <w:top w:val="single" w:sz="2" w:space="0" w:color="auto"/>
              <w:left w:val="single" w:sz="6" w:space="0" w:color="auto"/>
              <w:bottom w:val="single" w:sz="6" w:space="0" w:color="auto"/>
            </w:tcBorders>
            <w:tcMar>
              <w:left w:w="85" w:type="dxa"/>
              <w:right w:w="57" w:type="dxa"/>
            </w:tcMar>
            <w:vAlign w:val="center"/>
          </w:tcPr>
          <w:p w14:paraId="23CB5497"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F3E, F8W, F2D o F9W</w:t>
            </w:r>
          </w:p>
        </w:tc>
        <w:tc>
          <w:tcPr>
            <w:tcW w:w="2302" w:type="dxa"/>
            <w:tcBorders>
              <w:top w:val="single" w:sz="2" w:space="0" w:color="auto"/>
              <w:left w:val="single" w:sz="6" w:space="0" w:color="auto"/>
              <w:bottom w:val="single" w:sz="6" w:space="0" w:color="auto"/>
              <w:right w:val="single" w:sz="6" w:space="0" w:color="auto"/>
            </w:tcBorders>
            <w:shd w:val="clear" w:color="auto" w:fill="auto"/>
            <w:tcMar>
              <w:left w:w="85" w:type="dxa"/>
              <w:right w:w="57" w:type="dxa"/>
            </w:tcMar>
            <w:vAlign w:val="center"/>
          </w:tcPr>
          <w:p w14:paraId="4A78DF99" w14:textId="77777777" w:rsidR="00AD06CE" w:rsidRPr="000B57A6" w:rsidRDefault="00AD06CE" w:rsidP="000D753B">
            <w:pPr>
              <w:pStyle w:val="Tabletext"/>
              <w:jc w:val="left"/>
              <w:rPr>
                <w:rFonts w:eastAsia="MS PGothic"/>
                <w:sz w:val="20"/>
                <w:highlight w:val="yellow"/>
                <w:lang w:val="es-ES_tradnl"/>
              </w:rPr>
            </w:pPr>
            <w:r w:rsidRPr="000B57A6">
              <w:rPr>
                <w:rFonts w:eastAsia="MS PGothic"/>
                <w:sz w:val="20"/>
                <w:lang w:val="es-ES_tradnl"/>
              </w:rPr>
              <w:t>322,025-322,15</w:t>
            </w:r>
            <w:r w:rsidRPr="000B57A6">
              <w:rPr>
                <w:rFonts w:eastAsia="MS PGothic"/>
                <w:sz w:val="20"/>
                <w:lang w:val="es-ES_tradnl"/>
              </w:rPr>
              <w:br/>
              <w:t>(separación</w:t>
            </w:r>
            <w:r w:rsidRPr="000B57A6">
              <w:rPr>
                <w:rFonts w:eastAsia="MS PGothic"/>
                <w:color w:val="000000"/>
                <w:sz w:val="20"/>
                <w:lang w:val="es-ES_tradnl"/>
              </w:rPr>
              <w:t xml:space="preserve"> </w:t>
            </w:r>
            <w:r w:rsidRPr="000B57A6">
              <w:rPr>
                <w:rFonts w:eastAsia="MS PGothic"/>
                <w:sz w:val="20"/>
                <w:lang w:val="es-ES_tradnl"/>
              </w:rPr>
              <w:t>25 kHz)</w:t>
            </w:r>
          </w:p>
        </w:tc>
        <w:tc>
          <w:tcPr>
            <w:tcW w:w="1438" w:type="dxa"/>
            <w:vMerge w:val="restart"/>
            <w:tcBorders>
              <w:top w:val="single" w:sz="2" w:space="0" w:color="auto"/>
              <w:left w:val="single" w:sz="6" w:space="0" w:color="auto"/>
              <w:bottom w:val="single" w:sz="6" w:space="0" w:color="auto"/>
              <w:right w:val="single" w:sz="6" w:space="0" w:color="auto"/>
            </w:tcBorders>
            <w:shd w:val="clear" w:color="auto" w:fill="auto"/>
            <w:tcMar>
              <w:left w:w="85" w:type="dxa"/>
              <w:right w:w="57" w:type="dxa"/>
            </w:tcMar>
            <w:vAlign w:val="center"/>
          </w:tcPr>
          <w:p w14:paraId="1A26DA02" w14:textId="77777777" w:rsidR="00AD06CE" w:rsidRPr="000B57A6" w:rsidRDefault="00AD06CE" w:rsidP="000D753B">
            <w:pPr>
              <w:pStyle w:val="Tabletext"/>
              <w:jc w:val="center"/>
              <w:rPr>
                <w:rFonts w:eastAsia="MS PGothic"/>
                <w:sz w:val="20"/>
                <w:highlight w:val="yellow"/>
                <w:lang w:val="es-ES_tradnl"/>
              </w:rPr>
            </w:pPr>
            <w:r w:rsidRPr="000B57A6">
              <w:rPr>
                <w:sz w:val="20"/>
                <w:lang w:val="es-ES_tradnl"/>
              </w:rPr>
              <w:sym w:font="Symbol" w:char="F0A3"/>
            </w:r>
            <w:r w:rsidRPr="000B57A6">
              <w:rPr>
                <w:sz w:val="20"/>
                <w:lang w:val="es-ES_tradnl"/>
              </w:rPr>
              <w:t xml:space="preserve"> </w:t>
            </w:r>
            <w:r w:rsidRPr="000B57A6">
              <w:rPr>
                <w:rFonts w:eastAsia="MS PGothic"/>
                <w:sz w:val="20"/>
                <w:lang w:val="es-ES_tradnl"/>
              </w:rPr>
              <w:t>30</w:t>
            </w:r>
          </w:p>
        </w:tc>
        <w:tc>
          <w:tcPr>
            <w:tcW w:w="1724" w:type="dxa"/>
            <w:vMerge w:val="restart"/>
            <w:tcBorders>
              <w:top w:val="single" w:sz="2" w:space="0" w:color="auto"/>
              <w:bottom w:val="single" w:sz="6" w:space="0" w:color="auto"/>
            </w:tcBorders>
            <w:shd w:val="clear" w:color="auto" w:fill="auto"/>
            <w:tcMar>
              <w:left w:w="85" w:type="dxa"/>
              <w:right w:w="57" w:type="dxa"/>
            </w:tcMar>
            <w:vAlign w:val="center"/>
          </w:tcPr>
          <w:p w14:paraId="5F864801" w14:textId="77777777" w:rsidR="00AD06CE" w:rsidRPr="000B57A6" w:rsidRDefault="00AD06CE" w:rsidP="000D753B">
            <w:pPr>
              <w:pStyle w:val="Tabletext"/>
              <w:jc w:val="center"/>
              <w:rPr>
                <w:rFonts w:eastAsia="MS PGothic"/>
                <w:sz w:val="20"/>
                <w:highlight w:val="yellow"/>
                <w:lang w:val="es-ES_tradnl" w:eastAsia="ja-JP"/>
              </w:rPr>
            </w:pPr>
            <w:r w:rsidRPr="000B57A6">
              <w:rPr>
                <w:sz w:val="20"/>
                <w:lang w:val="es-ES_tradnl"/>
              </w:rPr>
              <w:sym w:font="Symbol" w:char="F0A3"/>
            </w:r>
            <w:r w:rsidRPr="000B57A6">
              <w:rPr>
                <w:sz w:val="20"/>
                <w:lang w:val="es-ES_tradnl"/>
              </w:rPr>
              <w:t xml:space="preserve"> </w:t>
            </w:r>
            <w:r w:rsidRPr="000B57A6">
              <w:rPr>
                <w:rFonts w:eastAsia="MS PGothic"/>
                <w:sz w:val="20"/>
                <w:lang w:val="es-ES_tradnl" w:eastAsia="ja-JP"/>
              </w:rPr>
              <w:t>1,6 mW</w:t>
            </w:r>
            <w:r w:rsidRPr="000B57A6">
              <w:rPr>
                <w:rFonts w:eastAsia="MS PGothic"/>
                <w:sz w:val="20"/>
                <w:lang w:val="es-ES_tradnl"/>
              </w:rPr>
              <w:br/>
            </w:r>
            <w:r w:rsidRPr="000B57A6">
              <w:rPr>
                <w:rFonts w:eastAsia="MS PGothic"/>
                <w:sz w:val="20"/>
                <w:lang w:val="es-ES_tradnl" w:eastAsia="ja-JP"/>
              </w:rPr>
              <w:t>(2,14 dBm)</w:t>
            </w:r>
          </w:p>
        </w:tc>
        <w:tc>
          <w:tcPr>
            <w:tcW w:w="1696" w:type="dxa"/>
            <w:gridSpan w:val="2"/>
            <w:vMerge w:val="restart"/>
            <w:tcBorders>
              <w:top w:val="single" w:sz="2" w:space="0" w:color="auto"/>
              <w:left w:val="single" w:sz="6" w:space="0" w:color="auto"/>
              <w:bottom w:val="single" w:sz="6" w:space="0" w:color="auto"/>
              <w:right w:val="single" w:sz="6" w:space="0" w:color="auto"/>
            </w:tcBorders>
            <w:shd w:val="clear" w:color="auto" w:fill="auto"/>
            <w:tcMar>
              <w:left w:w="85" w:type="dxa"/>
              <w:right w:w="57" w:type="dxa"/>
            </w:tcMar>
            <w:vAlign w:val="center"/>
          </w:tcPr>
          <w:p w14:paraId="3D8540EE" w14:textId="77777777" w:rsidR="00AD06CE" w:rsidRPr="000B57A6" w:rsidRDefault="00AD06CE" w:rsidP="000D753B">
            <w:pPr>
              <w:pStyle w:val="Tabletext"/>
              <w:jc w:val="center"/>
              <w:rPr>
                <w:rFonts w:eastAsia="MS PGothic"/>
                <w:sz w:val="20"/>
                <w:highlight w:val="yellow"/>
                <w:lang w:val="es-ES_tradnl"/>
              </w:rPr>
            </w:pPr>
            <w:r w:rsidRPr="000B57A6">
              <w:rPr>
                <w:sz w:val="20"/>
                <w:lang w:val="es-ES_tradnl"/>
              </w:rPr>
              <w:sym w:font="Symbol" w:char="F0A3"/>
            </w:r>
            <w:r w:rsidRPr="000B57A6">
              <w:rPr>
                <w:sz w:val="20"/>
                <w:lang w:val="es-ES_tradnl"/>
              </w:rPr>
              <w:t xml:space="preserve"> </w:t>
            </w:r>
            <w:r w:rsidRPr="000B57A6">
              <w:rPr>
                <w:rFonts w:eastAsia="MS PGothic"/>
                <w:sz w:val="20"/>
                <w:lang w:val="es-ES_tradnl" w:eastAsia="ja-JP"/>
              </w:rPr>
              <w:t>1 mW</w:t>
            </w:r>
            <w:r w:rsidRPr="000B57A6">
              <w:rPr>
                <w:rFonts w:eastAsia="MS PGothic"/>
                <w:sz w:val="20"/>
                <w:lang w:val="es-ES_tradnl"/>
              </w:rPr>
              <w:br/>
            </w:r>
            <w:r w:rsidRPr="000B57A6">
              <w:rPr>
                <w:sz w:val="20"/>
                <w:lang w:val="es-ES_tradnl"/>
              </w:rPr>
              <w:sym w:font="Symbol" w:char="F0A3"/>
            </w:r>
            <w:r w:rsidRPr="000B57A6">
              <w:rPr>
                <w:sz w:val="20"/>
                <w:lang w:val="es-ES_tradnl"/>
              </w:rPr>
              <w:t> </w:t>
            </w:r>
            <w:r w:rsidRPr="000B57A6">
              <w:rPr>
                <w:rFonts w:eastAsia="MS PGothic"/>
                <w:color w:val="000000"/>
                <w:sz w:val="20"/>
                <w:lang w:val="es-ES_tradnl" w:eastAsia="ja-JP"/>
              </w:rPr>
              <w:t>2,14 dBi</w:t>
            </w:r>
          </w:p>
        </w:tc>
        <w:tc>
          <w:tcPr>
            <w:tcW w:w="1186" w:type="dxa"/>
            <w:vMerge w:val="restart"/>
            <w:tcBorders>
              <w:top w:val="single" w:sz="2" w:space="0" w:color="auto"/>
              <w:bottom w:val="single" w:sz="6" w:space="0" w:color="auto"/>
              <w:right w:val="single" w:sz="6" w:space="0" w:color="auto"/>
            </w:tcBorders>
            <w:shd w:val="clear" w:color="auto" w:fill="auto"/>
            <w:tcMar>
              <w:left w:w="85" w:type="dxa"/>
              <w:right w:w="57" w:type="dxa"/>
            </w:tcMar>
            <w:vAlign w:val="center"/>
          </w:tcPr>
          <w:p w14:paraId="3C18B9E3" w14:textId="77777777" w:rsidR="00AD06CE" w:rsidRPr="000B57A6" w:rsidRDefault="00AD06CE" w:rsidP="000D753B">
            <w:pPr>
              <w:pStyle w:val="Tabletext"/>
              <w:jc w:val="center"/>
              <w:rPr>
                <w:rFonts w:eastAsia="MS PGothic"/>
                <w:sz w:val="20"/>
                <w:highlight w:val="yellow"/>
                <w:lang w:val="es-ES_tradnl"/>
              </w:rPr>
            </w:pPr>
            <w:r w:rsidRPr="000B57A6">
              <w:rPr>
                <w:rFonts w:eastAsia="MS PGothic"/>
                <w:sz w:val="20"/>
                <w:lang w:val="es-ES_tradnl"/>
              </w:rPr>
              <w:t>No se</w:t>
            </w:r>
            <w:r w:rsidRPr="000B57A6">
              <w:rPr>
                <w:rFonts w:eastAsia="MS PGothic"/>
                <w:sz w:val="20"/>
                <w:lang w:val="es-ES_tradnl"/>
              </w:rPr>
              <w:br/>
              <w:t>requiere</w:t>
            </w:r>
          </w:p>
        </w:tc>
      </w:tr>
      <w:tr w:rsidR="00AD06CE" w:rsidRPr="000B57A6" w14:paraId="64D9D4D7" w14:textId="77777777" w:rsidTr="000D753B">
        <w:trPr>
          <w:cantSplit/>
          <w:jc w:val="center"/>
        </w:trPr>
        <w:tc>
          <w:tcPr>
            <w:tcW w:w="1293" w:type="dxa"/>
            <w:vMerge/>
            <w:tcBorders>
              <w:top w:val="single" w:sz="6" w:space="0" w:color="auto"/>
              <w:left w:val="single" w:sz="6" w:space="0" w:color="auto"/>
              <w:bottom w:val="single" w:sz="6" w:space="0" w:color="auto"/>
            </w:tcBorders>
            <w:tcMar>
              <w:left w:w="85" w:type="dxa"/>
              <w:right w:w="57" w:type="dxa"/>
            </w:tcMar>
            <w:vAlign w:val="center"/>
          </w:tcPr>
          <w:p w14:paraId="646B0787" w14:textId="77777777" w:rsidR="00AD06CE" w:rsidRPr="000B57A6" w:rsidRDefault="00AD06CE" w:rsidP="000D753B">
            <w:pPr>
              <w:pStyle w:val="Tabletext"/>
              <w:jc w:val="left"/>
              <w:rPr>
                <w:rFonts w:eastAsia="MS PGothic"/>
                <w:sz w:val="20"/>
                <w:lang w:val="es-ES_tradnl"/>
              </w:rPr>
            </w:pPr>
          </w:p>
        </w:tc>
        <w:tc>
          <w:tcPr>
            <w:tcW w:w="230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90CACEB"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322,25-322,4</w:t>
            </w:r>
            <w:r w:rsidRPr="000B57A6">
              <w:rPr>
                <w:rFonts w:eastAsia="MS PGothic"/>
                <w:sz w:val="20"/>
                <w:lang w:val="es-ES_tradnl"/>
              </w:rPr>
              <w:br/>
              <w:t>(separación</w:t>
            </w:r>
            <w:r w:rsidRPr="000B57A6">
              <w:rPr>
                <w:rFonts w:eastAsia="MS PGothic"/>
                <w:color w:val="000000"/>
                <w:sz w:val="20"/>
                <w:lang w:val="es-ES_tradnl"/>
              </w:rPr>
              <w:t xml:space="preserve"> </w:t>
            </w:r>
            <w:r w:rsidRPr="000B57A6">
              <w:rPr>
                <w:rFonts w:eastAsia="MS PGothic"/>
                <w:sz w:val="20"/>
                <w:lang w:val="es-ES_tradnl"/>
              </w:rPr>
              <w:t>25 kHz)</w:t>
            </w:r>
          </w:p>
        </w:tc>
        <w:tc>
          <w:tcPr>
            <w:tcW w:w="1438" w:type="dxa"/>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6529C45" w14:textId="77777777" w:rsidR="00AD06CE" w:rsidRPr="000B57A6" w:rsidRDefault="00AD06CE" w:rsidP="000D753B">
            <w:pPr>
              <w:pStyle w:val="Tabletext"/>
              <w:jc w:val="center"/>
              <w:rPr>
                <w:rFonts w:eastAsia="MS PGothic"/>
                <w:sz w:val="20"/>
                <w:lang w:val="es-ES_tradnl"/>
              </w:rPr>
            </w:pPr>
          </w:p>
        </w:tc>
        <w:tc>
          <w:tcPr>
            <w:tcW w:w="1724" w:type="dxa"/>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A41E84B" w14:textId="77777777" w:rsidR="00AD06CE" w:rsidRPr="000B57A6" w:rsidRDefault="00AD06CE" w:rsidP="000D753B">
            <w:pPr>
              <w:pStyle w:val="Tabletext"/>
              <w:jc w:val="center"/>
              <w:rPr>
                <w:rFonts w:eastAsia="MS PGothic"/>
                <w:sz w:val="20"/>
                <w:lang w:val="es-ES_tradnl"/>
              </w:rPr>
            </w:pPr>
          </w:p>
        </w:tc>
        <w:tc>
          <w:tcPr>
            <w:tcW w:w="1696" w:type="dxa"/>
            <w:gridSpan w:val="2"/>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D796E5F" w14:textId="77777777" w:rsidR="00AD06CE" w:rsidRPr="000B57A6" w:rsidRDefault="00AD06CE" w:rsidP="000D753B">
            <w:pPr>
              <w:pStyle w:val="Tabletext"/>
              <w:jc w:val="center"/>
              <w:rPr>
                <w:rFonts w:eastAsia="MS PGothic"/>
                <w:sz w:val="20"/>
                <w:lang w:val="es-ES_tradnl"/>
              </w:rPr>
            </w:pPr>
          </w:p>
        </w:tc>
        <w:tc>
          <w:tcPr>
            <w:tcW w:w="1186" w:type="dxa"/>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68C0649" w14:textId="77777777" w:rsidR="00AD06CE" w:rsidRPr="000B57A6" w:rsidRDefault="00AD06CE" w:rsidP="000D753B">
            <w:pPr>
              <w:pStyle w:val="Tabletext"/>
              <w:jc w:val="center"/>
              <w:rPr>
                <w:rFonts w:eastAsia="MS PGothic"/>
                <w:sz w:val="20"/>
                <w:lang w:val="es-ES_tradnl"/>
              </w:rPr>
            </w:pPr>
          </w:p>
        </w:tc>
      </w:tr>
      <w:tr w:rsidR="00AD06CE" w:rsidRPr="000B57A6" w14:paraId="54278F9D" w14:textId="77777777" w:rsidTr="000D753B">
        <w:trPr>
          <w:cantSplit/>
          <w:jc w:val="center"/>
        </w:trPr>
        <w:tc>
          <w:tcPr>
            <w:tcW w:w="1293" w:type="dxa"/>
            <w:tcBorders>
              <w:top w:val="single" w:sz="6" w:space="0" w:color="auto"/>
              <w:left w:val="single" w:sz="6" w:space="0" w:color="auto"/>
              <w:bottom w:val="single" w:sz="4" w:space="0" w:color="auto"/>
            </w:tcBorders>
            <w:shd w:val="clear" w:color="auto" w:fill="auto"/>
            <w:tcMar>
              <w:left w:w="85" w:type="dxa"/>
              <w:right w:w="57" w:type="dxa"/>
            </w:tcMar>
            <w:vAlign w:val="center"/>
          </w:tcPr>
          <w:p w14:paraId="13C73066"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eastAsia="ja-JP"/>
              </w:rPr>
              <w:t>F3E o F8W</w:t>
            </w:r>
          </w:p>
        </w:tc>
        <w:tc>
          <w:tcPr>
            <w:tcW w:w="2302"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5B9868EF"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eastAsia="ja-JP"/>
              </w:rPr>
              <w:t>74,58, 74,64, 74,70, 74,76</w:t>
            </w:r>
          </w:p>
        </w:tc>
        <w:tc>
          <w:tcPr>
            <w:tcW w:w="1438"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00FE754A" w14:textId="77777777" w:rsidR="00AD06CE" w:rsidRPr="000B57A6" w:rsidRDefault="00AD06CE" w:rsidP="000D753B">
            <w:pPr>
              <w:pStyle w:val="Tabletext"/>
              <w:jc w:val="center"/>
              <w:rPr>
                <w:rFonts w:eastAsia="MS PGothic"/>
                <w:sz w:val="20"/>
                <w:lang w:val="es-ES_tradnl"/>
              </w:rPr>
            </w:pPr>
            <w:r w:rsidRPr="000B57A6">
              <w:rPr>
                <w:sz w:val="20"/>
                <w:lang w:val="es-ES_tradnl"/>
              </w:rPr>
              <w:sym w:font="Symbol" w:char="F0A3"/>
            </w:r>
            <w:r w:rsidRPr="000B57A6">
              <w:rPr>
                <w:sz w:val="20"/>
                <w:lang w:val="es-ES_tradnl"/>
              </w:rPr>
              <w:t xml:space="preserve"> </w:t>
            </w:r>
            <w:r w:rsidRPr="000B57A6">
              <w:rPr>
                <w:rFonts w:eastAsia="MS PGothic"/>
                <w:sz w:val="20"/>
                <w:lang w:val="es-ES_tradnl" w:eastAsia="ja-JP"/>
              </w:rPr>
              <w:t>60</w:t>
            </w:r>
          </w:p>
        </w:tc>
        <w:tc>
          <w:tcPr>
            <w:tcW w:w="1724"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3CE650E7" w14:textId="77777777" w:rsidR="00AD06CE" w:rsidRPr="000B57A6" w:rsidRDefault="00AD06CE" w:rsidP="000D753B">
            <w:pPr>
              <w:pStyle w:val="Tabletext"/>
              <w:jc w:val="center"/>
              <w:rPr>
                <w:rFonts w:eastAsia="MS PGothic"/>
                <w:sz w:val="20"/>
                <w:lang w:val="es-ES_tradnl"/>
              </w:rPr>
            </w:pPr>
            <w:r w:rsidRPr="000B57A6">
              <w:rPr>
                <w:sz w:val="20"/>
                <w:lang w:val="es-ES_tradnl"/>
              </w:rPr>
              <w:sym w:font="Symbol" w:char="F0A3"/>
            </w:r>
            <w:r w:rsidRPr="000B57A6">
              <w:rPr>
                <w:sz w:val="20"/>
                <w:lang w:val="es-ES_tradnl"/>
              </w:rPr>
              <w:t xml:space="preserve"> </w:t>
            </w:r>
            <w:r w:rsidRPr="000B57A6">
              <w:rPr>
                <w:rFonts w:eastAsia="MS PGothic"/>
                <w:color w:val="000000"/>
                <w:sz w:val="20"/>
                <w:lang w:val="es-ES_tradnl" w:eastAsia="ja-JP"/>
              </w:rPr>
              <w:t>16 mW</w:t>
            </w:r>
            <w:r w:rsidRPr="000B57A6">
              <w:rPr>
                <w:rFonts w:eastAsia="MS PGothic"/>
                <w:color w:val="000000"/>
                <w:sz w:val="20"/>
                <w:lang w:val="es-ES_tradnl"/>
              </w:rPr>
              <w:br/>
            </w:r>
            <w:r w:rsidRPr="000B57A6">
              <w:rPr>
                <w:rFonts w:eastAsia="MS PGothic"/>
                <w:color w:val="000000"/>
                <w:sz w:val="20"/>
                <w:lang w:val="es-ES_tradnl" w:eastAsia="ja-JP"/>
              </w:rPr>
              <w:t>(12,14 dBm)</w:t>
            </w:r>
          </w:p>
        </w:tc>
        <w:tc>
          <w:tcPr>
            <w:tcW w:w="1696" w:type="dxa"/>
            <w:gridSpan w:val="2"/>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6ABA9086" w14:textId="77777777" w:rsidR="00AD06CE" w:rsidRPr="000B57A6" w:rsidRDefault="00AD06CE" w:rsidP="000D753B">
            <w:pPr>
              <w:pStyle w:val="Tabletext"/>
              <w:jc w:val="center"/>
              <w:rPr>
                <w:rFonts w:eastAsia="MS PGothic"/>
                <w:sz w:val="20"/>
                <w:lang w:val="es-ES_tradnl"/>
              </w:rPr>
            </w:pPr>
            <w:r w:rsidRPr="000B57A6">
              <w:rPr>
                <w:sz w:val="20"/>
                <w:lang w:val="es-ES_tradnl"/>
              </w:rPr>
              <w:sym w:font="Symbol" w:char="F0A3"/>
            </w:r>
            <w:r w:rsidRPr="000B57A6">
              <w:rPr>
                <w:sz w:val="20"/>
                <w:lang w:val="es-ES_tradnl"/>
              </w:rPr>
              <w:t xml:space="preserve"> </w:t>
            </w:r>
            <w:r w:rsidRPr="000B57A6">
              <w:rPr>
                <w:rFonts w:eastAsia="MS PGothic"/>
                <w:sz w:val="20"/>
                <w:lang w:val="es-ES_tradnl" w:eastAsia="ja-JP"/>
              </w:rPr>
              <w:t>10 mW</w:t>
            </w:r>
            <w:r w:rsidRPr="000B57A6">
              <w:rPr>
                <w:rFonts w:eastAsia="MS PGothic"/>
                <w:sz w:val="20"/>
                <w:lang w:val="es-ES_tradnl"/>
              </w:rPr>
              <w:br/>
            </w:r>
            <w:r w:rsidRPr="000B57A6">
              <w:rPr>
                <w:sz w:val="20"/>
                <w:lang w:val="es-ES_tradnl"/>
              </w:rPr>
              <w:sym w:font="Symbol" w:char="F0A3"/>
            </w:r>
            <w:r w:rsidRPr="000B57A6">
              <w:rPr>
                <w:sz w:val="20"/>
                <w:lang w:val="es-ES_tradnl"/>
              </w:rPr>
              <w:t> </w:t>
            </w:r>
            <w:r w:rsidRPr="000B57A6">
              <w:rPr>
                <w:rFonts w:eastAsia="MS PGothic"/>
                <w:color w:val="000000"/>
                <w:sz w:val="20"/>
                <w:lang w:val="es-ES_tradnl" w:eastAsia="ja-JP"/>
              </w:rPr>
              <w:t>2,14 dBi</w:t>
            </w:r>
          </w:p>
        </w:tc>
        <w:tc>
          <w:tcPr>
            <w:tcW w:w="1186"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12474B7C" w14:textId="77777777" w:rsidR="00AD06CE" w:rsidRPr="000B57A6" w:rsidRDefault="00AD06CE" w:rsidP="000D753B">
            <w:pPr>
              <w:pStyle w:val="Tabletext"/>
              <w:jc w:val="center"/>
              <w:rPr>
                <w:rFonts w:eastAsia="MS PGothic"/>
                <w:sz w:val="20"/>
                <w:lang w:val="es-ES_tradnl"/>
              </w:rPr>
            </w:pPr>
            <w:r w:rsidRPr="000B57A6">
              <w:rPr>
                <w:rFonts w:eastAsia="MS PGothic"/>
                <w:color w:val="000000"/>
                <w:sz w:val="20"/>
                <w:lang w:val="es-ES_tradnl"/>
              </w:rPr>
              <w:t>No se</w:t>
            </w:r>
            <w:r w:rsidRPr="000B57A6">
              <w:rPr>
                <w:rFonts w:eastAsia="MS PGothic"/>
                <w:color w:val="000000"/>
                <w:sz w:val="20"/>
                <w:lang w:val="es-ES_tradnl"/>
              </w:rPr>
              <w:br/>
              <w:t>requiere</w:t>
            </w:r>
          </w:p>
        </w:tc>
      </w:tr>
      <w:tr w:rsidR="00AD06CE" w:rsidRPr="000B57A6" w14:paraId="589A8F46" w14:textId="77777777" w:rsidTr="000D753B">
        <w:trPr>
          <w:cantSplit/>
          <w:jc w:val="center"/>
        </w:trPr>
        <w:tc>
          <w:tcPr>
            <w:tcW w:w="9639" w:type="dxa"/>
            <w:gridSpan w:val="7"/>
            <w:tcBorders>
              <w:top w:val="single" w:sz="6" w:space="0" w:color="auto"/>
              <w:left w:val="single" w:sz="4" w:space="0" w:color="auto"/>
              <w:bottom w:val="single" w:sz="6" w:space="0" w:color="auto"/>
              <w:right w:val="single" w:sz="6" w:space="0" w:color="auto"/>
            </w:tcBorders>
            <w:tcMar>
              <w:left w:w="85" w:type="dxa"/>
              <w:right w:w="57" w:type="dxa"/>
            </w:tcMar>
            <w:vAlign w:val="center"/>
          </w:tcPr>
          <w:p w14:paraId="0CBD6363" w14:textId="77777777" w:rsidR="00AD06CE" w:rsidRPr="000B57A6" w:rsidRDefault="00AD06CE" w:rsidP="000D753B">
            <w:pPr>
              <w:pStyle w:val="Tabletext"/>
              <w:jc w:val="center"/>
              <w:rPr>
                <w:rFonts w:eastAsia="MS PGothic"/>
                <w:i/>
                <w:iCs/>
                <w:sz w:val="20"/>
                <w:lang w:val="es-ES_tradnl"/>
              </w:rPr>
            </w:pPr>
            <w:r w:rsidRPr="000B57A6">
              <w:rPr>
                <w:rFonts w:eastAsia="MS PGothic"/>
                <w:i/>
                <w:iCs/>
                <w:sz w:val="20"/>
                <w:lang w:val="es-ES_tradnl"/>
              </w:rPr>
              <w:t>Telemedida médica</w:t>
            </w:r>
          </w:p>
        </w:tc>
      </w:tr>
      <w:tr w:rsidR="00AD06CE" w:rsidRPr="000B57A6" w14:paraId="1A25BE58" w14:textId="77777777" w:rsidTr="000D753B">
        <w:trPr>
          <w:cantSplit/>
          <w:jc w:val="center"/>
        </w:trPr>
        <w:tc>
          <w:tcPr>
            <w:tcW w:w="1293" w:type="dxa"/>
            <w:tcBorders>
              <w:top w:val="single" w:sz="6" w:space="0" w:color="auto"/>
              <w:left w:val="single" w:sz="6" w:space="0" w:color="auto"/>
              <w:bottom w:val="single" w:sz="6" w:space="0" w:color="auto"/>
            </w:tcBorders>
            <w:tcMar>
              <w:left w:w="85" w:type="dxa"/>
              <w:right w:w="57" w:type="dxa"/>
            </w:tcMar>
            <w:vAlign w:val="center"/>
          </w:tcPr>
          <w:p w14:paraId="3C77671E"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F1D, F2D, F3D, F7D, F8D o F9D</w:t>
            </w:r>
          </w:p>
        </w:tc>
        <w:tc>
          <w:tcPr>
            <w:tcW w:w="230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BBBB8F3"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420,05-421,0375,</w:t>
            </w:r>
            <w:r w:rsidRPr="000B57A6">
              <w:rPr>
                <w:rFonts w:eastAsia="MS PGothic"/>
                <w:sz w:val="20"/>
                <w:lang w:val="es-ES_tradnl"/>
              </w:rPr>
              <w:br/>
              <w:t>424,4875-425,975,</w:t>
            </w:r>
            <w:r w:rsidRPr="000B57A6">
              <w:rPr>
                <w:rFonts w:eastAsia="MS PGothic"/>
                <w:sz w:val="20"/>
                <w:lang w:val="es-ES_tradnl"/>
              </w:rPr>
              <w:br/>
              <w:t>429,25-429,7375,</w:t>
            </w:r>
            <w:r w:rsidRPr="000B57A6">
              <w:rPr>
                <w:rFonts w:eastAsia="MS PGothic"/>
                <w:sz w:val="20"/>
                <w:lang w:val="es-ES_tradnl"/>
              </w:rPr>
              <w:br/>
              <w:t>440,5625-441,55,</w:t>
            </w:r>
            <w:r w:rsidRPr="000B57A6">
              <w:rPr>
                <w:rFonts w:eastAsia="MS PGothic"/>
                <w:sz w:val="20"/>
                <w:lang w:val="es-ES_tradnl"/>
              </w:rPr>
              <w:br/>
              <w:t>444,5125-445,5 y</w:t>
            </w:r>
            <w:r w:rsidRPr="000B57A6">
              <w:rPr>
                <w:rFonts w:eastAsia="MS PGothic"/>
                <w:sz w:val="20"/>
                <w:lang w:val="es-ES_tradnl"/>
              </w:rPr>
              <w:br/>
              <w:t>448,675-449,6625</w:t>
            </w:r>
            <w:r w:rsidRPr="000B57A6">
              <w:rPr>
                <w:rFonts w:eastAsia="MS PGothic"/>
                <w:sz w:val="20"/>
                <w:lang w:val="es-ES_tradnl"/>
              </w:rPr>
              <w:br/>
              <w:t>(separación</w:t>
            </w:r>
            <w:r w:rsidRPr="000B57A6">
              <w:rPr>
                <w:rFonts w:eastAsia="MS PGothic"/>
                <w:color w:val="000000"/>
                <w:sz w:val="20"/>
                <w:lang w:val="es-ES_tradnl"/>
              </w:rPr>
              <w:t xml:space="preserve"> </w:t>
            </w:r>
            <w:r w:rsidRPr="000B57A6">
              <w:rPr>
                <w:rFonts w:eastAsia="MS PGothic"/>
                <w:sz w:val="20"/>
                <w:lang w:val="es-ES_tradnl"/>
              </w:rPr>
              <w:t>12,5 kHz)</w:t>
            </w:r>
          </w:p>
        </w:tc>
        <w:tc>
          <w:tcPr>
            <w:tcW w:w="1438" w:type="dxa"/>
            <w:tcBorders>
              <w:top w:val="single" w:sz="6" w:space="0" w:color="auto"/>
              <w:left w:val="single" w:sz="6" w:space="0" w:color="auto"/>
              <w:bottom w:val="single" w:sz="6" w:space="0" w:color="auto"/>
            </w:tcBorders>
            <w:tcMar>
              <w:left w:w="85" w:type="dxa"/>
              <w:right w:w="57" w:type="dxa"/>
            </w:tcMar>
            <w:vAlign w:val="center"/>
          </w:tcPr>
          <w:p w14:paraId="7BB30DF4"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sym w:font="Symbol" w:char="F0A3"/>
            </w:r>
            <w:r w:rsidRPr="000B57A6">
              <w:rPr>
                <w:rFonts w:eastAsia="MS PGothic"/>
                <w:sz w:val="20"/>
                <w:lang w:val="es-ES_tradnl"/>
              </w:rPr>
              <w:t> 8,5</w:t>
            </w:r>
          </w:p>
        </w:tc>
        <w:tc>
          <w:tcPr>
            <w:tcW w:w="1724" w:type="dxa"/>
            <w:vMerge w:val="restart"/>
            <w:tcBorders>
              <w:top w:val="single" w:sz="6" w:space="0" w:color="auto"/>
              <w:left w:val="single" w:sz="6" w:space="0" w:color="auto"/>
              <w:bottom w:val="single" w:sz="4" w:space="0" w:color="auto"/>
            </w:tcBorders>
            <w:tcMar>
              <w:left w:w="85" w:type="dxa"/>
              <w:right w:w="57" w:type="dxa"/>
            </w:tcMar>
            <w:vAlign w:val="center"/>
          </w:tcPr>
          <w:p w14:paraId="1F2B3504"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sym w:font="Symbol" w:char="F0A3"/>
            </w:r>
            <w:r w:rsidRPr="000B57A6">
              <w:rPr>
                <w:rFonts w:eastAsia="MS PGothic"/>
                <w:sz w:val="20"/>
                <w:lang w:val="es-ES_tradnl"/>
              </w:rPr>
              <w:t> 1,6 mW</w:t>
            </w:r>
            <w:r w:rsidRPr="000B57A6">
              <w:rPr>
                <w:rFonts w:eastAsia="MS PGothic"/>
                <w:sz w:val="20"/>
                <w:lang w:val="es-ES_tradnl"/>
              </w:rPr>
              <w:br/>
              <w:t>(2,14 dBm)</w:t>
            </w:r>
          </w:p>
        </w:tc>
        <w:tc>
          <w:tcPr>
            <w:tcW w:w="1696" w:type="dxa"/>
            <w:gridSpan w:val="2"/>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79D992B" w14:textId="77777777" w:rsidR="00AD06CE" w:rsidRPr="000B57A6" w:rsidRDefault="00AD06CE" w:rsidP="000D753B">
            <w:pPr>
              <w:pStyle w:val="Tabletext"/>
              <w:jc w:val="center"/>
              <w:rPr>
                <w:rFonts w:eastAsia="MS PGothic"/>
                <w:sz w:val="20"/>
                <w:lang w:val="es-ES_tradnl"/>
              </w:rPr>
            </w:pPr>
            <w:r w:rsidRPr="000B57A6">
              <w:rPr>
                <w:sz w:val="20"/>
                <w:lang w:val="es-ES_tradnl"/>
              </w:rPr>
              <w:sym w:font="Symbol" w:char="F0A3"/>
            </w:r>
            <w:r w:rsidRPr="000B57A6">
              <w:rPr>
                <w:sz w:val="20"/>
                <w:lang w:val="es-ES_tradnl"/>
              </w:rPr>
              <w:t xml:space="preserve"> </w:t>
            </w:r>
            <w:r w:rsidRPr="000B57A6">
              <w:rPr>
                <w:rFonts w:eastAsia="MS PGothic"/>
                <w:sz w:val="20"/>
                <w:lang w:val="es-ES_tradnl" w:eastAsia="ja-JP"/>
              </w:rPr>
              <w:t>1 mW</w:t>
            </w:r>
            <w:r w:rsidRPr="000B57A6">
              <w:rPr>
                <w:rFonts w:eastAsia="MS PGothic"/>
                <w:sz w:val="20"/>
                <w:lang w:val="es-ES_tradnl"/>
              </w:rPr>
              <w:br/>
            </w:r>
            <w:r w:rsidRPr="000B57A6">
              <w:rPr>
                <w:sz w:val="20"/>
                <w:lang w:val="es-ES_tradnl"/>
              </w:rPr>
              <w:sym w:font="Symbol" w:char="F0A3"/>
            </w:r>
            <w:r w:rsidRPr="000B57A6">
              <w:rPr>
                <w:sz w:val="20"/>
                <w:lang w:val="es-ES_tradnl"/>
              </w:rPr>
              <w:t> </w:t>
            </w:r>
            <w:r w:rsidRPr="000B57A6">
              <w:rPr>
                <w:rFonts w:eastAsia="MS PGothic"/>
                <w:color w:val="000000"/>
                <w:sz w:val="20"/>
                <w:lang w:val="es-ES_tradnl" w:eastAsia="ja-JP"/>
              </w:rPr>
              <w:t>2,14 dBi</w:t>
            </w:r>
          </w:p>
        </w:tc>
        <w:tc>
          <w:tcPr>
            <w:tcW w:w="1186"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409E1BC"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t>No se</w:t>
            </w:r>
            <w:r w:rsidRPr="000B57A6">
              <w:rPr>
                <w:rFonts w:eastAsia="MS PGothic"/>
                <w:sz w:val="20"/>
                <w:lang w:val="es-ES_tradnl"/>
              </w:rPr>
              <w:br/>
              <w:t>requiere</w:t>
            </w:r>
          </w:p>
        </w:tc>
      </w:tr>
      <w:tr w:rsidR="00AD06CE" w:rsidRPr="000B57A6" w14:paraId="10FDA85F" w14:textId="77777777" w:rsidTr="000D753B">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503EFAA"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F7D, F8D o F9D</w:t>
            </w:r>
          </w:p>
        </w:tc>
        <w:tc>
          <w:tcPr>
            <w:tcW w:w="230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30E2159"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420,0625-421,0125,</w:t>
            </w:r>
            <w:r w:rsidRPr="000B57A6">
              <w:rPr>
                <w:rFonts w:eastAsia="MS PGothic"/>
                <w:sz w:val="20"/>
                <w:lang w:val="es-ES_tradnl"/>
              </w:rPr>
              <w:br/>
              <w:t>424,5-425,95,</w:t>
            </w:r>
            <w:r w:rsidRPr="000B57A6">
              <w:rPr>
                <w:rFonts w:eastAsia="MS PGothic"/>
                <w:sz w:val="20"/>
                <w:lang w:val="es-ES_tradnl"/>
              </w:rPr>
              <w:br/>
              <w:t>429,2625-429,7125,</w:t>
            </w:r>
            <w:r w:rsidRPr="000B57A6">
              <w:rPr>
                <w:rFonts w:eastAsia="MS PGothic"/>
                <w:sz w:val="20"/>
                <w:lang w:val="es-ES_tradnl"/>
              </w:rPr>
              <w:br/>
              <w:t>440,575-441,525,</w:t>
            </w:r>
            <w:r w:rsidRPr="000B57A6">
              <w:rPr>
                <w:rFonts w:eastAsia="MS PGothic"/>
                <w:sz w:val="20"/>
                <w:lang w:val="es-ES_tradnl"/>
              </w:rPr>
              <w:br/>
              <w:t>444,525-445,475,</w:t>
            </w:r>
            <w:r w:rsidRPr="000B57A6">
              <w:rPr>
                <w:rFonts w:eastAsia="MS PGothic"/>
                <w:sz w:val="20"/>
                <w:lang w:val="es-ES_tradnl"/>
              </w:rPr>
              <w:br/>
              <w:t>448,6875-449,6375</w:t>
            </w:r>
            <w:r w:rsidRPr="000B57A6">
              <w:rPr>
                <w:rFonts w:eastAsia="MS PGothic"/>
                <w:sz w:val="20"/>
                <w:lang w:val="es-ES_tradnl"/>
              </w:rPr>
              <w:br/>
              <w:t>(separación</w:t>
            </w:r>
            <w:r w:rsidRPr="000B57A6">
              <w:rPr>
                <w:rFonts w:eastAsia="MS PGothic"/>
                <w:color w:val="000000"/>
                <w:sz w:val="20"/>
                <w:lang w:val="es-ES_tradnl"/>
              </w:rPr>
              <w:t xml:space="preserve"> </w:t>
            </w:r>
            <w:r w:rsidRPr="000B57A6">
              <w:rPr>
                <w:rFonts w:eastAsia="MS PGothic"/>
                <w:sz w:val="20"/>
                <w:lang w:val="es-ES_tradnl"/>
              </w:rPr>
              <w:t>25 kHz)</w:t>
            </w:r>
          </w:p>
        </w:tc>
        <w:tc>
          <w:tcPr>
            <w:tcW w:w="143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0225650"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t>&gt; 8,5</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rPr>
              <w:t> 16</w:t>
            </w:r>
          </w:p>
        </w:tc>
        <w:tc>
          <w:tcPr>
            <w:tcW w:w="1724" w:type="dxa"/>
            <w:vMerge/>
            <w:tcBorders>
              <w:top w:val="single" w:sz="6" w:space="0" w:color="auto"/>
              <w:left w:val="single" w:sz="6" w:space="0" w:color="auto"/>
              <w:bottom w:val="single" w:sz="4" w:space="0" w:color="auto"/>
            </w:tcBorders>
            <w:tcMar>
              <w:left w:w="85" w:type="dxa"/>
              <w:right w:w="57" w:type="dxa"/>
            </w:tcMar>
            <w:vAlign w:val="center"/>
          </w:tcPr>
          <w:p w14:paraId="4055DBA8" w14:textId="77777777" w:rsidR="00AD06CE" w:rsidRPr="000B57A6" w:rsidRDefault="00AD06CE" w:rsidP="000D753B">
            <w:pPr>
              <w:rPr>
                <w:rFonts w:eastAsia="MS PGothic"/>
                <w:sz w:val="20"/>
                <w:lang w:val="es-ES_tradnl"/>
              </w:rPr>
            </w:pPr>
          </w:p>
        </w:tc>
        <w:tc>
          <w:tcPr>
            <w:tcW w:w="1696" w:type="dxa"/>
            <w:gridSpan w:val="2"/>
            <w:vMerge/>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8D89666" w14:textId="77777777" w:rsidR="00AD06CE" w:rsidRPr="000B57A6" w:rsidRDefault="00AD06CE" w:rsidP="000D753B">
            <w:pPr>
              <w:rPr>
                <w:rFonts w:eastAsia="MS PGothic"/>
                <w:sz w:val="20"/>
                <w:lang w:val="es-ES_tradnl"/>
              </w:rPr>
            </w:pPr>
          </w:p>
        </w:tc>
        <w:tc>
          <w:tcPr>
            <w:tcW w:w="1186" w:type="dxa"/>
            <w:vMerge/>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80E8B2A" w14:textId="77777777" w:rsidR="00AD06CE" w:rsidRPr="000B57A6" w:rsidRDefault="00AD06CE" w:rsidP="000D753B">
            <w:pPr>
              <w:pStyle w:val="Tabletext"/>
              <w:rPr>
                <w:rFonts w:eastAsia="MS PGothic"/>
                <w:sz w:val="20"/>
                <w:lang w:val="es-ES_tradnl"/>
              </w:rPr>
            </w:pPr>
          </w:p>
        </w:tc>
      </w:tr>
    </w:tbl>
    <w:p w14:paraId="6E30FD61" w14:textId="77777777" w:rsidR="00AD06CE" w:rsidRPr="000B57A6" w:rsidRDefault="00AD06CE" w:rsidP="00AD06CE">
      <w:pPr>
        <w:pStyle w:val="TableNo"/>
        <w:keepLines/>
        <w:pageBreakBefore/>
        <w:rPr>
          <w:lang w:val="es-ES_tradnl" w:eastAsia="ja-JP"/>
        </w:rPr>
      </w:pPr>
      <w:r w:rsidRPr="000B57A6">
        <w:rPr>
          <w:lang w:val="es-ES_tradnl"/>
        </w:rPr>
        <w:lastRenderedPageBreak/>
        <w:t>CUADRO 17 (</w:t>
      </w:r>
      <w:r w:rsidRPr="000B57A6">
        <w:rPr>
          <w:i/>
          <w:iCs/>
          <w:lang w:val="es-ES_tradnl"/>
        </w:rPr>
        <w:t>continuación</w:t>
      </w:r>
      <w:r w:rsidRPr="000B57A6">
        <w:rPr>
          <w:lang w:val="es-ES_tradnl"/>
        </w:rPr>
        <w:t>)</w:t>
      </w:r>
    </w:p>
    <w:tbl>
      <w:tblPr>
        <w:tblW w:w="9642" w:type="dxa"/>
        <w:jc w:val="center"/>
        <w:tblLayout w:type="fixed"/>
        <w:tblLook w:val="0000" w:firstRow="0" w:lastRow="0" w:firstColumn="0" w:lastColumn="0" w:noHBand="0" w:noVBand="0"/>
      </w:tblPr>
      <w:tblGrid>
        <w:gridCol w:w="1292"/>
        <w:gridCol w:w="2302"/>
        <w:gridCol w:w="1439"/>
        <w:gridCol w:w="1726"/>
        <w:gridCol w:w="1603"/>
        <w:gridCol w:w="95"/>
        <w:gridCol w:w="1185"/>
      </w:tblGrid>
      <w:tr w:rsidR="00AD06CE" w:rsidRPr="000B57A6" w14:paraId="260FCABC" w14:textId="77777777" w:rsidTr="000D753B">
        <w:trPr>
          <w:cantSplit/>
          <w:jc w:val="center"/>
        </w:trPr>
        <w:tc>
          <w:tcPr>
            <w:tcW w:w="129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8756D45" w14:textId="77777777" w:rsidR="00AD06CE" w:rsidRPr="000B57A6" w:rsidRDefault="00AD06CE" w:rsidP="000D753B">
            <w:pPr>
              <w:pStyle w:val="Tablehead"/>
              <w:rPr>
                <w:lang w:val="es-ES_tradnl"/>
              </w:rPr>
            </w:pPr>
            <w:r w:rsidRPr="000B57A6">
              <w:rPr>
                <w:sz w:val="20"/>
                <w:lang w:val="es-ES_tradnl"/>
              </w:rPr>
              <w:t>Tipo de emisión</w:t>
            </w: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BEDD3CB" w14:textId="77777777" w:rsidR="00AD06CE" w:rsidRPr="000B57A6" w:rsidRDefault="00AD06CE" w:rsidP="000D753B">
            <w:pPr>
              <w:pStyle w:val="Tablehead"/>
              <w:rPr>
                <w:lang w:val="es-ES_tradnl"/>
              </w:rPr>
            </w:pPr>
            <w:r w:rsidRPr="000B57A6">
              <w:rPr>
                <w:sz w:val="20"/>
                <w:lang w:val="es-ES_tradnl"/>
              </w:rPr>
              <w:t>Banda de frecuencias</w:t>
            </w:r>
            <w:r w:rsidRPr="000B57A6">
              <w:rPr>
                <w:sz w:val="20"/>
                <w:lang w:val="es-ES_tradnl"/>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DE309E1" w14:textId="77777777" w:rsidR="00AD06CE" w:rsidRPr="000B57A6" w:rsidRDefault="00AD06CE" w:rsidP="000D753B">
            <w:pPr>
              <w:pStyle w:val="Tablehead"/>
              <w:ind w:left="-28" w:right="-28"/>
              <w:rPr>
                <w:lang w:val="es-ES_tradnl"/>
              </w:rPr>
            </w:pPr>
            <w:r w:rsidRPr="000B57A6">
              <w:rPr>
                <w:sz w:val="20"/>
                <w:lang w:val="es-ES_tradnl"/>
              </w:rPr>
              <w:t>Ancho de banda ocupado</w:t>
            </w:r>
            <w:r w:rsidRPr="000B57A6">
              <w:rPr>
                <w:sz w:val="20"/>
                <w:lang w:val="es-ES_tradnl"/>
              </w:rPr>
              <w:b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9FEF5C0" w14:textId="77777777" w:rsidR="00AD06CE" w:rsidRPr="000B57A6" w:rsidRDefault="00AD06CE" w:rsidP="000D753B">
            <w:pPr>
              <w:pStyle w:val="Tablehead"/>
              <w:rPr>
                <w:lang w:val="es-ES_tradnl"/>
              </w:rPr>
            </w:pPr>
            <w:r w:rsidRPr="000B57A6">
              <w:rPr>
                <w:sz w:val="20"/>
                <w:lang w:val="es-ES_tradnl"/>
              </w:rPr>
              <w:t>Nivel de potencia o densidad espectral (p.i.r.e.)</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52687B7" w14:textId="77777777" w:rsidR="00AD06CE" w:rsidRPr="000B57A6" w:rsidRDefault="00AD06CE" w:rsidP="000D753B">
            <w:pPr>
              <w:pStyle w:val="Tablehead"/>
              <w:rPr>
                <w:lang w:val="es-ES_tradnl"/>
              </w:rPr>
            </w:pPr>
            <w:r w:rsidRPr="000B57A6">
              <w:rPr>
                <w:sz w:val="20"/>
                <w:lang w:val="es-ES_tradnl"/>
              </w:rPr>
              <w:t>Potencia y ganancia</w:t>
            </w:r>
            <w:r w:rsidRPr="000B57A6">
              <w:rPr>
                <w:sz w:val="20"/>
                <w:lang w:val="es-ES_tradnl"/>
              </w:rPr>
              <w:br/>
              <w:t>de la</w:t>
            </w:r>
            <w:r w:rsidRPr="000B57A6">
              <w:rPr>
                <w:sz w:val="20"/>
                <w:lang w:val="es-ES_tradnl"/>
              </w:rPr>
              <w:br/>
              <w:t>antena</w:t>
            </w:r>
          </w:p>
        </w:tc>
        <w:tc>
          <w:tcPr>
            <w:tcW w:w="128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2313D77" w14:textId="77777777" w:rsidR="00AD06CE" w:rsidRPr="000B57A6" w:rsidRDefault="00AD06CE" w:rsidP="000D753B">
            <w:pPr>
              <w:pStyle w:val="Tablehead"/>
              <w:rPr>
                <w:lang w:val="es-ES_tradnl"/>
              </w:rPr>
            </w:pPr>
            <w:r w:rsidRPr="000B57A6">
              <w:rPr>
                <w:sz w:val="20"/>
                <w:lang w:val="es-ES_tradnl"/>
              </w:rPr>
              <w:t>Sensibilidad de la portadora</w:t>
            </w:r>
          </w:p>
        </w:tc>
      </w:tr>
      <w:tr w:rsidR="00AD06CE" w:rsidRPr="000B57A6" w14:paraId="17043893" w14:textId="77777777" w:rsidTr="000D753B">
        <w:trPr>
          <w:cantSplit/>
          <w:jc w:val="center"/>
        </w:trPr>
        <w:tc>
          <w:tcPr>
            <w:tcW w:w="129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6E1533B" w14:textId="77777777" w:rsidR="00AD06CE" w:rsidRPr="000B57A6" w:rsidRDefault="00AD06CE" w:rsidP="000D753B">
            <w:pPr>
              <w:pStyle w:val="Tabletext"/>
              <w:jc w:val="left"/>
              <w:rPr>
                <w:rFonts w:eastAsia="Batang"/>
                <w:sz w:val="20"/>
                <w:lang w:val="es-ES_tradnl"/>
              </w:rPr>
            </w:pPr>
            <w:r w:rsidRPr="000B57A6">
              <w:rPr>
                <w:rFonts w:eastAsia="Batang"/>
                <w:sz w:val="20"/>
                <w:lang w:val="es-ES_tradnl"/>
              </w:rPr>
              <w:t>F7D, F8D, F9D o G7D</w:t>
            </w: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D42DC78" w14:textId="77777777" w:rsidR="00AD06CE" w:rsidRPr="000B57A6" w:rsidRDefault="00AD06CE" w:rsidP="000D753B">
            <w:pPr>
              <w:pStyle w:val="Tabletext"/>
              <w:jc w:val="left"/>
              <w:rPr>
                <w:rFonts w:eastAsia="Batang"/>
                <w:sz w:val="20"/>
                <w:lang w:val="es-ES_tradnl"/>
              </w:rPr>
            </w:pPr>
            <w:r w:rsidRPr="000B57A6">
              <w:rPr>
                <w:rFonts w:eastAsia="Batang"/>
                <w:sz w:val="20"/>
                <w:lang w:val="es-ES_tradnl"/>
              </w:rPr>
              <w:t>420,075-420,975,</w:t>
            </w:r>
            <w:r w:rsidRPr="000B57A6">
              <w:rPr>
                <w:rFonts w:eastAsia="Batang"/>
                <w:sz w:val="20"/>
                <w:lang w:val="es-ES_tradnl"/>
              </w:rPr>
              <w:br/>
              <w:t>424,5125-425,9125,</w:t>
            </w:r>
            <w:r w:rsidRPr="000B57A6">
              <w:rPr>
                <w:rFonts w:eastAsia="Batang"/>
                <w:sz w:val="20"/>
                <w:lang w:val="es-ES_tradnl"/>
              </w:rPr>
              <w:br/>
              <w:t>429,275-429,675,</w:t>
            </w:r>
            <w:r w:rsidRPr="000B57A6">
              <w:rPr>
                <w:rFonts w:eastAsia="Batang"/>
                <w:sz w:val="20"/>
                <w:lang w:val="es-ES_tradnl"/>
              </w:rPr>
              <w:br/>
              <w:t>440,5875-441,4875,</w:t>
            </w:r>
            <w:r w:rsidRPr="000B57A6">
              <w:rPr>
                <w:rFonts w:eastAsia="Batang"/>
                <w:sz w:val="20"/>
                <w:lang w:val="es-ES_tradnl"/>
              </w:rPr>
              <w:br/>
              <w:t>444,5375-445,4375,</w:t>
            </w:r>
            <w:r w:rsidRPr="000B57A6">
              <w:rPr>
                <w:rFonts w:eastAsia="Batang"/>
                <w:sz w:val="20"/>
                <w:lang w:val="es-ES_tradnl"/>
              </w:rPr>
              <w:br/>
              <w:t>448,7-449,6</w:t>
            </w:r>
            <w:r w:rsidRPr="000B57A6">
              <w:rPr>
                <w:rFonts w:eastAsia="Batang"/>
                <w:sz w:val="20"/>
                <w:lang w:val="es-ES_tradnl"/>
              </w:rPr>
              <w:br/>
              <w:t>(separación 50 kHz)</w:t>
            </w:r>
          </w:p>
        </w:tc>
        <w:tc>
          <w:tcPr>
            <w:tcW w:w="1439" w:type="dxa"/>
            <w:tcBorders>
              <w:top w:val="single" w:sz="4" w:space="0" w:color="auto"/>
              <w:left w:val="single" w:sz="4" w:space="0" w:color="auto"/>
              <w:bottom w:val="single" w:sz="4" w:space="0" w:color="auto"/>
              <w:right w:val="single" w:sz="6" w:space="0" w:color="auto"/>
            </w:tcBorders>
            <w:tcMar>
              <w:left w:w="85" w:type="dxa"/>
              <w:right w:w="57" w:type="dxa"/>
            </w:tcMar>
            <w:vAlign w:val="center"/>
          </w:tcPr>
          <w:p w14:paraId="1910BFDD" w14:textId="77777777" w:rsidR="00AD06CE" w:rsidRPr="000B57A6" w:rsidRDefault="00AD06CE" w:rsidP="000D753B">
            <w:pPr>
              <w:pStyle w:val="Tabletext"/>
              <w:jc w:val="center"/>
              <w:rPr>
                <w:rFonts w:eastAsia="Batang"/>
                <w:sz w:val="20"/>
                <w:lang w:val="es-ES_tradnl"/>
              </w:rPr>
            </w:pPr>
            <w:r w:rsidRPr="000B57A6">
              <w:rPr>
                <w:rFonts w:eastAsia="Batang"/>
                <w:sz w:val="20"/>
                <w:lang w:val="es-ES_tradnl"/>
              </w:rPr>
              <w:t>&gt; 16</w:t>
            </w:r>
            <w:r w:rsidRPr="000B57A6">
              <w:rPr>
                <w:rFonts w:eastAsia="Batang"/>
                <w:sz w:val="20"/>
                <w:lang w:val="es-ES_tradnl"/>
              </w:rPr>
              <w:br/>
            </w:r>
            <w:r w:rsidRPr="000B57A6">
              <w:rPr>
                <w:rFonts w:eastAsia="Batang"/>
                <w:sz w:val="20"/>
                <w:lang w:val="es-ES_tradnl"/>
              </w:rPr>
              <w:sym w:font="Symbol" w:char="F0A3"/>
            </w:r>
            <w:r w:rsidRPr="000B57A6">
              <w:rPr>
                <w:rFonts w:eastAsia="Batang"/>
                <w:sz w:val="20"/>
                <w:lang w:val="es-ES_tradnl"/>
              </w:rPr>
              <w:t xml:space="preserve"> 32</w:t>
            </w:r>
          </w:p>
        </w:tc>
        <w:tc>
          <w:tcPr>
            <w:tcW w:w="1726" w:type="dxa"/>
            <w:tcBorders>
              <w:left w:val="single" w:sz="6" w:space="0" w:color="auto"/>
              <w:bottom w:val="single" w:sz="4" w:space="0" w:color="auto"/>
              <w:right w:val="single" w:sz="6" w:space="0" w:color="auto"/>
            </w:tcBorders>
            <w:tcMar>
              <w:left w:w="85" w:type="dxa"/>
              <w:right w:w="57" w:type="dxa"/>
            </w:tcMar>
            <w:vAlign w:val="center"/>
          </w:tcPr>
          <w:p w14:paraId="329D33B7" w14:textId="77777777" w:rsidR="00AD06CE" w:rsidRPr="000B57A6" w:rsidRDefault="00AD06CE" w:rsidP="000D753B">
            <w:pPr>
              <w:pStyle w:val="Tabletext"/>
              <w:jc w:val="center"/>
              <w:rPr>
                <w:rFonts w:eastAsia="Batang"/>
                <w:sz w:val="20"/>
                <w:lang w:val="es-ES_tradnl"/>
              </w:rPr>
            </w:pPr>
          </w:p>
        </w:tc>
        <w:tc>
          <w:tcPr>
            <w:tcW w:w="1603" w:type="dxa"/>
            <w:tcBorders>
              <w:left w:val="single" w:sz="6" w:space="0" w:color="auto"/>
              <w:bottom w:val="single" w:sz="4" w:space="0" w:color="auto"/>
              <w:right w:val="single" w:sz="6" w:space="0" w:color="auto"/>
            </w:tcBorders>
            <w:tcMar>
              <w:left w:w="85" w:type="dxa"/>
              <w:right w:w="57" w:type="dxa"/>
            </w:tcMar>
            <w:vAlign w:val="center"/>
          </w:tcPr>
          <w:p w14:paraId="53D5B052" w14:textId="77777777" w:rsidR="00AD06CE" w:rsidRPr="000B57A6" w:rsidRDefault="00AD06CE" w:rsidP="000D753B">
            <w:pPr>
              <w:pStyle w:val="Tabletext"/>
              <w:jc w:val="center"/>
              <w:rPr>
                <w:rFonts w:eastAsia="Batang"/>
                <w:sz w:val="20"/>
                <w:lang w:val="es-ES_tradnl"/>
              </w:rPr>
            </w:pPr>
          </w:p>
        </w:tc>
        <w:tc>
          <w:tcPr>
            <w:tcW w:w="1280" w:type="dxa"/>
            <w:gridSpan w:val="2"/>
            <w:tcBorders>
              <w:left w:val="single" w:sz="6" w:space="0" w:color="auto"/>
              <w:bottom w:val="single" w:sz="4" w:space="0" w:color="auto"/>
              <w:right w:val="single" w:sz="6" w:space="0" w:color="auto"/>
            </w:tcBorders>
            <w:tcMar>
              <w:left w:w="85" w:type="dxa"/>
              <w:right w:w="57" w:type="dxa"/>
            </w:tcMar>
            <w:vAlign w:val="center"/>
          </w:tcPr>
          <w:p w14:paraId="47DA2683" w14:textId="77777777" w:rsidR="00AD06CE" w:rsidRPr="000B57A6" w:rsidRDefault="00AD06CE" w:rsidP="000D753B">
            <w:pPr>
              <w:pStyle w:val="Tabletext"/>
              <w:jc w:val="left"/>
              <w:rPr>
                <w:sz w:val="20"/>
                <w:lang w:val="es-ES_tradnl"/>
              </w:rPr>
            </w:pPr>
          </w:p>
        </w:tc>
      </w:tr>
      <w:tr w:rsidR="00AD06CE" w:rsidRPr="000B57A6" w14:paraId="6C2C29BB" w14:textId="77777777" w:rsidTr="000D753B">
        <w:trPr>
          <w:cantSplit/>
          <w:jc w:val="center"/>
        </w:trPr>
        <w:tc>
          <w:tcPr>
            <w:tcW w:w="1292" w:type="dxa"/>
            <w:tcBorders>
              <w:top w:val="single" w:sz="4" w:space="0" w:color="auto"/>
              <w:left w:val="single" w:sz="4" w:space="0" w:color="auto"/>
              <w:right w:val="single" w:sz="4" w:space="0" w:color="auto"/>
            </w:tcBorders>
            <w:tcMar>
              <w:left w:w="85" w:type="dxa"/>
              <w:right w:w="57" w:type="dxa"/>
            </w:tcMar>
            <w:vAlign w:val="center"/>
          </w:tcPr>
          <w:p w14:paraId="17FB0FBC"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F7D, F8D, F9D o G7D</w:t>
            </w:r>
          </w:p>
        </w:tc>
        <w:tc>
          <w:tcPr>
            <w:tcW w:w="2302" w:type="dxa"/>
            <w:tcBorders>
              <w:top w:val="single" w:sz="6" w:space="0" w:color="auto"/>
              <w:left w:val="nil"/>
              <w:right w:val="single" w:sz="6" w:space="0" w:color="auto"/>
            </w:tcBorders>
            <w:tcMar>
              <w:left w:w="85" w:type="dxa"/>
              <w:right w:w="57" w:type="dxa"/>
            </w:tcMar>
            <w:vAlign w:val="center"/>
          </w:tcPr>
          <w:p w14:paraId="159758D8"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420,1-420,9,</w:t>
            </w:r>
            <w:r w:rsidRPr="000B57A6">
              <w:rPr>
                <w:rFonts w:eastAsia="MS PGothic"/>
                <w:sz w:val="20"/>
                <w:lang w:val="es-ES_tradnl"/>
              </w:rPr>
              <w:br/>
              <w:t>424,5375-425,8375,</w:t>
            </w:r>
            <w:r w:rsidRPr="000B57A6">
              <w:rPr>
                <w:rFonts w:eastAsia="MS PGothic"/>
                <w:sz w:val="20"/>
                <w:lang w:val="es-ES_tradnl"/>
              </w:rPr>
              <w:br/>
              <w:t>429,3-429,6,</w:t>
            </w:r>
            <w:r w:rsidRPr="000B57A6">
              <w:rPr>
                <w:rFonts w:eastAsia="MS PGothic"/>
                <w:sz w:val="20"/>
                <w:lang w:val="es-ES_tradnl"/>
              </w:rPr>
              <w:br/>
              <w:t>440,6125-441,4125,</w:t>
            </w:r>
            <w:r w:rsidRPr="000B57A6">
              <w:rPr>
                <w:rFonts w:eastAsia="MS PGothic"/>
                <w:sz w:val="20"/>
                <w:lang w:val="es-ES_tradnl"/>
              </w:rPr>
              <w:br/>
              <w:t>444,5625-445,3625,</w:t>
            </w:r>
            <w:r w:rsidRPr="000B57A6">
              <w:rPr>
                <w:rFonts w:eastAsia="MS PGothic"/>
                <w:sz w:val="20"/>
                <w:lang w:val="es-ES_tradnl"/>
              </w:rPr>
              <w:br/>
              <w:t>448,725-449,525,</w:t>
            </w:r>
            <w:r w:rsidRPr="000B57A6">
              <w:rPr>
                <w:rFonts w:eastAsia="MS PGothic"/>
                <w:sz w:val="20"/>
                <w:lang w:val="es-ES_tradnl"/>
              </w:rPr>
              <w:br/>
              <w:t>(separación</w:t>
            </w:r>
            <w:r w:rsidRPr="000B57A6">
              <w:rPr>
                <w:rFonts w:eastAsia="MS PGothic"/>
                <w:color w:val="000000"/>
                <w:sz w:val="20"/>
                <w:lang w:val="es-ES_tradnl"/>
              </w:rPr>
              <w:t xml:space="preserve"> </w:t>
            </w:r>
            <w:r w:rsidRPr="000B57A6">
              <w:rPr>
                <w:rFonts w:eastAsia="MS PGothic"/>
                <w:sz w:val="20"/>
                <w:lang w:val="es-ES_tradnl"/>
              </w:rPr>
              <w:t>100 kHz)</w:t>
            </w:r>
          </w:p>
        </w:tc>
        <w:tc>
          <w:tcPr>
            <w:tcW w:w="1439" w:type="dxa"/>
            <w:tcBorders>
              <w:top w:val="single" w:sz="6" w:space="0" w:color="auto"/>
              <w:left w:val="single" w:sz="6" w:space="0" w:color="auto"/>
              <w:right w:val="single" w:sz="6" w:space="0" w:color="auto"/>
            </w:tcBorders>
            <w:tcMar>
              <w:left w:w="85" w:type="dxa"/>
              <w:right w:w="57" w:type="dxa"/>
            </w:tcMar>
            <w:vAlign w:val="center"/>
          </w:tcPr>
          <w:p w14:paraId="6A381D20"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t>&gt; 32</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rPr>
              <w:t xml:space="preserve"> 64</w:t>
            </w:r>
          </w:p>
        </w:tc>
        <w:tc>
          <w:tcPr>
            <w:tcW w:w="1726" w:type="dxa"/>
            <w:tcBorders>
              <w:top w:val="single" w:sz="4" w:space="0" w:color="auto"/>
              <w:left w:val="single" w:sz="6" w:space="0" w:color="auto"/>
            </w:tcBorders>
            <w:tcMar>
              <w:left w:w="85" w:type="dxa"/>
              <w:right w:w="57" w:type="dxa"/>
            </w:tcMar>
            <w:vAlign w:val="center"/>
          </w:tcPr>
          <w:p w14:paraId="05C2397B" w14:textId="77777777" w:rsidR="00AD06CE" w:rsidRPr="000B57A6" w:rsidRDefault="00AD06CE" w:rsidP="000D753B">
            <w:pPr>
              <w:jc w:val="center"/>
              <w:rPr>
                <w:rFonts w:eastAsia="MS PGothic"/>
                <w:sz w:val="20"/>
                <w:lang w:val="es-ES_tradnl"/>
              </w:rPr>
            </w:pPr>
          </w:p>
        </w:tc>
        <w:tc>
          <w:tcPr>
            <w:tcW w:w="16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723E9E5" w14:textId="77777777" w:rsidR="00AD06CE" w:rsidRPr="000B57A6" w:rsidRDefault="00AD06CE" w:rsidP="000D753B">
            <w:pPr>
              <w:jc w:val="center"/>
              <w:rPr>
                <w:rFonts w:eastAsia="MS PGothic"/>
                <w:sz w:val="20"/>
                <w:lang w:val="es-ES_tradnl"/>
              </w:rPr>
            </w:pPr>
          </w:p>
        </w:tc>
        <w:tc>
          <w:tcPr>
            <w:tcW w:w="1280"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7D0B13D" w14:textId="77777777" w:rsidR="00AD06CE" w:rsidRPr="000B57A6" w:rsidRDefault="00AD06CE" w:rsidP="000D753B">
            <w:pPr>
              <w:pStyle w:val="Tabletext"/>
              <w:rPr>
                <w:rFonts w:eastAsia="MS PGothic"/>
                <w:sz w:val="20"/>
                <w:lang w:val="es-ES_tradnl"/>
              </w:rPr>
            </w:pPr>
          </w:p>
        </w:tc>
      </w:tr>
      <w:tr w:rsidR="00AD06CE" w:rsidRPr="000B57A6" w14:paraId="4CF4D61E" w14:textId="77777777" w:rsidTr="000D753B">
        <w:trPr>
          <w:cantSplit/>
          <w:jc w:val="center"/>
        </w:trPr>
        <w:tc>
          <w:tcPr>
            <w:tcW w:w="129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549CA17"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F7D, F8D, F9D o G7D</w:t>
            </w:r>
          </w:p>
        </w:tc>
        <w:tc>
          <w:tcPr>
            <w:tcW w:w="23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ADAC892"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420,3, 420,8, 424,7375, 425,2375, 425,7375, 429,5, 440,8125, 441,3125, 444,7625, 445,2625, 448,925, 449,425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64D5864"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t>&gt; 64</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rPr>
              <w:t xml:space="preserve"> 320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044B585" w14:textId="77777777" w:rsidR="00AD06CE" w:rsidRPr="000B57A6" w:rsidRDefault="00AD06CE" w:rsidP="000D753B">
            <w:pPr>
              <w:pStyle w:val="Tabletext"/>
              <w:jc w:val="center"/>
              <w:rPr>
                <w:rFonts w:eastAsia="MS PGothic"/>
                <w:sz w:val="20"/>
                <w:lang w:val="es-ES_tradnl" w:eastAsia="ja-JP"/>
              </w:rPr>
            </w:pPr>
            <w:r w:rsidRPr="000B57A6">
              <w:rPr>
                <w:rFonts w:eastAsia="MS PGothic"/>
                <w:sz w:val="20"/>
                <w:lang w:val="es-ES_tradnl"/>
              </w:rPr>
              <w:sym w:font="Symbol" w:char="F0A3"/>
            </w:r>
            <w:r w:rsidRPr="000B57A6">
              <w:rPr>
                <w:rFonts w:eastAsia="MS PGothic"/>
                <w:sz w:val="20"/>
                <w:lang w:val="es-ES_tradnl"/>
              </w:rPr>
              <w:t> 16 mW</w:t>
            </w:r>
            <w:r w:rsidRPr="000B57A6">
              <w:rPr>
                <w:rFonts w:eastAsia="MS PGothic"/>
                <w:sz w:val="20"/>
                <w:lang w:val="es-ES_tradnl"/>
              </w:rPr>
              <w:br/>
              <w:t>(2,14 dBm)</w:t>
            </w:r>
          </w:p>
        </w:tc>
        <w:tc>
          <w:tcPr>
            <w:tcW w:w="16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6F463D7" w14:textId="77777777" w:rsidR="00AD06CE" w:rsidRPr="000B57A6" w:rsidRDefault="00AD06CE" w:rsidP="000D753B">
            <w:pPr>
              <w:pStyle w:val="Tabletext"/>
              <w:jc w:val="center"/>
              <w:rPr>
                <w:rFonts w:eastAsia="MS PGothic"/>
                <w:sz w:val="20"/>
                <w:lang w:val="es-ES_tradnl"/>
              </w:rPr>
            </w:pPr>
            <w:r w:rsidRPr="000B57A6">
              <w:rPr>
                <w:sz w:val="20"/>
                <w:lang w:val="es-ES_tradnl"/>
              </w:rPr>
              <w:sym w:font="Symbol" w:char="F0A3"/>
            </w:r>
            <w:r w:rsidRPr="000B57A6">
              <w:rPr>
                <w:sz w:val="20"/>
                <w:lang w:val="es-ES_tradnl"/>
              </w:rPr>
              <w:t xml:space="preserve"> </w:t>
            </w:r>
            <w:r w:rsidRPr="000B57A6">
              <w:rPr>
                <w:rFonts w:eastAsia="MS PGothic"/>
                <w:sz w:val="20"/>
                <w:lang w:val="es-ES_tradnl" w:eastAsia="ja-JP"/>
              </w:rPr>
              <w:t>10 mW</w:t>
            </w:r>
            <w:r w:rsidRPr="000B57A6">
              <w:rPr>
                <w:rFonts w:eastAsia="MS PGothic"/>
                <w:sz w:val="20"/>
                <w:lang w:val="es-ES_tradnl"/>
              </w:rPr>
              <w:br/>
            </w:r>
            <w:r w:rsidRPr="000B57A6">
              <w:rPr>
                <w:rFonts w:eastAsia="MS PGothic"/>
                <w:sz w:val="20"/>
                <w:lang w:val="es-ES_tradnl" w:eastAsia="ja-JP"/>
              </w:rPr>
              <w:t>(2,14 dBi)</w:t>
            </w:r>
          </w:p>
        </w:tc>
        <w:tc>
          <w:tcPr>
            <w:tcW w:w="1280" w:type="dxa"/>
            <w:gridSpan w:val="2"/>
            <w:vMerge/>
            <w:tcBorders>
              <w:left w:val="single" w:sz="6" w:space="0" w:color="auto"/>
              <w:bottom w:val="single" w:sz="4" w:space="0" w:color="auto"/>
              <w:right w:val="single" w:sz="6" w:space="0" w:color="auto"/>
            </w:tcBorders>
            <w:tcMar>
              <w:left w:w="85" w:type="dxa"/>
              <w:right w:w="57" w:type="dxa"/>
            </w:tcMar>
            <w:vAlign w:val="center"/>
          </w:tcPr>
          <w:p w14:paraId="48A7159C" w14:textId="77777777" w:rsidR="00AD06CE" w:rsidRPr="000B57A6" w:rsidRDefault="00AD06CE" w:rsidP="000D753B">
            <w:pPr>
              <w:pStyle w:val="Tabletext"/>
              <w:rPr>
                <w:rFonts w:eastAsia="MS PGothic"/>
                <w:sz w:val="20"/>
                <w:lang w:val="es-ES_tradnl"/>
              </w:rPr>
            </w:pPr>
          </w:p>
        </w:tc>
      </w:tr>
      <w:tr w:rsidR="00AD06CE" w:rsidRPr="000B57A6" w14:paraId="5A13D59A" w14:textId="77777777" w:rsidTr="000D753B">
        <w:trPr>
          <w:cantSplit/>
          <w:jc w:val="center"/>
        </w:trPr>
        <w:tc>
          <w:tcPr>
            <w:tcW w:w="9642" w:type="dxa"/>
            <w:gridSpan w:val="7"/>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67C70B92" w14:textId="77777777" w:rsidR="00AD06CE" w:rsidRPr="000B57A6" w:rsidRDefault="00AD06CE" w:rsidP="000D753B">
            <w:pPr>
              <w:pStyle w:val="Tabletext"/>
              <w:jc w:val="center"/>
              <w:rPr>
                <w:rFonts w:eastAsia="MS PGothic"/>
                <w:i/>
                <w:iCs/>
                <w:sz w:val="20"/>
                <w:lang w:val="es-ES_tradnl"/>
              </w:rPr>
            </w:pPr>
            <w:r w:rsidRPr="000B57A6">
              <w:rPr>
                <w:rFonts w:eastAsia="MS PGothic"/>
                <w:i/>
                <w:iCs/>
                <w:sz w:val="20"/>
                <w:lang w:val="es-ES_tradnl"/>
              </w:rPr>
              <w:t>Audífonos</w:t>
            </w:r>
          </w:p>
        </w:tc>
      </w:tr>
      <w:tr w:rsidR="00AD06CE" w:rsidRPr="000B57A6" w14:paraId="4A12C969" w14:textId="77777777" w:rsidTr="000D753B">
        <w:trPr>
          <w:cantSplit/>
          <w:jc w:val="center"/>
        </w:trPr>
        <w:tc>
          <w:tcPr>
            <w:tcW w:w="1292" w:type="dxa"/>
            <w:tcBorders>
              <w:top w:val="single" w:sz="6" w:space="0" w:color="auto"/>
              <w:left w:val="single" w:sz="6" w:space="0" w:color="auto"/>
              <w:right w:val="single" w:sz="6" w:space="0" w:color="auto"/>
            </w:tcBorders>
            <w:tcMar>
              <w:left w:w="85" w:type="dxa"/>
              <w:right w:w="57" w:type="dxa"/>
            </w:tcMar>
            <w:vAlign w:val="center"/>
          </w:tcPr>
          <w:p w14:paraId="45F64E8F"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F3E o F8W</w:t>
            </w:r>
          </w:p>
        </w:tc>
        <w:tc>
          <w:tcPr>
            <w:tcW w:w="2302" w:type="dxa"/>
            <w:tcBorders>
              <w:top w:val="single" w:sz="6" w:space="0" w:color="auto"/>
              <w:left w:val="single" w:sz="6" w:space="0" w:color="auto"/>
              <w:right w:val="single" w:sz="6" w:space="0" w:color="auto"/>
            </w:tcBorders>
            <w:tcMar>
              <w:left w:w="85" w:type="dxa"/>
              <w:right w:w="57" w:type="dxa"/>
            </w:tcMar>
            <w:vAlign w:val="center"/>
          </w:tcPr>
          <w:p w14:paraId="1530A715"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75,2125-75,5875</w:t>
            </w:r>
            <w:r w:rsidRPr="000B57A6">
              <w:rPr>
                <w:rFonts w:eastAsia="MS PGothic"/>
                <w:sz w:val="20"/>
                <w:lang w:val="es-ES_tradnl"/>
              </w:rPr>
              <w:br/>
              <w:t>(separación</w:t>
            </w:r>
            <w:r w:rsidRPr="000B57A6">
              <w:rPr>
                <w:rFonts w:eastAsia="MS PGothic"/>
                <w:color w:val="000000"/>
                <w:sz w:val="20"/>
                <w:lang w:val="es-ES_tradnl"/>
              </w:rPr>
              <w:t xml:space="preserve"> </w:t>
            </w:r>
            <w:r w:rsidRPr="000B57A6">
              <w:rPr>
                <w:rFonts w:eastAsia="MS PGothic"/>
                <w:sz w:val="20"/>
                <w:lang w:val="es-ES_tradnl"/>
              </w:rPr>
              <w:t>12,5 kHz)</w:t>
            </w:r>
          </w:p>
        </w:tc>
        <w:tc>
          <w:tcPr>
            <w:tcW w:w="1439" w:type="dxa"/>
            <w:tcBorders>
              <w:top w:val="single" w:sz="6" w:space="0" w:color="auto"/>
              <w:left w:val="single" w:sz="6" w:space="0" w:color="auto"/>
            </w:tcBorders>
            <w:tcMar>
              <w:left w:w="85" w:type="dxa"/>
              <w:right w:w="57" w:type="dxa"/>
            </w:tcMar>
            <w:vAlign w:val="center"/>
          </w:tcPr>
          <w:p w14:paraId="06869006"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sym w:font="Symbol" w:char="F0A3"/>
            </w:r>
            <w:r w:rsidRPr="000B57A6">
              <w:rPr>
                <w:rFonts w:eastAsia="MS PGothic"/>
                <w:sz w:val="20"/>
                <w:lang w:val="es-ES_tradnl"/>
              </w:rPr>
              <w:t xml:space="preserve"> 20</w:t>
            </w:r>
          </w:p>
        </w:tc>
        <w:tc>
          <w:tcPr>
            <w:tcW w:w="1726" w:type="dxa"/>
            <w:vMerge w:val="restart"/>
            <w:tcBorders>
              <w:top w:val="single" w:sz="6" w:space="0" w:color="auto"/>
              <w:left w:val="single" w:sz="6" w:space="0" w:color="auto"/>
              <w:right w:val="single" w:sz="6" w:space="0" w:color="auto"/>
            </w:tcBorders>
            <w:tcMar>
              <w:left w:w="85" w:type="dxa"/>
              <w:right w:w="57" w:type="dxa"/>
            </w:tcMar>
            <w:vAlign w:val="center"/>
          </w:tcPr>
          <w:p w14:paraId="734FDCEA" w14:textId="77777777" w:rsidR="00AD06CE" w:rsidRPr="000B57A6" w:rsidRDefault="00AD06CE" w:rsidP="000D753B">
            <w:pPr>
              <w:pStyle w:val="Tabletext"/>
              <w:jc w:val="center"/>
              <w:rPr>
                <w:rFonts w:eastAsia="MS PGothic"/>
                <w:sz w:val="20"/>
                <w:lang w:val="es-ES_tradnl" w:eastAsia="ja-JP"/>
              </w:rPr>
            </w:pPr>
            <w:r w:rsidRPr="000B57A6">
              <w:rPr>
                <w:rFonts w:eastAsia="MS PGothic"/>
                <w:sz w:val="20"/>
                <w:lang w:val="es-ES_tradnl"/>
              </w:rPr>
              <w:sym w:font="Symbol" w:char="F0A3"/>
            </w:r>
            <w:r w:rsidRPr="000B57A6">
              <w:rPr>
                <w:rFonts w:eastAsia="MS PGothic"/>
                <w:sz w:val="20"/>
                <w:lang w:val="es-ES_tradnl"/>
              </w:rPr>
              <w:t> 16 mW</w:t>
            </w:r>
            <w:r w:rsidRPr="000B57A6">
              <w:rPr>
                <w:rFonts w:eastAsia="MS PGothic"/>
                <w:sz w:val="20"/>
                <w:lang w:val="es-ES_tradnl"/>
              </w:rPr>
              <w:br/>
              <w:t>(12,14 dBm)</w:t>
            </w:r>
          </w:p>
        </w:tc>
        <w:tc>
          <w:tcPr>
            <w:tcW w:w="1603" w:type="dxa"/>
            <w:vMerge w:val="restart"/>
            <w:tcBorders>
              <w:top w:val="single" w:sz="6" w:space="0" w:color="auto"/>
              <w:left w:val="single" w:sz="6" w:space="0" w:color="auto"/>
              <w:right w:val="single" w:sz="6" w:space="0" w:color="auto"/>
            </w:tcBorders>
            <w:tcMar>
              <w:left w:w="85" w:type="dxa"/>
              <w:right w:w="57" w:type="dxa"/>
            </w:tcMar>
            <w:vAlign w:val="center"/>
          </w:tcPr>
          <w:p w14:paraId="59DAF9B0" w14:textId="77777777" w:rsidR="00AD06CE" w:rsidRPr="000B57A6" w:rsidRDefault="00AD06CE" w:rsidP="000D753B">
            <w:pPr>
              <w:pStyle w:val="Tabletext"/>
              <w:jc w:val="center"/>
              <w:rPr>
                <w:rFonts w:eastAsia="MS PGothic"/>
                <w:sz w:val="20"/>
                <w:lang w:val="es-ES_tradnl" w:eastAsia="ja-JP"/>
              </w:rPr>
            </w:pPr>
            <w:r w:rsidRPr="000B57A6">
              <w:rPr>
                <w:sz w:val="20"/>
                <w:lang w:val="es-ES_tradnl"/>
              </w:rPr>
              <w:sym w:font="Symbol" w:char="F0A3"/>
            </w:r>
            <w:r w:rsidRPr="000B57A6">
              <w:rPr>
                <w:sz w:val="20"/>
                <w:lang w:val="es-ES_tradnl"/>
              </w:rPr>
              <w:t xml:space="preserve"> </w:t>
            </w:r>
            <w:r w:rsidRPr="000B57A6">
              <w:rPr>
                <w:rFonts w:eastAsia="MS PGothic"/>
                <w:sz w:val="20"/>
                <w:lang w:val="es-ES_tradnl" w:eastAsia="ja-JP"/>
              </w:rPr>
              <w:t>10 mW</w:t>
            </w:r>
            <w:r w:rsidRPr="000B57A6">
              <w:rPr>
                <w:rFonts w:eastAsia="MS PGothic"/>
                <w:sz w:val="20"/>
                <w:lang w:val="es-ES_tradnl"/>
              </w:rPr>
              <w:br/>
            </w:r>
            <w:r w:rsidRPr="000B57A6">
              <w:rPr>
                <w:sz w:val="20"/>
                <w:lang w:val="es-ES_tradnl"/>
              </w:rPr>
              <w:sym w:font="Symbol" w:char="F0A3"/>
            </w:r>
            <w:r w:rsidRPr="000B57A6">
              <w:rPr>
                <w:sz w:val="20"/>
                <w:lang w:val="es-ES_tradnl"/>
              </w:rPr>
              <w:t> </w:t>
            </w:r>
            <w:r w:rsidRPr="000B57A6">
              <w:rPr>
                <w:rFonts w:eastAsia="MS PGothic"/>
                <w:color w:val="000000"/>
                <w:sz w:val="20"/>
                <w:lang w:val="es-ES_tradnl" w:eastAsia="ja-JP"/>
              </w:rPr>
              <w:t>2,14 dBi</w:t>
            </w:r>
          </w:p>
        </w:tc>
        <w:tc>
          <w:tcPr>
            <w:tcW w:w="1280" w:type="dxa"/>
            <w:gridSpan w:val="2"/>
            <w:vMerge w:val="restart"/>
            <w:tcBorders>
              <w:top w:val="single" w:sz="6" w:space="0" w:color="auto"/>
              <w:left w:val="single" w:sz="6" w:space="0" w:color="auto"/>
              <w:right w:val="single" w:sz="6" w:space="0" w:color="auto"/>
            </w:tcBorders>
            <w:tcMar>
              <w:left w:w="85" w:type="dxa"/>
              <w:right w:w="57" w:type="dxa"/>
            </w:tcMar>
            <w:vAlign w:val="center"/>
          </w:tcPr>
          <w:p w14:paraId="40A9B85E"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t xml:space="preserve">No se </w:t>
            </w:r>
            <w:r w:rsidRPr="000B57A6">
              <w:rPr>
                <w:rFonts w:eastAsia="MS PGothic"/>
                <w:sz w:val="20"/>
                <w:lang w:val="es-ES_tradnl"/>
              </w:rPr>
              <w:br/>
              <w:t>requiere</w:t>
            </w:r>
          </w:p>
        </w:tc>
      </w:tr>
      <w:tr w:rsidR="00AD06CE" w:rsidRPr="000B57A6" w14:paraId="4EDB7DB3" w14:textId="77777777" w:rsidTr="000D753B">
        <w:trPr>
          <w:cantSplit/>
          <w:jc w:val="center"/>
        </w:trPr>
        <w:tc>
          <w:tcPr>
            <w:tcW w:w="129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DC5A420"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F3E o F8W</w:t>
            </w:r>
          </w:p>
        </w:tc>
        <w:tc>
          <w:tcPr>
            <w:tcW w:w="230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2363771"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75,225-75,575</w:t>
            </w:r>
            <w:r w:rsidRPr="000B57A6">
              <w:rPr>
                <w:rFonts w:eastAsia="MS PGothic"/>
                <w:sz w:val="20"/>
                <w:lang w:val="es-ES_tradnl"/>
              </w:rPr>
              <w:br/>
              <w:t>(separación</w:t>
            </w:r>
            <w:r w:rsidRPr="000B57A6">
              <w:rPr>
                <w:rFonts w:eastAsia="MS PGothic"/>
                <w:color w:val="000000"/>
                <w:sz w:val="20"/>
                <w:lang w:val="es-ES_tradnl"/>
              </w:rPr>
              <w:t xml:space="preserve"> </w:t>
            </w:r>
            <w:r w:rsidRPr="000B57A6">
              <w:rPr>
                <w:rFonts w:eastAsia="MS PGothic"/>
                <w:sz w:val="20"/>
                <w:lang w:val="es-ES_tradnl"/>
              </w:rPr>
              <w:t>25 kHz)</w:t>
            </w:r>
          </w:p>
        </w:tc>
        <w:tc>
          <w:tcPr>
            <w:tcW w:w="1439" w:type="dxa"/>
            <w:tcBorders>
              <w:top w:val="single" w:sz="6" w:space="0" w:color="auto"/>
              <w:left w:val="single" w:sz="6" w:space="0" w:color="auto"/>
              <w:bottom w:val="single" w:sz="6" w:space="0" w:color="auto"/>
            </w:tcBorders>
            <w:tcMar>
              <w:left w:w="85" w:type="dxa"/>
              <w:right w:w="57" w:type="dxa"/>
            </w:tcMar>
            <w:vAlign w:val="center"/>
          </w:tcPr>
          <w:p w14:paraId="64F9BF64"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t>&gt; 20</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rPr>
              <w:t xml:space="preserve"> 30</w:t>
            </w:r>
          </w:p>
        </w:tc>
        <w:tc>
          <w:tcPr>
            <w:tcW w:w="1726" w:type="dxa"/>
            <w:vMerge/>
            <w:tcBorders>
              <w:left w:val="single" w:sz="6" w:space="0" w:color="auto"/>
              <w:bottom w:val="single" w:sz="6" w:space="0" w:color="auto"/>
              <w:right w:val="single" w:sz="6" w:space="0" w:color="auto"/>
            </w:tcBorders>
            <w:tcMar>
              <w:left w:w="85" w:type="dxa"/>
              <w:right w:w="57" w:type="dxa"/>
            </w:tcMar>
            <w:vAlign w:val="center"/>
          </w:tcPr>
          <w:p w14:paraId="5C305B42" w14:textId="77777777" w:rsidR="00AD06CE" w:rsidRPr="000B57A6" w:rsidRDefault="00AD06CE" w:rsidP="000D753B">
            <w:pPr>
              <w:jc w:val="left"/>
              <w:rPr>
                <w:rFonts w:eastAsia="MS PGothic"/>
                <w:sz w:val="20"/>
                <w:lang w:val="es-ES_tradnl"/>
              </w:rPr>
            </w:pPr>
          </w:p>
        </w:tc>
        <w:tc>
          <w:tcPr>
            <w:tcW w:w="1603" w:type="dxa"/>
            <w:vMerge/>
            <w:tcBorders>
              <w:left w:val="single" w:sz="6" w:space="0" w:color="auto"/>
              <w:bottom w:val="single" w:sz="6" w:space="0" w:color="auto"/>
              <w:right w:val="single" w:sz="6" w:space="0" w:color="auto"/>
            </w:tcBorders>
            <w:tcMar>
              <w:left w:w="85" w:type="dxa"/>
              <w:right w:w="57" w:type="dxa"/>
            </w:tcMar>
            <w:vAlign w:val="center"/>
          </w:tcPr>
          <w:p w14:paraId="4629DD73" w14:textId="77777777" w:rsidR="00AD06CE" w:rsidRPr="000B57A6" w:rsidRDefault="00AD06CE" w:rsidP="000D753B">
            <w:pPr>
              <w:jc w:val="left"/>
              <w:rPr>
                <w:rFonts w:eastAsia="MS PGothic"/>
                <w:sz w:val="20"/>
                <w:lang w:val="es-ES_tradnl"/>
              </w:rPr>
            </w:pPr>
          </w:p>
        </w:tc>
        <w:tc>
          <w:tcPr>
            <w:tcW w:w="1280" w:type="dxa"/>
            <w:gridSpan w:val="2"/>
            <w:vMerge/>
            <w:tcBorders>
              <w:left w:val="single" w:sz="6" w:space="0" w:color="auto"/>
              <w:bottom w:val="single" w:sz="6" w:space="0" w:color="auto"/>
              <w:right w:val="single" w:sz="6" w:space="0" w:color="auto"/>
            </w:tcBorders>
            <w:tcMar>
              <w:left w:w="85" w:type="dxa"/>
              <w:right w:w="57" w:type="dxa"/>
            </w:tcMar>
            <w:vAlign w:val="center"/>
          </w:tcPr>
          <w:p w14:paraId="4F2162E3" w14:textId="77777777" w:rsidR="00AD06CE" w:rsidRPr="000B57A6" w:rsidRDefault="00AD06CE" w:rsidP="000D753B">
            <w:pPr>
              <w:pStyle w:val="Tabletext"/>
              <w:rPr>
                <w:rFonts w:eastAsia="MS PGothic"/>
                <w:sz w:val="20"/>
                <w:lang w:val="es-ES_tradnl"/>
              </w:rPr>
            </w:pPr>
          </w:p>
        </w:tc>
      </w:tr>
      <w:tr w:rsidR="00AD06CE" w:rsidRPr="000B57A6" w14:paraId="4D79C058" w14:textId="77777777" w:rsidTr="000D753B">
        <w:trPr>
          <w:cantSplit/>
          <w:jc w:val="center"/>
        </w:trPr>
        <w:tc>
          <w:tcPr>
            <w:tcW w:w="129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57210B2"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F3E o F8W</w:t>
            </w:r>
          </w:p>
        </w:tc>
        <w:tc>
          <w:tcPr>
            <w:tcW w:w="230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3F7603F"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75,2625-75,5125</w:t>
            </w:r>
            <w:r w:rsidRPr="000B57A6">
              <w:rPr>
                <w:rFonts w:eastAsia="MS PGothic"/>
                <w:sz w:val="20"/>
                <w:lang w:val="es-ES_tradnl"/>
              </w:rPr>
              <w:br/>
              <w:t>(separación</w:t>
            </w:r>
            <w:r w:rsidRPr="000B57A6">
              <w:rPr>
                <w:rFonts w:eastAsia="MS PGothic"/>
                <w:color w:val="000000"/>
                <w:sz w:val="20"/>
                <w:lang w:val="es-ES_tradnl"/>
              </w:rPr>
              <w:t xml:space="preserve"> </w:t>
            </w:r>
            <w:r w:rsidRPr="000B57A6">
              <w:rPr>
                <w:rFonts w:eastAsia="MS PGothic"/>
                <w:sz w:val="20"/>
                <w:lang w:val="es-ES_tradnl"/>
              </w:rPr>
              <w:t>62,5 kHz)</w:t>
            </w:r>
          </w:p>
        </w:tc>
        <w:tc>
          <w:tcPr>
            <w:tcW w:w="1439" w:type="dxa"/>
            <w:tcBorders>
              <w:top w:val="single" w:sz="6" w:space="0" w:color="auto"/>
              <w:left w:val="single" w:sz="6" w:space="0" w:color="auto"/>
              <w:bottom w:val="single" w:sz="6" w:space="0" w:color="auto"/>
            </w:tcBorders>
            <w:tcMar>
              <w:left w:w="85" w:type="dxa"/>
              <w:right w:w="57" w:type="dxa"/>
            </w:tcMar>
            <w:vAlign w:val="center"/>
          </w:tcPr>
          <w:p w14:paraId="143413BA"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t>&gt;</w:t>
            </w:r>
            <w:r w:rsidRPr="000B57A6">
              <w:rPr>
                <w:rFonts w:eastAsia="MS PGothic"/>
                <w:sz w:val="20"/>
                <w:lang w:val="es-ES_tradnl" w:eastAsia="ja-JP"/>
              </w:rPr>
              <w:t> </w:t>
            </w:r>
            <w:r w:rsidRPr="000B57A6">
              <w:rPr>
                <w:rFonts w:eastAsia="MS PGothic"/>
                <w:sz w:val="20"/>
                <w:lang w:val="es-ES_tradnl"/>
              </w:rPr>
              <w:t>30</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eastAsia="ja-JP"/>
              </w:rPr>
              <w:t> </w:t>
            </w:r>
            <w:r w:rsidRPr="000B57A6">
              <w:rPr>
                <w:rFonts w:eastAsia="MS PGothic"/>
                <w:sz w:val="20"/>
                <w:lang w:val="es-ES_tradnl"/>
              </w:rPr>
              <w:t>80</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CE57AF2" w14:textId="77777777" w:rsidR="00AD06CE" w:rsidRPr="000B57A6" w:rsidRDefault="00AD06CE" w:rsidP="000D753B">
            <w:pPr>
              <w:jc w:val="center"/>
              <w:rPr>
                <w:rFonts w:eastAsia="MS PGothic"/>
                <w:sz w:val="20"/>
                <w:lang w:val="es-ES_tradnl"/>
              </w:rPr>
            </w:pPr>
          </w:p>
        </w:tc>
        <w:tc>
          <w:tcPr>
            <w:tcW w:w="1698"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AAA6E7A" w14:textId="77777777" w:rsidR="00AD06CE" w:rsidRPr="000B57A6" w:rsidRDefault="00AD06CE" w:rsidP="000D753B">
            <w:pPr>
              <w:jc w:val="center"/>
              <w:rPr>
                <w:rFonts w:eastAsia="MS PGothic"/>
                <w:sz w:val="20"/>
                <w:lang w:val="es-ES_tradnl"/>
              </w:rPr>
            </w:pPr>
          </w:p>
        </w:tc>
        <w:tc>
          <w:tcPr>
            <w:tcW w:w="118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75D32FB" w14:textId="77777777" w:rsidR="00AD06CE" w:rsidRPr="000B57A6" w:rsidRDefault="00AD06CE" w:rsidP="000D753B">
            <w:pPr>
              <w:pStyle w:val="Tabletext"/>
              <w:jc w:val="center"/>
              <w:rPr>
                <w:rFonts w:eastAsia="MS PGothic"/>
                <w:sz w:val="20"/>
                <w:lang w:val="es-ES_tradnl"/>
              </w:rPr>
            </w:pPr>
          </w:p>
        </w:tc>
      </w:tr>
      <w:tr w:rsidR="00AD06CE" w:rsidRPr="000B57A6" w14:paraId="414856E9" w14:textId="77777777" w:rsidTr="000D753B">
        <w:trPr>
          <w:cantSplit/>
          <w:jc w:val="center"/>
        </w:trPr>
        <w:tc>
          <w:tcPr>
            <w:tcW w:w="129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2D4BEDE" w14:textId="77777777" w:rsidR="00AD06CE" w:rsidRPr="000B57A6" w:rsidRDefault="00AD06CE" w:rsidP="000D753B">
            <w:pPr>
              <w:pStyle w:val="Tabletext"/>
              <w:jc w:val="left"/>
              <w:rPr>
                <w:rFonts w:eastAsia="MS PGothic"/>
                <w:sz w:val="20"/>
                <w:lang w:val="es-ES_tradnl" w:eastAsia="ja-JP"/>
              </w:rPr>
            </w:pPr>
            <w:r w:rsidRPr="000B57A6">
              <w:rPr>
                <w:rFonts w:eastAsia="MS PGothic"/>
                <w:sz w:val="20"/>
                <w:lang w:val="es-ES_tradnl" w:eastAsia="ja-JP"/>
              </w:rPr>
              <w:t>F3E o F8W</w:t>
            </w:r>
          </w:p>
        </w:tc>
        <w:tc>
          <w:tcPr>
            <w:tcW w:w="230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6AB2EC1" w14:textId="77777777" w:rsidR="00AD06CE" w:rsidRPr="000B57A6" w:rsidRDefault="00AD06CE" w:rsidP="000D753B">
            <w:pPr>
              <w:pStyle w:val="Tabletext"/>
              <w:jc w:val="left"/>
              <w:rPr>
                <w:rFonts w:eastAsia="MS PGothic"/>
                <w:sz w:val="20"/>
                <w:lang w:val="es-ES_tradnl" w:eastAsia="ja-JP"/>
              </w:rPr>
            </w:pPr>
            <w:r w:rsidRPr="000B57A6">
              <w:rPr>
                <w:rFonts w:eastAsia="MS PGothic"/>
                <w:sz w:val="20"/>
                <w:lang w:val="es-ES_tradnl" w:eastAsia="ja-JP"/>
              </w:rPr>
              <w:t>169,4125-169,7875</w:t>
            </w:r>
            <w:r w:rsidRPr="000B57A6">
              <w:rPr>
                <w:rFonts w:eastAsia="MS PGothic"/>
                <w:sz w:val="20"/>
                <w:lang w:val="es-ES_tradnl" w:eastAsia="ja-JP"/>
              </w:rPr>
              <w:br/>
              <w:t>(</w:t>
            </w:r>
            <w:r w:rsidRPr="000B57A6">
              <w:rPr>
                <w:rFonts w:eastAsia="MS PGothic"/>
                <w:sz w:val="20"/>
                <w:lang w:val="es-ES_tradnl"/>
              </w:rPr>
              <w:t>separación</w:t>
            </w:r>
            <w:r w:rsidRPr="000B57A6">
              <w:rPr>
                <w:rFonts w:eastAsia="MS PGothic"/>
                <w:color w:val="000000"/>
                <w:sz w:val="20"/>
                <w:lang w:val="es-ES_tradnl"/>
              </w:rPr>
              <w:t xml:space="preserve"> </w:t>
            </w:r>
            <w:r w:rsidRPr="000B57A6">
              <w:rPr>
                <w:rFonts w:eastAsia="MS PGothic"/>
                <w:sz w:val="20"/>
                <w:lang w:val="es-ES_tradnl" w:eastAsia="ja-JP"/>
              </w:rPr>
              <w:t>25 kHz)</w:t>
            </w:r>
          </w:p>
        </w:tc>
        <w:tc>
          <w:tcPr>
            <w:tcW w:w="1439" w:type="dxa"/>
            <w:tcBorders>
              <w:top w:val="single" w:sz="6" w:space="0" w:color="auto"/>
              <w:left w:val="single" w:sz="6" w:space="0" w:color="auto"/>
              <w:bottom w:val="single" w:sz="6" w:space="0" w:color="auto"/>
            </w:tcBorders>
            <w:tcMar>
              <w:left w:w="85" w:type="dxa"/>
              <w:right w:w="57" w:type="dxa"/>
            </w:tcMar>
            <w:vAlign w:val="center"/>
          </w:tcPr>
          <w:p w14:paraId="302D6F5E"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t>&gt; 20</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rPr>
              <w:t> 30</w:t>
            </w:r>
          </w:p>
        </w:tc>
        <w:tc>
          <w:tcPr>
            <w:tcW w:w="1726" w:type="dxa"/>
            <w:vMerge w:val="restart"/>
            <w:tcBorders>
              <w:top w:val="single" w:sz="6" w:space="0" w:color="auto"/>
              <w:left w:val="single" w:sz="6" w:space="0" w:color="auto"/>
              <w:right w:val="single" w:sz="6" w:space="0" w:color="auto"/>
            </w:tcBorders>
            <w:tcMar>
              <w:left w:w="85" w:type="dxa"/>
              <w:right w:w="57" w:type="dxa"/>
            </w:tcMar>
            <w:vAlign w:val="center"/>
          </w:tcPr>
          <w:p w14:paraId="5A16270A" w14:textId="77777777" w:rsidR="00AD06CE" w:rsidRPr="000B57A6" w:rsidRDefault="00AD06CE" w:rsidP="000D753B">
            <w:pPr>
              <w:jc w:val="center"/>
              <w:rPr>
                <w:rFonts w:eastAsia="MS PGothic"/>
                <w:sz w:val="20"/>
                <w:lang w:val="es-ES_tradnl"/>
              </w:rPr>
            </w:pPr>
            <w:r w:rsidRPr="000B57A6">
              <w:rPr>
                <w:rFonts w:eastAsia="MS PGothic"/>
                <w:sz w:val="20"/>
                <w:lang w:val="es-ES_tradnl"/>
              </w:rPr>
              <w:sym w:font="Symbol" w:char="F0A3"/>
            </w:r>
            <w:r w:rsidRPr="000B57A6">
              <w:rPr>
                <w:rFonts w:eastAsia="MS PGothic"/>
                <w:sz w:val="20"/>
                <w:lang w:val="es-ES_tradnl"/>
              </w:rPr>
              <w:t xml:space="preserve"> </w:t>
            </w:r>
            <w:r w:rsidRPr="000B57A6">
              <w:rPr>
                <w:rFonts w:eastAsia="MS PGothic"/>
                <w:sz w:val="20"/>
                <w:lang w:val="es-ES_tradnl" w:eastAsia="ja-JP"/>
              </w:rPr>
              <w:t>16 mW</w:t>
            </w:r>
            <w:r w:rsidRPr="000B57A6">
              <w:rPr>
                <w:rFonts w:eastAsia="MS PGothic"/>
                <w:sz w:val="20"/>
                <w:lang w:val="es-ES_tradnl"/>
              </w:rPr>
              <w:br/>
            </w:r>
            <w:r w:rsidRPr="000B57A6">
              <w:rPr>
                <w:rFonts w:eastAsia="MS PGothic"/>
                <w:sz w:val="20"/>
                <w:lang w:val="es-ES_tradnl" w:eastAsia="ja-JP"/>
              </w:rPr>
              <w:t>(12,14 dBm)</w:t>
            </w:r>
          </w:p>
        </w:tc>
        <w:tc>
          <w:tcPr>
            <w:tcW w:w="1698" w:type="dxa"/>
            <w:gridSpan w:val="2"/>
            <w:vMerge w:val="restart"/>
            <w:tcBorders>
              <w:top w:val="single" w:sz="6" w:space="0" w:color="auto"/>
              <w:left w:val="single" w:sz="6" w:space="0" w:color="auto"/>
              <w:right w:val="single" w:sz="6" w:space="0" w:color="auto"/>
            </w:tcBorders>
            <w:tcMar>
              <w:left w:w="85" w:type="dxa"/>
              <w:right w:w="57" w:type="dxa"/>
            </w:tcMar>
            <w:vAlign w:val="center"/>
          </w:tcPr>
          <w:p w14:paraId="1EE485D3" w14:textId="77777777" w:rsidR="00AD06CE" w:rsidRPr="000B57A6" w:rsidRDefault="00AD06CE" w:rsidP="000D753B">
            <w:pPr>
              <w:jc w:val="center"/>
              <w:rPr>
                <w:rFonts w:eastAsia="MS PGothic"/>
                <w:sz w:val="20"/>
                <w:lang w:val="es-ES_tradnl"/>
              </w:rPr>
            </w:pPr>
            <w:r w:rsidRPr="000B57A6">
              <w:rPr>
                <w:rFonts w:eastAsia="MS PGothic"/>
                <w:sz w:val="20"/>
                <w:lang w:val="es-ES_tradnl"/>
              </w:rPr>
              <w:sym w:font="Symbol" w:char="F0A3"/>
            </w:r>
            <w:r w:rsidRPr="000B57A6">
              <w:rPr>
                <w:rFonts w:eastAsia="MS PGothic"/>
                <w:sz w:val="20"/>
                <w:lang w:val="es-ES_tradnl"/>
              </w:rPr>
              <w:t xml:space="preserve"> </w:t>
            </w:r>
            <w:r w:rsidRPr="000B57A6">
              <w:rPr>
                <w:rFonts w:eastAsia="MS PGothic"/>
                <w:sz w:val="20"/>
                <w:lang w:val="es-ES_tradnl" w:eastAsia="ja-JP"/>
              </w:rPr>
              <w:t>10 mW</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rPr>
              <w:t xml:space="preserve"> </w:t>
            </w:r>
            <w:r w:rsidRPr="000B57A6">
              <w:rPr>
                <w:rFonts w:eastAsia="MS PGothic"/>
                <w:sz w:val="20"/>
                <w:lang w:val="es-ES_tradnl" w:eastAsia="ja-JP"/>
              </w:rPr>
              <w:t>2,14 dBi</w:t>
            </w:r>
          </w:p>
        </w:tc>
        <w:tc>
          <w:tcPr>
            <w:tcW w:w="1185" w:type="dxa"/>
            <w:vMerge w:val="restart"/>
            <w:tcBorders>
              <w:top w:val="single" w:sz="6" w:space="0" w:color="auto"/>
              <w:left w:val="single" w:sz="6" w:space="0" w:color="auto"/>
              <w:right w:val="single" w:sz="6" w:space="0" w:color="auto"/>
            </w:tcBorders>
            <w:tcMar>
              <w:left w:w="85" w:type="dxa"/>
              <w:right w:w="57" w:type="dxa"/>
            </w:tcMar>
            <w:vAlign w:val="center"/>
          </w:tcPr>
          <w:p w14:paraId="3FEEA54D"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t>No se</w:t>
            </w:r>
            <w:r w:rsidRPr="000B57A6">
              <w:rPr>
                <w:rFonts w:eastAsia="MS PGothic"/>
                <w:sz w:val="20"/>
                <w:lang w:val="es-ES_tradnl"/>
              </w:rPr>
              <w:br/>
              <w:t>requiere</w:t>
            </w:r>
          </w:p>
        </w:tc>
      </w:tr>
      <w:tr w:rsidR="00AD06CE" w:rsidRPr="000B57A6" w14:paraId="74C23C50" w14:textId="77777777" w:rsidTr="000D753B">
        <w:trPr>
          <w:cantSplit/>
          <w:jc w:val="center"/>
        </w:trPr>
        <w:tc>
          <w:tcPr>
            <w:tcW w:w="129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F3AFD9E" w14:textId="77777777" w:rsidR="00AD06CE" w:rsidRPr="000B57A6" w:rsidRDefault="00AD06CE" w:rsidP="000D753B">
            <w:pPr>
              <w:pStyle w:val="Tabletext"/>
              <w:jc w:val="left"/>
              <w:rPr>
                <w:rFonts w:eastAsia="MS PGothic"/>
                <w:sz w:val="20"/>
                <w:lang w:val="es-ES_tradnl" w:eastAsia="ja-JP"/>
              </w:rPr>
            </w:pPr>
            <w:r w:rsidRPr="000B57A6">
              <w:rPr>
                <w:rFonts w:eastAsia="MS PGothic"/>
                <w:sz w:val="20"/>
                <w:lang w:val="es-ES_tradnl" w:eastAsia="ja-JP"/>
              </w:rPr>
              <w:t>F3E o F8W</w:t>
            </w:r>
          </w:p>
        </w:tc>
        <w:tc>
          <w:tcPr>
            <w:tcW w:w="23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520491F" w14:textId="77777777" w:rsidR="00AD06CE" w:rsidRPr="000B57A6" w:rsidRDefault="00AD06CE" w:rsidP="000D753B">
            <w:pPr>
              <w:pStyle w:val="Tabletext"/>
              <w:jc w:val="left"/>
              <w:rPr>
                <w:rFonts w:eastAsia="MS PGothic"/>
                <w:sz w:val="20"/>
                <w:lang w:val="es-ES_tradnl" w:eastAsia="ja-JP"/>
              </w:rPr>
            </w:pPr>
            <w:r w:rsidRPr="000B57A6">
              <w:rPr>
                <w:rFonts w:eastAsia="MS PGothic"/>
                <w:sz w:val="20"/>
                <w:lang w:val="es-ES_tradnl" w:eastAsia="ja-JP"/>
              </w:rPr>
              <w:t>169,4375-169,75</w:t>
            </w:r>
            <w:r w:rsidRPr="000B57A6">
              <w:rPr>
                <w:rFonts w:eastAsia="MS PGothic"/>
                <w:sz w:val="20"/>
                <w:lang w:val="es-ES_tradnl" w:eastAsia="ja-JP"/>
              </w:rPr>
              <w:br/>
              <w:t>(</w:t>
            </w:r>
            <w:r w:rsidRPr="000B57A6">
              <w:rPr>
                <w:rFonts w:eastAsia="MS PGothic"/>
                <w:sz w:val="20"/>
                <w:lang w:val="es-ES_tradnl"/>
              </w:rPr>
              <w:t>separación</w:t>
            </w:r>
            <w:r w:rsidRPr="000B57A6">
              <w:rPr>
                <w:rFonts w:eastAsia="MS PGothic"/>
                <w:color w:val="000000"/>
                <w:sz w:val="20"/>
                <w:lang w:val="es-ES_tradnl"/>
              </w:rPr>
              <w:t xml:space="preserve"> </w:t>
            </w:r>
            <w:r w:rsidRPr="000B57A6">
              <w:rPr>
                <w:rFonts w:eastAsia="MS PGothic"/>
                <w:sz w:val="20"/>
                <w:lang w:val="es-ES_tradnl" w:eastAsia="ja-JP"/>
              </w:rPr>
              <w:t>62,5 kHz)</w:t>
            </w:r>
          </w:p>
        </w:tc>
        <w:tc>
          <w:tcPr>
            <w:tcW w:w="1439" w:type="dxa"/>
            <w:tcBorders>
              <w:top w:val="single" w:sz="6" w:space="0" w:color="auto"/>
              <w:left w:val="single" w:sz="6" w:space="0" w:color="auto"/>
              <w:bottom w:val="single" w:sz="4" w:space="0" w:color="auto"/>
            </w:tcBorders>
            <w:tcMar>
              <w:left w:w="85" w:type="dxa"/>
              <w:right w:w="57" w:type="dxa"/>
            </w:tcMar>
            <w:vAlign w:val="center"/>
          </w:tcPr>
          <w:p w14:paraId="22A22958"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t>&gt; 30</w:t>
            </w:r>
            <w:r w:rsidRPr="000B57A6">
              <w:rPr>
                <w:rFonts w:eastAsia="MS PGothic"/>
                <w:sz w:val="20"/>
                <w:lang w:val="es-ES_tradnl"/>
              </w:rPr>
              <w:br/>
            </w:r>
            <w:r w:rsidRPr="000B57A6">
              <w:rPr>
                <w:rFonts w:eastAsia="MS PGothic"/>
                <w:sz w:val="20"/>
                <w:lang w:val="es-ES_tradnl"/>
              </w:rPr>
              <w:sym w:font="Symbol" w:char="00A3"/>
            </w:r>
            <w:r w:rsidRPr="000B57A6">
              <w:rPr>
                <w:rFonts w:eastAsia="MS PGothic"/>
                <w:sz w:val="20"/>
                <w:lang w:val="es-ES_tradnl"/>
              </w:rPr>
              <w:t xml:space="preserve"> 80</w:t>
            </w: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14:paraId="4218CAD8" w14:textId="77777777" w:rsidR="00AD06CE" w:rsidRPr="000B57A6" w:rsidRDefault="00AD06CE" w:rsidP="000D753B">
            <w:pPr>
              <w:jc w:val="left"/>
              <w:rPr>
                <w:rFonts w:eastAsia="MS PGothic"/>
                <w:sz w:val="20"/>
                <w:highlight w:val="yellow"/>
                <w:lang w:val="es-ES_tradnl"/>
              </w:rPr>
            </w:pPr>
          </w:p>
        </w:tc>
        <w:tc>
          <w:tcPr>
            <w:tcW w:w="1698" w:type="dxa"/>
            <w:gridSpan w:val="2"/>
            <w:vMerge/>
            <w:tcBorders>
              <w:left w:val="single" w:sz="6" w:space="0" w:color="auto"/>
              <w:bottom w:val="single" w:sz="4" w:space="0" w:color="auto"/>
              <w:right w:val="single" w:sz="6" w:space="0" w:color="auto"/>
            </w:tcBorders>
            <w:tcMar>
              <w:left w:w="85" w:type="dxa"/>
              <w:right w:w="57" w:type="dxa"/>
            </w:tcMar>
            <w:vAlign w:val="center"/>
          </w:tcPr>
          <w:p w14:paraId="4C2A8AF2" w14:textId="77777777" w:rsidR="00AD06CE" w:rsidRPr="000B57A6" w:rsidRDefault="00AD06CE" w:rsidP="000D753B">
            <w:pPr>
              <w:jc w:val="left"/>
              <w:rPr>
                <w:rFonts w:eastAsia="MS PGothic"/>
                <w:sz w:val="20"/>
                <w:highlight w:val="yellow"/>
                <w:lang w:val="es-ES_tradnl"/>
              </w:rPr>
            </w:pPr>
          </w:p>
        </w:tc>
        <w:tc>
          <w:tcPr>
            <w:tcW w:w="1185" w:type="dxa"/>
            <w:vMerge/>
            <w:tcBorders>
              <w:left w:val="single" w:sz="6" w:space="0" w:color="auto"/>
              <w:bottom w:val="single" w:sz="4" w:space="0" w:color="auto"/>
              <w:right w:val="single" w:sz="6" w:space="0" w:color="auto"/>
            </w:tcBorders>
            <w:tcMar>
              <w:left w:w="85" w:type="dxa"/>
              <w:right w:w="57" w:type="dxa"/>
            </w:tcMar>
            <w:vAlign w:val="center"/>
          </w:tcPr>
          <w:p w14:paraId="172154E3" w14:textId="77777777" w:rsidR="00AD06CE" w:rsidRPr="000B57A6" w:rsidRDefault="00AD06CE" w:rsidP="000D753B">
            <w:pPr>
              <w:pStyle w:val="Tabletext"/>
              <w:jc w:val="left"/>
              <w:rPr>
                <w:rFonts w:eastAsia="MS PGothic"/>
                <w:sz w:val="20"/>
                <w:highlight w:val="yellow"/>
                <w:lang w:val="es-ES_tradnl"/>
              </w:rPr>
            </w:pPr>
          </w:p>
        </w:tc>
      </w:tr>
      <w:tr w:rsidR="00AD06CE" w:rsidRPr="000B57A6" w14:paraId="7DC59B9F" w14:textId="77777777" w:rsidTr="00BE5CA2">
        <w:trPr>
          <w:cantSplit/>
          <w:jc w:val="center"/>
        </w:trPr>
        <w:tc>
          <w:tcPr>
            <w:tcW w:w="9642" w:type="dxa"/>
            <w:gridSpan w:val="7"/>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A90BD93" w14:textId="77777777" w:rsidR="00AD06CE" w:rsidRPr="000B57A6" w:rsidRDefault="00AD06CE" w:rsidP="000D753B">
            <w:pPr>
              <w:pStyle w:val="Tabletext"/>
              <w:jc w:val="center"/>
              <w:rPr>
                <w:rFonts w:eastAsia="MS PGothic"/>
                <w:i/>
                <w:iCs/>
                <w:sz w:val="20"/>
                <w:lang w:val="es-ES_tradnl"/>
              </w:rPr>
            </w:pPr>
            <w:r w:rsidRPr="000B57A6">
              <w:rPr>
                <w:sz w:val="20"/>
                <w:lang w:val="es-ES_tradnl"/>
              </w:rPr>
              <w:br w:type="page"/>
            </w:r>
            <w:r w:rsidRPr="000B57A6">
              <w:rPr>
                <w:rFonts w:eastAsia="MS PGothic"/>
                <w:i/>
                <w:iCs/>
                <w:sz w:val="20"/>
                <w:lang w:val="es-ES_tradnl"/>
              </w:rPr>
              <w:t>PHS (estación móvil terrestre)</w:t>
            </w:r>
          </w:p>
        </w:tc>
      </w:tr>
      <w:tr w:rsidR="00AD06CE" w:rsidRPr="000B57A6" w14:paraId="33154C5B" w14:textId="77777777" w:rsidTr="00BE5CA2">
        <w:trPr>
          <w:cantSplit/>
          <w:jc w:val="center"/>
        </w:trPr>
        <w:tc>
          <w:tcPr>
            <w:tcW w:w="129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0F02032" w14:textId="77777777" w:rsidR="00AD06CE" w:rsidRPr="000B57A6" w:rsidRDefault="00AD06CE" w:rsidP="000D753B">
            <w:pPr>
              <w:pStyle w:val="Tabletext"/>
              <w:jc w:val="left"/>
              <w:rPr>
                <w:rFonts w:eastAsia="MS PGothic"/>
                <w:sz w:val="20"/>
                <w:lang w:val="es-ES_tradnl" w:eastAsia="ja-JP"/>
              </w:rPr>
            </w:pPr>
            <w:r w:rsidRPr="000B57A6">
              <w:rPr>
                <w:rFonts w:eastAsia="MS PGothic"/>
                <w:sz w:val="20"/>
                <w:lang w:val="es-ES_tradnl" w:eastAsia="ja-JP"/>
              </w:rPr>
              <w:t>D</w:t>
            </w:r>
            <w:r w:rsidRPr="000B57A6">
              <w:rPr>
                <w:rFonts w:eastAsia="MS PGothic"/>
                <w:sz w:val="20"/>
                <w:lang w:val="es-ES_tradnl"/>
              </w:rPr>
              <w:t xml:space="preserve">1C, </w:t>
            </w:r>
            <w:r w:rsidRPr="000B57A6">
              <w:rPr>
                <w:rFonts w:eastAsia="MS PGothic"/>
                <w:sz w:val="20"/>
                <w:lang w:val="es-ES_tradnl" w:eastAsia="ja-JP"/>
              </w:rPr>
              <w:t>D</w:t>
            </w:r>
            <w:r w:rsidRPr="000B57A6">
              <w:rPr>
                <w:rFonts w:eastAsia="MS PGothic"/>
                <w:sz w:val="20"/>
                <w:lang w:val="es-ES_tradnl"/>
              </w:rPr>
              <w:t xml:space="preserve">1D, </w:t>
            </w:r>
            <w:r w:rsidRPr="000B57A6">
              <w:rPr>
                <w:rFonts w:eastAsia="MS PGothic"/>
                <w:sz w:val="20"/>
                <w:lang w:val="es-ES_tradnl" w:eastAsia="ja-JP"/>
              </w:rPr>
              <w:t>D</w:t>
            </w:r>
            <w:r w:rsidRPr="000B57A6">
              <w:rPr>
                <w:rFonts w:eastAsia="MS PGothic"/>
                <w:sz w:val="20"/>
                <w:lang w:val="es-ES_tradnl"/>
              </w:rPr>
              <w:t xml:space="preserve">1E, </w:t>
            </w:r>
            <w:r w:rsidRPr="000B57A6">
              <w:rPr>
                <w:rFonts w:eastAsia="MS PGothic"/>
                <w:sz w:val="20"/>
                <w:lang w:val="es-ES_tradnl" w:eastAsia="ja-JP"/>
              </w:rPr>
              <w:t>D</w:t>
            </w:r>
            <w:r w:rsidRPr="000B57A6">
              <w:rPr>
                <w:rFonts w:eastAsia="MS PGothic"/>
                <w:sz w:val="20"/>
                <w:lang w:val="es-ES_tradnl"/>
              </w:rPr>
              <w:t xml:space="preserve">1F, </w:t>
            </w:r>
            <w:r w:rsidRPr="000B57A6">
              <w:rPr>
                <w:rFonts w:eastAsia="MS PGothic"/>
                <w:sz w:val="20"/>
                <w:lang w:val="es-ES_tradnl" w:eastAsia="ja-JP"/>
              </w:rPr>
              <w:t>D</w:t>
            </w:r>
            <w:r w:rsidRPr="000B57A6">
              <w:rPr>
                <w:rFonts w:eastAsia="MS PGothic"/>
                <w:sz w:val="20"/>
                <w:lang w:val="es-ES_tradnl"/>
              </w:rPr>
              <w:t xml:space="preserve">1X, </w:t>
            </w:r>
            <w:r w:rsidRPr="000B57A6">
              <w:rPr>
                <w:rFonts w:eastAsia="MS PGothic"/>
                <w:sz w:val="20"/>
                <w:lang w:val="es-ES_tradnl" w:eastAsia="ja-JP"/>
              </w:rPr>
              <w:t>D</w:t>
            </w:r>
            <w:r w:rsidRPr="000B57A6">
              <w:rPr>
                <w:rFonts w:eastAsia="MS PGothic"/>
                <w:sz w:val="20"/>
                <w:lang w:val="es-ES_tradnl"/>
              </w:rPr>
              <w:t>1W</w:t>
            </w:r>
            <w:r w:rsidRPr="000B57A6">
              <w:rPr>
                <w:rFonts w:eastAsia="MS PGothic"/>
                <w:sz w:val="20"/>
                <w:lang w:val="es-ES_tradnl" w:eastAsia="ja-JP"/>
              </w:rPr>
              <w:t>, D7</w:t>
            </w:r>
            <w:r w:rsidRPr="000B57A6">
              <w:rPr>
                <w:rFonts w:eastAsia="MS PGothic"/>
                <w:sz w:val="20"/>
                <w:lang w:val="es-ES_tradnl"/>
              </w:rPr>
              <w:t xml:space="preserve">C, </w:t>
            </w:r>
            <w:r w:rsidRPr="000B57A6">
              <w:rPr>
                <w:rFonts w:eastAsia="MS PGothic"/>
                <w:sz w:val="20"/>
                <w:lang w:val="es-ES_tradnl" w:eastAsia="ja-JP"/>
              </w:rPr>
              <w:t>D7</w:t>
            </w:r>
            <w:r w:rsidRPr="000B57A6">
              <w:rPr>
                <w:rFonts w:eastAsia="MS PGothic"/>
                <w:sz w:val="20"/>
                <w:lang w:val="es-ES_tradnl"/>
              </w:rPr>
              <w:t xml:space="preserve">D, </w:t>
            </w:r>
            <w:r w:rsidRPr="000B57A6">
              <w:rPr>
                <w:rFonts w:eastAsia="MS PGothic"/>
                <w:sz w:val="20"/>
                <w:lang w:val="es-ES_tradnl" w:eastAsia="ja-JP"/>
              </w:rPr>
              <w:t>D7</w:t>
            </w:r>
            <w:r w:rsidRPr="000B57A6">
              <w:rPr>
                <w:rFonts w:eastAsia="MS PGothic"/>
                <w:sz w:val="20"/>
                <w:lang w:val="es-ES_tradnl"/>
              </w:rPr>
              <w:t xml:space="preserve">E, </w:t>
            </w:r>
            <w:r w:rsidRPr="000B57A6">
              <w:rPr>
                <w:rFonts w:eastAsia="MS PGothic"/>
                <w:sz w:val="20"/>
                <w:lang w:val="es-ES_tradnl" w:eastAsia="ja-JP"/>
              </w:rPr>
              <w:t>D7</w:t>
            </w:r>
            <w:r w:rsidRPr="000B57A6">
              <w:rPr>
                <w:rFonts w:eastAsia="MS PGothic"/>
                <w:sz w:val="20"/>
                <w:lang w:val="es-ES_tradnl"/>
              </w:rPr>
              <w:t xml:space="preserve">F, </w:t>
            </w:r>
            <w:r w:rsidRPr="000B57A6">
              <w:rPr>
                <w:rFonts w:eastAsia="MS PGothic"/>
                <w:sz w:val="20"/>
                <w:lang w:val="es-ES_tradnl" w:eastAsia="ja-JP"/>
              </w:rPr>
              <w:t>D7</w:t>
            </w:r>
            <w:r w:rsidRPr="000B57A6">
              <w:rPr>
                <w:rFonts w:eastAsia="MS PGothic"/>
                <w:sz w:val="20"/>
                <w:lang w:val="es-ES_tradnl"/>
              </w:rPr>
              <w:t xml:space="preserve">X, </w:t>
            </w:r>
            <w:r w:rsidRPr="000B57A6">
              <w:rPr>
                <w:rFonts w:eastAsia="MS PGothic"/>
                <w:sz w:val="20"/>
                <w:lang w:val="es-ES_tradnl" w:eastAsia="ja-JP"/>
              </w:rPr>
              <w:t>D7</w:t>
            </w:r>
            <w:r w:rsidRPr="000B57A6">
              <w:rPr>
                <w:rFonts w:eastAsia="MS PGothic"/>
                <w:sz w:val="20"/>
                <w:lang w:val="es-ES_tradnl"/>
              </w:rPr>
              <w:t>W</w:t>
            </w:r>
            <w:r w:rsidRPr="000B57A6">
              <w:rPr>
                <w:rFonts w:eastAsia="MS PGothic"/>
                <w:sz w:val="20"/>
                <w:lang w:val="es-ES_tradnl" w:eastAsia="ja-JP"/>
              </w:rPr>
              <w:t xml:space="preserve">, </w:t>
            </w:r>
            <w:r w:rsidRPr="000B57A6">
              <w:rPr>
                <w:rFonts w:eastAsia="MS PGothic"/>
                <w:sz w:val="20"/>
                <w:lang w:val="es-ES_tradnl"/>
              </w:rPr>
              <w:t>G1C, G1D, G1E, G1F, G1X, G1W, G7C, G7D, G7E, G7F, G7X o G7W</w:t>
            </w:r>
          </w:p>
        </w:tc>
        <w:tc>
          <w:tcPr>
            <w:tcW w:w="2302" w:type="dxa"/>
            <w:tcBorders>
              <w:top w:val="single" w:sz="6" w:space="0" w:color="auto"/>
              <w:left w:val="single" w:sz="6" w:space="0" w:color="auto"/>
              <w:bottom w:val="single" w:sz="4" w:space="0" w:color="auto"/>
            </w:tcBorders>
            <w:tcMar>
              <w:left w:w="85" w:type="dxa"/>
              <w:right w:w="57" w:type="dxa"/>
            </w:tcMar>
            <w:vAlign w:val="center"/>
          </w:tcPr>
          <w:p w14:paraId="370FD457"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1 8</w:t>
            </w:r>
            <w:r w:rsidRPr="000B57A6">
              <w:rPr>
                <w:rFonts w:eastAsia="MS PGothic"/>
                <w:sz w:val="20"/>
                <w:lang w:val="es-ES_tradnl" w:eastAsia="ja-JP"/>
              </w:rPr>
              <w:t>84</w:t>
            </w:r>
            <w:r w:rsidRPr="000B57A6">
              <w:rPr>
                <w:rFonts w:eastAsia="MS PGothic"/>
                <w:sz w:val="20"/>
                <w:lang w:val="es-ES_tradnl"/>
              </w:rPr>
              <w:t>,65-1 91</w:t>
            </w:r>
            <w:r w:rsidRPr="000B57A6">
              <w:rPr>
                <w:rFonts w:eastAsia="MS PGothic"/>
                <w:sz w:val="20"/>
                <w:lang w:val="es-ES_tradnl" w:eastAsia="ja-JP"/>
              </w:rPr>
              <w:t>8,25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551CD97" w14:textId="77777777" w:rsidR="00AD06CE" w:rsidRPr="000B57A6" w:rsidRDefault="00AD06CE" w:rsidP="000D753B">
            <w:pPr>
              <w:pStyle w:val="Tabletext"/>
              <w:jc w:val="left"/>
              <w:rPr>
                <w:rFonts w:eastAsia="MS PGothic"/>
                <w:sz w:val="20"/>
                <w:lang w:val="es-ES_tradnl" w:eastAsia="ja-JP"/>
              </w:rPr>
            </w:pPr>
            <w:r w:rsidRPr="000B57A6">
              <w:rPr>
                <w:rFonts w:eastAsia="MS PGothic"/>
                <w:sz w:val="20"/>
                <w:lang w:val="es-ES_tradnl" w:eastAsia="ja-JP"/>
              </w:rPr>
              <w:t xml:space="preserve">1 884,65-1 918,25 MHz </w:t>
            </w:r>
            <w:r w:rsidRPr="000B57A6">
              <w:rPr>
                <w:rFonts w:eastAsia="MS PGothic"/>
                <w:sz w:val="20"/>
                <w:lang w:val="es-ES_tradnl"/>
              </w:rPr>
              <w:sym w:font="Symbol" w:char="F0A3"/>
            </w:r>
            <w:r w:rsidRPr="000B57A6">
              <w:rPr>
                <w:rFonts w:eastAsia="MS PGothic"/>
                <w:sz w:val="20"/>
                <w:lang w:val="es-ES_tradnl" w:eastAsia="ja-JP"/>
              </w:rPr>
              <w:t> </w:t>
            </w:r>
            <w:r w:rsidRPr="000B57A6">
              <w:rPr>
                <w:rFonts w:eastAsia="MS PGothic"/>
                <w:sz w:val="20"/>
                <w:lang w:val="es-ES_tradnl"/>
              </w:rPr>
              <w:t>288</w:t>
            </w:r>
            <w:r w:rsidRPr="000B57A6">
              <w:rPr>
                <w:rFonts w:eastAsia="MS PGothic"/>
                <w:sz w:val="20"/>
                <w:lang w:val="es-ES_tradnl" w:eastAsia="ja-JP"/>
              </w:rPr>
              <w:br/>
              <w:t>1 884,95-1 893,05 MHz</w:t>
            </w:r>
            <w:r w:rsidRPr="000B57A6">
              <w:rPr>
                <w:rFonts w:eastAsia="MS PGothic"/>
                <w:sz w:val="20"/>
                <w:lang w:val="es-ES_tradnl" w:eastAsia="ja-JP"/>
              </w:rPr>
              <w:br/>
            </w:r>
            <w:r w:rsidRPr="000B57A6">
              <w:rPr>
                <w:rFonts w:eastAsia="MS PGothic"/>
                <w:sz w:val="20"/>
                <w:lang w:val="es-ES_tradnl"/>
              </w:rPr>
              <w:sym w:font="Symbol" w:char="F0A3"/>
            </w:r>
            <w:r w:rsidRPr="000B57A6">
              <w:rPr>
                <w:rFonts w:eastAsia="MS PGothic"/>
                <w:sz w:val="20"/>
                <w:lang w:val="es-ES_tradnl"/>
              </w:rPr>
              <w:t> </w:t>
            </w:r>
            <w:r w:rsidRPr="000B57A6">
              <w:rPr>
                <w:rFonts w:eastAsia="MS PGothic"/>
                <w:sz w:val="20"/>
                <w:lang w:val="es-ES_tradnl" w:eastAsia="ja-JP"/>
              </w:rPr>
              <w:t>884</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E491EB4" w14:textId="77777777" w:rsidR="00AD06CE" w:rsidRPr="000B57A6" w:rsidRDefault="00AD06CE" w:rsidP="000D753B">
            <w:pPr>
              <w:pStyle w:val="Tabletext"/>
              <w:jc w:val="center"/>
              <w:rPr>
                <w:rFonts w:eastAsia="MS PGothic"/>
                <w:sz w:val="20"/>
                <w:lang w:val="es-ES_tradnl" w:eastAsia="ja-JP"/>
              </w:rPr>
            </w:pPr>
            <w:r w:rsidRPr="000B57A6">
              <w:rPr>
                <w:rFonts w:eastAsia="MS PGothic"/>
                <w:sz w:val="20"/>
                <w:lang w:val="es-ES_tradnl"/>
              </w:rPr>
              <w:sym w:font="Symbol" w:char="F0A3"/>
            </w:r>
            <w:r w:rsidRPr="000B57A6">
              <w:rPr>
                <w:rFonts w:eastAsia="MS PGothic"/>
                <w:sz w:val="20"/>
                <w:lang w:val="es-ES_tradnl"/>
              </w:rPr>
              <w:t xml:space="preserve"> </w:t>
            </w:r>
            <w:r w:rsidRPr="000B57A6">
              <w:rPr>
                <w:rFonts w:eastAsia="MS PGothic"/>
                <w:sz w:val="20"/>
                <w:lang w:val="es-ES_tradnl" w:eastAsia="ja-JP"/>
              </w:rPr>
              <w:t>25 mW</w:t>
            </w:r>
            <w:r w:rsidRPr="000B57A6">
              <w:rPr>
                <w:rFonts w:eastAsia="MS PGothic"/>
                <w:sz w:val="20"/>
                <w:lang w:val="es-ES_tradnl"/>
              </w:rPr>
              <w:br/>
            </w:r>
            <w:r w:rsidRPr="000B57A6">
              <w:rPr>
                <w:rFonts w:eastAsia="MS PGothic"/>
                <w:sz w:val="20"/>
                <w:lang w:val="es-ES_tradnl" w:eastAsia="ja-JP"/>
              </w:rPr>
              <w:t>(14 dBm)</w:t>
            </w:r>
          </w:p>
        </w:tc>
        <w:tc>
          <w:tcPr>
            <w:tcW w:w="1698"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62BBB2E"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sym w:font="Symbol" w:char="F0A3"/>
            </w:r>
            <w:r w:rsidRPr="000B57A6">
              <w:rPr>
                <w:rFonts w:eastAsia="MS PGothic"/>
                <w:sz w:val="20"/>
                <w:lang w:val="es-ES_tradnl"/>
              </w:rPr>
              <w:t xml:space="preserve"> </w:t>
            </w:r>
            <w:r w:rsidRPr="000B57A6">
              <w:rPr>
                <w:rFonts w:eastAsia="MS PGothic"/>
                <w:sz w:val="20"/>
                <w:lang w:val="es-ES_tradnl" w:eastAsia="ja-JP"/>
              </w:rPr>
              <w:t>10 mW</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rPr>
              <w:t xml:space="preserve"> </w:t>
            </w:r>
            <w:r w:rsidRPr="000B57A6">
              <w:rPr>
                <w:rFonts w:eastAsia="MS PGothic"/>
                <w:sz w:val="20"/>
                <w:lang w:val="es-ES_tradnl" w:eastAsia="ja-JP"/>
              </w:rPr>
              <w:t>4 dBi</w:t>
            </w:r>
          </w:p>
        </w:tc>
        <w:tc>
          <w:tcPr>
            <w:tcW w:w="118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6B89ABE"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t xml:space="preserve">159 </w:t>
            </w:r>
            <w:r w:rsidRPr="000B57A6">
              <w:rPr>
                <w:rFonts w:eastAsia="MS PGothic"/>
                <w:sz w:val="20"/>
                <w:lang w:val="es-ES_tradnl"/>
              </w:rPr>
              <w:sym w:font="Symbol" w:char="F06D"/>
            </w:r>
            <w:r w:rsidRPr="000B57A6">
              <w:rPr>
                <w:rFonts w:eastAsia="MS PGothic"/>
                <w:sz w:val="20"/>
                <w:lang w:val="es-ES_tradnl"/>
              </w:rPr>
              <w:t>V</w:t>
            </w:r>
          </w:p>
        </w:tc>
      </w:tr>
    </w:tbl>
    <w:p w14:paraId="531F1706" w14:textId="77777777" w:rsidR="00AD06CE" w:rsidRPr="000B57A6" w:rsidRDefault="00AD06CE" w:rsidP="00AD06CE">
      <w:pPr>
        <w:pStyle w:val="TableNo"/>
        <w:keepLines/>
        <w:pageBreakBefore/>
        <w:rPr>
          <w:lang w:val="es-ES_tradnl" w:eastAsia="ja-JP"/>
        </w:rPr>
      </w:pPr>
      <w:r w:rsidRPr="000B57A6">
        <w:rPr>
          <w:lang w:val="es-ES_tradnl"/>
        </w:rPr>
        <w:lastRenderedPageBreak/>
        <w:t>CUADRO 17 (</w:t>
      </w:r>
      <w:r w:rsidRPr="000B57A6">
        <w:rPr>
          <w:i/>
          <w:iCs/>
          <w:lang w:val="es-ES_tradnl"/>
        </w:rPr>
        <w:t>continuación</w:t>
      </w:r>
      <w:r w:rsidRPr="000B57A6">
        <w:rPr>
          <w:lang w:val="es-ES_tradnl"/>
        </w:rPr>
        <w:t>)</w:t>
      </w:r>
    </w:p>
    <w:tbl>
      <w:tblPr>
        <w:tblW w:w="9645" w:type="dxa"/>
        <w:jc w:val="center"/>
        <w:tblLayout w:type="fixed"/>
        <w:tblLook w:val="0000" w:firstRow="0" w:lastRow="0" w:firstColumn="0" w:lastColumn="0" w:noHBand="0" w:noVBand="0"/>
      </w:tblPr>
      <w:tblGrid>
        <w:gridCol w:w="1292"/>
        <w:gridCol w:w="2302"/>
        <w:gridCol w:w="1439"/>
        <w:gridCol w:w="1727"/>
        <w:gridCol w:w="1597"/>
        <w:gridCol w:w="6"/>
        <w:gridCol w:w="1282"/>
      </w:tblGrid>
      <w:tr w:rsidR="00AD06CE" w:rsidRPr="000B57A6" w14:paraId="38A72F11" w14:textId="77777777" w:rsidTr="000D753B">
        <w:trPr>
          <w:cantSplit/>
          <w:jc w:val="center"/>
        </w:trPr>
        <w:tc>
          <w:tcPr>
            <w:tcW w:w="129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AC32475" w14:textId="77777777" w:rsidR="00AD06CE" w:rsidRPr="000B57A6" w:rsidRDefault="00AD06CE" w:rsidP="000D753B">
            <w:pPr>
              <w:pStyle w:val="Tablehead"/>
              <w:rPr>
                <w:lang w:val="es-ES_tradnl"/>
              </w:rPr>
            </w:pPr>
            <w:r w:rsidRPr="000B57A6">
              <w:rPr>
                <w:sz w:val="20"/>
                <w:lang w:val="es-ES_tradnl"/>
              </w:rPr>
              <w:t>Tipo de emisión</w:t>
            </w: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B5A9031" w14:textId="77777777" w:rsidR="00AD06CE" w:rsidRPr="000B57A6" w:rsidRDefault="00AD06CE" w:rsidP="000D753B">
            <w:pPr>
              <w:pStyle w:val="Tablehead"/>
              <w:rPr>
                <w:lang w:val="es-ES_tradnl"/>
              </w:rPr>
            </w:pPr>
            <w:r w:rsidRPr="000B57A6">
              <w:rPr>
                <w:sz w:val="20"/>
                <w:lang w:val="es-ES_tradnl"/>
              </w:rPr>
              <w:t>Banda de frecuencias</w:t>
            </w:r>
            <w:r w:rsidRPr="000B57A6">
              <w:rPr>
                <w:sz w:val="20"/>
                <w:lang w:val="es-ES_tradnl"/>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C5A9306" w14:textId="77777777" w:rsidR="00AD06CE" w:rsidRPr="000B57A6" w:rsidRDefault="00AD06CE" w:rsidP="000D753B">
            <w:pPr>
              <w:pStyle w:val="Tablehead"/>
              <w:ind w:left="-28" w:right="-28"/>
              <w:rPr>
                <w:lang w:val="es-ES_tradnl"/>
              </w:rPr>
            </w:pPr>
            <w:r w:rsidRPr="000B57A6">
              <w:rPr>
                <w:sz w:val="20"/>
                <w:lang w:val="es-ES_tradnl"/>
              </w:rPr>
              <w:t>Ancho de banda ocupado</w:t>
            </w:r>
            <w:r w:rsidRPr="000B57A6">
              <w:rPr>
                <w:sz w:val="20"/>
                <w:lang w:val="es-ES_tradnl"/>
              </w:rPr>
              <w:br/>
              <w:t>(kHz)</w:t>
            </w:r>
          </w:p>
        </w:tc>
        <w:tc>
          <w:tcPr>
            <w:tcW w:w="172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9C7243E" w14:textId="77777777" w:rsidR="00AD06CE" w:rsidRPr="000B57A6" w:rsidRDefault="00AD06CE" w:rsidP="000D753B">
            <w:pPr>
              <w:pStyle w:val="Tablehead"/>
              <w:rPr>
                <w:lang w:val="es-ES_tradnl"/>
              </w:rPr>
            </w:pPr>
            <w:r w:rsidRPr="000B57A6">
              <w:rPr>
                <w:sz w:val="20"/>
                <w:lang w:val="es-ES_tradnl"/>
              </w:rPr>
              <w:t>Nivel de potencia o densidad espectral (p.i.r.e.)</w:t>
            </w:r>
          </w:p>
        </w:tc>
        <w:tc>
          <w:tcPr>
            <w:tcW w:w="16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7C66145" w14:textId="77777777" w:rsidR="00AD06CE" w:rsidRPr="000B57A6" w:rsidRDefault="00AD06CE" w:rsidP="000D753B">
            <w:pPr>
              <w:pStyle w:val="Tablehead"/>
              <w:rPr>
                <w:lang w:val="es-ES_tradnl"/>
              </w:rPr>
            </w:pPr>
            <w:r w:rsidRPr="000B57A6">
              <w:rPr>
                <w:sz w:val="20"/>
                <w:lang w:val="es-ES_tradnl"/>
              </w:rPr>
              <w:t>Potencia y ganancia</w:t>
            </w:r>
            <w:r w:rsidRPr="000B57A6">
              <w:rPr>
                <w:sz w:val="20"/>
                <w:lang w:val="es-ES_tradnl"/>
              </w:rPr>
              <w:br/>
              <w:t>de la</w:t>
            </w:r>
            <w:r w:rsidRPr="000B57A6">
              <w:rPr>
                <w:sz w:val="20"/>
                <w:lang w:val="es-ES_tradnl"/>
              </w:rPr>
              <w:br/>
              <w:t>antena</w:t>
            </w:r>
          </w:p>
        </w:tc>
        <w:tc>
          <w:tcPr>
            <w:tcW w:w="12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08E92EC" w14:textId="77777777" w:rsidR="00AD06CE" w:rsidRPr="000B57A6" w:rsidRDefault="00AD06CE" w:rsidP="000D753B">
            <w:pPr>
              <w:pStyle w:val="Tablehead"/>
              <w:rPr>
                <w:lang w:val="es-ES_tradnl"/>
              </w:rPr>
            </w:pPr>
            <w:r w:rsidRPr="000B57A6">
              <w:rPr>
                <w:sz w:val="20"/>
                <w:lang w:val="es-ES_tradnl"/>
              </w:rPr>
              <w:t>Sensibilidad de la portadora</w:t>
            </w:r>
          </w:p>
        </w:tc>
      </w:tr>
      <w:tr w:rsidR="00AD06CE" w:rsidRPr="000B57A6" w14:paraId="324D654D" w14:textId="77777777" w:rsidTr="000D753B">
        <w:trPr>
          <w:cantSplit/>
          <w:jc w:val="center"/>
        </w:trPr>
        <w:tc>
          <w:tcPr>
            <w:tcW w:w="9645" w:type="dxa"/>
            <w:gridSpan w:val="7"/>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00C57606" w14:textId="77777777" w:rsidR="00AD06CE" w:rsidRPr="000B57A6" w:rsidRDefault="00AD06CE" w:rsidP="000D753B">
            <w:pPr>
              <w:pStyle w:val="Tabletext"/>
              <w:keepNext/>
              <w:keepLines/>
              <w:jc w:val="center"/>
              <w:rPr>
                <w:rFonts w:eastAsia="MS PGothic"/>
                <w:i/>
                <w:iCs/>
                <w:sz w:val="20"/>
                <w:lang w:val="es-ES_tradnl"/>
              </w:rPr>
            </w:pPr>
            <w:r w:rsidRPr="000B57A6">
              <w:rPr>
                <w:rFonts w:eastAsia="MS PGothic"/>
                <w:i/>
                <w:iCs/>
                <w:sz w:val="20"/>
                <w:lang w:val="es-ES_tradnl"/>
              </w:rPr>
              <w:t>LAN inalámbrica</w:t>
            </w:r>
          </w:p>
        </w:tc>
      </w:tr>
      <w:tr w:rsidR="00AD06CE" w:rsidRPr="000B57A6" w14:paraId="3A3C6098" w14:textId="77777777" w:rsidTr="000D753B">
        <w:trPr>
          <w:cantSplit/>
          <w:jc w:val="center"/>
        </w:trPr>
        <w:tc>
          <w:tcPr>
            <w:tcW w:w="129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E33F963" w14:textId="77777777" w:rsidR="00AD06CE" w:rsidRPr="000B57A6" w:rsidRDefault="00AD06CE" w:rsidP="000D753B">
            <w:pPr>
              <w:pStyle w:val="Tabletext"/>
              <w:keepNext/>
              <w:keepLines/>
              <w:jc w:val="left"/>
              <w:rPr>
                <w:rFonts w:eastAsia="MS PGothic"/>
                <w:sz w:val="20"/>
                <w:lang w:val="es-ES_tradnl"/>
              </w:rPr>
            </w:pPr>
            <w:r w:rsidRPr="000B57A6">
              <w:rPr>
                <w:rFonts w:eastAsia="MS PGothic"/>
                <w:sz w:val="20"/>
                <w:lang w:val="es-ES_tradnl"/>
              </w:rPr>
              <w:t>SS (espectro ensanchado) (DS secuencia directa),</w:t>
            </w:r>
            <w:r w:rsidRPr="000B57A6">
              <w:rPr>
                <w:rFonts w:eastAsia="MS PGothic"/>
                <w:sz w:val="20"/>
                <w:lang w:val="es-ES_tradnl"/>
              </w:rPr>
              <w:br/>
              <w:t>FH (salto de frecuencia), FH/DS)</w:t>
            </w:r>
            <w:r w:rsidRPr="000B57A6">
              <w:rPr>
                <w:rFonts w:eastAsia="MS PGothic"/>
                <w:sz w:val="20"/>
                <w:lang w:val="es-ES_tradnl" w:eastAsia="ja-JP"/>
              </w:rPr>
              <w:t>, MDFO u otros</w:t>
            </w:r>
          </w:p>
        </w:tc>
        <w:tc>
          <w:tcPr>
            <w:tcW w:w="23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AF33C13" w14:textId="77777777" w:rsidR="00AD06CE" w:rsidRPr="000B57A6" w:rsidRDefault="00AD06CE" w:rsidP="000D753B">
            <w:pPr>
              <w:pStyle w:val="Tabletext"/>
              <w:keepNext/>
              <w:keepLines/>
              <w:jc w:val="left"/>
              <w:rPr>
                <w:rFonts w:eastAsia="MS PGothic"/>
                <w:sz w:val="20"/>
                <w:lang w:val="es-ES_tradnl"/>
              </w:rPr>
            </w:pPr>
            <w:r w:rsidRPr="000B57A6">
              <w:rPr>
                <w:rFonts w:eastAsia="MS PGothic"/>
                <w:sz w:val="20"/>
                <w:lang w:val="es-ES_tradnl"/>
              </w:rPr>
              <w:t>2 400-2 483,5</w:t>
            </w:r>
          </w:p>
        </w:tc>
        <w:tc>
          <w:tcPr>
            <w:tcW w:w="1439" w:type="dxa"/>
            <w:tcBorders>
              <w:top w:val="single" w:sz="4" w:space="0" w:color="auto"/>
              <w:left w:val="single" w:sz="6" w:space="0" w:color="auto"/>
              <w:bottom w:val="single" w:sz="4" w:space="0" w:color="auto"/>
            </w:tcBorders>
            <w:tcMar>
              <w:left w:w="85" w:type="dxa"/>
              <w:right w:w="57" w:type="dxa"/>
            </w:tcMar>
            <w:vAlign w:val="center"/>
          </w:tcPr>
          <w:p w14:paraId="30544C51" w14:textId="77777777" w:rsidR="00AD06CE" w:rsidRPr="000B57A6" w:rsidRDefault="00AD06CE" w:rsidP="000D753B">
            <w:pPr>
              <w:pStyle w:val="Tabletext"/>
              <w:keepNext/>
              <w:keepLines/>
              <w:jc w:val="center"/>
              <w:rPr>
                <w:rFonts w:eastAsia="MS PGothic"/>
                <w:sz w:val="20"/>
                <w:lang w:val="es-ES_tradnl"/>
              </w:rPr>
            </w:pPr>
            <w:r w:rsidRPr="000B57A6">
              <w:rPr>
                <w:rFonts w:eastAsia="MS PGothic"/>
                <w:sz w:val="20"/>
                <w:lang w:val="es-ES_tradnl"/>
              </w:rPr>
              <w:t xml:space="preserve">FH o FH/DS: </w:t>
            </w:r>
            <w:r w:rsidRPr="000B57A6">
              <w:rPr>
                <w:rFonts w:eastAsia="MS PGothic"/>
                <w:sz w:val="20"/>
                <w:lang w:val="es-ES_tradnl"/>
              </w:rPr>
              <w:sym w:font="Symbol" w:char="F0A3"/>
            </w:r>
            <w:r w:rsidRPr="000B57A6">
              <w:rPr>
                <w:rFonts w:eastAsia="MS PGothic"/>
                <w:sz w:val="20"/>
                <w:lang w:val="es-ES_tradnl"/>
              </w:rPr>
              <w:t> 85,5 MHz</w:t>
            </w:r>
            <w:r w:rsidRPr="000B57A6">
              <w:rPr>
                <w:rFonts w:eastAsia="MS PGothic"/>
                <w:sz w:val="20"/>
                <w:lang w:val="es-ES_tradnl"/>
              </w:rPr>
              <w:br/>
              <w:t>MDFO</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rPr>
              <w:t> 38 MHz</w:t>
            </w:r>
            <w:r w:rsidRPr="000B57A6">
              <w:rPr>
                <w:rFonts w:eastAsia="MS PGothic"/>
                <w:sz w:val="20"/>
                <w:lang w:val="es-ES_tradnl"/>
              </w:rPr>
              <w:br/>
              <w:t>Otros:</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rPr>
              <w:t> 26 MHz</w:t>
            </w:r>
          </w:p>
        </w:tc>
        <w:tc>
          <w:tcPr>
            <w:tcW w:w="172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D0087BC" w14:textId="77777777" w:rsidR="00AD06CE" w:rsidRPr="000B57A6" w:rsidRDefault="00AD06CE" w:rsidP="000D753B">
            <w:pPr>
              <w:pStyle w:val="Tabletext"/>
              <w:keepNext/>
              <w:keepLines/>
              <w:jc w:val="center"/>
              <w:rPr>
                <w:rFonts w:eastAsia="MS PGothic"/>
                <w:sz w:val="20"/>
                <w:lang w:val="es-ES_tradnl" w:eastAsia="ja-JP"/>
              </w:rPr>
            </w:pPr>
            <w:r w:rsidRPr="000B57A6">
              <w:rPr>
                <w:rFonts w:eastAsia="MS PGothic"/>
                <w:sz w:val="20"/>
                <w:lang w:val="es-ES_tradnl"/>
              </w:rPr>
              <w:t>FH o FH/DS:</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rPr>
              <w:t> </w:t>
            </w:r>
            <w:r w:rsidRPr="000B57A6">
              <w:rPr>
                <w:rFonts w:eastAsia="MS PGothic"/>
                <w:sz w:val="20"/>
                <w:lang w:val="es-ES_tradnl" w:eastAsia="ja-JP"/>
              </w:rPr>
              <w:t>4,9 mW/MHz</w:t>
            </w:r>
            <w:r w:rsidRPr="000B57A6">
              <w:rPr>
                <w:rFonts w:eastAsia="MS PGothic"/>
                <w:sz w:val="20"/>
                <w:lang w:val="es-ES_tradnl"/>
              </w:rPr>
              <w:br/>
            </w:r>
            <w:r w:rsidRPr="000B57A6">
              <w:rPr>
                <w:rFonts w:eastAsia="MS PGothic"/>
                <w:sz w:val="20"/>
                <w:lang w:val="es-ES_tradnl" w:eastAsia="ja-JP"/>
              </w:rPr>
              <w:t>(6,9 dBm/MHz)</w:t>
            </w:r>
            <w:r w:rsidRPr="000B57A6">
              <w:rPr>
                <w:rFonts w:eastAsia="MS PGothic"/>
                <w:sz w:val="20"/>
                <w:lang w:val="es-ES_tradnl" w:eastAsia="ja-JP"/>
              </w:rPr>
              <w:br/>
            </w:r>
            <w:r w:rsidRPr="000B57A6">
              <w:rPr>
                <w:rFonts w:eastAsia="MS PGothic"/>
                <w:sz w:val="20"/>
                <w:lang w:val="es-ES_tradnl"/>
              </w:rPr>
              <w:t xml:space="preserve">DS o </w:t>
            </w:r>
            <w:r w:rsidRPr="000B57A6">
              <w:rPr>
                <w:rFonts w:eastAsia="MS PGothic"/>
                <w:sz w:val="20"/>
                <w:lang w:val="es-ES_tradnl" w:eastAsia="ja-JP"/>
              </w:rPr>
              <w:t>MDFO</w:t>
            </w:r>
            <w:r w:rsidRPr="000B57A6">
              <w:rPr>
                <w:rFonts w:eastAsia="MS PGothic"/>
                <w:sz w:val="20"/>
                <w:lang w:val="es-ES_tradnl"/>
              </w:rPr>
              <w:t>:</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rPr>
              <w:t> </w:t>
            </w:r>
            <w:r w:rsidRPr="000B57A6">
              <w:rPr>
                <w:rFonts w:eastAsia="MS PGothic"/>
                <w:sz w:val="20"/>
                <w:lang w:val="es-ES_tradnl" w:eastAsia="ja-JP"/>
              </w:rPr>
              <w:t>16 mW/MHz</w:t>
            </w:r>
            <w:r w:rsidRPr="000B57A6">
              <w:rPr>
                <w:rFonts w:eastAsia="MS PGothic"/>
                <w:sz w:val="20"/>
                <w:lang w:val="es-ES_tradnl"/>
              </w:rPr>
              <w:br/>
            </w:r>
            <w:r w:rsidRPr="000B57A6">
              <w:rPr>
                <w:rFonts w:eastAsia="MS PGothic"/>
                <w:sz w:val="20"/>
                <w:lang w:val="es-ES_tradnl" w:eastAsia="ja-JP"/>
              </w:rPr>
              <w:t>(12,14 dBm/MHz)</w:t>
            </w:r>
            <w:r w:rsidRPr="000B57A6">
              <w:rPr>
                <w:rFonts w:eastAsia="MS PGothic"/>
                <w:sz w:val="20"/>
                <w:lang w:val="es-ES_tradnl" w:eastAsia="ja-JP"/>
              </w:rPr>
              <w:br/>
            </w:r>
            <w:r w:rsidRPr="000B57A6">
              <w:rPr>
                <w:rFonts w:eastAsia="MS PGothic"/>
                <w:sz w:val="20"/>
                <w:lang w:val="es-ES_tradnl"/>
              </w:rPr>
              <w:t xml:space="preserve">Otros: </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rPr>
              <w:t> </w:t>
            </w:r>
            <w:r w:rsidRPr="000B57A6">
              <w:rPr>
                <w:rFonts w:eastAsia="MS PGothic"/>
                <w:sz w:val="20"/>
                <w:lang w:val="es-ES_tradnl" w:eastAsia="ja-JP"/>
              </w:rPr>
              <w:t>16 mW</w:t>
            </w:r>
            <w:r w:rsidRPr="000B57A6">
              <w:rPr>
                <w:rFonts w:eastAsia="MS PGothic"/>
                <w:sz w:val="20"/>
                <w:lang w:val="es-ES_tradnl"/>
              </w:rPr>
              <w:br/>
            </w:r>
            <w:r w:rsidRPr="000B57A6">
              <w:rPr>
                <w:rFonts w:eastAsia="MS PGothic"/>
                <w:sz w:val="20"/>
                <w:lang w:val="es-ES_tradnl" w:eastAsia="ja-JP"/>
              </w:rPr>
              <w:t>(12,14 dBm/MHz)</w:t>
            </w:r>
          </w:p>
        </w:tc>
        <w:tc>
          <w:tcPr>
            <w:tcW w:w="15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863F5A4" w14:textId="77777777" w:rsidR="00AD06CE" w:rsidRPr="000B57A6" w:rsidRDefault="00AD06CE" w:rsidP="000D753B">
            <w:pPr>
              <w:pStyle w:val="Tabletext"/>
              <w:keepNext/>
              <w:keepLines/>
              <w:jc w:val="center"/>
              <w:rPr>
                <w:rFonts w:eastAsia="MS PGothic"/>
                <w:sz w:val="20"/>
                <w:lang w:val="es-ES_tradnl" w:eastAsia="ja-JP"/>
              </w:rPr>
            </w:pPr>
            <w:r w:rsidRPr="000B57A6">
              <w:rPr>
                <w:rFonts w:eastAsia="MS PGothic"/>
                <w:sz w:val="20"/>
                <w:lang w:val="es-ES_tradnl"/>
              </w:rPr>
              <w:t>FH o FH/DS:</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rPr>
              <w:t> </w:t>
            </w:r>
            <w:r w:rsidRPr="000B57A6">
              <w:rPr>
                <w:rFonts w:eastAsia="MS PGothic"/>
                <w:sz w:val="20"/>
                <w:lang w:val="es-ES_tradnl" w:eastAsia="ja-JP"/>
              </w:rPr>
              <w:t>3 mW/MHz</w:t>
            </w:r>
          </w:p>
          <w:p w14:paraId="7DD34CD9" w14:textId="77777777" w:rsidR="00AD06CE" w:rsidRPr="000B57A6" w:rsidRDefault="00AD06CE" w:rsidP="000D753B">
            <w:pPr>
              <w:pStyle w:val="Tabletext"/>
              <w:keepNext/>
              <w:keepLines/>
              <w:jc w:val="center"/>
              <w:rPr>
                <w:rFonts w:eastAsia="MS PGothic"/>
                <w:sz w:val="20"/>
                <w:lang w:val="es-ES_tradnl" w:eastAsia="ja-JP"/>
              </w:rPr>
            </w:pPr>
            <w:r w:rsidRPr="000B57A6">
              <w:rPr>
                <w:rFonts w:eastAsia="MS PGothic"/>
                <w:sz w:val="20"/>
                <w:lang w:val="es-ES_tradnl"/>
              </w:rPr>
              <w:t>DS</w:t>
            </w:r>
            <w:r w:rsidRPr="000B57A6">
              <w:rPr>
                <w:rFonts w:eastAsia="MS PGothic"/>
                <w:sz w:val="20"/>
                <w:lang w:val="es-ES_tradnl" w:eastAsia="ja-JP"/>
              </w:rPr>
              <w:t xml:space="preserve"> o MDFO:</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rPr>
              <w:t> </w:t>
            </w:r>
            <w:r w:rsidRPr="000B57A6">
              <w:rPr>
                <w:rFonts w:eastAsia="MS PGothic"/>
                <w:sz w:val="20"/>
                <w:lang w:val="es-ES_tradnl" w:eastAsia="ja-JP"/>
              </w:rPr>
              <w:t>10 mW/MHz</w:t>
            </w:r>
          </w:p>
          <w:p w14:paraId="2E380A7B" w14:textId="77777777" w:rsidR="00AD06CE" w:rsidRPr="000B57A6" w:rsidRDefault="00AD06CE" w:rsidP="000D753B">
            <w:pPr>
              <w:pStyle w:val="Tabletext"/>
              <w:keepNext/>
              <w:keepLines/>
              <w:jc w:val="center"/>
              <w:rPr>
                <w:rFonts w:eastAsia="MS PGothic"/>
                <w:sz w:val="20"/>
                <w:lang w:val="es-ES_tradnl" w:eastAsia="ja-JP"/>
              </w:rPr>
            </w:pPr>
            <w:r w:rsidRPr="000B57A6">
              <w:rPr>
                <w:rFonts w:eastAsia="MS PGothic"/>
                <w:sz w:val="20"/>
                <w:lang w:val="es-ES_tradnl"/>
              </w:rPr>
              <w:t xml:space="preserve">Otros: </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rPr>
              <w:t> </w:t>
            </w:r>
            <w:r w:rsidRPr="000B57A6">
              <w:rPr>
                <w:rFonts w:eastAsia="MS PGothic"/>
                <w:sz w:val="20"/>
                <w:lang w:val="es-ES_tradnl" w:eastAsia="ja-JP"/>
              </w:rPr>
              <w:t>10 mW</w:t>
            </w:r>
            <w:r w:rsidRPr="000B57A6">
              <w:rPr>
                <w:rFonts w:eastAsia="MS PGothic"/>
                <w:sz w:val="20"/>
                <w:lang w:val="es-ES_tradnl" w:eastAsia="ja-JP"/>
              </w:rPr>
              <w:br/>
            </w:r>
            <w:r w:rsidRPr="000B57A6">
              <w:rPr>
                <w:rFonts w:eastAsia="MS PGothic"/>
                <w:sz w:val="20"/>
                <w:lang w:val="es-ES_tradnl"/>
              </w:rPr>
              <w:sym w:font="Symbol" w:char="F0A3"/>
            </w:r>
            <w:r w:rsidRPr="000B57A6">
              <w:rPr>
                <w:rFonts w:eastAsia="MS PGothic"/>
                <w:sz w:val="20"/>
                <w:lang w:val="es-ES_tradnl"/>
              </w:rPr>
              <w:t>2,1</w:t>
            </w:r>
            <w:r w:rsidRPr="000B57A6">
              <w:rPr>
                <w:rFonts w:eastAsia="MS PGothic"/>
                <w:sz w:val="20"/>
                <w:lang w:val="es-ES_tradnl" w:eastAsia="ja-JP"/>
              </w:rPr>
              <w:t>4 dBi</w:t>
            </w:r>
          </w:p>
        </w:tc>
        <w:tc>
          <w:tcPr>
            <w:tcW w:w="1288"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6F6EF05" w14:textId="77777777" w:rsidR="00AD06CE" w:rsidRPr="000B57A6" w:rsidRDefault="00AD06CE" w:rsidP="000D753B">
            <w:pPr>
              <w:pStyle w:val="Tabletext"/>
              <w:keepNext/>
              <w:keepLines/>
              <w:jc w:val="center"/>
              <w:rPr>
                <w:rFonts w:eastAsia="MS PGothic"/>
                <w:sz w:val="20"/>
                <w:lang w:val="es-ES_tradnl"/>
              </w:rPr>
            </w:pPr>
            <w:r w:rsidRPr="000B57A6">
              <w:rPr>
                <w:rFonts w:eastAsia="MS PGothic"/>
                <w:sz w:val="20"/>
                <w:lang w:val="es-ES_tradnl"/>
              </w:rPr>
              <w:t>No se</w:t>
            </w:r>
            <w:r w:rsidRPr="000B57A6">
              <w:rPr>
                <w:rFonts w:eastAsia="MS PGothic"/>
                <w:sz w:val="20"/>
                <w:lang w:val="es-ES_tradnl"/>
              </w:rPr>
              <w:br/>
              <w:t>requiere</w:t>
            </w:r>
          </w:p>
        </w:tc>
      </w:tr>
      <w:tr w:rsidR="00AD06CE" w:rsidRPr="000B57A6" w14:paraId="4D940E70" w14:textId="77777777" w:rsidTr="000D753B">
        <w:trPr>
          <w:cantSplit/>
          <w:jc w:val="center"/>
        </w:trPr>
        <w:tc>
          <w:tcPr>
            <w:tcW w:w="129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9526F86"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SS (DS, FH o FH/DS)</w:t>
            </w:r>
          </w:p>
        </w:tc>
        <w:tc>
          <w:tcPr>
            <w:tcW w:w="23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A8D4C63"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2 471-2 497</w:t>
            </w:r>
          </w:p>
        </w:tc>
        <w:tc>
          <w:tcPr>
            <w:tcW w:w="1439" w:type="dxa"/>
            <w:tcBorders>
              <w:top w:val="single" w:sz="4" w:space="0" w:color="auto"/>
              <w:left w:val="single" w:sz="6" w:space="0" w:color="auto"/>
              <w:bottom w:val="single" w:sz="4" w:space="0" w:color="auto"/>
            </w:tcBorders>
            <w:tcMar>
              <w:left w:w="85" w:type="dxa"/>
              <w:right w:w="57" w:type="dxa"/>
            </w:tcMar>
            <w:vAlign w:val="center"/>
          </w:tcPr>
          <w:p w14:paraId="09B82A3D"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sym w:font="Symbol" w:char="F0A3"/>
            </w:r>
            <w:r w:rsidRPr="000B57A6">
              <w:rPr>
                <w:rFonts w:eastAsia="MS PGothic"/>
                <w:sz w:val="20"/>
                <w:lang w:val="es-ES_tradnl"/>
              </w:rPr>
              <w:t> 26 MHz</w:t>
            </w:r>
          </w:p>
        </w:tc>
        <w:tc>
          <w:tcPr>
            <w:tcW w:w="172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9392971" w14:textId="77777777" w:rsidR="00AD06CE" w:rsidRPr="000B57A6" w:rsidRDefault="00AD06CE" w:rsidP="000D753B">
            <w:pPr>
              <w:pStyle w:val="Tabletext"/>
              <w:jc w:val="center"/>
              <w:rPr>
                <w:rFonts w:eastAsia="MS PGothic"/>
                <w:sz w:val="20"/>
                <w:lang w:val="es-ES_tradnl" w:eastAsia="ja-JP"/>
              </w:rPr>
            </w:pPr>
            <w:r w:rsidRPr="000B57A6">
              <w:rPr>
                <w:rFonts w:eastAsia="MS PGothic"/>
                <w:sz w:val="20"/>
                <w:lang w:val="es-ES_tradnl"/>
              </w:rPr>
              <w:sym w:font="Symbol" w:char="F0A3"/>
            </w:r>
            <w:r w:rsidRPr="000B57A6">
              <w:rPr>
                <w:rFonts w:eastAsia="MS PGothic"/>
                <w:sz w:val="20"/>
                <w:lang w:val="es-ES_tradnl"/>
              </w:rPr>
              <w:t> </w:t>
            </w:r>
            <w:r w:rsidRPr="000B57A6">
              <w:rPr>
                <w:rFonts w:eastAsia="MS PGothic"/>
                <w:sz w:val="20"/>
                <w:lang w:val="es-ES_tradnl" w:eastAsia="ja-JP"/>
              </w:rPr>
              <w:t>16 mW</w:t>
            </w:r>
            <w:r w:rsidRPr="000B57A6">
              <w:rPr>
                <w:rFonts w:eastAsia="MS PGothic"/>
                <w:sz w:val="20"/>
                <w:lang w:val="es-ES_tradnl"/>
              </w:rPr>
              <w:br/>
            </w:r>
            <w:r w:rsidRPr="000B57A6">
              <w:rPr>
                <w:rFonts w:eastAsia="MS PGothic"/>
                <w:sz w:val="20"/>
                <w:lang w:val="es-ES_tradnl" w:eastAsia="ja-JP"/>
              </w:rPr>
              <w:t>(12,14 dBm/MHz)</w:t>
            </w:r>
          </w:p>
        </w:tc>
        <w:tc>
          <w:tcPr>
            <w:tcW w:w="15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0F7D89A" w14:textId="77777777" w:rsidR="00AD06CE" w:rsidRPr="000B57A6" w:rsidRDefault="00AD06CE" w:rsidP="000D753B">
            <w:pPr>
              <w:pStyle w:val="Tabletext"/>
              <w:jc w:val="center"/>
              <w:rPr>
                <w:rFonts w:eastAsia="MS PGothic"/>
                <w:sz w:val="20"/>
                <w:lang w:val="es-ES_tradnl" w:eastAsia="ja-JP"/>
              </w:rPr>
            </w:pPr>
            <w:r w:rsidRPr="000B57A6">
              <w:rPr>
                <w:rFonts w:eastAsia="MS PGothic"/>
                <w:sz w:val="20"/>
                <w:lang w:val="es-ES_tradnl"/>
              </w:rPr>
              <w:sym w:font="Symbol" w:char="F0A3"/>
            </w:r>
            <w:r w:rsidRPr="000B57A6">
              <w:rPr>
                <w:rFonts w:eastAsia="MS PGothic"/>
                <w:sz w:val="20"/>
                <w:lang w:val="es-ES_tradnl"/>
              </w:rPr>
              <w:t> </w:t>
            </w:r>
            <w:r w:rsidRPr="000B57A6">
              <w:rPr>
                <w:rFonts w:eastAsia="MS PGothic"/>
                <w:sz w:val="20"/>
                <w:lang w:val="es-ES_tradnl" w:eastAsia="ja-JP"/>
              </w:rPr>
              <w:t>10 mW/MHz</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rPr>
              <w:t xml:space="preserve"> 2,14 dBi</w:t>
            </w:r>
          </w:p>
        </w:tc>
        <w:tc>
          <w:tcPr>
            <w:tcW w:w="1288" w:type="dxa"/>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5F3D4BDC"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t>No se requiere</w:t>
            </w:r>
          </w:p>
        </w:tc>
      </w:tr>
      <w:tr w:rsidR="00AD06CE" w:rsidRPr="000B57A6" w14:paraId="43819C7F" w14:textId="77777777" w:rsidTr="000D753B">
        <w:trPr>
          <w:cantSplit/>
          <w:trHeight w:val="1393"/>
          <w:jc w:val="center"/>
        </w:trPr>
        <w:tc>
          <w:tcPr>
            <w:tcW w:w="129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3FABE85"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 xml:space="preserve">SS (DS), </w:t>
            </w:r>
            <w:r w:rsidRPr="000B57A6">
              <w:rPr>
                <w:rFonts w:eastAsia="MS PGothic"/>
                <w:sz w:val="20"/>
                <w:lang w:val="es-ES_tradnl" w:eastAsia="ja-JP"/>
              </w:rPr>
              <w:t>MDFO</w:t>
            </w:r>
            <w:r w:rsidRPr="000B57A6">
              <w:rPr>
                <w:rFonts w:eastAsia="MS PGothic"/>
                <w:sz w:val="20"/>
                <w:lang w:val="es-ES_tradnl"/>
              </w:rPr>
              <w:t xml:space="preserve"> u otro</w:t>
            </w:r>
            <w:r w:rsidRPr="000B57A6">
              <w:rPr>
                <w:rFonts w:eastAsia="MS PGothic"/>
                <w:sz w:val="20"/>
                <w:lang w:val="es-ES_tradnl" w:eastAsia="ja-JP"/>
              </w:rPr>
              <w:t>s</w:t>
            </w:r>
          </w:p>
        </w:tc>
        <w:tc>
          <w:tcPr>
            <w:tcW w:w="23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56BDA5F" w14:textId="77777777" w:rsidR="00AD06CE" w:rsidRPr="000B57A6" w:rsidRDefault="00AD06CE" w:rsidP="000D753B">
            <w:pPr>
              <w:pStyle w:val="Tabletext"/>
              <w:jc w:val="left"/>
              <w:rPr>
                <w:rFonts w:eastAsia="MS PGothic"/>
                <w:sz w:val="20"/>
                <w:lang w:val="es-ES_tradnl" w:eastAsia="ja-JP"/>
              </w:rPr>
            </w:pPr>
            <w:r w:rsidRPr="000B57A6">
              <w:rPr>
                <w:rFonts w:eastAsia="MS PGothic"/>
                <w:sz w:val="20"/>
                <w:lang w:val="es-ES_tradnl"/>
              </w:rPr>
              <w:t>5 150-5 </w:t>
            </w:r>
            <w:r w:rsidRPr="000B57A6">
              <w:rPr>
                <w:rFonts w:eastAsia="MS PGothic"/>
                <w:sz w:val="20"/>
                <w:lang w:val="es-ES_tradnl" w:eastAsia="ja-JP"/>
              </w:rPr>
              <w:t>250</w:t>
            </w:r>
            <w:r w:rsidRPr="000B57A6">
              <w:rPr>
                <w:rFonts w:eastAsia="MS PGothic"/>
                <w:sz w:val="20"/>
                <w:lang w:val="es-ES_tradnl" w:eastAsia="ja-JP"/>
              </w:rPr>
              <w:br/>
              <w:t>(utilización en interiores)</w:t>
            </w:r>
          </w:p>
        </w:tc>
        <w:tc>
          <w:tcPr>
            <w:tcW w:w="1439" w:type="dxa"/>
            <w:vMerge w:val="restart"/>
            <w:tcBorders>
              <w:top w:val="single" w:sz="4" w:space="0" w:color="auto"/>
              <w:left w:val="single" w:sz="6" w:space="0" w:color="auto"/>
            </w:tcBorders>
            <w:tcMar>
              <w:left w:w="85" w:type="dxa"/>
              <w:right w:w="57" w:type="dxa"/>
            </w:tcMar>
            <w:vAlign w:val="center"/>
          </w:tcPr>
          <w:p w14:paraId="15A53120" w14:textId="77777777" w:rsidR="00AD06CE" w:rsidRPr="000B57A6" w:rsidRDefault="00AD06CE" w:rsidP="000D753B">
            <w:pPr>
              <w:pStyle w:val="Tabletext"/>
              <w:jc w:val="center"/>
              <w:rPr>
                <w:rFonts w:eastAsia="MS PGothic"/>
                <w:sz w:val="20"/>
                <w:lang w:val="es-ES_tradnl" w:eastAsia="ja-JP"/>
              </w:rPr>
            </w:pPr>
            <w:r w:rsidRPr="000B57A6">
              <w:rPr>
                <w:rFonts w:eastAsia="MS PGothic"/>
                <w:sz w:val="20"/>
                <w:lang w:val="es-ES_tradnl" w:eastAsia="ja-JP"/>
              </w:rPr>
              <w:t xml:space="preserve">Sistema de 20 MHz: </w:t>
            </w:r>
            <w:r w:rsidRPr="000B57A6">
              <w:rPr>
                <w:rFonts w:eastAsia="MS PGothic"/>
                <w:sz w:val="20"/>
                <w:lang w:val="es-ES_tradnl" w:eastAsia="ja-JP"/>
              </w:rPr>
              <w:br/>
            </w:r>
            <w:r w:rsidRPr="000B57A6">
              <w:rPr>
                <w:rFonts w:eastAsia="MS PGothic"/>
                <w:sz w:val="20"/>
                <w:lang w:val="es-ES_tradnl"/>
              </w:rPr>
              <w:sym w:font="Symbol" w:char="F0A3"/>
            </w:r>
            <w:r w:rsidRPr="000B57A6">
              <w:rPr>
                <w:rFonts w:eastAsia="MS PGothic"/>
                <w:sz w:val="20"/>
                <w:lang w:val="es-ES_tradnl"/>
              </w:rPr>
              <w:t> </w:t>
            </w:r>
            <w:r w:rsidRPr="000B57A6">
              <w:rPr>
                <w:rFonts w:eastAsia="MS PGothic"/>
                <w:sz w:val="20"/>
                <w:lang w:val="es-ES_tradnl" w:eastAsia="ja-JP"/>
              </w:rPr>
              <w:t>19 MHz</w:t>
            </w:r>
          </w:p>
          <w:p w14:paraId="7D5A5E74"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eastAsia="ja-JP"/>
              </w:rPr>
              <w:t>Sistema de 40 MHz:</w:t>
            </w:r>
            <w:r w:rsidRPr="000B57A6">
              <w:rPr>
                <w:rFonts w:eastAsia="MS PGothic"/>
                <w:sz w:val="20"/>
                <w:lang w:val="es-ES_tradnl" w:eastAsia="ja-JP"/>
              </w:rPr>
              <w:br/>
            </w:r>
            <w:r w:rsidRPr="000B57A6">
              <w:rPr>
                <w:rFonts w:eastAsia="MS PGothic"/>
                <w:sz w:val="20"/>
                <w:lang w:val="es-ES_tradnl"/>
              </w:rPr>
              <w:sym w:font="Symbol" w:char="F0A3"/>
            </w:r>
            <w:r w:rsidRPr="000B57A6">
              <w:rPr>
                <w:rFonts w:eastAsia="MS PGothic"/>
                <w:sz w:val="20"/>
                <w:lang w:val="es-ES_tradnl"/>
              </w:rPr>
              <w:t> </w:t>
            </w:r>
            <w:r w:rsidRPr="000B57A6">
              <w:rPr>
                <w:rFonts w:eastAsia="MS PGothic"/>
                <w:sz w:val="20"/>
                <w:lang w:val="es-ES_tradnl" w:eastAsia="ja-JP"/>
              </w:rPr>
              <w:t>38 MHz</w:t>
            </w:r>
          </w:p>
        </w:tc>
        <w:tc>
          <w:tcPr>
            <w:tcW w:w="1727"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0EE69370" w14:textId="77777777" w:rsidR="00AD06CE" w:rsidRPr="000B57A6" w:rsidRDefault="00AD06CE" w:rsidP="000D753B">
            <w:pPr>
              <w:pStyle w:val="Tabletext"/>
              <w:jc w:val="center"/>
              <w:rPr>
                <w:rFonts w:eastAsia="MS PGothic"/>
                <w:sz w:val="20"/>
                <w:lang w:val="es-ES_tradnl" w:eastAsia="ja-JP"/>
              </w:rPr>
            </w:pPr>
            <w:r w:rsidRPr="000B57A6">
              <w:rPr>
                <w:rFonts w:eastAsia="MS PGothic"/>
                <w:sz w:val="20"/>
                <w:lang w:val="es-ES_tradnl" w:eastAsia="ja-JP"/>
              </w:rPr>
              <w:t>Sistema de 20 MHz:</w:t>
            </w:r>
            <w:r w:rsidRPr="000B57A6">
              <w:rPr>
                <w:rFonts w:eastAsia="MS PGothic"/>
                <w:sz w:val="20"/>
                <w:lang w:val="es-ES_tradnl" w:eastAsia="ja-JP"/>
              </w:rPr>
              <w:br/>
            </w:r>
            <w:r w:rsidRPr="000B57A6">
              <w:rPr>
                <w:rFonts w:eastAsia="MS PGothic"/>
                <w:sz w:val="20"/>
                <w:lang w:val="es-ES_tradnl"/>
              </w:rPr>
              <w:sym w:font="Symbol" w:char="F0A3"/>
            </w:r>
            <w:r w:rsidRPr="000B57A6">
              <w:rPr>
                <w:rFonts w:eastAsia="MS PGothic"/>
                <w:sz w:val="20"/>
                <w:lang w:val="es-ES_tradnl"/>
              </w:rPr>
              <w:t> </w:t>
            </w:r>
            <w:r w:rsidRPr="000B57A6">
              <w:rPr>
                <w:rFonts w:eastAsia="MS PGothic"/>
                <w:sz w:val="20"/>
                <w:lang w:val="es-ES_tradnl" w:eastAsia="ja-JP"/>
              </w:rPr>
              <w:t>10 mW/MHz</w:t>
            </w:r>
            <w:r w:rsidRPr="000B57A6">
              <w:rPr>
                <w:rFonts w:eastAsia="MS PGothic"/>
                <w:sz w:val="20"/>
                <w:lang w:val="es-ES_tradnl" w:eastAsia="ja-JP"/>
              </w:rPr>
              <w:br/>
            </w:r>
            <w:r w:rsidRPr="000B57A6">
              <w:rPr>
                <w:rFonts w:eastAsia="MS PGothic"/>
                <w:bCs/>
                <w:sz w:val="20"/>
                <w:lang w:val="es-ES_tradnl"/>
              </w:rPr>
              <w:t>Sistema de 40 MHz:</w:t>
            </w:r>
            <w:r w:rsidRPr="000B57A6">
              <w:rPr>
                <w:rFonts w:eastAsia="MS PGothic"/>
                <w:bCs/>
                <w:sz w:val="20"/>
                <w:lang w:val="es-ES_tradnl"/>
              </w:rPr>
              <w:br/>
            </w:r>
            <w:r w:rsidRPr="000B57A6">
              <w:rPr>
                <w:rFonts w:eastAsia="MS PGothic"/>
                <w:bCs/>
                <w:sz w:val="20"/>
                <w:lang w:val="es-ES_tradnl"/>
              </w:rPr>
              <w:sym w:font="Symbol" w:char="F0A3"/>
            </w:r>
            <w:r w:rsidRPr="000B57A6">
              <w:rPr>
                <w:rFonts w:eastAsia="MS PGothic"/>
                <w:bCs/>
                <w:sz w:val="20"/>
                <w:lang w:val="es-ES_tradnl"/>
              </w:rPr>
              <w:t> 5 mW/MHz</w:t>
            </w:r>
          </w:p>
        </w:tc>
        <w:tc>
          <w:tcPr>
            <w:tcW w:w="159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EB2D693" w14:textId="77777777" w:rsidR="00AD06CE" w:rsidRPr="000B57A6" w:rsidRDefault="00AD06CE" w:rsidP="000D753B">
            <w:pPr>
              <w:pStyle w:val="Tabletext"/>
              <w:jc w:val="center"/>
              <w:rPr>
                <w:rFonts w:eastAsia="MS PGothic"/>
                <w:sz w:val="20"/>
                <w:lang w:val="es-ES_tradnl" w:eastAsia="ja-JP"/>
              </w:rPr>
            </w:pPr>
            <w:r w:rsidRPr="000B57A6">
              <w:rPr>
                <w:rFonts w:eastAsia="MS PGothic"/>
                <w:sz w:val="20"/>
                <w:lang w:val="es-ES_tradnl" w:eastAsia="ja-JP"/>
              </w:rPr>
              <w:t>Sistema de 20 MHz por DS o OFDM:</w:t>
            </w:r>
            <w:r w:rsidRPr="000B57A6">
              <w:rPr>
                <w:rFonts w:eastAsia="MS PGothic"/>
                <w:sz w:val="20"/>
                <w:lang w:val="es-ES_tradnl" w:eastAsia="ja-JP"/>
              </w:rPr>
              <w:br/>
            </w:r>
            <w:r w:rsidRPr="000B57A6">
              <w:rPr>
                <w:rFonts w:eastAsia="MS PGothic"/>
                <w:sz w:val="20"/>
                <w:lang w:val="es-ES_tradnl"/>
              </w:rPr>
              <w:sym w:font="Symbol" w:char="F0A3"/>
            </w:r>
            <w:r w:rsidRPr="000B57A6">
              <w:rPr>
                <w:rFonts w:eastAsia="MS PGothic"/>
                <w:sz w:val="20"/>
                <w:lang w:val="es-ES_tradnl"/>
              </w:rPr>
              <w:t> </w:t>
            </w:r>
            <w:r w:rsidRPr="000B57A6">
              <w:rPr>
                <w:rFonts w:eastAsia="MS PGothic"/>
                <w:sz w:val="20"/>
                <w:lang w:val="es-ES_tradnl" w:eastAsia="ja-JP"/>
              </w:rPr>
              <w:t>10 mW/MHz</w:t>
            </w:r>
          </w:p>
          <w:p w14:paraId="6DDEA9A7" w14:textId="77777777" w:rsidR="00AD06CE" w:rsidRPr="000B57A6" w:rsidRDefault="00AD06CE" w:rsidP="000D753B">
            <w:pPr>
              <w:pStyle w:val="Tabletext"/>
              <w:jc w:val="center"/>
              <w:rPr>
                <w:rFonts w:eastAsia="MS PGothic"/>
                <w:sz w:val="20"/>
                <w:lang w:val="es-ES_tradnl" w:eastAsia="ja-JP"/>
              </w:rPr>
            </w:pPr>
            <w:r w:rsidRPr="000B57A6">
              <w:rPr>
                <w:rFonts w:eastAsia="MS PGothic"/>
                <w:sz w:val="20"/>
                <w:lang w:val="es-ES_tradnl" w:eastAsia="ja-JP"/>
              </w:rPr>
              <w:t>Sistema de 20 MHz por otros:</w:t>
            </w:r>
            <w:r w:rsidRPr="000B57A6">
              <w:rPr>
                <w:rFonts w:eastAsia="MS PGothic"/>
                <w:sz w:val="20"/>
                <w:lang w:val="es-ES_tradnl" w:eastAsia="ja-JP"/>
              </w:rPr>
              <w:br/>
            </w:r>
            <w:r w:rsidRPr="000B57A6">
              <w:rPr>
                <w:rFonts w:eastAsia="MS PGothic"/>
                <w:sz w:val="20"/>
                <w:lang w:val="es-ES_tradnl"/>
              </w:rPr>
              <w:sym w:font="Symbol" w:char="F0A3"/>
            </w:r>
            <w:r w:rsidRPr="000B57A6">
              <w:rPr>
                <w:rFonts w:eastAsia="MS PGothic"/>
                <w:sz w:val="20"/>
                <w:lang w:val="es-ES_tradnl"/>
              </w:rPr>
              <w:t> </w:t>
            </w:r>
            <w:r w:rsidRPr="000B57A6">
              <w:rPr>
                <w:rFonts w:eastAsia="MS PGothic"/>
                <w:sz w:val="20"/>
                <w:lang w:val="es-ES_tradnl" w:eastAsia="ja-JP"/>
              </w:rPr>
              <w:t>10 mW</w:t>
            </w:r>
          </w:p>
          <w:p w14:paraId="121F6D39" w14:textId="77777777" w:rsidR="00AD06CE" w:rsidRPr="000B57A6" w:rsidRDefault="00AD06CE" w:rsidP="000D753B">
            <w:pPr>
              <w:pStyle w:val="Tabletext"/>
              <w:jc w:val="center"/>
              <w:rPr>
                <w:rFonts w:eastAsia="MS PGothic"/>
                <w:sz w:val="20"/>
                <w:lang w:val="es-ES_tradnl" w:eastAsia="ja-JP"/>
              </w:rPr>
            </w:pPr>
            <w:r w:rsidRPr="000B57A6">
              <w:rPr>
                <w:rFonts w:eastAsia="MS PGothic"/>
                <w:sz w:val="20"/>
                <w:lang w:val="es-ES_tradnl" w:eastAsia="ja-JP"/>
              </w:rPr>
              <w:t>Sistema de 40 MHz:</w:t>
            </w:r>
            <w:r w:rsidRPr="000B57A6">
              <w:rPr>
                <w:rFonts w:eastAsia="MS PGothic"/>
                <w:sz w:val="20"/>
                <w:lang w:val="es-ES_tradnl" w:eastAsia="ja-JP"/>
              </w:rPr>
              <w:br/>
            </w:r>
            <w:r w:rsidRPr="000B57A6">
              <w:rPr>
                <w:rFonts w:eastAsia="MS PGothic"/>
                <w:sz w:val="20"/>
                <w:lang w:val="es-ES_tradnl"/>
              </w:rPr>
              <w:sym w:font="Symbol" w:char="F0A3"/>
            </w:r>
            <w:r w:rsidRPr="000B57A6">
              <w:rPr>
                <w:rFonts w:eastAsia="MS PGothic"/>
                <w:sz w:val="20"/>
                <w:lang w:val="es-ES_tradnl"/>
              </w:rPr>
              <w:t> </w:t>
            </w:r>
            <w:r w:rsidRPr="000B57A6">
              <w:rPr>
                <w:rFonts w:eastAsia="MS PGothic"/>
                <w:sz w:val="20"/>
                <w:lang w:val="es-ES_tradnl" w:eastAsia="ja-JP"/>
              </w:rPr>
              <w:t>5 mW/MHz</w:t>
            </w:r>
          </w:p>
          <w:p w14:paraId="5AADD96E" w14:textId="77777777" w:rsidR="00AD06CE" w:rsidRPr="000B57A6" w:rsidRDefault="00AD06CE" w:rsidP="000D753B">
            <w:pPr>
              <w:pStyle w:val="Tabletext"/>
              <w:jc w:val="center"/>
              <w:rPr>
                <w:rFonts w:eastAsia="MS PGothic"/>
                <w:sz w:val="20"/>
                <w:lang w:val="es-ES_tradnl" w:eastAsia="ja-JP"/>
              </w:rPr>
            </w:pPr>
            <w:r w:rsidRPr="000B57A6">
              <w:rPr>
                <w:rFonts w:eastAsia="MS PGothic"/>
                <w:sz w:val="20"/>
                <w:lang w:val="es-ES_tradnl" w:eastAsia="ja-JP"/>
              </w:rPr>
              <w:t>No se requiere la ganancia de antena</w:t>
            </w:r>
          </w:p>
        </w:tc>
        <w:tc>
          <w:tcPr>
            <w:tcW w:w="1288" w:type="dxa"/>
            <w:gridSpan w:val="2"/>
            <w:tcBorders>
              <w:top w:val="single" w:sz="6" w:space="0" w:color="auto"/>
              <w:left w:val="single" w:sz="6" w:space="0" w:color="auto"/>
              <w:bottom w:val="single" w:sz="6" w:space="0" w:color="auto"/>
              <w:right w:val="single" w:sz="6" w:space="0" w:color="auto"/>
            </w:tcBorders>
            <w:tcMar>
              <w:left w:w="85" w:type="dxa"/>
              <w:right w:w="28" w:type="dxa"/>
            </w:tcMar>
            <w:vAlign w:val="center"/>
          </w:tcPr>
          <w:p w14:paraId="5A7B33DD" w14:textId="77777777" w:rsidR="00AD06CE" w:rsidRPr="000B57A6" w:rsidRDefault="00AD06CE" w:rsidP="000D753B">
            <w:pPr>
              <w:pStyle w:val="Tabletext"/>
              <w:jc w:val="center"/>
              <w:rPr>
                <w:rFonts w:eastAsia="MS PGothic"/>
                <w:sz w:val="20"/>
                <w:lang w:val="es-ES_tradnl" w:eastAsia="ja-JP"/>
              </w:rPr>
            </w:pPr>
            <w:r w:rsidRPr="000B57A6">
              <w:rPr>
                <w:rFonts w:eastAsia="MS PGothic"/>
                <w:sz w:val="20"/>
                <w:lang w:val="es-ES_tradnl"/>
              </w:rPr>
              <w:t>100 mV/m</w:t>
            </w:r>
            <w:r w:rsidRPr="000B57A6">
              <w:rPr>
                <w:rFonts w:eastAsia="MS PGothic"/>
                <w:sz w:val="20"/>
                <w:lang w:val="es-ES_tradnl" w:eastAsia="ja-JP"/>
              </w:rPr>
              <w:br/>
              <w:t>DFS/TPC</w:t>
            </w:r>
            <w:r w:rsidRPr="000B57A6">
              <w:rPr>
                <w:rFonts w:eastAsia="MS PGothic"/>
                <w:sz w:val="20"/>
                <w:lang w:val="es-ES_tradnl" w:eastAsia="ja-JP"/>
              </w:rPr>
              <w:br/>
              <w:t>no se requiere</w:t>
            </w:r>
          </w:p>
        </w:tc>
      </w:tr>
      <w:tr w:rsidR="00AD06CE" w:rsidRPr="000B57A6" w14:paraId="07A04EC3" w14:textId="77777777" w:rsidTr="000D753B">
        <w:trPr>
          <w:cantSplit/>
          <w:trHeight w:val="1393"/>
          <w:jc w:val="center"/>
        </w:trPr>
        <w:tc>
          <w:tcPr>
            <w:tcW w:w="1292" w:type="dxa"/>
            <w:vMerge/>
            <w:tcBorders>
              <w:left w:val="single" w:sz="6" w:space="0" w:color="auto"/>
              <w:bottom w:val="single" w:sz="4" w:space="0" w:color="auto"/>
              <w:right w:val="single" w:sz="6" w:space="0" w:color="auto"/>
            </w:tcBorders>
            <w:tcMar>
              <w:left w:w="85" w:type="dxa"/>
              <w:right w:w="57" w:type="dxa"/>
            </w:tcMar>
            <w:vAlign w:val="center"/>
          </w:tcPr>
          <w:p w14:paraId="5E5D8D99" w14:textId="77777777" w:rsidR="00AD06CE" w:rsidRPr="000B57A6" w:rsidRDefault="00AD06CE" w:rsidP="000D753B">
            <w:pPr>
              <w:pStyle w:val="Tabletext"/>
              <w:jc w:val="left"/>
              <w:rPr>
                <w:rFonts w:eastAsia="MS PGothic"/>
                <w:sz w:val="20"/>
                <w:lang w:val="es-ES_tradnl"/>
              </w:rPr>
            </w:pPr>
          </w:p>
        </w:tc>
        <w:tc>
          <w:tcPr>
            <w:tcW w:w="23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60E2224"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5 </w:t>
            </w:r>
            <w:r w:rsidRPr="000B57A6">
              <w:rPr>
                <w:rFonts w:eastAsia="MS PGothic"/>
                <w:sz w:val="20"/>
                <w:lang w:val="es-ES_tradnl" w:eastAsia="ja-JP"/>
              </w:rPr>
              <w:t>2</w:t>
            </w:r>
            <w:r w:rsidRPr="000B57A6">
              <w:rPr>
                <w:rFonts w:eastAsia="MS PGothic"/>
                <w:sz w:val="20"/>
                <w:lang w:val="es-ES_tradnl"/>
              </w:rPr>
              <w:t xml:space="preserve">50-5 </w:t>
            </w:r>
            <w:r w:rsidRPr="000B57A6">
              <w:rPr>
                <w:rFonts w:eastAsia="MS PGothic"/>
                <w:sz w:val="20"/>
                <w:lang w:val="es-ES_tradnl" w:eastAsia="ja-JP"/>
              </w:rPr>
              <w:t>350</w:t>
            </w:r>
            <w:r w:rsidRPr="000B57A6">
              <w:rPr>
                <w:rFonts w:eastAsia="MS PGothic"/>
                <w:sz w:val="20"/>
                <w:lang w:val="es-ES_tradnl" w:eastAsia="ja-JP"/>
              </w:rPr>
              <w:br/>
              <w:t>(utilización en interiores)</w:t>
            </w:r>
          </w:p>
        </w:tc>
        <w:tc>
          <w:tcPr>
            <w:tcW w:w="1439" w:type="dxa"/>
            <w:vMerge/>
            <w:tcBorders>
              <w:left w:val="single" w:sz="6" w:space="0" w:color="auto"/>
              <w:bottom w:val="single" w:sz="4" w:space="0" w:color="auto"/>
            </w:tcBorders>
            <w:tcMar>
              <w:left w:w="85" w:type="dxa"/>
              <w:right w:w="57" w:type="dxa"/>
            </w:tcMar>
            <w:vAlign w:val="center"/>
          </w:tcPr>
          <w:p w14:paraId="274086B6" w14:textId="77777777" w:rsidR="00AD06CE" w:rsidRPr="000B57A6" w:rsidRDefault="00AD06CE" w:rsidP="000D753B">
            <w:pPr>
              <w:pStyle w:val="Tabletext"/>
              <w:jc w:val="center"/>
              <w:rPr>
                <w:rFonts w:eastAsia="MS PGothic"/>
                <w:sz w:val="20"/>
                <w:lang w:val="es-ES_tradnl"/>
              </w:rPr>
            </w:pPr>
          </w:p>
        </w:tc>
        <w:tc>
          <w:tcPr>
            <w:tcW w:w="172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17CC077" w14:textId="77777777" w:rsidR="00AD06CE" w:rsidRPr="000B57A6" w:rsidRDefault="00AD06CE" w:rsidP="000D753B">
            <w:pPr>
              <w:pStyle w:val="Tabletext"/>
              <w:jc w:val="center"/>
              <w:rPr>
                <w:rFonts w:eastAsia="MS PGothic"/>
                <w:sz w:val="20"/>
                <w:lang w:val="es-ES_tradnl" w:eastAsia="ja-JP"/>
              </w:rPr>
            </w:pPr>
            <w:r w:rsidRPr="000B57A6">
              <w:rPr>
                <w:rFonts w:eastAsia="MS PGothic"/>
                <w:sz w:val="20"/>
                <w:lang w:val="es-ES_tradnl" w:eastAsia="ja-JP"/>
              </w:rPr>
              <w:t>Sistema de 20 MHz:</w:t>
            </w:r>
          </w:p>
          <w:p w14:paraId="59F098F4" w14:textId="77777777" w:rsidR="00AD06CE" w:rsidRPr="000B57A6" w:rsidRDefault="00AD06CE" w:rsidP="000D753B">
            <w:pPr>
              <w:pStyle w:val="Tabletext"/>
              <w:jc w:val="center"/>
              <w:rPr>
                <w:rFonts w:eastAsia="MS PGothic"/>
                <w:sz w:val="20"/>
                <w:lang w:val="es-ES_tradnl" w:eastAsia="ja-JP"/>
              </w:rPr>
            </w:pPr>
            <w:r w:rsidRPr="000B57A6">
              <w:rPr>
                <w:rFonts w:eastAsia="MS PGothic"/>
                <w:sz w:val="20"/>
                <w:lang w:val="es-ES_tradnl" w:eastAsia="ja-JP"/>
              </w:rPr>
              <w:t>Con TPC:</w:t>
            </w:r>
            <w:r w:rsidRPr="000B57A6">
              <w:rPr>
                <w:rFonts w:eastAsia="MS PGothic"/>
                <w:sz w:val="20"/>
                <w:lang w:val="es-ES_tradnl" w:eastAsia="ja-JP"/>
              </w:rPr>
              <w:br/>
            </w:r>
            <w:r w:rsidRPr="000B57A6">
              <w:rPr>
                <w:rFonts w:eastAsia="MS PGothic"/>
                <w:sz w:val="20"/>
                <w:lang w:val="es-ES_tradnl"/>
              </w:rPr>
              <w:sym w:font="Symbol" w:char="F0A3"/>
            </w:r>
            <w:r w:rsidRPr="000B57A6">
              <w:rPr>
                <w:rFonts w:eastAsia="MS PGothic"/>
                <w:sz w:val="20"/>
                <w:lang w:val="es-ES_tradnl"/>
              </w:rPr>
              <w:t> </w:t>
            </w:r>
            <w:r w:rsidRPr="000B57A6">
              <w:rPr>
                <w:rFonts w:eastAsia="MS PGothic"/>
                <w:sz w:val="20"/>
                <w:lang w:val="es-ES_tradnl" w:eastAsia="ja-JP"/>
              </w:rPr>
              <w:t>10 mW/MHz</w:t>
            </w:r>
          </w:p>
          <w:p w14:paraId="7E28AF10" w14:textId="77777777" w:rsidR="00AD06CE" w:rsidRPr="000B57A6" w:rsidRDefault="00AD06CE" w:rsidP="000D753B">
            <w:pPr>
              <w:pStyle w:val="Tabletext"/>
              <w:jc w:val="center"/>
              <w:rPr>
                <w:rFonts w:eastAsia="MS PGothic"/>
                <w:sz w:val="20"/>
                <w:lang w:val="es-ES_tradnl" w:eastAsia="ja-JP"/>
              </w:rPr>
            </w:pPr>
            <w:r w:rsidRPr="000B57A6">
              <w:rPr>
                <w:rFonts w:eastAsia="MS PGothic"/>
                <w:sz w:val="20"/>
                <w:lang w:val="es-ES_tradnl" w:eastAsia="ja-JP"/>
              </w:rPr>
              <w:t>Sin TPC:</w:t>
            </w:r>
            <w:r w:rsidRPr="000B57A6">
              <w:rPr>
                <w:rFonts w:eastAsia="MS PGothic"/>
                <w:sz w:val="20"/>
                <w:lang w:val="es-ES_tradnl" w:eastAsia="ja-JP"/>
              </w:rPr>
              <w:br/>
            </w:r>
            <w:r w:rsidRPr="000B57A6">
              <w:rPr>
                <w:rFonts w:eastAsia="MS PGothic"/>
                <w:sz w:val="20"/>
                <w:lang w:val="es-ES_tradnl"/>
              </w:rPr>
              <w:sym w:font="Symbol" w:char="F0A3"/>
            </w:r>
            <w:r w:rsidRPr="000B57A6">
              <w:rPr>
                <w:rFonts w:eastAsia="MS PGothic"/>
                <w:sz w:val="20"/>
                <w:lang w:val="es-ES_tradnl"/>
              </w:rPr>
              <w:t> </w:t>
            </w:r>
            <w:r w:rsidRPr="000B57A6">
              <w:rPr>
                <w:rFonts w:eastAsia="MS PGothic"/>
                <w:sz w:val="20"/>
                <w:lang w:val="es-ES_tradnl" w:eastAsia="ja-JP"/>
              </w:rPr>
              <w:t>5 mW/MHz</w:t>
            </w:r>
          </w:p>
          <w:p w14:paraId="79D104A0" w14:textId="77777777" w:rsidR="00AD06CE" w:rsidRPr="000B57A6" w:rsidRDefault="00AD06CE" w:rsidP="000D753B">
            <w:pPr>
              <w:pStyle w:val="Tabletext"/>
              <w:jc w:val="center"/>
              <w:rPr>
                <w:rFonts w:eastAsia="MS PGothic"/>
                <w:sz w:val="20"/>
                <w:lang w:val="es-ES_tradnl" w:eastAsia="ja-JP"/>
              </w:rPr>
            </w:pPr>
            <w:r w:rsidRPr="000B57A6">
              <w:rPr>
                <w:rFonts w:eastAsia="MS PGothic"/>
                <w:sz w:val="20"/>
                <w:lang w:val="es-ES_tradnl" w:eastAsia="ja-JP"/>
              </w:rPr>
              <w:t>Sistema de 40 MHz:</w:t>
            </w:r>
          </w:p>
          <w:p w14:paraId="62AB6C3A" w14:textId="77777777" w:rsidR="00AD06CE" w:rsidRPr="000B57A6" w:rsidRDefault="00AD06CE" w:rsidP="000D753B">
            <w:pPr>
              <w:pStyle w:val="Tabletext"/>
              <w:jc w:val="center"/>
              <w:rPr>
                <w:rFonts w:eastAsia="MS PGothic"/>
                <w:sz w:val="20"/>
                <w:lang w:val="es-ES_tradnl" w:eastAsia="ja-JP"/>
              </w:rPr>
            </w:pPr>
            <w:r w:rsidRPr="000B57A6">
              <w:rPr>
                <w:rFonts w:eastAsia="MS PGothic"/>
                <w:sz w:val="20"/>
                <w:lang w:val="es-ES_tradnl" w:eastAsia="ja-JP"/>
              </w:rPr>
              <w:t>Con TPC:</w:t>
            </w:r>
            <w:r w:rsidRPr="000B57A6">
              <w:rPr>
                <w:rFonts w:eastAsia="MS PGothic"/>
                <w:sz w:val="20"/>
                <w:lang w:val="es-ES_tradnl" w:eastAsia="ja-JP"/>
              </w:rPr>
              <w:br/>
            </w:r>
            <w:r w:rsidRPr="000B57A6">
              <w:rPr>
                <w:rFonts w:eastAsia="MS PGothic"/>
                <w:sz w:val="20"/>
                <w:lang w:val="es-ES_tradnl"/>
              </w:rPr>
              <w:sym w:font="Symbol" w:char="F0A3"/>
            </w:r>
            <w:r w:rsidRPr="000B57A6">
              <w:rPr>
                <w:rFonts w:eastAsia="MS PGothic"/>
                <w:sz w:val="20"/>
                <w:lang w:val="es-ES_tradnl"/>
              </w:rPr>
              <w:t> </w:t>
            </w:r>
            <w:r w:rsidRPr="000B57A6">
              <w:rPr>
                <w:rFonts w:eastAsia="MS PGothic"/>
                <w:sz w:val="20"/>
                <w:lang w:val="es-ES_tradnl" w:eastAsia="ja-JP"/>
              </w:rPr>
              <w:t>5 mW/MHz</w:t>
            </w:r>
          </w:p>
          <w:p w14:paraId="6563E1E2"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eastAsia="ja-JP"/>
              </w:rPr>
              <w:t>Sin TPC:</w:t>
            </w:r>
            <w:r w:rsidRPr="000B57A6">
              <w:rPr>
                <w:rFonts w:eastAsia="MS PGothic"/>
                <w:sz w:val="20"/>
                <w:lang w:val="es-ES_tradnl" w:eastAsia="ja-JP"/>
              </w:rPr>
              <w:br/>
            </w:r>
            <w:r w:rsidRPr="000B57A6">
              <w:rPr>
                <w:rFonts w:eastAsia="MS PGothic"/>
                <w:sz w:val="20"/>
                <w:lang w:val="es-ES_tradnl"/>
              </w:rPr>
              <w:sym w:font="Symbol" w:char="F0A3"/>
            </w:r>
            <w:r w:rsidRPr="000B57A6">
              <w:rPr>
                <w:rFonts w:eastAsia="MS PGothic"/>
                <w:sz w:val="20"/>
                <w:lang w:val="es-ES_tradnl"/>
              </w:rPr>
              <w:t> </w:t>
            </w:r>
            <w:r w:rsidRPr="000B57A6">
              <w:rPr>
                <w:rFonts w:eastAsia="MS PGothic"/>
                <w:sz w:val="20"/>
                <w:lang w:val="es-ES_tradnl" w:eastAsia="ja-JP"/>
              </w:rPr>
              <w:t>2,5 mW/MHz</w:t>
            </w:r>
          </w:p>
        </w:tc>
        <w:tc>
          <w:tcPr>
            <w:tcW w:w="1597" w:type="dxa"/>
            <w:vMerge/>
            <w:tcBorders>
              <w:left w:val="single" w:sz="6" w:space="0" w:color="auto"/>
              <w:bottom w:val="single" w:sz="4" w:space="0" w:color="auto"/>
              <w:right w:val="single" w:sz="6" w:space="0" w:color="auto"/>
            </w:tcBorders>
            <w:tcMar>
              <w:left w:w="85" w:type="dxa"/>
              <w:right w:w="57" w:type="dxa"/>
            </w:tcMar>
            <w:vAlign w:val="center"/>
          </w:tcPr>
          <w:p w14:paraId="43DD7BC2" w14:textId="77777777" w:rsidR="00AD06CE" w:rsidRPr="000B57A6" w:rsidRDefault="00AD06CE" w:rsidP="000D753B">
            <w:pPr>
              <w:pStyle w:val="Tabletext"/>
              <w:jc w:val="center"/>
              <w:rPr>
                <w:rFonts w:eastAsia="MS PGothic"/>
                <w:sz w:val="20"/>
                <w:lang w:val="es-ES_tradnl"/>
              </w:rPr>
            </w:pPr>
          </w:p>
        </w:tc>
        <w:tc>
          <w:tcPr>
            <w:tcW w:w="1288" w:type="dxa"/>
            <w:gridSpan w:val="2"/>
            <w:tcBorders>
              <w:top w:val="single" w:sz="6" w:space="0" w:color="auto"/>
              <w:left w:val="single" w:sz="6" w:space="0" w:color="auto"/>
              <w:bottom w:val="single" w:sz="6" w:space="0" w:color="auto"/>
              <w:right w:val="single" w:sz="6" w:space="0" w:color="auto"/>
            </w:tcBorders>
            <w:tcMar>
              <w:left w:w="85" w:type="dxa"/>
              <w:right w:w="28" w:type="dxa"/>
            </w:tcMar>
            <w:vAlign w:val="center"/>
          </w:tcPr>
          <w:p w14:paraId="22E1A775" w14:textId="77777777" w:rsidR="00AD06CE" w:rsidRPr="000B57A6" w:rsidRDefault="00AD06CE" w:rsidP="000D753B">
            <w:pPr>
              <w:pStyle w:val="Tabletext"/>
              <w:jc w:val="center"/>
              <w:rPr>
                <w:rFonts w:eastAsia="MS PGothic"/>
                <w:sz w:val="20"/>
                <w:lang w:val="es-ES_tradnl" w:eastAsia="ja-JP"/>
              </w:rPr>
            </w:pPr>
            <w:r w:rsidRPr="000B57A6">
              <w:rPr>
                <w:rFonts w:eastAsia="MS PGothic"/>
                <w:sz w:val="20"/>
                <w:lang w:val="es-ES_tradnl"/>
              </w:rPr>
              <w:t>100 mV/m</w:t>
            </w:r>
            <w:r w:rsidRPr="000B57A6">
              <w:rPr>
                <w:rFonts w:eastAsia="MS PGothic"/>
                <w:sz w:val="20"/>
                <w:lang w:val="es-ES_tradnl" w:eastAsia="ja-JP"/>
              </w:rPr>
              <w:br/>
              <w:t>DFS/TPC se requiere para la estación principal.</w:t>
            </w:r>
          </w:p>
          <w:p w14:paraId="45E1EF26"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eastAsia="ja-JP"/>
              </w:rPr>
              <w:t>DFS/TPC no se requiere para la estación controlada por la estación principal</w:t>
            </w:r>
          </w:p>
        </w:tc>
      </w:tr>
      <w:tr w:rsidR="00AD06CE" w:rsidRPr="000B57A6" w14:paraId="0DD1BF40" w14:textId="77777777" w:rsidTr="000D753B">
        <w:trPr>
          <w:cantSplit/>
          <w:trHeight w:val="20"/>
          <w:jc w:val="center"/>
        </w:trPr>
        <w:tc>
          <w:tcPr>
            <w:tcW w:w="1292" w:type="dxa"/>
            <w:tcBorders>
              <w:left w:val="single" w:sz="6" w:space="0" w:color="auto"/>
              <w:bottom w:val="single" w:sz="4" w:space="0" w:color="auto"/>
              <w:right w:val="single" w:sz="6" w:space="0" w:color="auto"/>
            </w:tcBorders>
            <w:tcMar>
              <w:left w:w="85" w:type="dxa"/>
              <w:right w:w="57" w:type="dxa"/>
            </w:tcMar>
            <w:vAlign w:val="center"/>
          </w:tcPr>
          <w:p w14:paraId="2BFA4D08" w14:textId="77777777" w:rsidR="00AD06CE" w:rsidRPr="000B57A6" w:rsidRDefault="00AD06CE" w:rsidP="000D753B">
            <w:pPr>
              <w:pStyle w:val="Tabletext"/>
              <w:jc w:val="left"/>
              <w:rPr>
                <w:rFonts w:eastAsia="MS PGothic"/>
                <w:sz w:val="20"/>
                <w:lang w:val="es-ES_tradnl"/>
              </w:rPr>
            </w:pPr>
          </w:p>
        </w:tc>
        <w:tc>
          <w:tcPr>
            <w:tcW w:w="23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C69FC9B"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eastAsia="ja-JP"/>
              </w:rPr>
              <w:t>5 470-5 725</w:t>
            </w:r>
          </w:p>
        </w:tc>
        <w:tc>
          <w:tcPr>
            <w:tcW w:w="1439" w:type="dxa"/>
            <w:tcBorders>
              <w:left w:val="single" w:sz="6" w:space="0" w:color="auto"/>
              <w:bottom w:val="single" w:sz="4" w:space="0" w:color="auto"/>
            </w:tcBorders>
            <w:tcMar>
              <w:left w:w="85" w:type="dxa"/>
              <w:right w:w="57" w:type="dxa"/>
            </w:tcMar>
            <w:vAlign w:val="center"/>
          </w:tcPr>
          <w:p w14:paraId="490C91D6"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sym w:font="Symbol" w:char="F0A3"/>
            </w:r>
            <w:r w:rsidRPr="000B57A6">
              <w:rPr>
                <w:rFonts w:eastAsia="MS PGothic"/>
                <w:sz w:val="20"/>
                <w:lang w:val="es-ES_tradnl"/>
              </w:rPr>
              <w:t> 1</w:t>
            </w:r>
            <w:r w:rsidRPr="000B57A6">
              <w:rPr>
                <w:rFonts w:eastAsia="MS PGothic"/>
                <w:sz w:val="20"/>
                <w:lang w:val="es-ES_tradnl" w:eastAsia="ja-JP"/>
              </w:rPr>
              <w:t>9,7</w:t>
            </w:r>
            <w:r w:rsidRPr="000B57A6">
              <w:rPr>
                <w:rFonts w:eastAsia="MS PGothic"/>
                <w:sz w:val="20"/>
                <w:lang w:val="es-ES_tradnl"/>
              </w:rPr>
              <w:t> MHz</w:t>
            </w:r>
          </w:p>
        </w:tc>
        <w:tc>
          <w:tcPr>
            <w:tcW w:w="172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2439C2F" w14:textId="77777777" w:rsidR="00AD06CE" w:rsidRPr="000B57A6" w:rsidRDefault="00AD06CE" w:rsidP="000D753B">
            <w:pPr>
              <w:spacing w:before="40" w:after="40"/>
              <w:jc w:val="center"/>
              <w:rPr>
                <w:rFonts w:eastAsia="MS PGothic"/>
                <w:sz w:val="20"/>
                <w:lang w:val="es-ES_tradnl" w:eastAsia="ja-JP"/>
              </w:rPr>
            </w:pPr>
            <w:r w:rsidRPr="000B57A6">
              <w:rPr>
                <w:rFonts w:eastAsia="MS PGothic"/>
                <w:sz w:val="20"/>
                <w:lang w:val="es-ES_tradnl"/>
              </w:rPr>
              <w:sym w:font="Symbol" w:char="F0A3"/>
            </w:r>
            <w:r w:rsidRPr="000B57A6">
              <w:rPr>
                <w:rFonts w:eastAsia="MS PGothic"/>
                <w:sz w:val="20"/>
                <w:lang w:val="es-ES_tradnl"/>
              </w:rPr>
              <w:t> </w:t>
            </w:r>
            <w:r w:rsidRPr="000B57A6">
              <w:rPr>
                <w:rFonts w:eastAsia="MS PGothic"/>
                <w:sz w:val="20"/>
                <w:lang w:val="es-ES_tradnl" w:eastAsia="ja-JP"/>
              </w:rPr>
              <w:t>5</w:t>
            </w:r>
            <w:r w:rsidRPr="000B57A6">
              <w:rPr>
                <w:rFonts w:eastAsia="MS PGothic"/>
                <w:sz w:val="20"/>
                <w:lang w:val="es-ES_tradnl"/>
              </w:rPr>
              <w:t>0 mW/MHz</w:t>
            </w:r>
            <w:r w:rsidRPr="000B57A6">
              <w:rPr>
                <w:rFonts w:eastAsia="MS PGothic"/>
                <w:sz w:val="20"/>
                <w:lang w:val="es-ES_tradnl"/>
              </w:rPr>
              <w:br/>
            </w:r>
            <w:r w:rsidRPr="000B57A6">
              <w:rPr>
                <w:rFonts w:eastAsia="MS PGothic"/>
                <w:sz w:val="20"/>
                <w:lang w:val="es-ES_tradnl" w:eastAsia="ja-JP"/>
              </w:rPr>
              <w:t>(17 dBm/MHz)</w:t>
            </w:r>
          </w:p>
        </w:tc>
        <w:tc>
          <w:tcPr>
            <w:tcW w:w="1597" w:type="dxa"/>
            <w:tcBorders>
              <w:left w:val="single" w:sz="6" w:space="0" w:color="auto"/>
              <w:bottom w:val="single" w:sz="4" w:space="0" w:color="auto"/>
              <w:right w:val="single" w:sz="6" w:space="0" w:color="auto"/>
            </w:tcBorders>
            <w:tcMar>
              <w:left w:w="85" w:type="dxa"/>
              <w:right w:w="57" w:type="dxa"/>
            </w:tcMar>
            <w:vAlign w:val="center"/>
          </w:tcPr>
          <w:p w14:paraId="76CB5797" w14:textId="77777777" w:rsidR="00AD06CE" w:rsidRPr="000B57A6" w:rsidRDefault="00AD06CE" w:rsidP="000D753B">
            <w:pPr>
              <w:pStyle w:val="Tabletext"/>
              <w:jc w:val="center"/>
              <w:rPr>
                <w:rFonts w:eastAsia="MS PGothic"/>
                <w:sz w:val="20"/>
                <w:lang w:val="es-ES_tradnl"/>
              </w:rPr>
            </w:pPr>
          </w:p>
        </w:tc>
        <w:tc>
          <w:tcPr>
            <w:tcW w:w="1288" w:type="dxa"/>
            <w:gridSpan w:val="2"/>
            <w:tcBorders>
              <w:top w:val="single" w:sz="6" w:space="0" w:color="auto"/>
              <w:left w:val="single" w:sz="6" w:space="0" w:color="auto"/>
              <w:bottom w:val="single" w:sz="4" w:space="0" w:color="auto"/>
              <w:right w:val="single" w:sz="6" w:space="0" w:color="auto"/>
            </w:tcBorders>
            <w:tcMar>
              <w:left w:w="85" w:type="dxa"/>
              <w:right w:w="28" w:type="dxa"/>
            </w:tcMar>
            <w:vAlign w:val="center"/>
          </w:tcPr>
          <w:p w14:paraId="71EC359D" w14:textId="77777777" w:rsidR="00AD06CE" w:rsidRPr="000B57A6" w:rsidRDefault="00AD06CE" w:rsidP="000D753B">
            <w:pPr>
              <w:pStyle w:val="Tabletext"/>
              <w:jc w:val="center"/>
              <w:rPr>
                <w:rFonts w:eastAsia="MS PGothic"/>
                <w:sz w:val="20"/>
                <w:lang w:val="es-ES_tradnl"/>
              </w:rPr>
            </w:pPr>
          </w:p>
        </w:tc>
      </w:tr>
      <w:tr w:rsidR="00AD06CE" w:rsidRPr="000B57A6" w14:paraId="75E40AC2" w14:textId="77777777" w:rsidTr="000D753B">
        <w:trPr>
          <w:cantSplit/>
          <w:jc w:val="center"/>
        </w:trPr>
        <w:tc>
          <w:tcPr>
            <w:tcW w:w="9645" w:type="dxa"/>
            <w:gridSpan w:val="7"/>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42A2AD6D" w14:textId="77777777" w:rsidR="00AD06CE" w:rsidRPr="000B57A6" w:rsidRDefault="00AD06CE" w:rsidP="000D753B">
            <w:pPr>
              <w:pStyle w:val="Tabletext"/>
              <w:jc w:val="center"/>
              <w:rPr>
                <w:rFonts w:eastAsia="MS PGothic"/>
                <w:i/>
                <w:iCs/>
                <w:sz w:val="20"/>
                <w:lang w:val="es-ES_tradnl"/>
              </w:rPr>
            </w:pPr>
            <w:r w:rsidRPr="000B57A6">
              <w:rPr>
                <w:rFonts w:eastAsia="MS PGothic"/>
                <w:i/>
                <w:iCs/>
                <w:sz w:val="20"/>
                <w:lang w:val="es-ES_tradnl"/>
              </w:rPr>
              <w:t>Radar en ondas milimétricas</w:t>
            </w:r>
          </w:p>
        </w:tc>
      </w:tr>
      <w:tr w:rsidR="00AD06CE" w:rsidRPr="000B57A6" w14:paraId="6B8BA230" w14:textId="77777777" w:rsidTr="000D753B">
        <w:trPr>
          <w:cantSplit/>
          <w:trHeight w:val="340"/>
          <w:jc w:val="center"/>
        </w:trPr>
        <w:tc>
          <w:tcPr>
            <w:tcW w:w="129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87D9E5A"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w:t>
            </w:r>
          </w:p>
        </w:tc>
        <w:tc>
          <w:tcPr>
            <w:tcW w:w="23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630AF80"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60,5 GHz</w:t>
            </w:r>
            <w:r w:rsidRPr="000B57A6">
              <w:rPr>
                <w:rFonts w:eastAsia="MS PGothic"/>
                <w:sz w:val="20"/>
                <w:lang w:val="es-ES_tradnl"/>
              </w:rPr>
              <w:br/>
              <w:t>76,5 GHz</w:t>
            </w:r>
          </w:p>
        </w:tc>
        <w:tc>
          <w:tcPr>
            <w:tcW w:w="1439" w:type="dxa"/>
            <w:tcBorders>
              <w:top w:val="single" w:sz="6" w:space="0" w:color="auto"/>
              <w:left w:val="single" w:sz="6" w:space="0" w:color="auto"/>
              <w:bottom w:val="single" w:sz="4" w:space="0" w:color="auto"/>
            </w:tcBorders>
            <w:tcMar>
              <w:left w:w="85" w:type="dxa"/>
              <w:right w:w="57" w:type="dxa"/>
            </w:tcMar>
            <w:vAlign w:val="center"/>
          </w:tcPr>
          <w:p w14:paraId="64C97BF1"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sym w:font="Symbol" w:char="F0A3"/>
            </w:r>
            <w:r w:rsidRPr="000B57A6">
              <w:rPr>
                <w:rFonts w:eastAsia="MS PGothic"/>
                <w:sz w:val="20"/>
                <w:lang w:val="es-ES_tradnl"/>
              </w:rPr>
              <w:t> 500 MHz</w:t>
            </w:r>
          </w:p>
        </w:tc>
        <w:tc>
          <w:tcPr>
            <w:tcW w:w="172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0A4C078"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t>10</w:t>
            </w:r>
            <w:r w:rsidRPr="000B57A6">
              <w:rPr>
                <w:rFonts w:eastAsia="MS PGothic"/>
                <w:sz w:val="20"/>
                <w:lang w:val="es-ES_tradnl" w:eastAsia="ja-JP"/>
              </w:rPr>
              <w:t xml:space="preserve">0 </w:t>
            </w:r>
            <w:r w:rsidRPr="000B57A6">
              <w:rPr>
                <w:rFonts w:eastAsia="MS PGothic"/>
                <w:sz w:val="20"/>
                <w:lang w:val="es-ES_tradnl"/>
              </w:rPr>
              <w:t>W</w:t>
            </w:r>
            <w:r w:rsidRPr="000B57A6">
              <w:rPr>
                <w:rFonts w:eastAsia="MS PGothic"/>
                <w:sz w:val="20"/>
                <w:lang w:val="es-ES_tradnl"/>
              </w:rPr>
              <w:br/>
            </w:r>
            <w:r w:rsidRPr="000B57A6">
              <w:rPr>
                <w:rFonts w:eastAsia="MS PGothic"/>
                <w:sz w:val="20"/>
                <w:lang w:val="es-ES_tradnl" w:eastAsia="ja-JP"/>
              </w:rPr>
              <w:t>(50) dBm</w:t>
            </w:r>
          </w:p>
        </w:tc>
        <w:tc>
          <w:tcPr>
            <w:tcW w:w="15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B786EFE" w14:textId="77777777" w:rsidR="00AD06CE" w:rsidRPr="000B57A6" w:rsidRDefault="00AD06CE" w:rsidP="000D753B">
            <w:pPr>
              <w:pStyle w:val="Tabletext"/>
              <w:jc w:val="center"/>
              <w:rPr>
                <w:rFonts w:eastAsia="MS PGothic"/>
                <w:sz w:val="20"/>
                <w:lang w:val="es-ES_tradnl" w:eastAsia="ja-JP"/>
              </w:rPr>
            </w:pPr>
            <w:r w:rsidRPr="000B57A6">
              <w:rPr>
                <w:rFonts w:eastAsia="MS PGothic"/>
                <w:sz w:val="20"/>
                <w:lang w:val="es-ES_tradnl"/>
              </w:rPr>
              <w:sym w:font="Symbol" w:char="F0A3"/>
            </w:r>
            <w:r w:rsidRPr="000B57A6">
              <w:rPr>
                <w:rFonts w:eastAsia="MS PGothic"/>
                <w:sz w:val="20"/>
                <w:lang w:val="es-ES_tradnl"/>
              </w:rPr>
              <w:t> </w:t>
            </w:r>
            <w:r w:rsidRPr="000B57A6">
              <w:rPr>
                <w:rFonts w:eastAsia="MS PGothic"/>
                <w:sz w:val="20"/>
                <w:lang w:val="es-ES_tradnl" w:eastAsia="ja-JP"/>
              </w:rPr>
              <w:t>10 mW</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rPr>
              <w:t> 40 dBi</w:t>
            </w:r>
          </w:p>
        </w:tc>
        <w:tc>
          <w:tcPr>
            <w:tcW w:w="1288"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646F758"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t>No se</w:t>
            </w:r>
            <w:r w:rsidRPr="000B57A6">
              <w:rPr>
                <w:rFonts w:eastAsia="MS PGothic"/>
                <w:sz w:val="20"/>
                <w:lang w:val="es-ES_tradnl"/>
              </w:rPr>
              <w:br/>
              <w:t>requiere</w:t>
            </w:r>
          </w:p>
        </w:tc>
      </w:tr>
      <w:tr w:rsidR="00AD06CE" w:rsidRPr="000B57A6" w14:paraId="04507C04" w14:textId="77777777" w:rsidTr="000D753B">
        <w:trPr>
          <w:cantSplit/>
          <w:trHeight w:val="340"/>
          <w:jc w:val="center"/>
        </w:trPr>
        <w:tc>
          <w:tcPr>
            <w:tcW w:w="129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6DA069E" w14:textId="77777777" w:rsidR="00AD06CE" w:rsidRPr="000B57A6" w:rsidRDefault="00AD06CE" w:rsidP="000D753B">
            <w:pPr>
              <w:pStyle w:val="Tabletext"/>
              <w:jc w:val="left"/>
              <w:rPr>
                <w:rFonts w:asciiTheme="majorBidi" w:hAnsiTheme="majorBidi" w:cstheme="majorBidi"/>
                <w:sz w:val="20"/>
                <w:lang w:val="es-ES_tradnl"/>
              </w:rPr>
            </w:pPr>
            <w:r w:rsidRPr="000B57A6">
              <w:rPr>
                <w:rFonts w:eastAsia="MS PGothic"/>
                <w:sz w:val="20"/>
                <w:lang w:val="es-ES_tradnl"/>
              </w:rPr>
              <w:t>−</w:t>
            </w:r>
          </w:p>
        </w:tc>
        <w:tc>
          <w:tcPr>
            <w:tcW w:w="23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53CCCEA" w14:textId="77777777" w:rsidR="00AD06CE" w:rsidRPr="000B57A6" w:rsidRDefault="00AD06CE" w:rsidP="000D753B">
            <w:pPr>
              <w:pStyle w:val="Tabletext"/>
              <w:jc w:val="left"/>
              <w:rPr>
                <w:rFonts w:asciiTheme="majorBidi" w:hAnsiTheme="majorBidi" w:cstheme="majorBidi"/>
                <w:sz w:val="20"/>
                <w:lang w:val="es-ES_tradnl"/>
              </w:rPr>
            </w:pPr>
            <w:r w:rsidRPr="000B57A6">
              <w:rPr>
                <w:rFonts w:eastAsia="MS PGothic"/>
                <w:sz w:val="20"/>
                <w:lang w:val="es-ES_tradnl" w:eastAsia="ja-JP"/>
              </w:rPr>
              <w:t>79,5 GHz</w:t>
            </w:r>
          </w:p>
        </w:tc>
        <w:tc>
          <w:tcPr>
            <w:tcW w:w="1439" w:type="dxa"/>
            <w:tcBorders>
              <w:top w:val="single" w:sz="6" w:space="0" w:color="auto"/>
              <w:left w:val="single" w:sz="6" w:space="0" w:color="auto"/>
              <w:bottom w:val="single" w:sz="4" w:space="0" w:color="auto"/>
            </w:tcBorders>
            <w:tcMar>
              <w:left w:w="85" w:type="dxa"/>
              <w:right w:w="57" w:type="dxa"/>
            </w:tcMar>
            <w:vAlign w:val="center"/>
          </w:tcPr>
          <w:p w14:paraId="188E0DF8" w14:textId="77777777" w:rsidR="00AD06CE" w:rsidRPr="000B57A6" w:rsidRDefault="00AD06CE" w:rsidP="000D753B">
            <w:pPr>
              <w:pStyle w:val="Tabletext"/>
              <w:jc w:val="center"/>
              <w:rPr>
                <w:rFonts w:asciiTheme="majorBidi" w:eastAsia="MS PGothic" w:hAnsiTheme="majorBidi" w:cstheme="majorBidi"/>
                <w:sz w:val="20"/>
                <w:lang w:val="es-ES_tradnl"/>
              </w:rPr>
            </w:pPr>
            <w:r w:rsidRPr="000B57A6">
              <w:rPr>
                <w:rFonts w:eastAsia="MS PGothic"/>
                <w:sz w:val="20"/>
                <w:lang w:val="es-ES_tradnl"/>
              </w:rPr>
              <w:sym w:font="Symbol" w:char="F0A3"/>
            </w:r>
            <w:r w:rsidRPr="000B57A6">
              <w:rPr>
                <w:rFonts w:eastAsia="MS PGothic"/>
                <w:sz w:val="20"/>
                <w:lang w:val="es-ES_tradnl"/>
              </w:rPr>
              <w:t xml:space="preserve"> </w:t>
            </w:r>
            <w:r w:rsidRPr="000B57A6">
              <w:rPr>
                <w:rFonts w:eastAsia="MS PGothic"/>
                <w:sz w:val="20"/>
                <w:lang w:val="es-ES_tradnl" w:eastAsia="ja-JP"/>
              </w:rPr>
              <w:t>2</w:t>
            </w:r>
            <w:r w:rsidRPr="000B57A6">
              <w:rPr>
                <w:rFonts w:eastAsia="MS PGothic"/>
                <w:sz w:val="20"/>
                <w:lang w:val="es-ES_tradnl"/>
              </w:rPr>
              <w:t> </w:t>
            </w:r>
            <w:r w:rsidRPr="000B57A6">
              <w:rPr>
                <w:rFonts w:eastAsia="MS PGothic"/>
                <w:sz w:val="20"/>
                <w:lang w:val="es-ES_tradnl" w:eastAsia="ja-JP"/>
              </w:rPr>
              <w:t>G</w:t>
            </w:r>
            <w:r w:rsidRPr="000B57A6">
              <w:rPr>
                <w:rFonts w:eastAsia="MS PGothic"/>
                <w:sz w:val="20"/>
                <w:lang w:val="es-ES_tradnl"/>
              </w:rPr>
              <w:t>Hz</w:t>
            </w:r>
          </w:p>
        </w:tc>
        <w:tc>
          <w:tcPr>
            <w:tcW w:w="172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CBA9838" w14:textId="77777777" w:rsidR="00AD06CE" w:rsidRPr="000B57A6" w:rsidRDefault="00AD06CE" w:rsidP="000D753B">
            <w:pPr>
              <w:pStyle w:val="Tabletext"/>
              <w:jc w:val="center"/>
              <w:rPr>
                <w:rFonts w:asciiTheme="majorBidi" w:hAnsiTheme="majorBidi" w:cstheme="majorBidi"/>
                <w:sz w:val="20"/>
                <w:lang w:val="es-ES_tradnl"/>
              </w:rPr>
            </w:pPr>
            <w:r w:rsidRPr="000B57A6">
              <w:rPr>
                <w:rFonts w:eastAsia="MS PGothic"/>
                <w:sz w:val="20"/>
                <w:lang w:val="es-ES_tradnl" w:eastAsia="ja-JP"/>
              </w:rPr>
              <w:t xml:space="preserve">33 </w:t>
            </w:r>
            <w:r w:rsidRPr="000B57A6">
              <w:rPr>
                <w:rFonts w:eastAsia="MS PGothic"/>
                <w:sz w:val="20"/>
                <w:lang w:val="es-ES_tradnl"/>
              </w:rPr>
              <w:t>W</w:t>
            </w:r>
            <w:r w:rsidRPr="000B57A6">
              <w:rPr>
                <w:rFonts w:eastAsia="MS PGothic"/>
                <w:sz w:val="20"/>
                <w:lang w:val="es-ES_tradnl"/>
              </w:rPr>
              <w:br/>
            </w:r>
            <w:r w:rsidRPr="000B57A6">
              <w:rPr>
                <w:rFonts w:eastAsia="MS PGothic"/>
                <w:sz w:val="20"/>
                <w:lang w:val="es-ES_tradnl" w:eastAsia="ja-JP"/>
              </w:rPr>
              <w:t>(45 dBm)</w:t>
            </w:r>
          </w:p>
        </w:tc>
        <w:tc>
          <w:tcPr>
            <w:tcW w:w="15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D6E6DDE" w14:textId="77777777" w:rsidR="00AD06CE" w:rsidRPr="000B57A6" w:rsidRDefault="00AD06CE" w:rsidP="000D753B">
            <w:pPr>
              <w:pStyle w:val="Tabletext"/>
              <w:spacing w:line="240" w:lineRule="exact"/>
              <w:jc w:val="center"/>
              <w:rPr>
                <w:rFonts w:eastAsia="MS PGothic"/>
                <w:sz w:val="20"/>
                <w:lang w:val="es-ES_tradnl" w:eastAsia="ja-JP"/>
              </w:rPr>
            </w:pPr>
            <w:r w:rsidRPr="000B57A6">
              <w:rPr>
                <w:rFonts w:eastAsia="MS PGothic"/>
                <w:sz w:val="20"/>
                <w:lang w:val="es-ES_tradnl"/>
              </w:rPr>
              <w:sym w:font="Symbol" w:char="F0A3"/>
            </w:r>
            <w:r w:rsidRPr="000B57A6">
              <w:rPr>
                <w:rFonts w:eastAsia="MS PGothic"/>
                <w:sz w:val="20"/>
                <w:lang w:val="es-ES_tradnl"/>
              </w:rPr>
              <w:t xml:space="preserve"> </w:t>
            </w:r>
            <w:r w:rsidRPr="000B57A6">
              <w:rPr>
                <w:rFonts w:eastAsia="MS PGothic"/>
                <w:sz w:val="20"/>
                <w:lang w:val="es-ES_tradnl" w:eastAsia="ja-JP"/>
              </w:rPr>
              <w:t>5 </w:t>
            </w:r>
            <w:r w:rsidRPr="000B57A6">
              <w:rPr>
                <w:rFonts w:eastAsia="MS PGothic"/>
                <w:sz w:val="20"/>
                <w:lang w:val="es-ES_tradnl"/>
              </w:rPr>
              <w:sym w:font="Symbol" w:char="F06D"/>
            </w:r>
            <w:r w:rsidRPr="000B57A6">
              <w:rPr>
                <w:rFonts w:eastAsia="MS PGothic"/>
                <w:sz w:val="20"/>
                <w:lang w:val="es-ES_tradnl" w:eastAsia="ja-JP"/>
              </w:rPr>
              <w:t>W/1 MHz</w:t>
            </w:r>
          </w:p>
          <w:p w14:paraId="5079A91A" w14:textId="77777777" w:rsidR="00AD06CE" w:rsidRPr="000B57A6" w:rsidRDefault="00AD06CE" w:rsidP="000D753B">
            <w:pPr>
              <w:pStyle w:val="Tabletext"/>
              <w:jc w:val="center"/>
              <w:rPr>
                <w:rFonts w:asciiTheme="majorBidi" w:eastAsia="MS PGothic" w:hAnsiTheme="majorBidi" w:cstheme="majorBidi"/>
                <w:sz w:val="20"/>
                <w:lang w:val="es-ES_tradnl"/>
              </w:rPr>
            </w:pPr>
            <w:r w:rsidRPr="000B57A6">
              <w:rPr>
                <w:rFonts w:eastAsia="MS PGothic"/>
                <w:sz w:val="20"/>
                <w:lang w:val="es-ES_tradnl"/>
              </w:rPr>
              <w:sym w:font="Symbol" w:char="F0A3"/>
            </w:r>
            <w:r w:rsidRPr="000B57A6">
              <w:rPr>
                <w:rFonts w:eastAsia="MS PGothic"/>
                <w:sz w:val="20"/>
                <w:lang w:val="es-ES_tradnl"/>
              </w:rPr>
              <w:t xml:space="preserve"> </w:t>
            </w:r>
            <w:r w:rsidRPr="000B57A6">
              <w:rPr>
                <w:rFonts w:eastAsia="MS PGothic"/>
                <w:sz w:val="20"/>
                <w:lang w:val="es-ES_tradnl" w:eastAsia="ja-JP"/>
              </w:rPr>
              <w:t>35</w:t>
            </w:r>
            <w:r w:rsidRPr="000B57A6">
              <w:rPr>
                <w:rFonts w:eastAsia="MS PGothic"/>
                <w:sz w:val="20"/>
                <w:lang w:val="es-ES_tradnl"/>
              </w:rPr>
              <w:t> dBi</w:t>
            </w:r>
          </w:p>
        </w:tc>
        <w:tc>
          <w:tcPr>
            <w:tcW w:w="1288"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65920E9"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t>No se</w:t>
            </w:r>
            <w:r w:rsidRPr="000B57A6">
              <w:rPr>
                <w:rFonts w:eastAsia="MS PGothic"/>
                <w:sz w:val="20"/>
                <w:lang w:val="es-ES_tradnl"/>
              </w:rPr>
              <w:br/>
              <w:t>requiere</w:t>
            </w:r>
          </w:p>
        </w:tc>
      </w:tr>
      <w:tr w:rsidR="00AD06CE" w:rsidRPr="000B57A6" w14:paraId="3A04DFE7" w14:textId="77777777" w:rsidTr="000D753B">
        <w:trPr>
          <w:cantSplit/>
          <w:jc w:val="center"/>
        </w:trPr>
        <w:tc>
          <w:tcPr>
            <w:tcW w:w="9645" w:type="dxa"/>
            <w:gridSpan w:val="7"/>
            <w:tcBorders>
              <w:left w:val="single" w:sz="6" w:space="0" w:color="auto"/>
              <w:bottom w:val="single" w:sz="4" w:space="0" w:color="auto"/>
              <w:right w:val="single" w:sz="6" w:space="0" w:color="auto"/>
            </w:tcBorders>
            <w:tcMar>
              <w:left w:w="85" w:type="dxa"/>
              <w:right w:w="57" w:type="dxa"/>
            </w:tcMar>
            <w:vAlign w:val="center"/>
          </w:tcPr>
          <w:p w14:paraId="1EB2521D" w14:textId="77777777" w:rsidR="00AD06CE" w:rsidRPr="000B57A6" w:rsidRDefault="00AD06CE" w:rsidP="000D753B">
            <w:pPr>
              <w:pStyle w:val="Tabletext"/>
              <w:jc w:val="center"/>
              <w:rPr>
                <w:rFonts w:eastAsia="MS PGothic"/>
                <w:sz w:val="20"/>
                <w:lang w:val="es-ES_tradnl"/>
              </w:rPr>
            </w:pPr>
            <w:r w:rsidRPr="000B57A6">
              <w:rPr>
                <w:i/>
                <w:iCs/>
                <w:sz w:val="20"/>
                <w:lang w:val="es-ES_tradnl"/>
              </w:rPr>
              <w:t>Estaciones radioeléctricas para teléfonos sin cordón</w:t>
            </w:r>
          </w:p>
        </w:tc>
      </w:tr>
      <w:tr w:rsidR="00AD06CE" w:rsidRPr="000B57A6" w14:paraId="393C3C65" w14:textId="77777777" w:rsidTr="000D753B">
        <w:trPr>
          <w:cantSplit/>
          <w:trHeight w:val="640"/>
          <w:jc w:val="center"/>
        </w:trPr>
        <w:tc>
          <w:tcPr>
            <w:tcW w:w="1292" w:type="dxa"/>
            <w:tcBorders>
              <w:left w:val="single" w:sz="6" w:space="0" w:color="auto"/>
              <w:bottom w:val="single" w:sz="6" w:space="0" w:color="auto"/>
              <w:right w:val="single" w:sz="6" w:space="0" w:color="auto"/>
            </w:tcBorders>
            <w:tcMar>
              <w:left w:w="85" w:type="dxa"/>
              <w:right w:w="57" w:type="dxa"/>
            </w:tcMar>
            <w:vAlign w:val="center"/>
          </w:tcPr>
          <w:p w14:paraId="680E71B0"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F1D, F2A, F2B, F2C, F2D, F2N, F2X o F3E</w:t>
            </w:r>
          </w:p>
        </w:tc>
        <w:tc>
          <w:tcPr>
            <w:tcW w:w="2302" w:type="dxa"/>
            <w:tcBorders>
              <w:left w:val="single" w:sz="6" w:space="0" w:color="auto"/>
              <w:bottom w:val="single" w:sz="6" w:space="0" w:color="auto"/>
              <w:right w:val="single" w:sz="6" w:space="0" w:color="auto"/>
            </w:tcBorders>
            <w:tcMar>
              <w:left w:w="85" w:type="dxa"/>
              <w:right w:w="57" w:type="dxa"/>
            </w:tcMar>
            <w:vAlign w:val="center"/>
          </w:tcPr>
          <w:p w14:paraId="0D2C65CD"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253,8625-254,9625</w:t>
            </w:r>
            <w:r w:rsidRPr="000B57A6">
              <w:rPr>
                <w:rFonts w:eastAsia="MS PGothic"/>
                <w:sz w:val="20"/>
                <w:lang w:val="es-ES_tradnl"/>
              </w:rPr>
              <w:br/>
              <w:t>(separación 12,5 kHz)</w:t>
            </w:r>
            <w:r w:rsidRPr="000B57A6">
              <w:rPr>
                <w:rFonts w:eastAsia="MS PGothic"/>
                <w:sz w:val="20"/>
                <w:lang w:val="es-ES_tradnl"/>
              </w:rPr>
              <w:br/>
              <w:t>380,2125-38</w:t>
            </w:r>
            <w:r w:rsidRPr="000B57A6">
              <w:rPr>
                <w:rFonts w:eastAsia="MS PGothic"/>
                <w:sz w:val="20"/>
                <w:lang w:val="es-ES_tradnl" w:eastAsia="ja-JP"/>
              </w:rPr>
              <w:t>1</w:t>
            </w:r>
            <w:r w:rsidRPr="000B57A6">
              <w:rPr>
                <w:rFonts w:eastAsia="MS PGothic"/>
                <w:sz w:val="20"/>
                <w:lang w:val="es-ES_tradnl"/>
              </w:rPr>
              <w:t>,3125</w:t>
            </w:r>
            <w:r w:rsidRPr="000B57A6">
              <w:rPr>
                <w:rFonts w:eastAsia="MS PGothic"/>
                <w:sz w:val="20"/>
                <w:lang w:val="es-ES_tradnl"/>
              </w:rPr>
              <w:br/>
              <w:t>(separación 12,5 kHz)</w:t>
            </w:r>
          </w:p>
        </w:tc>
        <w:tc>
          <w:tcPr>
            <w:tcW w:w="1439" w:type="dxa"/>
            <w:tcBorders>
              <w:left w:val="single" w:sz="6" w:space="0" w:color="auto"/>
              <w:bottom w:val="single" w:sz="6" w:space="0" w:color="auto"/>
            </w:tcBorders>
            <w:tcMar>
              <w:left w:w="85" w:type="dxa"/>
              <w:right w:w="57" w:type="dxa"/>
            </w:tcMar>
            <w:vAlign w:val="center"/>
          </w:tcPr>
          <w:p w14:paraId="7B4A1C6C"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sym w:font="Symbol" w:char="F0A3"/>
            </w:r>
            <w:r w:rsidRPr="000B57A6">
              <w:rPr>
                <w:rFonts w:eastAsia="MS PGothic"/>
                <w:sz w:val="20"/>
                <w:lang w:val="es-ES_tradnl"/>
              </w:rPr>
              <w:t> 8,5</w:t>
            </w:r>
          </w:p>
        </w:tc>
        <w:tc>
          <w:tcPr>
            <w:tcW w:w="1727" w:type="dxa"/>
            <w:tcBorders>
              <w:left w:val="single" w:sz="6" w:space="0" w:color="auto"/>
              <w:bottom w:val="single" w:sz="6" w:space="0" w:color="auto"/>
              <w:right w:val="single" w:sz="6" w:space="0" w:color="auto"/>
            </w:tcBorders>
            <w:tcMar>
              <w:left w:w="85" w:type="dxa"/>
              <w:right w:w="57" w:type="dxa"/>
            </w:tcMar>
            <w:vAlign w:val="center"/>
          </w:tcPr>
          <w:p w14:paraId="653148DA" w14:textId="77777777" w:rsidR="00AD06CE" w:rsidRPr="000B57A6" w:rsidRDefault="00AD06CE" w:rsidP="000D753B">
            <w:pPr>
              <w:pStyle w:val="Tabletext"/>
              <w:jc w:val="center"/>
              <w:rPr>
                <w:rFonts w:eastAsia="MS PGothic"/>
                <w:sz w:val="20"/>
                <w:lang w:val="es-ES_tradnl" w:eastAsia="ja-JP"/>
              </w:rPr>
            </w:pPr>
            <w:r w:rsidRPr="000B57A6">
              <w:rPr>
                <w:rFonts w:eastAsia="MS PGothic"/>
                <w:sz w:val="20"/>
                <w:lang w:val="es-ES_tradnl"/>
              </w:rPr>
              <w:sym w:font="Symbol" w:char="F0A3"/>
            </w:r>
            <w:r w:rsidRPr="000B57A6">
              <w:rPr>
                <w:rFonts w:eastAsia="MS PGothic"/>
                <w:sz w:val="20"/>
                <w:lang w:val="es-ES_tradnl"/>
              </w:rPr>
              <w:t> </w:t>
            </w:r>
            <w:r w:rsidRPr="000B57A6">
              <w:rPr>
                <w:rFonts w:eastAsia="MS PGothic"/>
                <w:sz w:val="20"/>
                <w:lang w:val="es-ES_tradnl" w:eastAsia="ja-JP"/>
              </w:rPr>
              <w:t>10 mW</w:t>
            </w:r>
            <w:r w:rsidRPr="000B57A6">
              <w:rPr>
                <w:rFonts w:eastAsia="MS PGothic"/>
                <w:sz w:val="20"/>
                <w:lang w:val="es-ES_tradnl"/>
              </w:rPr>
              <w:br/>
            </w:r>
            <w:r w:rsidRPr="000B57A6">
              <w:rPr>
                <w:rFonts w:eastAsia="MS PGothic"/>
                <w:sz w:val="20"/>
                <w:lang w:val="es-ES_tradnl" w:eastAsia="ja-JP"/>
              </w:rPr>
              <w:t>(10 dBm)</w:t>
            </w:r>
          </w:p>
        </w:tc>
        <w:tc>
          <w:tcPr>
            <w:tcW w:w="1597" w:type="dxa"/>
            <w:tcBorders>
              <w:left w:val="single" w:sz="6" w:space="0" w:color="auto"/>
              <w:bottom w:val="single" w:sz="6" w:space="0" w:color="auto"/>
              <w:right w:val="single" w:sz="6" w:space="0" w:color="auto"/>
            </w:tcBorders>
            <w:tcMar>
              <w:left w:w="85" w:type="dxa"/>
              <w:right w:w="57" w:type="dxa"/>
            </w:tcMar>
            <w:vAlign w:val="center"/>
          </w:tcPr>
          <w:p w14:paraId="2EC4C982"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t>−</w:t>
            </w:r>
          </w:p>
        </w:tc>
        <w:tc>
          <w:tcPr>
            <w:tcW w:w="1288" w:type="dxa"/>
            <w:gridSpan w:val="2"/>
            <w:tcBorders>
              <w:left w:val="single" w:sz="6" w:space="0" w:color="auto"/>
              <w:bottom w:val="single" w:sz="6" w:space="0" w:color="auto"/>
              <w:right w:val="single" w:sz="6" w:space="0" w:color="auto"/>
            </w:tcBorders>
            <w:tcMar>
              <w:left w:w="85" w:type="dxa"/>
              <w:right w:w="57" w:type="dxa"/>
            </w:tcMar>
            <w:vAlign w:val="center"/>
          </w:tcPr>
          <w:p w14:paraId="4E7352CC"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t xml:space="preserve">2 </w:t>
            </w:r>
            <w:r w:rsidRPr="000B57A6">
              <w:rPr>
                <w:rFonts w:eastAsia="MS PGothic"/>
                <w:sz w:val="20"/>
                <w:lang w:val="es-ES_tradnl"/>
              </w:rPr>
              <w:sym w:font="Symbol" w:char="F06D"/>
            </w:r>
            <w:r w:rsidRPr="000B57A6">
              <w:rPr>
                <w:rFonts w:eastAsia="MS PGothic"/>
                <w:sz w:val="20"/>
                <w:lang w:val="es-ES_tradnl"/>
              </w:rPr>
              <w:t>V</w:t>
            </w:r>
          </w:p>
        </w:tc>
      </w:tr>
      <w:tr w:rsidR="00AD06CE" w:rsidRPr="000B57A6" w14:paraId="44E3E244" w14:textId="77777777" w:rsidTr="000D753B">
        <w:trPr>
          <w:cantSplit/>
          <w:jc w:val="center"/>
        </w:trPr>
        <w:tc>
          <w:tcPr>
            <w:tcW w:w="9645" w:type="dxa"/>
            <w:gridSpan w:val="7"/>
            <w:tcBorders>
              <w:top w:val="single" w:sz="4" w:space="0" w:color="auto"/>
              <w:left w:val="single" w:sz="6" w:space="0" w:color="auto"/>
              <w:right w:val="single" w:sz="6" w:space="0" w:color="auto"/>
            </w:tcBorders>
            <w:tcMar>
              <w:left w:w="85" w:type="dxa"/>
              <w:right w:w="57" w:type="dxa"/>
            </w:tcMar>
            <w:vAlign w:val="center"/>
          </w:tcPr>
          <w:p w14:paraId="56E5B1D3" w14:textId="77777777" w:rsidR="00AD06CE" w:rsidRPr="000B57A6" w:rsidRDefault="00AD06CE" w:rsidP="000D753B">
            <w:pPr>
              <w:pStyle w:val="Tabletext"/>
              <w:jc w:val="center"/>
              <w:rPr>
                <w:rFonts w:eastAsia="MS PGothic"/>
                <w:i/>
                <w:iCs/>
                <w:sz w:val="20"/>
                <w:lang w:val="es-ES_tradnl"/>
              </w:rPr>
            </w:pPr>
            <w:r w:rsidRPr="000B57A6">
              <w:rPr>
                <w:i/>
                <w:iCs/>
                <w:sz w:val="20"/>
                <w:lang w:val="es-ES_tradnl"/>
              </w:rPr>
              <w:t>Estaciones radioeléctricas para sistemas de seguridad de baja potencia</w:t>
            </w:r>
          </w:p>
        </w:tc>
      </w:tr>
      <w:tr w:rsidR="00AD06CE" w:rsidRPr="000B57A6" w14:paraId="55B57C95" w14:textId="77777777" w:rsidTr="000D753B">
        <w:trPr>
          <w:cantSplit/>
          <w:trHeight w:val="465"/>
          <w:jc w:val="center"/>
        </w:trPr>
        <w:tc>
          <w:tcPr>
            <w:tcW w:w="129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56C12C8"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F1D, F2D o G1D</w:t>
            </w:r>
          </w:p>
        </w:tc>
        <w:tc>
          <w:tcPr>
            <w:tcW w:w="23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E1978D1"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426,25-426,8375</w:t>
            </w:r>
            <w:r w:rsidRPr="000B57A6">
              <w:rPr>
                <w:rFonts w:eastAsia="MS PGothic"/>
                <w:sz w:val="20"/>
                <w:lang w:val="es-ES_tradnl"/>
              </w:rPr>
              <w:br/>
              <w:t>(separación 12,5 kHz)</w:t>
            </w:r>
          </w:p>
        </w:tc>
        <w:tc>
          <w:tcPr>
            <w:tcW w:w="1439" w:type="dxa"/>
            <w:tcBorders>
              <w:top w:val="single" w:sz="4" w:space="0" w:color="auto"/>
              <w:left w:val="single" w:sz="6" w:space="0" w:color="auto"/>
              <w:bottom w:val="single" w:sz="4" w:space="0" w:color="auto"/>
            </w:tcBorders>
            <w:tcMar>
              <w:left w:w="85" w:type="dxa"/>
              <w:right w:w="57" w:type="dxa"/>
            </w:tcMar>
            <w:vAlign w:val="center"/>
          </w:tcPr>
          <w:p w14:paraId="423CD500"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sym w:font="Symbol" w:char="F0A3"/>
            </w:r>
            <w:r w:rsidRPr="000B57A6">
              <w:rPr>
                <w:rFonts w:eastAsia="MS PGothic"/>
                <w:sz w:val="20"/>
                <w:lang w:val="es-ES_tradnl"/>
              </w:rPr>
              <w:t> 8,5</w:t>
            </w:r>
          </w:p>
        </w:tc>
        <w:tc>
          <w:tcPr>
            <w:tcW w:w="172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2C42A22" w14:textId="77777777" w:rsidR="00AD06CE" w:rsidRPr="000B57A6" w:rsidRDefault="00AD06CE" w:rsidP="000D753B">
            <w:pPr>
              <w:pStyle w:val="Tabletext"/>
              <w:jc w:val="center"/>
              <w:rPr>
                <w:rFonts w:eastAsia="MS PGothic"/>
                <w:sz w:val="20"/>
                <w:lang w:val="es-ES_tradnl" w:eastAsia="ja-JP"/>
              </w:rPr>
            </w:pPr>
            <w:r w:rsidRPr="000B57A6">
              <w:rPr>
                <w:rFonts w:eastAsia="MS PGothic"/>
                <w:sz w:val="20"/>
                <w:lang w:val="es-ES_tradnl"/>
              </w:rPr>
              <w:sym w:font="Symbol" w:char="F0A3"/>
            </w:r>
            <w:r w:rsidRPr="000B57A6">
              <w:rPr>
                <w:rFonts w:eastAsia="MS PGothic"/>
                <w:sz w:val="20"/>
                <w:lang w:val="es-ES_tradnl"/>
              </w:rPr>
              <w:t> </w:t>
            </w:r>
            <w:r w:rsidRPr="000B57A6">
              <w:rPr>
                <w:rFonts w:eastAsia="MS PGothic"/>
                <w:sz w:val="20"/>
                <w:lang w:val="es-ES_tradnl" w:eastAsia="ja-JP"/>
              </w:rPr>
              <w:t>1 mW</w:t>
            </w:r>
            <w:r w:rsidRPr="000B57A6">
              <w:rPr>
                <w:rFonts w:eastAsia="MS PGothic"/>
                <w:sz w:val="20"/>
                <w:lang w:val="es-ES_tradnl"/>
              </w:rPr>
              <w:br/>
            </w:r>
            <w:r w:rsidRPr="000B57A6">
              <w:rPr>
                <w:rFonts w:eastAsia="MS PGothic"/>
                <w:sz w:val="20"/>
                <w:lang w:val="es-ES_tradnl" w:eastAsia="ja-JP"/>
              </w:rPr>
              <w:t>(30 dBm)</w:t>
            </w:r>
          </w:p>
        </w:tc>
        <w:tc>
          <w:tcPr>
            <w:tcW w:w="159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A91189E" w14:textId="77777777" w:rsidR="00AD06CE" w:rsidRPr="000B57A6" w:rsidRDefault="00AD06CE" w:rsidP="000D753B">
            <w:pPr>
              <w:pStyle w:val="Tabletext"/>
              <w:jc w:val="center"/>
              <w:rPr>
                <w:rFonts w:eastAsia="MS PGothic"/>
                <w:sz w:val="20"/>
                <w:lang w:val="es-ES_tradnl"/>
              </w:rPr>
            </w:pPr>
            <w:r w:rsidRPr="000B57A6">
              <w:rPr>
                <w:rFonts w:asciiTheme="majorBidi" w:hAnsiTheme="majorBidi" w:cstheme="majorBidi"/>
                <w:sz w:val="20"/>
                <w:lang w:val="es-ES_tradnl"/>
              </w:rPr>
              <w:sym w:font="Symbol" w:char="F0A3"/>
            </w:r>
            <w:r w:rsidRPr="000B57A6">
              <w:rPr>
                <w:rFonts w:asciiTheme="majorBidi" w:hAnsiTheme="majorBidi" w:cstheme="majorBidi"/>
                <w:sz w:val="20"/>
                <w:lang w:val="es-ES_tradnl"/>
              </w:rPr>
              <w:t xml:space="preserve"> 2,14 dBi</w:t>
            </w:r>
            <w:r w:rsidRPr="000B57A6">
              <w:rPr>
                <w:rFonts w:asciiTheme="majorBidi" w:hAnsiTheme="majorBidi" w:cstheme="majorBidi"/>
                <w:sz w:val="20"/>
                <w:vertAlign w:val="superscript"/>
                <w:lang w:val="es-ES_tradnl"/>
              </w:rPr>
              <w:t>(10)</w:t>
            </w:r>
          </w:p>
        </w:tc>
        <w:tc>
          <w:tcPr>
            <w:tcW w:w="1288" w:type="dxa"/>
            <w:gridSpan w:val="2"/>
            <w:vMerge w:val="restart"/>
            <w:tcBorders>
              <w:top w:val="single" w:sz="4" w:space="0" w:color="auto"/>
              <w:left w:val="single" w:sz="6" w:space="0" w:color="auto"/>
              <w:right w:val="single" w:sz="6" w:space="0" w:color="auto"/>
            </w:tcBorders>
            <w:tcMar>
              <w:left w:w="85" w:type="dxa"/>
              <w:right w:w="57" w:type="dxa"/>
            </w:tcMar>
            <w:vAlign w:val="center"/>
          </w:tcPr>
          <w:p w14:paraId="1B6A3D11"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t>No se</w:t>
            </w:r>
            <w:r w:rsidRPr="000B57A6">
              <w:rPr>
                <w:rFonts w:eastAsia="MS PGothic"/>
                <w:sz w:val="20"/>
                <w:lang w:val="es-ES_tradnl"/>
              </w:rPr>
              <w:br/>
              <w:t>requiere</w:t>
            </w:r>
          </w:p>
        </w:tc>
      </w:tr>
      <w:tr w:rsidR="00AD06CE" w:rsidRPr="000B57A6" w14:paraId="747F9A0E" w14:textId="77777777" w:rsidTr="000D753B">
        <w:trPr>
          <w:cantSplit/>
          <w:trHeight w:val="465"/>
          <w:jc w:val="center"/>
        </w:trPr>
        <w:tc>
          <w:tcPr>
            <w:tcW w:w="1292"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E793DF1" w14:textId="77777777" w:rsidR="00AD06CE" w:rsidRPr="000B57A6" w:rsidRDefault="00AD06CE" w:rsidP="000D753B">
            <w:pPr>
              <w:jc w:val="left"/>
              <w:rPr>
                <w:rFonts w:eastAsia="MS PGothic"/>
                <w:sz w:val="20"/>
                <w:lang w:val="es-ES_tradnl"/>
              </w:rPr>
            </w:pPr>
          </w:p>
        </w:tc>
        <w:tc>
          <w:tcPr>
            <w:tcW w:w="23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C4A09E8"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426,2625-426,8375</w:t>
            </w:r>
            <w:r w:rsidRPr="000B57A6">
              <w:rPr>
                <w:rFonts w:eastAsia="MS PGothic"/>
                <w:sz w:val="20"/>
                <w:lang w:val="es-ES_tradnl"/>
              </w:rPr>
              <w:br/>
              <w:t>(separación 25 kHz)</w:t>
            </w:r>
          </w:p>
        </w:tc>
        <w:tc>
          <w:tcPr>
            <w:tcW w:w="1439" w:type="dxa"/>
            <w:tcBorders>
              <w:top w:val="single" w:sz="4" w:space="0" w:color="auto"/>
              <w:left w:val="single" w:sz="6" w:space="0" w:color="auto"/>
              <w:bottom w:val="single" w:sz="4" w:space="0" w:color="auto"/>
            </w:tcBorders>
            <w:tcMar>
              <w:left w:w="85" w:type="dxa"/>
              <w:right w:w="57" w:type="dxa"/>
            </w:tcMar>
            <w:vAlign w:val="center"/>
          </w:tcPr>
          <w:p w14:paraId="3F6B14CC"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t>&gt; 8,5</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rPr>
              <w:t xml:space="preserve"> 16</w:t>
            </w:r>
          </w:p>
        </w:tc>
        <w:tc>
          <w:tcPr>
            <w:tcW w:w="1727"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A09B858" w14:textId="77777777" w:rsidR="00AD06CE" w:rsidRPr="000B57A6" w:rsidRDefault="00AD06CE" w:rsidP="000D753B">
            <w:pPr>
              <w:jc w:val="left"/>
              <w:rPr>
                <w:rFonts w:eastAsia="MS PGothic"/>
                <w:sz w:val="20"/>
                <w:lang w:val="es-ES_tradnl"/>
              </w:rPr>
            </w:pPr>
          </w:p>
        </w:tc>
        <w:tc>
          <w:tcPr>
            <w:tcW w:w="1597"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1F1C077" w14:textId="77777777" w:rsidR="00AD06CE" w:rsidRPr="000B57A6" w:rsidRDefault="00AD06CE" w:rsidP="000D753B">
            <w:pPr>
              <w:jc w:val="left"/>
              <w:rPr>
                <w:rFonts w:eastAsia="MS PGothic"/>
                <w:sz w:val="20"/>
                <w:lang w:val="es-ES_tradnl"/>
              </w:rPr>
            </w:pPr>
          </w:p>
        </w:tc>
        <w:tc>
          <w:tcPr>
            <w:tcW w:w="1288" w:type="dxa"/>
            <w:gridSpan w:val="2"/>
            <w:vMerge/>
            <w:tcBorders>
              <w:left w:val="single" w:sz="6" w:space="0" w:color="auto"/>
              <w:bottom w:val="single" w:sz="4" w:space="0" w:color="auto"/>
              <w:right w:val="single" w:sz="6" w:space="0" w:color="auto"/>
            </w:tcBorders>
            <w:tcMar>
              <w:left w:w="85" w:type="dxa"/>
              <w:right w:w="57" w:type="dxa"/>
            </w:tcMar>
            <w:vAlign w:val="center"/>
          </w:tcPr>
          <w:p w14:paraId="22716D6C" w14:textId="77777777" w:rsidR="00AD06CE" w:rsidRPr="000B57A6" w:rsidRDefault="00AD06CE" w:rsidP="000D753B">
            <w:pPr>
              <w:pStyle w:val="Tabletext"/>
              <w:jc w:val="left"/>
              <w:rPr>
                <w:rFonts w:eastAsia="MS PGothic"/>
                <w:sz w:val="20"/>
                <w:lang w:val="es-ES_tradnl"/>
              </w:rPr>
            </w:pPr>
          </w:p>
        </w:tc>
      </w:tr>
    </w:tbl>
    <w:p w14:paraId="5E45F269" w14:textId="77777777" w:rsidR="00AD06CE" w:rsidRPr="000B57A6" w:rsidRDefault="00AD06CE" w:rsidP="00AD06CE">
      <w:pPr>
        <w:pStyle w:val="TableNo"/>
        <w:keepLines/>
        <w:pageBreakBefore/>
        <w:rPr>
          <w:lang w:val="es-ES_tradnl" w:eastAsia="ja-JP"/>
        </w:rPr>
      </w:pPr>
      <w:r w:rsidRPr="000B57A6">
        <w:rPr>
          <w:lang w:val="es-ES_tradnl"/>
        </w:rPr>
        <w:lastRenderedPageBreak/>
        <w:t>CUADRO 17 (</w:t>
      </w:r>
      <w:r w:rsidRPr="000B57A6">
        <w:rPr>
          <w:i/>
          <w:iCs/>
          <w:lang w:val="es-ES_tradnl"/>
        </w:rPr>
        <w:t>continuación</w:t>
      </w:r>
      <w:r w:rsidRPr="000B57A6">
        <w:rPr>
          <w:lang w:val="es-ES_tradnl"/>
        </w:rPr>
        <w:t>)</w:t>
      </w:r>
    </w:p>
    <w:tbl>
      <w:tblPr>
        <w:tblW w:w="9648" w:type="dxa"/>
        <w:jc w:val="center"/>
        <w:tblLayout w:type="fixed"/>
        <w:tblLook w:val="0000" w:firstRow="0" w:lastRow="0" w:firstColumn="0" w:lastColumn="0" w:noHBand="0" w:noVBand="0"/>
      </w:tblPr>
      <w:tblGrid>
        <w:gridCol w:w="1291"/>
        <w:gridCol w:w="17"/>
        <w:gridCol w:w="2244"/>
        <w:gridCol w:w="39"/>
        <w:gridCol w:w="1439"/>
        <w:gridCol w:w="66"/>
        <w:gridCol w:w="1660"/>
        <w:gridCol w:w="41"/>
        <w:gridCol w:w="1562"/>
        <w:gridCol w:w="1275"/>
        <w:gridCol w:w="14"/>
      </w:tblGrid>
      <w:tr w:rsidR="00AD06CE" w:rsidRPr="000B57A6" w14:paraId="5837BE5D" w14:textId="77777777" w:rsidTr="000D753B">
        <w:trPr>
          <w:cantSplit/>
          <w:jc w:val="center"/>
        </w:trPr>
        <w:tc>
          <w:tcPr>
            <w:tcW w:w="129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C719291" w14:textId="77777777" w:rsidR="00AD06CE" w:rsidRPr="000B57A6" w:rsidRDefault="00AD06CE" w:rsidP="000D753B">
            <w:pPr>
              <w:pStyle w:val="Tablehead"/>
              <w:rPr>
                <w:lang w:val="es-ES_tradnl"/>
              </w:rPr>
            </w:pPr>
            <w:r w:rsidRPr="000B57A6">
              <w:rPr>
                <w:sz w:val="20"/>
                <w:lang w:val="es-ES_tradnl"/>
              </w:rPr>
              <w:t>Tipo de emisión</w:t>
            </w:r>
          </w:p>
        </w:tc>
        <w:tc>
          <w:tcPr>
            <w:tcW w:w="2300"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C109825" w14:textId="77777777" w:rsidR="00AD06CE" w:rsidRPr="000B57A6" w:rsidRDefault="00AD06CE" w:rsidP="000D753B">
            <w:pPr>
              <w:pStyle w:val="Tablehead"/>
              <w:rPr>
                <w:lang w:val="es-ES_tradnl"/>
              </w:rPr>
            </w:pPr>
            <w:r w:rsidRPr="000B57A6">
              <w:rPr>
                <w:sz w:val="20"/>
                <w:lang w:val="es-ES_tradnl"/>
              </w:rPr>
              <w:t>Banda de frecuencias</w:t>
            </w:r>
            <w:r w:rsidRPr="000B57A6">
              <w:rPr>
                <w:sz w:val="20"/>
                <w:lang w:val="es-ES_tradnl"/>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3A9AA9E" w14:textId="77777777" w:rsidR="00AD06CE" w:rsidRPr="000B57A6" w:rsidRDefault="00AD06CE" w:rsidP="000D753B">
            <w:pPr>
              <w:pStyle w:val="Tablehead"/>
              <w:ind w:left="-28" w:right="-28"/>
              <w:rPr>
                <w:lang w:val="es-ES_tradnl"/>
              </w:rPr>
            </w:pPr>
            <w:r w:rsidRPr="000B57A6">
              <w:rPr>
                <w:sz w:val="20"/>
                <w:lang w:val="es-ES_tradnl"/>
              </w:rPr>
              <w:t>Ancho de banda ocupado</w:t>
            </w:r>
            <w:r w:rsidRPr="000B57A6">
              <w:rPr>
                <w:sz w:val="20"/>
                <w:lang w:val="es-ES_tradnl"/>
              </w:rPr>
              <w:br/>
              <w:t>(kHz)</w:t>
            </w:r>
          </w:p>
        </w:tc>
        <w:tc>
          <w:tcPr>
            <w:tcW w:w="172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F034DE2" w14:textId="77777777" w:rsidR="00AD06CE" w:rsidRPr="000B57A6" w:rsidRDefault="00AD06CE" w:rsidP="000D753B">
            <w:pPr>
              <w:pStyle w:val="Tablehead"/>
              <w:rPr>
                <w:lang w:val="es-ES_tradnl"/>
              </w:rPr>
            </w:pPr>
            <w:r w:rsidRPr="000B57A6">
              <w:rPr>
                <w:sz w:val="20"/>
                <w:lang w:val="es-ES_tradnl"/>
              </w:rPr>
              <w:t>Nivel de potencia o densidad espectral (p.i.r.e.)</w:t>
            </w:r>
          </w:p>
        </w:tc>
        <w:tc>
          <w:tcPr>
            <w:tcW w:w="16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CCFB2D1" w14:textId="77777777" w:rsidR="00AD06CE" w:rsidRPr="000B57A6" w:rsidRDefault="00AD06CE" w:rsidP="000D753B">
            <w:pPr>
              <w:pStyle w:val="Tablehead"/>
              <w:rPr>
                <w:lang w:val="es-ES_tradnl"/>
              </w:rPr>
            </w:pPr>
            <w:r w:rsidRPr="000B57A6">
              <w:rPr>
                <w:sz w:val="20"/>
                <w:lang w:val="es-ES_tradnl"/>
              </w:rPr>
              <w:t>Potencia y ganancia</w:t>
            </w:r>
            <w:r w:rsidRPr="000B57A6">
              <w:rPr>
                <w:sz w:val="20"/>
                <w:lang w:val="es-ES_tradnl"/>
              </w:rPr>
              <w:br/>
              <w:t>de la</w:t>
            </w:r>
            <w:r w:rsidRPr="000B57A6">
              <w:rPr>
                <w:sz w:val="20"/>
                <w:lang w:val="es-ES_tradnl"/>
              </w:rPr>
              <w:br/>
              <w:t>antena</w:t>
            </w:r>
          </w:p>
        </w:tc>
        <w:tc>
          <w:tcPr>
            <w:tcW w:w="128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70BBBFE" w14:textId="77777777" w:rsidR="00AD06CE" w:rsidRPr="000B57A6" w:rsidRDefault="00AD06CE" w:rsidP="000D753B">
            <w:pPr>
              <w:pStyle w:val="Tablehead"/>
              <w:rPr>
                <w:lang w:val="es-ES_tradnl"/>
              </w:rPr>
            </w:pPr>
            <w:r w:rsidRPr="000B57A6">
              <w:rPr>
                <w:sz w:val="20"/>
                <w:lang w:val="es-ES_tradnl"/>
              </w:rPr>
              <w:t>Sensibilidad de la portadora</w:t>
            </w:r>
          </w:p>
        </w:tc>
      </w:tr>
      <w:tr w:rsidR="00AD06CE" w:rsidRPr="000B57A6" w14:paraId="1A69C2AE" w14:textId="77777777" w:rsidTr="000D753B">
        <w:trPr>
          <w:cantSplit/>
          <w:jc w:val="center"/>
        </w:trPr>
        <w:tc>
          <w:tcPr>
            <w:tcW w:w="9648" w:type="dxa"/>
            <w:gridSpan w:val="11"/>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6D8ECD60" w14:textId="77777777" w:rsidR="00AD06CE" w:rsidRPr="000B57A6" w:rsidRDefault="00AD06CE" w:rsidP="000D753B">
            <w:pPr>
              <w:pStyle w:val="Tabletext"/>
              <w:jc w:val="center"/>
              <w:rPr>
                <w:rFonts w:eastAsia="MS PGothic"/>
                <w:i/>
                <w:iCs/>
                <w:sz w:val="20"/>
                <w:lang w:val="es-ES_tradnl"/>
              </w:rPr>
            </w:pPr>
            <w:r w:rsidRPr="000B57A6">
              <w:rPr>
                <w:i/>
                <w:iCs/>
                <w:sz w:val="20"/>
                <w:lang w:val="es-ES_tradnl"/>
              </w:rPr>
              <w:t>Estaciones radioeléctricas para teléfonos digitales sin cordón</w:t>
            </w:r>
          </w:p>
        </w:tc>
      </w:tr>
      <w:tr w:rsidR="00AD06CE" w:rsidRPr="000B57A6" w14:paraId="07CA49FD" w14:textId="77777777" w:rsidTr="000D753B">
        <w:trPr>
          <w:cantSplit/>
          <w:trHeight w:val="640"/>
          <w:jc w:val="center"/>
        </w:trPr>
        <w:tc>
          <w:tcPr>
            <w:tcW w:w="1291"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65E48C7" w14:textId="77777777" w:rsidR="00AD06CE" w:rsidRPr="00B949A3" w:rsidRDefault="00AD06CE" w:rsidP="000D753B">
            <w:pPr>
              <w:pStyle w:val="Tabletext"/>
              <w:jc w:val="left"/>
              <w:rPr>
                <w:rFonts w:eastAsia="MS PGothic"/>
                <w:sz w:val="20"/>
              </w:rPr>
            </w:pPr>
            <w:r w:rsidRPr="00B949A3">
              <w:rPr>
                <w:rFonts w:eastAsia="MS PGothic"/>
                <w:sz w:val="20"/>
              </w:rPr>
              <w:t>G1C, G1D,</w:t>
            </w:r>
            <w:r w:rsidRPr="00B949A3">
              <w:rPr>
                <w:rFonts w:eastAsia="MS PGothic"/>
                <w:sz w:val="20"/>
              </w:rPr>
              <w:br/>
              <w:t>G1E, G1F,</w:t>
            </w:r>
            <w:r w:rsidRPr="00B949A3">
              <w:rPr>
                <w:rFonts w:eastAsia="MS PGothic"/>
                <w:sz w:val="20"/>
              </w:rPr>
              <w:br/>
              <w:t>G1X, G1W,</w:t>
            </w:r>
            <w:r w:rsidRPr="00B949A3">
              <w:rPr>
                <w:rFonts w:eastAsia="MS PGothic"/>
                <w:sz w:val="20"/>
              </w:rPr>
              <w:br/>
              <w:t>G7C, G7D,</w:t>
            </w:r>
            <w:r w:rsidRPr="00B949A3">
              <w:rPr>
                <w:rFonts w:eastAsia="MS PGothic"/>
                <w:sz w:val="20"/>
              </w:rPr>
              <w:br/>
              <w:t>G7E, G7F,</w:t>
            </w:r>
            <w:r w:rsidRPr="00B949A3">
              <w:rPr>
                <w:rFonts w:eastAsia="MS PGothic"/>
                <w:sz w:val="20"/>
              </w:rPr>
              <w:br/>
              <w:t>G1X o G7W</w:t>
            </w:r>
          </w:p>
        </w:tc>
        <w:tc>
          <w:tcPr>
            <w:tcW w:w="2300" w:type="dxa"/>
            <w:gridSpan w:val="3"/>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A1AE3A4" w14:textId="77777777" w:rsidR="00AD06CE" w:rsidRPr="000B57A6" w:rsidRDefault="00AD06CE" w:rsidP="000D753B">
            <w:pPr>
              <w:pStyle w:val="Tabletext"/>
              <w:jc w:val="left"/>
              <w:rPr>
                <w:rFonts w:eastAsia="MS PGothic"/>
                <w:sz w:val="20"/>
                <w:lang w:val="es-ES_tradnl"/>
              </w:rPr>
            </w:pPr>
            <w:r w:rsidRPr="000B57A6">
              <w:rPr>
                <w:rFonts w:eastAsia="MS PGothic"/>
                <w:sz w:val="20"/>
                <w:lang w:val="es-ES_tradnl"/>
              </w:rPr>
              <w:t>1 893,65-1 905,95</w:t>
            </w:r>
            <w:r w:rsidRPr="000B57A6">
              <w:rPr>
                <w:rFonts w:eastAsia="MS PGothic"/>
                <w:sz w:val="20"/>
                <w:lang w:val="es-ES_tradnl"/>
              </w:rPr>
              <w:br/>
              <w:t>(separación 300 kHz)</w:t>
            </w:r>
          </w:p>
        </w:tc>
        <w:tc>
          <w:tcPr>
            <w:tcW w:w="1439" w:type="dxa"/>
            <w:tcBorders>
              <w:top w:val="single" w:sz="6" w:space="0" w:color="auto"/>
              <w:left w:val="single" w:sz="6" w:space="0" w:color="auto"/>
              <w:bottom w:val="single" w:sz="4" w:space="0" w:color="auto"/>
            </w:tcBorders>
            <w:tcMar>
              <w:left w:w="85" w:type="dxa"/>
              <w:right w:w="57" w:type="dxa"/>
            </w:tcMar>
            <w:vAlign w:val="center"/>
          </w:tcPr>
          <w:p w14:paraId="049BF342"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sym w:font="Symbol" w:char="F0A3"/>
            </w:r>
            <w:r w:rsidRPr="000B57A6">
              <w:rPr>
                <w:rFonts w:eastAsia="MS PGothic"/>
                <w:sz w:val="20"/>
                <w:lang w:val="es-ES_tradnl"/>
              </w:rPr>
              <w:t> 288</w:t>
            </w:r>
          </w:p>
        </w:tc>
        <w:tc>
          <w:tcPr>
            <w:tcW w:w="1726"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DCFD4EF" w14:textId="77777777" w:rsidR="00AD06CE" w:rsidRPr="000B57A6" w:rsidRDefault="00AD06CE" w:rsidP="000D753B">
            <w:pPr>
              <w:pStyle w:val="Tabletext"/>
              <w:jc w:val="center"/>
              <w:rPr>
                <w:rFonts w:eastAsia="MS PGothic"/>
                <w:sz w:val="20"/>
                <w:lang w:val="es-ES_tradnl" w:eastAsia="ja-JP"/>
              </w:rPr>
            </w:pPr>
            <w:r w:rsidRPr="000B57A6">
              <w:rPr>
                <w:rFonts w:eastAsia="MS PGothic"/>
                <w:sz w:val="20"/>
                <w:lang w:val="es-ES_tradnl"/>
              </w:rPr>
              <w:sym w:font="Symbol" w:char="F0A3"/>
            </w:r>
            <w:r w:rsidRPr="000B57A6">
              <w:rPr>
                <w:rFonts w:eastAsia="MS PGothic"/>
                <w:sz w:val="20"/>
                <w:lang w:val="es-ES_tradnl"/>
              </w:rPr>
              <w:t> </w:t>
            </w:r>
            <w:r w:rsidRPr="000B57A6">
              <w:rPr>
                <w:rFonts w:eastAsia="MS PGothic"/>
                <w:sz w:val="20"/>
                <w:lang w:val="es-ES_tradnl" w:eastAsia="ja-JP"/>
              </w:rPr>
              <w:t>25 mW</w:t>
            </w:r>
            <w:r w:rsidRPr="000B57A6">
              <w:rPr>
                <w:rFonts w:eastAsia="MS PGothic"/>
                <w:sz w:val="20"/>
                <w:lang w:val="es-ES_tradnl"/>
              </w:rPr>
              <w:br/>
            </w:r>
            <w:r w:rsidRPr="000B57A6">
              <w:rPr>
                <w:rFonts w:eastAsia="MS PGothic"/>
                <w:sz w:val="20"/>
                <w:lang w:val="es-ES_tradnl" w:eastAsia="ja-JP"/>
              </w:rPr>
              <w:t>(14 dBm)</w:t>
            </w:r>
          </w:p>
        </w:tc>
        <w:tc>
          <w:tcPr>
            <w:tcW w:w="160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928CA3C" w14:textId="77777777" w:rsidR="00AD06CE" w:rsidRPr="000B57A6" w:rsidRDefault="00AD06CE" w:rsidP="000D753B">
            <w:pPr>
              <w:pStyle w:val="Tabletext"/>
              <w:jc w:val="center"/>
              <w:rPr>
                <w:rFonts w:eastAsia="MS PGothic"/>
                <w:sz w:val="20"/>
                <w:lang w:val="es-ES_tradnl" w:eastAsia="ja-JP"/>
              </w:rPr>
            </w:pPr>
            <w:r w:rsidRPr="000B57A6">
              <w:rPr>
                <w:rFonts w:eastAsia="MS PGothic"/>
                <w:sz w:val="20"/>
                <w:lang w:val="es-ES_tradnl"/>
              </w:rPr>
              <w:sym w:font="Symbol" w:char="F0A3"/>
            </w:r>
            <w:r w:rsidRPr="000B57A6">
              <w:rPr>
                <w:rFonts w:eastAsia="MS PGothic"/>
                <w:sz w:val="20"/>
                <w:lang w:val="es-ES_tradnl"/>
              </w:rPr>
              <w:t> </w:t>
            </w:r>
            <w:r w:rsidRPr="000B57A6">
              <w:rPr>
                <w:rFonts w:eastAsia="MS PGothic"/>
                <w:sz w:val="20"/>
                <w:lang w:val="es-ES_tradnl" w:eastAsia="ja-JP"/>
              </w:rPr>
              <w:t>10 mW</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rPr>
              <w:t> 4 dBi</w:t>
            </w:r>
          </w:p>
        </w:tc>
        <w:tc>
          <w:tcPr>
            <w:tcW w:w="1289"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CE351EB"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t xml:space="preserve">159 </w:t>
            </w:r>
            <w:r w:rsidRPr="000B57A6">
              <w:rPr>
                <w:rFonts w:eastAsia="MS PGothic"/>
                <w:sz w:val="20"/>
                <w:lang w:val="es-ES_tradnl"/>
              </w:rPr>
              <w:sym w:font="Symbol" w:char="F06D"/>
            </w:r>
            <w:r w:rsidRPr="000B57A6">
              <w:rPr>
                <w:rFonts w:eastAsia="MS PGothic"/>
                <w:sz w:val="20"/>
                <w:lang w:val="es-ES_tradnl"/>
              </w:rPr>
              <w:t>V</w:t>
            </w:r>
          </w:p>
        </w:tc>
      </w:tr>
      <w:tr w:rsidR="00AD06CE" w:rsidRPr="000B57A6" w14:paraId="6D93357A" w14:textId="77777777" w:rsidTr="000D753B">
        <w:trPr>
          <w:cantSplit/>
          <w:jc w:val="center"/>
        </w:trPr>
        <w:tc>
          <w:tcPr>
            <w:tcW w:w="9648" w:type="dxa"/>
            <w:gridSpan w:val="11"/>
            <w:tcBorders>
              <w:left w:val="single" w:sz="6" w:space="0" w:color="auto"/>
              <w:bottom w:val="single" w:sz="6" w:space="0" w:color="auto"/>
              <w:right w:val="single" w:sz="6" w:space="0" w:color="auto"/>
            </w:tcBorders>
            <w:shd w:val="clear" w:color="auto" w:fill="auto"/>
            <w:tcMar>
              <w:left w:w="85" w:type="dxa"/>
              <w:right w:w="57" w:type="dxa"/>
            </w:tcMar>
            <w:vAlign w:val="center"/>
          </w:tcPr>
          <w:p w14:paraId="7685296D" w14:textId="77777777" w:rsidR="00AD06CE" w:rsidRPr="000B57A6" w:rsidRDefault="00AD06CE" w:rsidP="000D753B">
            <w:pPr>
              <w:pStyle w:val="Tabletext"/>
              <w:jc w:val="center"/>
              <w:rPr>
                <w:rFonts w:eastAsia="MS PGothic"/>
                <w:i/>
                <w:sz w:val="20"/>
                <w:lang w:val="es-ES_tradnl" w:eastAsia="ja-JP"/>
              </w:rPr>
            </w:pPr>
            <w:r w:rsidRPr="000B57A6">
              <w:rPr>
                <w:rFonts w:eastAsia="MS PGothic"/>
                <w:i/>
                <w:sz w:val="20"/>
                <w:lang w:val="es-ES_tradnl" w:eastAsia="ja-JP"/>
              </w:rPr>
              <w:t>Estaciones terrestres móviles para sistemas de comunicaciones especializados de corto alcance</w:t>
            </w:r>
          </w:p>
        </w:tc>
      </w:tr>
      <w:tr w:rsidR="00AD06CE" w:rsidRPr="000B57A6" w14:paraId="78B69096" w14:textId="77777777" w:rsidTr="000D753B">
        <w:trPr>
          <w:cantSplit/>
          <w:jc w:val="center"/>
        </w:trPr>
        <w:tc>
          <w:tcPr>
            <w:tcW w:w="1291" w:type="dxa"/>
            <w:tcBorders>
              <w:left w:val="single" w:sz="6" w:space="0" w:color="auto"/>
              <w:bottom w:val="single" w:sz="6" w:space="0" w:color="auto"/>
              <w:right w:val="single" w:sz="6" w:space="0" w:color="auto"/>
            </w:tcBorders>
            <w:shd w:val="clear" w:color="auto" w:fill="auto"/>
            <w:tcMar>
              <w:left w:w="85" w:type="dxa"/>
              <w:right w:w="57" w:type="dxa"/>
            </w:tcMar>
            <w:vAlign w:val="center"/>
          </w:tcPr>
          <w:p w14:paraId="43778554" w14:textId="77777777" w:rsidR="00AD06CE" w:rsidRPr="000B57A6" w:rsidRDefault="00AD06CE" w:rsidP="000D753B">
            <w:pPr>
              <w:pStyle w:val="Tabletext"/>
              <w:jc w:val="left"/>
              <w:rPr>
                <w:rFonts w:eastAsia="MS PGothic"/>
                <w:sz w:val="20"/>
                <w:lang w:val="es-ES_tradnl" w:eastAsia="ja-JP"/>
              </w:rPr>
            </w:pPr>
            <w:r w:rsidRPr="000B57A6">
              <w:rPr>
                <w:rFonts w:eastAsia="MS PGothic"/>
                <w:sz w:val="20"/>
                <w:lang w:val="es-ES_tradnl"/>
              </w:rPr>
              <w:t>A1D</w:t>
            </w:r>
            <w:r w:rsidRPr="000B57A6">
              <w:rPr>
                <w:rFonts w:eastAsia="MS PGothic"/>
                <w:sz w:val="20"/>
                <w:lang w:val="es-ES_tradnl" w:eastAsia="ja-JP"/>
              </w:rPr>
              <w:br/>
              <w:t>G1D</w:t>
            </w:r>
          </w:p>
        </w:tc>
        <w:tc>
          <w:tcPr>
            <w:tcW w:w="2300" w:type="dxa"/>
            <w:gridSpan w:val="3"/>
            <w:tcBorders>
              <w:left w:val="single" w:sz="6" w:space="0" w:color="auto"/>
              <w:bottom w:val="single" w:sz="6" w:space="0" w:color="auto"/>
              <w:right w:val="single" w:sz="6" w:space="0" w:color="auto"/>
            </w:tcBorders>
            <w:shd w:val="clear" w:color="auto" w:fill="auto"/>
            <w:tcMar>
              <w:left w:w="85" w:type="dxa"/>
              <w:right w:w="57" w:type="dxa"/>
            </w:tcMar>
            <w:vAlign w:val="center"/>
          </w:tcPr>
          <w:p w14:paraId="5B42B2AB" w14:textId="77777777" w:rsidR="00AD06CE" w:rsidRPr="000B57A6" w:rsidRDefault="00AD06CE" w:rsidP="000D753B">
            <w:pPr>
              <w:pStyle w:val="Tabletext"/>
              <w:jc w:val="left"/>
              <w:rPr>
                <w:rFonts w:eastAsia="MS PGothic"/>
                <w:sz w:val="20"/>
                <w:lang w:val="es-ES_tradnl" w:eastAsia="ja-JP"/>
              </w:rPr>
            </w:pPr>
            <w:r w:rsidRPr="000B57A6">
              <w:rPr>
                <w:rFonts w:eastAsia="MS PGothic"/>
                <w:sz w:val="20"/>
                <w:lang w:val="es-ES_tradnl" w:eastAsia="ja-JP"/>
              </w:rPr>
              <w:t>5,815-</w:t>
            </w:r>
            <w:r w:rsidRPr="000B57A6">
              <w:rPr>
                <w:rFonts w:eastAsia="MS PGothic"/>
                <w:sz w:val="20"/>
                <w:lang w:val="es-ES_tradnl"/>
              </w:rPr>
              <w:t>5,845 GHz</w:t>
            </w:r>
            <w:r w:rsidRPr="000B57A6">
              <w:rPr>
                <w:rFonts w:eastAsia="MS PGothic"/>
                <w:sz w:val="20"/>
                <w:lang w:val="es-ES_tradnl" w:eastAsia="ja-JP"/>
              </w:rPr>
              <w:br/>
              <w:t>(</w:t>
            </w:r>
            <w:r w:rsidRPr="000B57A6">
              <w:rPr>
                <w:rFonts w:eastAsia="MS PGothic"/>
                <w:sz w:val="20"/>
                <w:lang w:val="es-ES_tradnl"/>
              </w:rPr>
              <w:t>separación</w:t>
            </w:r>
            <w:r w:rsidRPr="000B57A6">
              <w:rPr>
                <w:rFonts w:eastAsia="MS PGothic"/>
                <w:sz w:val="20"/>
                <w:lang w:val="es-ES_tradnl" w:eastAsia="ja-JP"/>
              </w:rPr>
              <w:t xml:space="preserve"> 5 MHz)</w:t>
            </w:r>
          </w:p>
        </w:tc>
        <w:tc>
          <w:tcPr>
            <w:tcW w:w="1439" w:type="dxa"/>
            <w:tcBorders>
              <w:left w:val="single" w:sz="6" w:space="0" w:color="auto"/>
              <w:bottom w:val="single" w:sz="6" w:space="0" w:color="auto"/>
            </w:tcBorders>
            <w:tcMar>
              <w:left w:w="85" w:type="dxa"/>
              <w:right w:w="57" w:type="dxa"/>
            </w:tcMar>
            <w:vAlign w:val="center"/>
          </w:tcPr>
          <w:p w14:paraId="28CD2B14"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sym w:font="Symbol" w:char="F0A3"/>
            </w:r>
            <w:r w:rsidRPr="000B57A6">
              <w:rPr>
                <w:rFonts w:eastAsia="MS PGothic"/>
                <w:sz w:val="20"/>
                <w:lang w:val="es-ES_tradnl"/>
              </w:rPr>
              <w:t> </w:t>
            </w:r>
            <w:r w:rsidRPr="000B57A6">
              <w:rPr>
                <w:rFonts w:eastAsia="MS PGothic"/>
                <w:sz w:val="20"/>
                <w:lang w:val="es-ES_tradnl" w:eastAsia="ja-JP"/>
              </w:rPr>
              <w:t>4,4</w:t>
            </w:r>
            <w:r w:rsidRPr="000B57A6">
              <w:rPr>
                <w:rFonts w:eastAsia="MS PGothic"/>
                <w:sz w:val="20"/>
                <w:lang w:val="es-ES_tradnl"/>
              </w:rPr>
              <w:t> MHz</w:t>
            </w:r>
          </w:p>
        </w:tc>
        <w:tc>
          <w:tcPr>
            <w:tcW w:w="1726" w:type="dxa"/>
            <w:gridSpan w:val="2"/>
            <w:tcBorders>
              <w:left w:val="single" w:sz="6" w:space="0" w:color="auto"/>
              <w:bottom w:val="single" w:sz="6" w:space="0" w:color="auto"/>
              <w:right w:val="single" w:sz="6" w:space="0" w:color="auto"/>
            </w:tcBorders>
            <w:tcMar>
              <w:left w:w="85" w:type="dxa"/>
              <w:right w:w="57" w:type="dxa"/>
            </w:tcMar>
            <w:vAlign w:val="center"/>
          </w:tcPr>
          <w:p w14:paraId="61FA79C0" w14:textId="77777777" w:rsidR="00AD06CE" w:rsidRPr="000B57A6" w:rsidRDefault="00AD06CE" w:rsidP="000D753B">
            <w:pPr>
              <w:pStyle w:val="Tabletext"/>
              <w:jc w:val="center"/>
              <w:rPr>
                <w:rFonts w:eastAsia="MS PGothic"/>
                <w:sz w:val="20"/>
                <w:lang w:val="es-ES_tradnl" w:eastAsia="ja-JP"/>
              </w:rPr>
            </w:pPr>
            <w:r w:rsidRPr="000B57A6">
              <w:rPr>
                <w:rFonts w:eastAsia="MS PGothic"/>
                <w:sz w:val="20"/>
                <w:lang w:val="es-ES_tradnl"/>
              </w:rPr>
              <w:sym w:font="Symbol" w:char="F0A3"/>
            </w:r>
            <w:r w:rsidRPr="000B57A6">
              <w:rPr>
                <w:rFonts w:eastAsia="MS PGothic"/>
                <w:sz w:val="20"/>
                <w:lang w:val="es-ES_tradnl"/>
              </w:rPr>
              <w:t> </w:t>
            </w:r>
            <w:r w:rsidRPr="000B57A6">
              <w:rPr>
                <w:rFonts w:eastAsia="MS PGothic"/>
                <w:sz w:val="20"/>
                <w:lang w:val="es-ES_tradnl" w:eastAsia="ja-JP"/>
              </w:rPr>
              <w:t>100 mW</w:t>
            </w:r>
            <w:r w:rsidRPr="000B57A6">
              <w:rPr>
                <w:rFonts w:eastAsia="MS PGothic"/>
                <w:sz w:val="20"/>
                <w:lang w:val="es-ES_tradnl"/>
              </w:rPr>
              <w:br/>
            </w:r>
            <w:r w:rsidRPr="000B57A6">
              <w:rPr>
                <w:rFonts w:eastAsia="MS PGothic"/>
                <w:sz w:val="20"/>
                <w:lang w:val="es-ES_tradnl" w:eastAsia="ja-JP"/>
              </w:rPr>
              <w:t>(20 dBm)</w:t>
            </w:r>
          </w:p>
        </w:tc>
        <w:tc>
          <w:tcPr>
            <w:tcW w:w="1603" w:type="dxa"/>
            <w:gridSpan w:val="2"/>
            <w:tcBorders>
              <w:left w:val="single" w:sz="6" w:space="0" w:color="auto"/>
              <w:bottom w:val="single" w:sz="6" w:space="0" w:color="auto"/>
              <w:right w:val="single" w:sz="6" w:space="0" w:color="auto"/>
            </w:tcBorders>
            <w:tcMar>
              <w:left w:w="85" w:type="dxa"/>
              <w:right w:w="57" w:type="dxa"/>
            </w:tcMar>
            <w:vAlign w:val="center"/>
          </w:tcPr>
          <w:p w14:paraId="611DB2A2" w14:textId="77777777" w:rsidR="00AD06CE" w:rsidRPr="000B57A6" w:rsidRDefault="00AD06CE" w:rsidP="000D753B">
            <w:pPr>
              <w:pStyle w:val="Tabletext"/>
              <w:jc w:val="center"/>
              <w:rPr>
                <w:rFonts w:eastAsia="MS PGothic"/>
                <w:sz w:val="20"/>
                <w:lang w:val="es-ES_tradnl" w:eastAsia="ja-JP"/>
              </w:rPr>
            </w:pPr>
            <w:r w:rsidRPr="000B57A6">
              <w:rPr>
                <w:rFonts w:eastAsia="MS PGothic"/>
                <w:sz w:val="20"/>
                <w:lang w:val="es-ES_tradnl"/>
              </w:rPr>
              <w:sym w:font="Symbol" w:char="F0A3"/>
            </w:r>
            <w:r w:rsidRPr="000B57A6">
              <w:rPr>
                <w:rFonts w:eastAsia="MS PGothic"/>
                <w:sz w:val="20"/>
                <w:lang w:val="es-ES_tradnl"/>
              </w:rPr>
              <w:t> </w:t>
            </w:r>
            <w:r w:rsidRPr="000B57A6">
              <w:rPr>
                <w:rFonts w:eastAsia="MS PGothic"/>
                <w:sz w:val="20"/>
                <w:lang w:val="es-ES_tradnl" w:eastAsia="ja-JP"/>
              </w:rPr>
              <w:t>10 mW</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rPr>
              <w:t> 10 dBi</w:t>
            </w:r>
          </w:p>
        </w:tc>
        <w:tc>
          <w:tcPr>
            <w:tcW w:w="1289" w:type="dxa"/>
            <w:gridSpan w:val="2"/>
            <w:tcBorders>
              <w:left w:val="single" w:sz="6" w:space="0" w:color="auto"/>
              <w:bottom w:val="single" w:sz="6" w:space="0" w:color="auto"/>
              <w:right w:val="single" w:sz="6" w:space="0" w:color="auto"/>
            </w:tcBorders>
            <w:tcMar>
              <w:left w:w="85" w:type="dxa"/>
              <w:right w:w="57" w:type="dxa"/>
            </w:tcMar>
            <w:vAlign w:val="center"/>
          </w:tcPr>
          <w:p w14:paraId="4B5AE2AB"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t>No se</w:t>
            </w:r>
            <w:r w:rsidRPr="000B57A6">
              <w:rPr>
                <w:rFonts w:eastAsia="MS PGothic"/>
                <w:sz w:val="20"/>
                <w:lang w:val="es-ES_tradnl"/>
              </w:rPr>
              <w:br/>
              <w:t>requiere</w:t>
            </w:r>
          </w:p>
        </w:tc>
      </w:tr>
      <w:tr w:rsidR="00AD06CE" w:rsidRPr="000B57A6" w14:paraId="3894BA05" w14:textId="77777777" w:rsidTr="000D753B">
        <w:trPr>
          <w:gridAfter w:val="1"/>
          <w:wAfter w:w="14" w:type="dxa"/>
          <w:cantSplit/>
          <w:jc w:val="center"/>
        </w:trPr>
        <w:tc>
          <w:tcPr>
            <w:tcW w:w="9634" w:type="dxa"/>
            <w:gridSpan w:val="10"/>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ED5BBDD" w14:textId="77777777" w:rsidR="00AD06CE" w:rsidRPr="000B57A6" w:rsidRDefault="00AD06CE" w:rsidP="000D753B">
            <w:pPr>
              <w:pStyle w:val="Tabletext"/>
              <w:jc w:val="center"/>
              <w:rPr>
                <w:rFonts w:eastAsia="MS PGothic"/>
                <w:sz w:val="20"/>
                <w:lang w:val="es-ES_tradnl"/>
              </w:rPr>
            </w:pPr>
            <w:r w:rsidRPr="000B57A6">
              <w:rPr>
                <w:i/>
                <w:iCs/>
                <w:sz w:val="20"/>
                <w:lang w:val="es-ES_tradnl" w:eastAsia="ja-JP"/>
              </w:rPr>
              <w:t>Sistemas de identificación por RF (RFID)</w:t>
            </w:r>
          </w:p>
        </w:tc>
      </w:tr>
      <w:tr w:rsidR="00AD06CE" w:rsidRPr="000B57A6" w14:paraId="2535FFBB" w14:textId="77777777" w:rsidTr="000D753B">
        <w:trPr>
          <w:gridAfter w:val="1"/>
          <w:wAfter w:w="14" w:type="dxa"/>
          <w:cantSplit/>
          <w:jc w:val="center"/>
        </w:trPr>
        <w:tc>
          <w:tcPr>
            <w:tcW w:w="1308" w:type="dxa"/>
            <w:gridSpan w:val="2"/>
            <w:tcBorders>
              <w:left w:val="single" w:sz="6" w:space="0" w:color="auto"/>
              <w:bottom w:val="single" w:sz="4" w:space="0" w:color="auto"/>
              <w:right w:val="single" w:sz="6" w:space="0" w:color="auto"/>
            </w:tcBorders>
            <w:tcMar>
              <w:left w:w="85" w:type="dxa"/>
              <w:right w:w="57" w:type="dxa"/>
            </w:tcMar>
            <w:vAlign w:val="center"/>
          </w:tcPr>
          <w:p w14:paraId="3CB11627" w14:textId="77777777" w:rsidR="00AD06CE" w:rsidRPr="000B57A6" w:rsidRDefault="00AD06CE" w:rsidP="000D753B">
            <w:pPr>
              <w:pStyle w:val="Tabletext"/>
              <w:jc w:val="center"/>
              <w:rPr>
                <w:rFonts w:asciiTheme="majorBidi" w:hAnsiTheme="majorBidi" w:cstheme="majorBidi"/>
                <w:i/>
                <w:sz w:val="20"/>
                <w:lang w:val="es-ES_tradnl"/>
              </w:rPr>
            </w:pPr>
            <w:r w:rsidRPr="000B57A6">
              <w:rPr>
                <w:rFonts w:asciiTheme="majorBidi" w:hAnsiTheme="majorBidi" w:cstheme="majorBidi"/>
                <w:sz w:val="20"/>
                <w:lang w:val="es-ES_tradnl"/>
              </w:rPr>
              <w:t>−</w:t>
            </w:r>
          </w:p>
        </w:tc>
        <w:tc>
          <w:tcPr>
            <w:tcW w:w="2244" w:type="dxa"/>
            <w:tcBorders>
              <w:left w:val="single" w:sz="6" w:space="0" w:color="auto"/>
              <w:bottom w:val="single" w:sz="4" w:space="0" w:color="auto"/>
              <w:right w:val="single" w:sz="6" w:space="0" w:color="auto"/>
            </w:tcBorders>
            <w:tcMar>
              <w:left w:w="85" w:type="dxa"/>
              <w:right w:w="57" w:type="dxa"/>
            </w:tcMar>
            <w:vAlign w:val="center"/>
          </w:tcPr>
          <w:p w14:paraId="70ABA2D1" w14:textId="77777777" w:rsidR="00AD06CE" w:rsidRPr="000B57A6" w:rsidRDefault="00AD06CE" w:rsidP="000D753B">
            <w:pPr>
              <w:pStyle w:val="Tabletext"/>
              <w:jc w:val="left"/>
              <w:rPr>
                <w:rFonts w:asciiTheme="majorBidi" w:hAnsiTheme="majorBidi" w:cstheme="majorBidi"/>
                <w:i/>
                <w:sz w:val="20"/>
                <w:lang w:val="es-ES_tradnl"/>
              </w:rPr>
            </w:pPr>
            <w:r w:rsidRPr="000B57A6">
              <w:rPr>
                <w:rFonts w:asciiTheme="majorBidi" w:hAnsiTheme="majorBidi" w:cstheme="majorBidi"/>
                <w:sz w:val="20"/>
                <w:lang w:val="es-ES_tradnl"/>
              </w:rPr>
              <w:t>433,67-434,17</w:t>
            </w:r>
            <w:r w:rsidRPr="000B57A6">
              <w:rPr>
                <w:rFonts w:asciiTheme="majorBidi" w:hAnsiTheme="majorBidi" w:cstheme="majorBidi"/>
                <w:position w:val="6"/>
                <w:sz w:val="20"/>
                <w:vertAlign w:val="superscript"/>
                <w:lang w:val="es-ES_tradnl"/>
              </w:rPr>
              <w:t>(4)</w:t>
            </w:r>
          </w:p>
        </w:tc>
        <w:tc>
          <w:tcPr>
            <w:tcW w:w="1544" w:type="dxa"/>
            <w:gridSpan w:val="3"/>
            <w:tcBorders>
              <w:left w:val="single" w:sz="6" w:space="0" w:color="auto"/>
              <w:bottom w:val="single" w:sz="4" w:space="0" w:color="auto"/>
              <w:right w:val="single" w:sz="6" w:space="0" w:color="auto"/>
            </w:tcBorders>
            <w:tcMar>
              <w:left w:w="85" w:type="dxa"/>
              <w:right w:w="57" w:type="dxa"/>
            </w:tcMar>
            <w:vAlign w:val="center"/>
          </w:tcPr>
          <w:p w14:paraId="0392252A" w14:textId="77777777" w:rsidR="00AD06CE" w:rsidRPr="000B57A6" w:rsidRDefault="00AD06CE" w:rsidP="000D753B">
            <w:pPr>
              <w:pStyle w:val="Tabletext"/>
              <w:jc w:val="center"/>
              <w:rPr>
                <w:rFonts w:asciiTheme="majorBidi" w:hAnsiTheme="majorBidi" w:cstheme="majorBidi"/>
                <w:i/>
                <w:sz w:val="20"/>
                <w:lang w:val="es-ES_tradnl"/>
              </w:rPr>
            </w:pPr>
            <w:r w:rsidRPr="000B57A6">
              <w:rPr>
                <w:rFonts w:asciiTheme="majorBidi" w:eastAsia="MS PGothic" w:hAnsiTheme="majorBidi" w:cstheme="majorBidi"/>
                <w:sz w:val="20"/>
                <w:lang w:val="es-ES_tradnl"/>
              </w:rPr>
              <w:sym w:font="Symbol" w:char="F0A3"/>
            </w:r>
            <w:r w:rsidRPr="000B57A6">
              <w:rPr>
                <w:rFonts w:asciiTheme="majorBidi" w:hAnsiTheme="majorBidi" w:cstheme="majorBidi"/>
                <w:sz w:val="20"/>
                <w:lang w:val="es-ES_tradnl"/>
              </w:rPr>
              <w:t xml:space="preserve"> 500 kHz</w:t>
            </w:r>
            <w:r w:rsidRPr="000B57A6">
              <w:rPr>
                <w:rFonts w:asciiTheme="majorBidi" w:eastAsia="MS PGothic" w:hAnsiTheme="majorBidi" w:cstheme="majorBidi"/>
                <w:sz w:val="20"/>
                <w:lang w:val="es-ES_tradnl"/>
              </w:rPr>
              <w:br/>
            </w:r>
            <w:r w:rsidRPr="000B57A6">
              <w:rPr>
                <w:rFonts w:asciiTheme="majorBidi" w:hAnsiTheme="majorBidi" w:cstheme="majorBidi"/>
                <w:sz w:val="20"/>
                <w:lang w:val="es-ES_tradnl"/>
              </w:rPr>
              <w:t>(Interrogador) 200 kHz</w:t>
            </w:r>
            <w:r w:rsidRPr="000B57A6">
              <w:rPr>
                <w:rFonts w:asciiTheme="majorBidi" w:eastAsia="MS PGothic" w:hAnsiTheme="majorBidi" w:cstheme="majorBidi"/>
                <w:sz w:val="20"/>
                <w:lang w:val="es-ES_tradnl"/>
              </w:rPr>
              <w:br/>
            </w:r>
            <w:r w:rsidRPr="000B57A6">
              <w:rPr>
                <w:rFonts w:asciiTheme="majorBidi" w:hAnsiTheme="majorBidi" w:cstheme="majorBidi"/>
                <w:sz w:val="20"/>
                <w:lang w:val="es-ES_tradnl"/>
              </w:rPr>
              <w:t>(Activa)</w:t>
            </w:r>
          </w:p>
        </w:tc>
        <w:tc>
          <w:tcPr>
            <w:tcW w:w="1701" w:type="dxa"/>
            <w:gridSpan w:val="2"/>
            <w:tcBorders>
              <w:left w:val="single" w:sz="6" w:space="0" w:color="auto"/>
              <w:bottom w:val="single" w:sz="4" w:space="0" w:color="auto"/>
              <w:right w:val="single" w:sz="6" w:space="0" w:color="auto"/>
            </w:tcBorders>
            <w:tcMar>
              <w:left w:w="85" w:type="dxa"/>
              <w:right w:w="57" w:type="dxa"/>
            </w:tcMar>
            <w:vAlign w:val="center"/>
          </w:tcPr>
          <w:p w14:paraId="18A86BD7" w14:textId="77777777" w:rsidR="00AD06CE" w:rsidRPr="000B57A6" w:rsidRDefault="00AD06CE" w:rsidP="000D753B">
            <w:pPr>
              <w:pStyle w:val="Tabletext"/>
              <w:jc w:val="center"/>
              <w:rPr>
                <w:rFonts w:asciiTheme="majorBidi" w:hAnsiTheme="majorBidi" w:cstheme="majorBidi"/>
                <w:i/>
                <w:sz w:val="20"/>
                <w:lang w:val="es-ES_tradnl"/>
              </w:rPr>
            </w:pPr>
            <w:r w:rsidRPr="000B57A6">
              <w:rPr>
                <w:rFonts w:asciiTheme="majorBidi" w:eastAsia="MS PGothic" w:hAnsiTheme="majorBidi" w:cstheme="majorBidi"/>
                <w:sz w:val="20"/>
                <w:lang w:val="es-ES_tradnl"/>
              </w:rPr>
              <w:sym w:font="Symbol" w:char="F0A3"/>
            </w:r>
            <w:r w:rsidRPr="000B57A6">
              <w:rPr>
                <w:rFonts w:asciiTheme="majorBidi" w:eastAsia="MS PGothic" w:hAnsiTheme="majorBidi" w:cstheme="majorBidi"/>
                <w:sz w:val="20"/>
                <w:lang w:val="es-ES_tradnl"/>
              </w:rPr>
              <w:t> 0,</w:t>
            </w:r>
            <w:r w:rsidRPr="000B57A6">
              <w:rPr>
                <w:rFonts w:asciiTheme="majorBidi" w:hAnsiTheme="majorBidi" w:cstheme="majorBidi"/>
                <w:sz w:val="20"/>
                <w:lang w:val="es-ES_tradnl"/>
              </w:rPr>
              <w:t xml:space="preserve">4 mW </w:t>
            </w:r>
            <w:r w:rsidRPr="000B57A6">
              <w:rPr>
                <w:rFonts w:asciiTheme="majorBidi" w:hAnsiTheme="majorBidi" w:cstheme="majorBidi"/>
                <w:sz w:val="20"/>
                <w:lang w:val="es-ES_tradnl"/>
              </w:rPr>
              <w:br/>
              <w:t>(−4 dBm)</w:t>
            </w:r>
            <w:r w:rsidRPr="000B57A6">
              <w:rPr>
                <w:rFonts w:asciiTheme="majorBidi" w:hAnsiTheme="majorBidi" w:cstheme="majorBidi"/>
                <w:sz w:val="20"/>
                <w:vertAlign w:val="superscript"/>
                <w:lang w:val="es-ES_tradnl"/>
              </w:rPr>
              <w:t>(5)</w:t>
            </w:r>
            <w:r w:rsidRPr="000B57A6">
              <w:rPr>
                <w:rFonts w:asciiTheme="majorBidi" w:hAnsiTheme="majorBidi" w:cstheme="majorBidi"/>
                <w:sz w:val="20"/>
                <w:lang w:val="es-ES_tradnl"/>
              </w:rPr>
              <w:t xml:space="preserve"> (Interrogador)</w:t>
            </w:r>
            <w:r w:rsidRPr="000B57A6">
              <w:rPr>
                <w:rFonts w:asciiTheme="majorBidi" w:hAnsiTheme="majorBidi" w:cstheme="majorBidi"/>
                <w:sz w:val="20"/>
                <w:lang w:val="es-ES_tradnl"/>
              </w:rPr>
              <w:br/>
            </w:r>
            <w:r w:rsidRPr="000B57A6">
              <w:rPr>
                <w:rFonts w:asciiTheme="majorBidi" w:eastAsia="MS PGothic" w:hAnsiTheme="majorBidi" w:cstheme="majorBidi"/>
                <w:sz w:val="20"/>
                <w:lang w:val="es-ES_tradnl"/>
              </w:rPr>
              <w:sym w:font="Symbol" w:char="F0A3"/>
            </w:r>
            <w:r w:rsidRPr="000B57A6">
              <w:rPr>
                <w:rFonts w:asciiTheme="majorBidi" w:eastAsia="MS PGothic" w:hAnsiTheme="majorBidi" w:cstheme="majorBidi"/>
                <w:sz w:val="20"/>
                <w:lang w:val="es-ES_tradnl"/>
              </w:rPr>
              <w:t> </w:t>
            </w:r>
            <w:r w:rsidRPr="000B57A6">
              <w:rPr>
                <w:rFonts w:asciiTheme="majorBidi" w:hAnsiTheme="majorBidi" w:cstheme="majorBidi"/>
                <w:sz w:val="20"/>
                <w:lang w:val="es-ES_tradnl"/>
              </w:rPr>
              <w:t xml:space="preserve">1 mW (0 dBm) </w:t>
            </w:r>
            <w:r w:rsidRPr="000B57A6">
              <w:rPr>
                <w:rFonts w:asciiTheme="majorBidi" w:hAnsiTheme="majorBidi" w:cstheme="majorBidi"/>
                <w:sz w:val="20"/>
                <w:lang w:val="es-ES_tradnl"/>
              </w:rPr>
              <w:br/>
              <w:t>(Activa)</w:t>
            </w:r>
          </w:p>
        </w:tc>
        <w:tc>
          <w:tcPr>
            <w:tcW w:w="1562" w:type="dxa"/>
            <w:tcBorders>
              <w:left w:val="single" w:sz="6" w:space="0" w:color="auto"/>
              <w:bottom w:val="single" w:sz="4" w:space="0" w:color="auto"/>
              <w:right w:val="single" w:sz="6" w:space="0" w:color="auto"/>
            </w:tcBorders>
            <w:tcMar>
              <w:left w:w="85" w:type="dxa"/>
              <w:right w:w="57" w:type="dxa"/>
            </w:tcMar>
            <w:vAlign w:val="center"/>
          </w:tcPr>
          <w:p w14:paraId="103DD7B2" w14:textId="77777777" w:rsidR="00AD06CE" w:rsidRPr="000B57A6" w:rsidRDefault="00AD06CE" w:rsidP="000D753B">
            <w:pPr>
              <w:pStyle w:val="Tabletext"/>
              <w:jc w:val="center"/>
              <w:rPr>
                <w:rFonts w:asciiTheme="majorBidi" w:hAnsiTheme="majorBidi" w:cstheme="majorBidi"/>
                <w:i/>
                <w:sz w:val="20"/>
                <w:lang w:val="es-ES_tradnl"/>
              </w:rPr>
            </w:pPr>
            <w:r w:rsidRPr="000B57A6">
              <w:rPr>
                <w:rFonts w:asciiTheme="majorBidi" w:hAnsiTheme="majorBidi" w:cstheme="majorBidi"/>
                <w:sz w:val="20"/>
                <w:lang w:val="es-ES_tradnl"/>
              </w:rPr>
              <w:t>−</w:t>
            </w:r>
          </w:p>
        </w:tc>
        <w:tc>
          <w:tcPr>
            <w:tcW w:w="1275" w:type="dxa"/>
            <w:tcBorders>
              <w:left w:val="single" w:sz="6" w:space="0" w:color="auto"/>
              <w:bottom w:val="single" w:sz="4" w:space="0" w:color="auto"/>
              <w:right w:val="single" w:sz="6" w:space="0" w:color="auto"/>
            </w:tcBorders>
            <w:tcMar>
              <w:left w:w="85" w:type="dxa"/>
              <w:right w:w="57" w:type="dxa"/>
            </w:tcMar>
            <w:vAlign w:val="center"/>
          </w:tcPr>
          <w:p w14:paraId="2F88912C" w14:textId="77777777" w:rsidR="00AD06CE" w:rsidRPr="000B57A6" w:rsidRDefault="00AD06CE" w:rsidP="000D753B">
            <w:pPr>
              <w:pStyle w:val="Tabletext"/>
              <w:jc w:val="center"/>
              <w:rPr>
                <w:rFonts w:asciiTheme="majorBidi" w:hAnsiTheme="majorBidi" w:cstheme="majorBidi"/>
                <w:i/>
                <w:sz w:val="20"/>
                <w:lang w:val="es-ES_tradnl"/>
              </w:rPr>
            </w:pPr>
            <w:r w:rsidRPr="000B57A6">
              <w:rPr>
                <w:rFonts w:eastAsia="MS PGothic"/>
                <w:sz w:val="20"/>
                <w:lang w:val="es-ES_tradnl"/>
              </w:rPr>
              <w:t>No se</w:t>
            </w:r>
            <w:r w:rsidRPr="000B57A6">
              <w:rPr>
                <w:rFonts w:eastAsia="MS PGothic"/>
                <w:sz w:val="20"/>
                <w:lang w:val="es-ES_tradnl"/>
              </w:rPr>
              <w:br/>
              <w:t>requiere</w:t>
            </w:r>
          </w:p>
        </w:tc>
      </w:tr>
      <w:tr w:rsidR="00AD06CE" w:rsidRPr="000B57A6" w14:paraId="44D8A906" w14:textId="77777777" w:rsidTr="000D753B">
        <w:trPr>
          <w:gridAfter w:val="1"/>
          <w:wAfter w:w="14" w:type="dxa"/>
          <w:cantSplit/>
          <w:jc w:val="center"/>
        </w:trPr>
        <w:tc>
          <w:tcPr>
            <w:tcW w:w="1308" w:type="dxa"/>
            <w:gridSpan w:val="2"/>
            <w:vMerge w:val="restart"/>
            <w:tcBorders>
              <w:top w:val="single" w:sz="4" w:space="0" w:color="auto"/>
              <w:left w:val="single" w:sz="4" w:space="0" w:color="auto"/>
              <w:right w:val="single" w:sz="4" w:space="0" w:color="auto"/>
            </w:tcBorders>
            <w:tcMar>
              <w:left w:w="85" w:type="dxa"/>
              <w:right w:w="57" w:type="dxa"/>
            </w:tcMar>
            <w:vAlign w:val="center"/>
          </w:tcPr>
          <w:p w14:paraId="23A06BFF" w14:textId="77777777" w:rsidR="00AD06CE" w:rsidRPr="000B57A6" w:rsidRDefault="00AD06CE" w:rsidP="000D753B">
            <w:pPr>
              <w:pStyle w:val="Tabletext"/>
              <w:jc w:val="left"/>
              <w:rPr>
                <w:rFonts w:asciiTheme="majorBidi" w:hAnsiTheme="majorBidi" w:cstheme="majorBidi"/>
                <w:sz w:val="20"/>
                <w:lang w:val="es-ES_tradnl"/>
              </w:rPr>
            </w:pPr>
            <w:r w:rsidRPr="000B57A6">
              <w:rPr>
                <w:rFonts w:asciiTheme="majorBidi" w:hAnsiTheme="majorBidi" w:cstheme="majorBidi"/>
                <w:sz w:val="20"/>
                <w:lang w:val="es-ES_tradnl"/>
              </w:rPr>
              <w:t>N0N, A1D,</w:t>
            </w:r>
            <w:r w:rsidRPr="000B57A6">
              <w:rPr>
                <w:rFonts w:asciiTheme="majorBidi" w:eastAsia="MS PGothic" w:hAnsiTheme="majorBidi" w:cstheme="majorBidi"/>
                <w:sz w:val="20"/>
                <w:lang w:val="es-ES_tradnl"/>
              </w:rPr>
              <w:br/>
            </w:r>
            <w:r w:rsidRPr="000B57A6">
              <w:rPr>
                <w:rFonts w:asciiTheme="majorBidi" w:hAnsiTheme="majorBidi" w:cstheme="majorBidi"/>
                <w:sz w:val="20"/>
                <w:lang w:val="es-ES_tradnl"/>
              </w:rPr>
              <w:t>AXN, H1D,</w:t>
            </w:r>
            <w:r w:rsidRPr="000B57A6">
              <w:rPr>
                <w:rFonts w:asciiTheme="majorBidi" w:eastAsia="MS PGothic" w:hAnsiTheme="majorBidi" w:cstheme="majorBidi"/>
                <w:sz w:val="20"/>
                <w:lang w:val="es-ES_tradnl"/>
              </w:rPr>
              <w:br/>
            </w:r>
            <w:r w:rsidRPr="000B57A6">
              <w:rPr>
                <w:rFonts w:asciiTheme="majorBidi" w:hAnsiTheme="majorBidi" w:cstheme="majorBidi"/>
                <w:sz w:val="20"/>
                <w:lang w:val="es-ES_tradnl"/>
              </w:rPr>
              <w:t>R1D, J1D,</w:t>
            </w:r>
            <w:r w:rsidRPr="000B57A6">
              <w:rPr>
                <w:rFonts w:asciiTheme="majorBidi" w:eastAsia="MS PGothic" w:hAnsiTheme="majorBidi" w:cstheme="majorBidi"/>
                <w:sz w:val="20"/>
                <w:lang w:val="es-ES_tradnl"/>
              </w:rPr>
              <w:br/>
            </w:r>
            <w:r w:rsidRPr="000B57A6">
              <w:rPr>
                <w:rFonts w:asciiTheme="majorBidi" w:hAnsiTheme="majorBidi" w:cstheme="majorBidi"/>
                <w:sz w:val="20"/>
                <w:lang w:val="es-ES_tradnl"/>
              </w:rPr>
              <w:t>F1D, F2D o G1D</w:t>
            </w:r>
          </w:p>
        </w:tc>
        <w:tc>
          <w:tcPr>
            <w:tcW w:w="22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C5BDEEA" w14:textId="77777777" w:rsidR="00AD06CE" w:rsidRPr="000B57A6" w:rsidRDefault="00AD06CE" w:rsidP="000D753B">
            <w:pPr>
              <w:pStyle w:val="Tabletext"/>
              <w:spacing w:line="240" w:lineRule="exact"/>
              <w:jc w:val="left"/>
              <w:rPr>
                <w:rFonts w:eastAsia="MS PGothic"/>
                <w:sz w:val="20"/>
                <w:lang w:val="es-ES_tradnl" w:eastAsia="ja-JP"/>
              </w:rPr>
            </w:pPr>
            <w:r w:rsidRPr="000B57A6">
              <w:rPr>
                <w:rFonts w:eastAsia="MS PGothic"/>
                <w:sz w:val="20"/>
                <w:lang w:val="es-ES_tradnl" w:eastAsia="ja-JP"/>
              </w:rPr>
              <w:t>916</w:t>
            </w:r>
            <w:r w:rsidRPr="000B57A6">
              <w:rPr>
                <w:rFonts w:eastAsia="MS PGothic"/>
                <w:sz w:val="20"/>
                <w:lang w:val="es-ES_tradnl"/>
              </w:rPr>
              <w:t>,</w:t>
            </w:r>
            <w:r w:rsidRPr="000B57A6">
              <w:rPr>
                <w:rFonts w:eastAsia="MS PGothic"/>
                <w:sz w:val="20"/>
                <w:lang w:val="es-ES_tradnl" w:eastAsia="ja-JP"/>
              </w:rPr>
              <w:t>8</w:t>
            </w:r>
            <w:r w:rsidRPr="000B57A6">
              <w:rPr>
                <w:rFonts w:eastAsia="MS PGothic"/>
                <w:sz w:val="20"/>
                <w:lang w:val="es-ES_tradnl"/>
              </w:rPr>
              <w:t> </w:t>
            </w:r>
            <w:r w:rsidRPr="000B57A6">
              <w:rPr>
                <w:rFonts w:eastAsia="MS PGothic"/>
                <w:sz w:val="20"/>
                <w:lang w:val="es-ES_tradnl"/>
              </w:rPr>
              <w:br/>
            </w:r>
            <w:r w:rsidRPr="000B57A6">
              <w:rPr>
                <w:rFonts w:eastAsia="MS PGothic"/>
                <w:sz w:val="20"/>
                <w:lang w:val="es-ES_tradnl" w:eastAsia="ja-JP"/>
              </w:rPr>
              <w:t>918</w:t>
            </w:r>
            <w:r w:rsidRPr="000B57A6">
              <w:rPr>
                <w:rFonts w:eastAsia="MS PGothic"/>
                <w:sz w:val="20"/>
                <w:lang w:val="es-ES_tradnl"/>
              </w:rPr>
              <w:br/>
            </w:r>
            <w:r w:rsidRPr="000B57A6">
              <w:rPr>
                <w:rFonts w:eastAsia="MS PGothic"/>
                <w:sz w:val="20"/>
                <w:lang w:val="es-ES_tradnl" w:eastAsia="ja-JP"/>
              </w:rPr>
              <w:t>919,2</w:t>
            </w:r>
            <w:r w:rsidRPr="000B57A6">
              <w:rPr>
                <w:rFonts w:eastAsia="MS PGothic"/>
                <w:sz w:val="20"/>
                <w:lang w:val="es-ES_tradnl"/>
              </w:rPr>
              <w:br/>
            </w:r>
            <w:r w:rsidRPr="000B57A6">
              <w:rPr>
                <w:rFonts w:eastAsia="MS PGothic"/>
                <w:sz w:val="20"/>
                <w:lang w:val="es-ES_tradnl" w:eastAsia="ja-JP"/>
              </w:rPr>
              <w:t>920,4-923,4</w:t>
            </w:r>
          </w:p>
          <w:p w14:paraId="4B83A993" w14:textId="77777777" w:rsidR="00AD06CE" w:rsidRPr="000B57A6" w:rsidRDefault="00AD06CE" w:rsidP="000D753B">
            <w:pPr>
              <w:pStyle w:val="Tabletext"/>
              <w:jc w:val="left"/>
              <w:rPr>
                <w:rFonts w:asciiTheme="majorBidi" w:eastAsia="MS PGothic" w:hAnsiTheme="majorBidi" w:cstheme="majorBidi"/>
                <w:sz w:val="20"/>
                <w:lang w:val="es-ES_tradnl"/>
              </w:rPr>
            </w:pPr>
            <w:r w:rsidRPr="000B57A6">
              <w:rPr>
                <w:rFonts w:eastAsia="MS PGothic"/>
                <w:sz w:val="20"/>
                <w:lang w:val="es-ES_tradnl" w:eastAsia="ja-JP"/>
              </w:rPr>
              <w:t>(</w:t>
            </w:r>
            <w:r w:rsidRPr="000B57A6">
              <w:rPr>
                <w:rFonts w:eastAsia="MS PGothic"/>
                <w:sz w:val="20"/>
                <w:lang w:val="es-ES_tradnl"/>
              </w:rPr>
              <w:t>separación</w:t>
            </w:r>
            <w:r w:rsidRPr="000B57A6">
              <w:rPr>
                <w:rFonts w:eastAsia="MS PGothic"/>
                <w:sz w:val="20"/>
                <w:lang w:val="es-ES_tradnl" w:eastAsia="ja-JP"/>
              </w:rPr>
              <w:t xml:space="preserve"> 200 kHz)</w:t>
            </w:r>
          </w:p>
        </w:tc>
        <w:tc>
          <w:tcPr>
            <w:tcW w:w="1544"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50D3BD4" w14:textId="77777777" w:rsidR="00AD06CE" w:rsidRPr="000B57A6" w:rsidRDefault="00AD06CE" w:rsidP="000D753B">
            <w:pPr>
              <w:pStyle w:val="Tabletext"/>
              <w:jc w:val="center"/>
              <w:rPr>
                <w:rFonts w:asciiTheme="majorBidi" w:eastAsia="MS PGothic" w:hAnsiTheme="majorBidi" w:cstheme="majorBidi"/>
                <w:sz w:val="20"/>
                <w:vertAlign w:val="superscript"/>
                <w:lang w:val="es-ES_tradnl"/>
              </w:rPr>
            </w:pPr>
            <w:r w:rsidRPr="000B57A6">
              <w:rPr>
                <w:rFonts w:asciiTheme="majorBidi" w:eastAsia="MS PGothic" w:hAnsiTheme="majorBidi" w:cstheme="majorBidi"/>
                <w:sz w:val="20"/>
                <w:lang w:val="es-ES_tradnl"/>
              </w:rPr>
              <w:sym w:font="Symbol" w:char="F0A3"/>
            </w:r>
            <w:r w:rsidRPr="000B57A6">
              <w:rPr>
                <w:rFonts w:asciiTheme="majorBidi" w:eastAsia="MS PGothic" w:hAnsiTheme="majorBidi" w:cstheme="majorBidi"/>
                <w:sz w:val="20"/>
                <w:lang w:val="es-ES_tradnl"/>
              </w:rPr>
              <w:t> </w:t>
            </w:r>
            <w:r w:rsidRPr="000B57A6">
              <w:rPr>
                <w:rFonts w:asciiTheme="majorBidi" w:hAnsiTheme="majorBidi" w:cstheme="majorBidi"/>
                <w:sz w:val="20"/>
                <w:lang w:val="es-ES_tradnl"/>
              </w:rPr>
              <w:t>200</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7BCFC2C" w14:textId="77777777" w:rsidR="00AD06CE" w:rsidRPr="000B57A6" w:rsidRDefault="00AD06CE" w:rsidP="000D753B">
            <w:pPr>
              <w:pStyle w:val="Tabletext"/>
              <w:jc w:val="center"/>
              <w:rPr>
                <w:rFonts w:asciiTheme="majorBidi" w:eastAsia="MS PGothic" w:hAnsiTheme="majorBidi" w:cstheme="majorBidi"/>
                <w:sz w:val="20"/>
                <w:lang w:val="es-ES_tradnl"/>
              </w:rPr>
            </w:pPr>
            <w:r w:rsidRPr="000B57A6">
              <w:rPr>
                <w:rFonts w:asciiTheme="majorBidi" w:eastAsia="MS PGothic" w:hAnsiTheme="majorBidi" w:cstheme="majorBidi"/>
                <w:sz w:val="20"/>
                <w:lang w:val="es-ES_tradnl"/>
              </w:rPr>
              <w:sym w:font="Symbol" w:char="F0A3"/>
            </w:r>
            <w:r w:rsidRPr="000B57A6">
              <w:rPr>
                <w:rFonts w:asciiTheme="majorBidi" w:hAnsiTheme="majorBidi" w:cstheme="majorBidi"/>
                <w:sz w:val="20"/>
                <w:lang w:val="es-ES_tradnl"/>
              </w:rPr>
              <w:t> 500 mW</w:t>
            </w:r>
            <w:r w:rsidRPr="000B57A6">
              <w:rPr>
                <w:rFonts w:asciiTheme="majorBidi" w:hAnsiTheme="majorBidi" w:cstheme="majorBidi"/>
                <w:sz w:val="20"/>
                <w:vertAlign w:val="superscript"/>
                <w:lang w:val="es-ES_tradnl"/>
              </w:rPr>
              <w:t>(6)</w:t>
            </w:r>
            <w:r w:rsidRPr="000B57A6">
              <w:rPr>
                <w:rFonts w:asciiTheme="majorBidi" w:eastAsia="MS PGothic" w:hAnsiTheme="majorBidi" w:cstheme="majorBidi"/>
                <w:sz w:val="20"/>
                <w:lang w:val="es-ES_tradnl"/>
              </w:rPr>
              <w:br/>
            </w:r>
            <w:r w:rsidRPr="000B57A6">
              <w:rPr>
                <w:rFonts w:asciiTheme="majorBidi" w:hAnsiTheme="majorBidi" w:cstheme="majorBidi"/>
                <w:sz w:val="20"/>
                <w:lang w:val="es-ES_tradnl"/>
              </w:rPr>
              <w:t>(27 dBm)</w:t>
            </w:r>
          </w:p>
        </w:tc>
        <w:tc>
          <w:tcPr>
            <w:tcW w:w="15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822FAC0" w14:textId="77777777" w:rsidR="00AD06CE" w:rsidRPr="000B57A6" w:rsidRDefault="00AD06CE" w:rsidP="000D753B">
            <w:pPr>
              <w:pStyle w:val="Tabletext"/>
              <w:jc w:val="center"/>
              <w:rPr>
                <w:rFonts w:asciiTheme="majorBidi" w:eastAsia="MS PGothic" w:hAnsiTheme="majorBidi" w:cstheme="majorBidi"/>
                <w:sz w:val="20"/>
                <w:lang w:val="es-ES_tradnl"/>
              </w:rPr>
            </w:pPr>
            <w:r w:rsidRPr="000B57A6">
              <w:rPr>
                <w:rFonts w:asciiTheme="majorBidi" w:eastAsia="MS PGothic" w:hAnsiTheme="majorBidi" w:cstheme="majorBidi"/>
                <w:sz w:val="20"/>
                <w:lang w:val="es-ES_tradnl"/>
              </w:rPr>
              <w:sym w:font="Symbol" w:char="F0A3"/>
            </w:r>
            <w:r w:rsidRPr="000B57A6">
              <w:rPr>
                <w:rFonts w:asciiTheme="majorBidi" w:hAnsiTheme="majorBidi" w:cstheme="majorBidi"/>
                <w:sz w:val="20"/>
                <w:lang w:val="es-ES_tradnl"/>
              </w:rPr>
              <w:t> 250 mW</w:t>
            </w:r>
            <w:r w:rsidRPr="000B57A6">
              <w:rPr>
                <w:rFonts w:asciiTheme="majorBidi" w:eastAsia="MS PGothic" w:hAnsiTheme="majorBidi" w:cstheme="majorBidi"/>
                <w:sz w:val="20"/>
                <w:lang w:val="es-ES_tradnl"/>
              </w:rPr>
              <w:br/>
            </w:r>
            <w:r w:rsidRPr="000B57A6">
              <w:rPr>
                <w:rFonts w:asciiTheme="majorBidi" w:eastAsia="MS PGothic" w:hAnsiTheme="majorBidi" w:cstheme="majorBidi"/>
                <w:sz w:val="20"/>
                <w:lang w:val="es-ES_tradnl"/>
              </w:rPr>
              <w:sym w:font="Symbol" w:char="F0A3"/>
            </w:r>
            <w:r w:rsidRPr="000B57A6">
              <w:rPr>
                <w:rFonts w:asciiTheme="majorBidi" w:eastAsia="MS PGothic" w:hAnsiTheme="majorBidi" w:cstheme="majorBidi"/>
                <w:sz w:val="20"/>
                <w:lang w:val="es-ES_tradnl"/>
              </w:rPr>
              <w:t> </w:t>
            </w:r>
            <w:r w:rsidRPr="000B57A6">
              <w:rPr>
                <w:rFonts w:asciiTheme="majorBidi" w:hAnsiTheme="majorBidi" w:cstheme="majorBidi"/>
                <w:sz w:val="20"/>
                <w:lang w:val="es-ES_tradnl"/>
              </w:rPr>
              <w:t>3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0FA7EA1" w14:textId="77777777" w:rsidR="00AD06CE" w:rsidRPr="000B57A6" w:rsidRDefault="00AD06CE" w:rsidP="000D753B">
            <w:pPr>
              <w:pStyle w:val="Tabletext"/>
              <w:jc w:val="center"/>
              <w:rPr>
                <w:rFonts w:asciiTheme="majorBidi" w:eastAsia="MS PGothic" w:hAnsiTheme="majorBidi" w:cstheme="majorBidi"/>
                <w:sz w:val="20"/>
                <w:lang w:val="es-ES_tradnl"/>
              </w:rPr>
            </w:pPr>
            <w:r w:rsidRPr="000B57A6">
              <w:rPr>
                <w:rFonts w:asciiTheme="majorBidi" w:hAnsiTheme="majorBidi" w:cstheme="majorBidi"/>
                <w:sz w:val="20"/>
                <w:lang w:val="es-ES_tradnl"/>
              </w:rPr>
              <w:t>−74 dBm</w:t>
            </w:r>
          </w:p>
        </w:tc>
      </w:tr>
      <w:tr w:rsidR="00AD06CE" w:rsidRPr="000B57A6" w14:paraId="5106CD36" w14:textId="77777777" w:rsidTr="000D753B">
        <w:trPr>
          <w:gridAfter w:val="1"/>
          <w:wAfter w:w="14" w:type="dxa"/>
          <w:cantSplit/>
          <w:jc w:val="center"/>
        </w:trPr>
        <w:tc>
          <w:tcPr>
            <w:tcW w:w="1308" w:type="dxa"/>
            <w:gridSpan w:val="2"/>
            <w:vMerge/>
            <w:tcBorders>
              <w:left w:val="single" w:sz="4" w:space="0" w:color="auto"/>
              <w:right w:val="single" w:sz="4" w:space="0" w:color="auto"/>
            </w:tcBorders>
            <w:tcMar>
              <w:left w:w="85" w:type="dxa"/>
              <w:right w:w="57" w:type="dxa"/>
            </w:tcMar>
            <w:vAlign w:val="center"/>
          </w:tcPr>
          <w:p w14:paraId="46D93068" w14:textId="77777777" w:rsidR="00AD06CE" w:rsidRPr="000B57A6" w:rsidRDefault="00AD06CE" w:rsidP="000D753B">
            <w:pPr>
              <w:pStyle w:val="Tabletext"/>
              <w:jc w:val="left"/>
              <w:rPr>
                <w:rFonts w:asciiTheme="majorBidi" w:eastAsia="MS PGothic" w:hAnsiTheme="majorBidi" w:cstheme="majorBidi"/>
                <w:sz w:val="20"/>
                <w:lang w:val="es-ES_tradnl"/>
              </w:rPr>
            </w:pPr>
          </w:p>
        </w:tc>
        <w:tc>
          <w:tcPr>
            <w:tcW w:w="22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522EED5" w14:textId="77777777" w:rsidR="00AD06CE" w:rsidRPr="000B57A6" w:rsidRDefault="00AD06CE" w:rsidP="000D753B">
            <w:pPr>
              <w:jc w:val="left"/>
              <w:rPr>
                <w:rFonts w:asciiTheme="majorBidi" w:eastAsia="MS PGothic" w:hAnsiTheme="majorBidi" w:cstheme="majorBidi"/>
                <w:sz w:val="20"/>
                <w:lang w:val="es-ES_tradnl"/>
              </w:rPr>
            </w:pPr>
            <w:r w:rsidRPr="000B57A6">
              <w:rPr>
                <w:rFonts w:asciiTheme="majorBidi" w:hAnsiTheme="majorBidi" w:cstheme="majorBidi"/>
                <w:sz w:val="20"/>
                <w:lang w:val="es-ES_tradnl"/>
              </w:rPr>
              <w:t>920,5-923,3</w:t>
            </w:r>
            <w:r w:rsidRPr="000B57A6">
              <w:rPr>
                <w:rFonts w:asciiTheme="majorBidi" w:hAnsiTheme="majorBidi" w:cstheme="majorBidi"/>
                <w:sz w:val="20"/>
                <w:lang w:val="es-ES_tradnl"/>
              </w:rPr>
              <w:br/>
            </w:r>
            <w:r w:rsidRPr="000B57A6">
              <w:rPr>
                <w:rFonts w:eastAsia="MS PGothic"/>
                <w:sz w:val="20"/>
                <w:lang w:val="es-ES_tradnl" w:eastAsia="ja-JP"/>
              </w:rPr>
              <w:t>(</w:t>
            </w:r>
            <w:r w:rsidRPr="000B57A6">
              <w:rPr>
                <w:rFonts w:eastAsia="MS PGothic"/>
                <w:sz w:val="20"/>
                <w:lang w:val="es-ES_tradnl"/>
              </w:rPr>
              <w:t>separación</w:t>
            </w:r>
            <w:r w:rsidRPr="000B57A6">
              <w:rPr>
                <w:rFonts w:eastAsia="MS PGothic"/>
                <w:sz w:val="20"/>
                <w:lang w:val="es-ES_tradnl" w:eastAsia="ja-JP"/>
              </w:rPr>
              <w:t xml:space="preserve"> 200 kHz)</w:t>
            </w:r>
          </w:p>
        </w:tc>
        <w:tc>
          <w:tcPr>
            <w:tcW w:w="1544"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8312E2D" w14:textId="77777777" w:rsidR="00AD06CE" w:rsidRPr="000B57A6" w:rsidRDefault="00AD06CE" w:rsidP="000D753B">
            <w:pPr>
              <w:pStyle w:val="Tabletext"/>
              <w:jc w:val="center"/>
              <w:rPr>
                <w:rFonts w:asciiTheme="majorBidi" w:eastAsia="MS PGothic" w:hAnsiTheme="majorBidi" w:cstheme="majorBidi"/>
                <w:sz w:val="20"/>
                <w:lang w:val="es-ES_tradnl"/>
              </w:rPr>
            </w:pPr>
            <w:r w:rsidRPr="000B57A6">
              <w:rPr>
                <w:rFonts w:eastAsia="MS PGothic"/>
                <w:sz w:val="20"/>
                <w:lang w:val="es-ES_tradnl"/>
              </w:rPr>
              <w:t>&gt;</w:t>
            </w:r>
            <w:r w:rsidRPr="000B57A6">
              <w:rPr>
                <w:rFonts w:asciiTheme="majorBidi" w:hAnsiTheme="majorBidi" w:cstheme="majorBidi"/>
                <w:sz w:val="20"/>
                <w:lang w:val="es-ES_tradnl"/>
              </w:rPr>
              <w:t xml:space="preserve"> 200</w:t>
            </w:r>
            <w:r w:rsidRPr="000B57A6">
              <w:rPr>
                <w:rFonts w:asciiTheme="majorBidi" w:hAnsiTheme="majorBidi" w:cstheme="majorBidi"/>
                <w:sz w:val="20"/>
                <w:vertAlign w:val="superscript"/>
                <w:lang w:val="es-ES_tradnl"/>
              </w:rPr>
              <w:br/>
            </w:r>
            <w:r w:rsidRPr="000B57A6">
              <w:rPr>
                <w:rFonts w:asciiTheme="majorBidi" w:eastAsia="MS PGothic" w:hAnsiTheme="majorBidi" w:cstheme="majorBidi"/>
                <w:sz w:val="20"/>
                <w:lang w:val="es-ES_tradnl"/>
              </w:rPr>
              <w:sym w:font="Symbol" w:char="F0A3"/>
            </w:r>
            <w:r w:rsidRPr="000B57A6">
              <w:rPr>
                <w:rFonts w:asciiTheme="majorBidi" w:eastAsia="MS PGothic" w:hAnsiTheme="majorBidi" w:cstheme="majorBidi"/>
                <w:sz w:val="20"/>
                <w:lang w:val="es-ES_tradnl"/>
              </w:rPr>
              <w:t xml:space="preserve"> 400</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1C57B85" w14:textId="77777777" w:rsidR="00AD06CE" w:rsidRPr="000B57A6" w:rsidRDefault="00AD06CE" w:rsidP="000D753B">
            <w:pPr>
              <w:pStyle w:val="Tabletext"/>
              <w:jc w:val="center"/>
              <w:rPr>
                <w:rFonts w:asciiTheme="majorBidi" w:eastAsia="MS PGothic" w:hAnsiTheme="majorBidi" w:cstheme="majorBidi"/>
                <w:sz w:val="20"/>
                <w:lang w:val="es-ES_tradnl"/>
              </w:rPr>
            </w:pPr>
            <w:r w:rsidRPr="000B57A6">
              <w:rPr>
                <w:rFonts w:asciiTheme="majorBidi" w:eastAsia="MS PGothic" w:hAnsiTheme="majorBidi" w:cstheme="majorBidi"/>
                <w:sz w:val="20"/>
                <w:lang w:val="es-ES_tradnl"/>
              </w:rPr>
              <w:sym w:font="Symbol" w:char="F0A3"/>
            </w:r>
            <w:r w:rsidRPr="000B57A6">
              <w:rPr>
                <w:rFonts w:asciiTheme="majorBidi" w:hAnsiTheme="majorBidi" w:cstheme="majorBidi"/>
                <w:sz w:val="20"/>
                <w:lang w:val="es-ES_tradnl"/>
              </w:rPr>
              <w:t xml:space="preserve"> 500 mW</w:t>
            </w:r>
            <w:r w:rsidRPr="000B57A6">
              <w:rPr>
                <w:rFonts w:asciiTheme="majorBidi" w:hAnsiTheme="majorBidi" w:cstheme="majorBidi"/>
                <w:sz w:val="20"/>
                <w:vertAlign w:val="superscript"/>
                <w:lang w:val="es-ES_tradnl"/>
              </w:rPr>
              <w:t>(6)</w:t>
            </w:r>
            <w:r w:rsidRPr="000B57A6">
              <w:rPr>
                <w:rFonts w:asciiTheme="majorBidi" w:eastAsia="MS PGothic" w:hAnsiTheme="majorBidi" w:cstheme="majorBidi"/>
                <w:sz w:val="20"/>
                <w:lang w:val="es-ES_tradnl"/>
              </w:rPr>
              <w:br/>
            </w:r>
            <w:r w:rsidRPr="000B57A6">
              <w:rPr>
                <w:rFonts w:asciiTheme="majorBidi" w:hAnsiTheme="majorBidi" w:cstheme="majorBidi"/>
                <w:sz w:val="20"/>
                <w:lang w:val="es-ES_tradnl"/>
              </w:rPr>
              <w:t>(27 dBm)</w:t>
            </w:r>
          </w:p>
        </w:tc>
        <w:tc>
          <w:tcPr>
            <w:tcW w:w="15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0206ADE" w14:textId="77777777" w:rsidR="00AD06CE" w:rsidRPr="000B57A6" w:rsidRDefault="00AD06CE" w:rsidP="000D753B">
            <w:pPr>
              <w:pStyle w:val="Tabletext"/>
              <w:jc w:val="center"/>
              <w:rPr>
                <w:rFonts w:asciiTheme="majorBidi" w:eastAsia="MS PGothic" w:hAnsiTheme="majorBidi" w:cstheme="majorBidi"/>
                <w:sz w:val="20"/>
                <w:lang w:val="es-ES_tradnl"/>
              </w:rPr>
            </w:pPr>
            <w:r w:rsidRPr="000B57A6">
              <w:rPr>
                <w:rFonts w:asciiTheme="majorBidi" w:eastAsia="MS PGothic" w:hAnsiTheme="majorBidi" w:cstheme="majorBidi"/>
                <w:sz w:val="20"/>
                <w:lang w:val="es-ES_tradnl"/>
              </w:rPr>
              <w:sym w:font="Symbol" w:char="F0A3"/>
            </w:r>
            <w:r w:rsidRPr="000B57A6">
              <w:rPr>
                <w:rFonts w:asciiTheme="majorBidi" w:hAnsiTheme="majorBidi" w:cstheme="majorBidi"/>
                <w:sz w:val="20"/>
                <w:lang w:val="es-ES_tradnl"/>
              </w:rPr>
              <w:t xml:space="preserve"> 250 mW</w:t>
            </w:r>
            <w:r w:rsidRPr="000B57A6">
              <w:rPr>
                <w:rFonts w:asciiTheme="majorBidi" w:eastAsia="MS PGothic" w:hAnsiTheme="majorBidi" w:cstheme="majorBidi"/>
                <w:sz w:val="20"/>
                <w:lang w:val="es-ES_tradnl"/>
              </w:rPr>
              <w:br/>
            </w:r>
            <w:r w:rsidRPr="000B57A6">
              <w:rPr>
                <w:rFonts w:asciiTheme="majorBidi" w:eastAsia="MS PGothic" w:hAnsiTheme="majorBidi" w:cstheme="majorBidi"/>
                <w:sz w:val="20"/>
                <w:lang w:val="es-ES_tradnl"/>
              </w:rPr>
              <w:sym w:font="Symbol" w:char="F0A3"/>
            </w:r>
            <w:r w:rsidRPr="000B57A6">
              <w:rPr>
                <w:rFonts w:asciiTheme="majorBidi" w:eastAsia="MS PGothic" w:hAnsiTheme="majorBidi" w:cstheme="majorBidi"/>
                <w:sz w:val="20"/>
                <w:lang w:val="es-ES_tradnl"/>
              </w:rPr>
              <w:t> </w:t>
            </w:r>
            <w:r w:rsidRPr="000B57A6">
              <w:rPr>
                <w:rFonts w:asciiTheme="majorBidi" w:hAnsiTheme="majorBidi" w:cstheme="majorBidi"/>
                <w:sz w:val="20"/>
                <w:lang w:val="es-ES_tradnl"/>
              </w:rPr>
              <w:t>3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6B0A069" w14:textId="77777777" w:rsidR="00AD06CE" w:rsidRPr="000B57A6" w:rsidRDefault="00AD06CE" w:rsidP="000D753B">
            <w:pPr>
              <w:pStyle w:val="Tabletext"/>
              <w:jc w:val="center"/>
              <w:rPr>
                <w:rFonts w:asciiTheme="majorBidi" w:eastAsia="MS PGothic" w:hAnsiTheme="majorBidi" w:cstheme="majorBidi"/>
                <w:sz w:val="20"/>
                <w:lang w:val="es-ES_tradnl"/>
              </w:rPr>
            </w:pPr>
            <w:r w:rsidRPr="000B57A6">
              <w:rPr>
                <w:rFonts w:asciiTheme="majorBidi" w:hAnsiTheme="majorBidi" w:cstheme="majorBidi"/>
                <w:sz w:val="20"/>
                <w:lang w:val="es-ES_tradnl"/>
              </w:rPr>
              <w:t>−74 dBm</w:t>
            </w:r>
          </w:p>
        </w:tc>
      </w:tr>
      <w:tr w:rsidR="00AD06CE" w:rsidRPr="000B57A6" w14:paraId="3EE7AF21" w14:textId="77777777" w:rsidTr="000D753B">
        <w:trPr>
          <w:gridAfter w:val="1"/>
          <w:wAfter w:w="14" w:type="dxa"/>
          <w:cantSplit/>
          <w:jc w:val="center"/>
        </w:trPr>
        <w:tc>
          <w:tcPr>
            <w:tcW w:w="1308" w:type="dxa"/>
            <w:gridSpan w:val="2"/>
            <w:vMerge/>
            <w:tcBorders>
              <w:left w:val="single" w:sz="4" w:space="0" w:color="auto"/>
              <w:right w:val="single" w:sz="4" w:space="0" w:color="auto"/>
            </w:tcBorders>
            <w:tcMar>
              <w:left w:w="85" w:type="dxa"/>
              <w:right w:w="57" w:type="dxa"/>
            </w:tcMar>
            <w:vAlign w:val="center"/>
          </w:tcPr>
          <w:p w14:paraId="0CFB6E22" w14:textId="77777777" w:rsidR="00AD06CE" w:rsidRPr="000B57A6" w:rsidRDefault="00AD06CE" w:rsidP="000D753B">
            <w:pPr>
              <w:pStyle w:val="Tabletext"/>
              <w:jc w:val="left"/>
              <w:rPr>
                <w:rFonts w:asciiTheme="majorBidi" w:hAnsiTheme="majorBidi" w:cstheme="majorBidi"/>
                <w:sz w:val="20"/>
                <w:lang w:val="es-ES_tradnl"/>
              </w:rPr>
            </w:pPr>
          </w:p>
        </w:tc>
        <w:tc>
          <w:tcPr>
            <w:tcW w:w="22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4BCB5D7" w14:textId="77777777" w:rsidR="00AD06CE" w:rsidRPr="000B57A6" w:rsidRDefault="00AD06CE" w:rsidP="000D753B">
            <w:pPr>
              <w:pStyle w:val="Tabletext"/>
              <w:jc w:val="left"/>
              <w:rPr>
                <w:rFonts w:asciiTheme="majorBidi" w:hAnsiTheme="majorBidi" w:cstheme="majorBidi"/>
                <w:sz w:val="20"/>
                <w:lang w:val="es-ES_tradnl"/>
              </w:rPr>
            </w:pPr>
            <w:r w:rsidRPr="000B57A6">
              <w:rPr>
                <w:rFonts w:asciiTheme="majorBidi" w:hAnsiTheme="majorBidi" w:cstheme="majorBidi"/>
                <w:sz w:val="20"/>
                <w:lang w:val="es-ES_tradnl"/>
              </w:rPr>
              <w:t>920,6-923,2</w:t>
            </w:r>
            <w:r w:rsidRPr="000B57A6">
              <w:rPr>
                <w:rFonts w:asciiTheme="majorBidi" w:hAnsiTheme="majorBidi" w:cstheme="majorBidi"/>
                <w:sz w:val="20"/>
                <w:lang w:val="es-ES_tradnl"/>
              </w:rPr>
              <w:br/>
              <w:t>(</w:t>
            </w:r>
            <w:r w:rsidRPr="000B57A6">
              <w:rPr>
                <w:rFonts w:eastAsia="MS PGothic"/>
                <w:sz w:val="20"/>
                <w:lang w:val="es-ES_tradnl"/>
              </w:rPr>
              <w:t>separación</w:t>
            </w:r>
            <w:r w:rsidRPr="000B57A6">
              <w:rPr>
                <w:rFonts w:eastAsia="MS PGothic"/>
                <w:sz w:val="20"/>
                <w:lang w:val="es-ES_tradnl" w:eastAsia="ja-JP"/>
              </w:rPr>
              <w:t xml:space="preserve"> 200 kHz)</w:t>
            </w:r>
          </w:p>
        </w:tc>
        <w:tc>
          <w:tcPr>
            <w:tcW w:w="1544"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698C860" w14:textId="77777777" w:rsidR="00AD06CE" w:rsidRPr="000B57A6" w:rsidRDefault="00AD06CE" w:rsidP="000D753B">
            <w:pPr>
              <w:pStyle w:val="Tabletext"/>
              <w:jc w:val="center"/>
              <w:rPr>
                <w:rFonts w:asciiTheme="majorBidi" w:eastAsia="MS PGothic" w:hAnsiTheme="majorBidi" w:cstheme="majorBidi"/>
                <w:sz w:val="20"/>
                <w:lang w:val="es-ES_tradnl"/>
              </w:rPr>
            </w:pPr>
            <w:r w:rsidRPr="000B57A6">
              <w:rPr>
                <w:rFonts w:asciiTheme="majorBidi" w:hAnsiTheme="majorBidi" w:cstheme="majorBidi"/>
                <w:sz w:val="20"/>
                <w:lang w:val="es-ES_tradnl"/>
              </w:rPr>
              <w:t>&gt; 400</w:t>
            </w:r>
            <w:r w:rsidRPr="000B57A6">
              <w:rPr>
                <w:rFonts w:asciiTheme="majorBidi" w:hAnsiTheme="majorBidi" w:cstheme="majorBidi"/>
                <w:sz w:val="20"/>
                <w:lang w:val="es-ES_tradnl"/>
              </w:rPr>
              <w:br/>
            </w:r>
            <w:r w:rsidRPr="000B57A6">
              <w:rPr>
                <w:rFonts w:asciiTheme="majorBidi" w:hAnsiTheme="majorBidi" w:cstheme="majorBidi"/>
                <w:sz w:val="20"/>
                <w:lang w:val="es-ES_tradnl"/>
              </w:rPr>
              <w:sym w:font="Symbol" w:char="F0A3"/>
            </w:r>
            <w:r w:rsidRPr="000B57A6">
              <w:rPr>
                <w:rFonts w:asciiTheme="majorBidi" w:hAnsiTheme="majorBidi" w:cstheme="majorBidi"/>
                <w:sz w:val="20"/>
                <w:lang w:val="es-ES_tradnl"/>
              </w:rPr>
              <w:t xml:space="preserve"> 600</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E4C11D2" w14:textId="77777777" w:rsidR="00AD06CE" w:rsidRPr="000B57A6" w:rsidRDefault="00AD06CE" w:rsidP="000D753B">
            <w:pPr>
              <w:pStyle w:val="Tabletext"/>
              <w:jc w:val="center"/>
              <w:rPr>
                <w:rFonts w:asciiTheme="majorBidi" w:eastAsia="MS PGothic" w:hAnsiTheme="majorBidi" w:cstheme="majorBidi"/>
                <w:sz w:val="20"/>
                <w:lang w:val="es-ES_tradnl"/>
              </w:rPr>
            </w:pPr>
            <w:r w:rsidRPr="000B57A6">
              <w:rPr>
                <w:rFonts w:asciiTheme="majorBidi" w:eastAsia="MS PGothic" w:hAnsiTheme="majorBidi" w:cstheme="majorBidi"/>
                <w:sz w:val="20"/>
                <w:lang w:val="es-ES_tradnl"/>
              </w:rPr>
              <w:sym w:font="Symbol" w:char="F0A3"/>
            </w:r>
            <w:r w:rsidRPr="000B57A6">
              <w:rPr>
                <w:rFonts w:asciiTheme="majorBidi" w:hAnsiTheme="majorBidi" w:cstheme="majorBidi"/>
                <w:sz w:val="20"/>
                <w:lang w:val="es-ES_tradnl"/>
              </w:rPr>
              <w:t xml:space="preserve"> 500 mW</w:t>
            </w:r>
            <w:r w:rsidRPr="000B57A6">
              <w:rPr>
                <w:rFonts w:asciiTheme="majorBidi" w:hAnsiTheme="majorBidi" w:cstheme="majorBidi"/>
                <w:sz w:val="20"/>
                <w:vertAlign w:val="superscript"/>
                <w:lang w:val="es-ES_tradnl"/>
              </w:rPr>
              <w:t>(6)</w:t>
            </w:r>
            <w:r w:rsidRPr="000B57A6">
              <w:rPr>
                <w:rFonts w:asciiTheme="majorBidi" w:hAnsiTheme="majorBidi" w:cstheme="majorBidi"/>
                <w:sz w:val="20"/>
                <w:lang w:val="es-ES_tradnl"/>
              </w:rPr>
              <w:br/>
              <w:t>(27 dBm)</w:t>
            </w:r>
          </w:p>
        </w:tc>
        <w:tc>
          <w:tcPr>
            <w:tcW w:w="15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7548460" w14:textId="77777777" w:rsidR="00AD06CE" w:rsidRPr="000B57A6" w:rsidRDefault="00AD06CE" w:rsidP="000D753B">
            <w:pPr>
              <w:pStyle w:val="Tabletext"/>
              <w:jc w:val="center"/>
              <w:rPr>
                <w:rFonts w:asciiTheme="majorBidi" w:eastAsia="MS PGothic" w:hAnsiTheme="majorBidi" w:cstheme="majorBidi"/>
                <w:sz w:val="20"/>
                <w:lang w:val="es-ES_tradnl"/>
              </w:rPr>
            </w:pPr>
            <w:r w:rsidRPr="000B57A6">
              <w:rPr>
                <w:rFonts w:asciiTheme="majorBidi" w:eastAsia="MS PGothic" w:hAnsiTheme="majorBidi" w:cstheme="majorBidi"/>
                <w:sz w:val="20"/>
                <w:lang w:val="es-ES_tradnl"/>
              </w:rPr>
              <w:sym w:font="Symbol" w:char="F0A3"/>
            </w:r>
            <w:r w:rsidRPr="000B57A6">
              <w:rPr>
                <w:rFonts w:asciiTheme="majorBidi" w:hAnsiTheme="majorBidi" w:cstheme="majorBidi"/>
                <w:sz w:val="20"/>
                <w:lang w:val="es-ES_tradnl"/>
              </w:rPr>
              <w:t xml:space="preserve"> 250 mW</w:t>
            </w:r>
            <w:r w:rsidRPr="000B57A6">
              <w:rPr>
                <w:rFonts w:asciiTheme="majorBidi" w:eastAsia="MS PGothic" w:hAnsiTheme="majorBidi" w:cstheme="majorBidi"/>
                <w:sz w:val="20"/>
                <w:lang w:val="es-ES_tradnl"/>
              </w:rPr>
              <w:br/>
            </w:r>
            <w:r w:rsidRPr="000B57A6">
              <w:rPr>
                <w:rFonts w:asciiTheme="majorBidi" w:eastAsia="MS PGothic" w:hAnsiTheme="majorBidi" w:cstheme="majorBidi"/>
                <w:sz w:val="20"/>
                <w:lang w:val="es-ES_tradnl"/>
              </w:rPr>
              <w:sym w:font="Symbol" w:char="F0A3"/>
            </w:r>
            <w:r w:rsidRPr="000B57A6">
              <w:rPr>
                <w:rFonts w:asciiTheme="majorBidi" w:eastAsia="MS PGothic" w:hAnsiTheme="majorBidi" w:cstheme="majorBidi"/>
                <w:sz w:val="20"/>
                <w:lang w:val="es-ES_tradnl"/>
              </w:rPr>
              <w:t> </w:t>
            </w:r>
            <w:r w:rsidRPr="000B57A6">
              <w:rPr>
                <w:rFonts w:asciiTheme="majorBidi" w:hAnsiTheme="majorBidi" w:cstheme="majorBidi"/>
                <w:sz w:val="20"/>
                <w:lang w:val="es-ES_tradnl"/>
              </w:rPr>
              <w:t>3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0671D9B" w14:textId="77777777" w:rsidR="00AD06CE" w:rsidRPr="000B57A6" w:rsidRDefault="00AD06CE" w:rsidP="000D753B">
            <w:pPr>
              <w:pStyle w:val="Tabletext"/>
              <w:jc w:val="center"/>
              <w:rPr>
                <w:rFonts w:asciiTheme="majorBidi" w:eastAsia="MS PGothic" w:hAnsiTheme="majorBidi" w:cstheme="majorBidi"/>
                <w:sz w:val="20"/>
                <w:lang w:val="es-ES_tradnl"/>
              </w:rPr>
            </w:pPr>
            <w:r w:rsidRPr="000B57A6">
              <w:rPr>
                <w:rFonts w:asciiTheme="majorBidi" w:hAnsiTheme="majorBidi" w:cstheme="majorBidi"/>
                <w:sz w:val="20"/>
                <w:lang w:val="es-ES_tradnl"/>
              </w:rPr>
              <w:t>−74 dBm</w:t>
            </w:r>
          </w:p>
        </w:tc>
      </w:tr>
      <w:tr w:rsidR="00AD06CE" w:rsidRPr="000B57A6" w14:paraId="48A9C5B9" w14:textId="77777777" w:rsidTr="000D753B">
        <w:trPr>
          <w:gridAfter w:val="1"/>
          <w:wAfter w:w="14" w:type="dxa"/>
          <w:cantSplit/>
          <w:jc w:val="center"/>
        </w:trPr>
        <w:tc>
          <w:tcPr>
            <w:tcW w:w="1308" w:type="dxa"/>
            <w:gridSpan w:val="2"/>
            <w:vMerge/>
            <w:tcBorders>
              <w:left w:val="single" w:sz="4" w:space="0" w:color="auto"/>
              <w:right w:val="single" w:sz="4" w:space="0" w:color="auto"/>
            </w:tcBorders>
            <w:tcMar>
              <w:left w:w="85" w:type="dxa"/>
              <w:right w:w="57" w:type="dxa"/>
            </w:tcMar>
            <w:vAlign w:val="center"/>
          </w:tcPr>
          <w:p w14:paraId="59366D83" w14:textId="77777777" w:rsidR="00AD06CE" w:rsidRPr="000B57A6" w:rsidRDefault="00AD06CE" w:rsidP="000D753B">
            <w:pPr>
              <w:pStyle w:val="Tabletext"/>
              <w:jc w:val="left"/>
              <w:rPr>
                <w:rFonts w:asciiTheme="majorBidi" w:eastAsia="MS PGothic" w:hAnsiTheme="majorBidi" w:cstheme="majorBidi"/>
                <w:sz w:val="20"/>
                <w:lang w:val="es-ES_tradnl"/>
              </w:rPr>
            </w:pPr>
          </w:p>
        </w:tc>
        <w:tc>
          <w:tcPr>
            <w:tcW w:w="22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8142358" w14:textId="77777777" w:rsidR="00AD06CE" w:rsidRPr="000B57A6" w:rsidRDefault="00AD06CE" w:rsidP="000D753B">
            <w:pPr>
              <w:pStyle w:val="Tabletext"/>
              <w:spacing w:line="240" w:lineRule="exact"/>
              <w:jc w:val="left"/>
              <w:rPr>
                <w:rFonts w:eastAsia="MS PGothic"/>
                <w:sz w:val="20"/>
                <w:lang w:val="es-ES_tradnl" w:eastAsia="ja-JP"/>
              </w:rPr>
            </w:pPr>
            <w:r w:rsidRPr="000B57A6">
              <w:rPr>
                <w:rFonts w:eastAsia="MS PGothic"/>
                <w:sz w:val="20"/>
                <w:lang w:val="es-ES_tradnl" w:eastAsia="ja-JP"/>
              </w:rPr>
              <w:t>920,7-923,1</w:t>
            </w:r>
          </w:p>
          <w:p w14:paraId="579C97E5" w14:textId="77777777" w:rsidR="00AD06CE" w:rsidRPr="000B57A6" w:rsidRDefault="00AD06CE" w:rsidP="000D753B">
            <w:pPr>
              <w:pStyle w:val="Tabletext"/>
              <w:jc w:val="left"/>
              <w:rPr>
                <w:rFonts w:asciiTheme="majorBidi" w:hAnsiTheme="majorBidi" w:cstheme="majorBidi"/>
                <w:sz w:val="20"/>
                <w:lang w:val="es-ES_tradnl"/>
              </w:rPr>
            </w:pPr>
            <w:r w:rsidRPr="000B57A6">
              <w:rPr>
                <w:rFonts w:eastAsia="MS PGothic"/>
                <w:sz w:val="20"/>
                <w:lang w:val="es-ES_tradnl" w:eastAsia="ja-JP"/>
              </w:rPr>
              <w:t>(</w:t>
            </w:r>
            <w:r w:rsidRPr="000B57A6">
              <w:rPr>
                <w:rFonts w:eastAsia="MS PGothic"/>
                <w:sz w:val="20"/>
                <w:lang w:val="es-ES_tradnl"/>
              </w:rPr>
              <w:t>separación</w:t>
            </w:r>
            <w:r w:rsidRPr="000B57A6">
              <w:rPr>
                <w:rFonts w:eastAsia="MS PGothic"/>
                <w:sz w:val="20"/>
                <w:lang w:val="es-ES_tradnl" w:eastAsia="ja-JP"/>
              </w:rPr>
              <w:t xml:space="preserve"> 200 kHz)</w:t>
            </w:r>
          </w:p>
        </w:tc>
        <w:tc>
          <w:tcPr>
            <w:tcW w:w="1544"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D7C1D7C" w14:textId="77777777" w:rsidR="00AD06CE" w:rsidRPr="000B57A6" w:rsidRDefault="00AD06CE" w:rsidP="000D753B">
            <w:pPr>
              <w:pStyle w:val="Tabletext"/>
              <w:jc w:val="center"/>
              <w:rPr>
                <w:rFonts w:asciiTheme="majorBidi" w:eastAsia="MS PGothic" w:hAnsiTheme="majorBidi" w:cstheme="majorBidi"/>
                <w:sz w:val="20"/>
                <w:lang w:val="es-ES_tradnl"/>
              </w:rPr>
            </w:pPr>
            <w:r w:rsidRPr="000B57A6">
              <w:rPr>
                <w:rFonts w:eastAsia="MS PGothic"/>
                <w:sz w:val="20"/>
                <w:lang w:val="es-ES_tradnl"/>
              </w:rPr>
              <w:t>&gt; </w:t>
            </w:r>
            <w:r w:rsidRPr="000B57A6">
              <w:rPr>
                <w:rFonts w:eastAsia="MS PGothic"/>
                <w:sz w:val="20"/>
                <w:lang w:val="es-ES_tradnl" w:eastAsia="ja-JP"/>
              </w:rPr>
              <w:t>600</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rPr>
              <w:t xml:space="preserve"> </w:t>
            </w:r>
            <w:r w:rsidRPr="000B57A6">
              <w:rPr>
                <w:rFonts w:eastAsia="MS PGothic"/>
                <w:sz w:val="20"/>
                <w:lang w:val="es-ES_tradnl" w:eastAsia="ja-JP"/>
              </w:rPr>
              <w:t>800</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D83EA1A" w14:textId="77777777" w:rsidR="00AD06CE" w:rsidRPr="000B57A6" w:rsidRDefault="00AD06CE" w:rsidP="000D753B">
            <w:pPr>
              <w:pStyle w:val="Tabletext"/>
              <w:jc w:val="center"/>
              <w:rPr>
                <w:rFonts w:asciiTheme="majorBidi" w:eastAsia="MS PGothic" w:hAnsiTheme="majorBidi" w:cstheme="majorBidi"/>
                <w:sz w:val="20"/>
                <w:lang w:val="es-ES_tradnl"/>
              </w:rPr>
            </w:pPr>
            <w:r w:rsidRPr="000B57A6">
              <w:rPr>
                <w:rFonts w:asciiTheme="majorBidi" w:eastAsia="MS PGothic" w:hAnsiTheme="majorBidi" w:cstheme="majorBidi"/>
                <w:sz w:val="20"/>
                <w:lang w:val="es-ES_tradnl"/>
              </w:rPr>
              <w:sym w:font="Symbol" w:char="F0A3"/>
            </w:r>
            <w:r w:rsidRPr="000B57A6">
              <w:rPr>
                <w:rFonts w:asciiTheme="majorBidi" w:eastAsia="MS PGothic" w:hAnsiTheme="majorBidi" w:cstheme="majorBidi"/>
                <w:sz w:val="20"/>
                <w:lang w:val="es-ES_tradnl"/>
              </w:rPr>
              <w:t xml:space="preserve"> 500 mW</w:t>
            </w:r>
            <w:r w:rsidRPr="000B57A6">
              <w:rPr>
                <w:rFonts w:asciiTheme="majorBidi" w:eastAsia="MS PGothic" w:hAnsiTheme="majorBidi" w:cstheme="majorBidi"/>
                <w:sz w:val="20"/>
                <w:vertAlign w:val="superscript"/>
                <w:lang w:val="es-ES_tradnl"/>
              </w:rPr>
              <w:t>(6)</w:t>
            </w:r>
            <w:r w:rsidRPr="000B57A6">
              <w:rPr>
                <w:rFonts w:asciiTheme="majorBidi" w:eastAsia="MS PGothic" w:hAnsiTheme="majorBidi" w:cstheme="majorBidi"/>
                <w:sz w:val="20"/>
                <w:lang w:val="es-ES_tradnl"/>
              </w:rPr>
              <w:br/>
              <w:t>(27 dBm)</w:t>
            </w:r>
          </w:p>
        </w:tc>
        <w:tc>
          <w:tcPr>
            <w:tcW w:w="15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8B8A8EF" w14:textId="77777777" w:rsidR="00AD06CE" w:rsidRPr="000B57A6" w:rsidRDefault="00AD06CE" w:rsidP="000D753B">
            <w:pPr>
              <w:pStyle w:val="Tabletext"/>
              <w:jc w:val="center"/>
              <w:rPr>
                <w:rFonts w:asciiTheme="majorBidi" w:eastAsia="MS PGothic" w:hAnsiTheme="majorBidi" w:cstheme="majorBidi"/>
                <w:sz w:val="20"/>
                <w:lang w:val="es-ES_tradnl"/>
              </w:rPr>
            </w:pPr>
            <w:r w:rsidRPr="000B57A6">
              <w:rPr>
                <w:rFonts w:asciiTheme="majorBidi" w:eastAsia="MS PGothic" w:hAnsiTheme="majorBidi" w:cstheme="majorBidi"/>
                <w:sz w:val="20"/>
                <w:lang w:val="es-ES_tradnl"/>
              </w:rPr>
              <w:sym w:font="Symbol" w:char="F0A3"/>
            </w:r>
            <w:r w:rsidRPr="000B57A6">
              <w:rPr>
                <w:rFonts w:asciiTheme="majorBidi" w:eastAsia="MS PGothic" w:hAnsiTheme="majorBidi" w:cstheme="majorBidi"/>
                <w:sz w:val="20"/>
                <w:lang w:val="es-ES_tradnl"/>
              </w:rPr>
              <w:t xml:space="preserve"> 250 mW</w:t>
            </w:r>
            <w:r w:rsidRPr="000B57A6">
              <w:rPr>
                <w:rFonts w:asciiTheme="majorBidi" w:eastAsia="MS PGothic" w:hAnsiTheme="majorBidi" w:cstheme="majorBidi"/>
                <w:sz w:val="20"/>
                <w:lang w:val="es-ES_tradnl"/>
              </w:rPr>
              <w:br/>
            </w:r>
            <w:r w:rsidRPr="000B57A6">
              <w:rPr>
                <w:rFonts w:asciiTheme="majorBidi" w:eastAsia="MS PGothic" w:hAnsiTheme="majorBidi" w:cstheme="majorBidi"/>
                <w:sz w:val="20"/>
                <w:lang w:val="es-ES_tradnl"/>
              </w:rPr>
              <w:sym w:font="Symbol" w:char="F0A3"/>
            </w:r>
            <w:r w:rsidRPr="000B57A6">
              <w:rPr>
                <w:rFonts w:asciiTheme="majorBidi" w:eastAsia="MS PGothic" w:hAnsiTheme="majorBidi" w:cstheme="majorBidi"/>
                <w:sz w:val="20"/>
                <w:lang w:val="es-ES_tradnl"/>
              </w:rPr>
              <w:t> 3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F35A938" w14:textId="77777777" w:rsidR="00AD06CE" w:rsidRPr="000B57A6" w:rsidRDefault="00AD06CE" w:rsidP="000D753B">
            <w:pPr>
              <w:pStyle w:val="Tabletext"/>
              <w:jc w:val="center"/>
              <w:rPr>
                <w:rFonts w:asciiTheme="majorBidi" w:eastAsia="MS PGothic" w:hAnsiTheme="majorBidi" w:cstheme="majorBidi"/>
                <w:sz w:val="20"/>
                <w:lang w:val="es-ES_tradnl"/>
              </w:rPr>
            </w:pPr>
            <w:r w:rsidRPr="000B57A6">
              <w:rPr>
                <w:rFonts w:eastAsia="MS PGothic"/>
                <w:sz w:val="20"/>
                <w:lang w:val="es-ES_tradnl" w:eastAsia="ja-JP"/>
              </w:rPr>
              <w:t>−74 dBm</w:t>
            </w:r>
          </w:p>
        </w:tc>
      </w:tr>
      <w:tr w:rsidR="00AD06CE" w:rsidRPr="000B57A6" w14:paraId="0E109D9A" w14:textId="77777777" w:rsidTr="000D753B">
        <w:trPr>
          <w:gridAfter w:val="1"/>
          <w:wAfter w:w="14" w:type="dxa"/>
          <w:cantSplit/>
          <w:jc w:val="center"/>
        </w:trPr>
        <w:tc>
          <w:tcPr>
            <w:tcW w:w="1308" w:type="dxa"/>
            <w:gridSpan w:val="2"/>
            <w:vMerge/>
            <w:tcBorders>
              <w:left w:val="single" w:sz="4" w:space="0" w:color="auto"/>
              <w:bottom w:val="single" w:sz="4" w:space="0" w:color="auto"/>
              <w:right w:val="single" w:sz="4" w:space="0" w:color="auto"/>
            </w:tcBorders>
            <w:tcMar>
              <w:left w:w="85" w:type="dxa"/>
              <w:right w:w="57" w:type="dxa"/>
            </w:tcMar>
            <w:vAlign w:val="center"/>
          </w:tcPr>
          <w:p w14:paraId="34133821" w14:textId="77777777" w:rsidR="00AD06CE" w:rsidRPr="000B57A6" w:rsidRDefault="00AD06CE" w:rsidP="000D753B">
            <w:pPr>
              <w:pStyle w:val="Tabletext"/>
              <w:jc w:val="left"/>
              <w:rPr>
                <w:rFonts w:asciiTheme="majorBidi" w:eastAsia="MS PGothic" w:hAnsiTheme="majorBidi" w:cstheme="majorBidi"/>
                <w:sz w:val="20"/>
                <w:lang w:val="es-ES_tradnl"/>
              </w:rPr>
            </w:pPr>
          </w:p>
        </w:tc>
        <w:tc>
          <w:tcPr>
            <w:tcW w:w="22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05D0F5F" w14:textId="77777777" w:rsidR="00AD06CE" w:rsidRPr="000B57A6" w:rsidRDefault="00AD06CE" w:rsidP="000D753B">
            <w:pPr>
              <w:pStyle w:val="Tabletext"/>
              <w:spacing w:line="240" w:lineRule="exact"/>
              <w:jc w:val="left"/>
              <w:rPr>
                <w:rFonts w:eastAsia="MS PGothic"/>
                <w:sz w:val="20"/>
                <w:lang w:val="es-ES_tradnl" w:eastAsia="ja-JP"/>
              </w:rPr>
            </w:pPr>
            <w:r w:rsidRPr="000B57A6">
              <w:rPr>
                <w:rFonts w:eastAsia="MS PGothic"/>
                <w:sz w:val="20"/>
                <w:lang w:val="es-ES_tradnl" w:eastAsia="ja-JP"/>
              </w:rPr>
              <w:t>920,8-923</w:t>
            </w:r>
          </w:p>
          <w:p w14:paraId="6D2390FE" w14:textId="77777777" w:rsidR="00AD06CE" w:rsidRPr="000B57A6" w:rsidRDefault="00AD06CE" w:rsidP="000D753B">
            <w:pPr>
              <w:pStyle w:val="Tabletext"/>
              <w:jc w:val="left"/>
              <w:rPr>
                <w:rFonts w:asciiTheme="majorBidi" w:hAnsiTheme="majorBidi" w:cstheme="majorBidi"/>
                <w:sz w:val="20"/>
                <w:lang w:val="es-ES_tradnl"/>
              </w:rPr>
            </w:pPr>
            <w:r w:rsidRPr="000B57A6">
              <w:rPr>
                <w:rFonts w:eastAsia="MS PGothic"/>
                <w:sz w:val="20"/>
                <w:lang w:val="es-ES_tradnl" w:eastAsia="ja-JP"/>
              </w:rPr>
              <w:t>(</w:t>
            </w:r>
            <w:r w:rsidRPr="000B57A6">
              <w:rPr>
                <w:rFonts w:eastAsia="MS PGothic"/>
                <w:sz w:val="20"/>
                <w:lang w:val="es-ES_tradnl"/>
              </w:rPr>
              <w:t>separación</w:t>
            </w:r>
            <w:r w:rsidRPr="000B57A6">
              <w:rPr>
                <w:rFonts w:eastAsia="MS PGothic"/>
                <w:sz w:val="20"/>
                <w:lang w:val="es-ES_tradnl" w:eastAsia="ja-JP"/>
              </w:rPr>
              <w:t xml:space="preserve"> 200 kHz)</w:t>
            </w:r>
          </w:p>
        </w:tc>
        <w:tc>
          <w:tcPr>
            <w:tcW w:w="1544"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87E462E" w14:textId="77777777" w:rsidR="00AD06CE" w:rsidRPr="000B57A6" w:rsidRDefault="00AD06CE" w:rsidP="000D753B">
            <w:pPr>
              <w:pStyle w:val="Tabletext"/>
              <w:jc w:val="center"/>
              <w:rPr>
                <w:rFonts w:asciiTheme="majorBidi" w:hAnsiTheme="majorBidi" w:cstheme="majorBidi"/>
                <w:sz w:val="20"/>
                <w:lang w:val="es-ES_tradnl"/>
              </w:rPr>
            </w:pPr>
            <w:r w:rsidRPr="000B57A6">
              <w:rPr>
                <w:rFonts w:eastAsia="MS PGothic"/>
                <w:sz w:val="20"/>
                <w:lang w:val="es-ES_tradnl"/>
              </w:rPr>
              <w:t>&gt; </w:t>
            </w:r>
            <w:r w:rsidRPr="000B57A6">
              <w:rPr>
                <w:rFonts w:eastAsia="MS PGothic"/>
                <w:sz w:val="20"/>
                <w:lang w:val="es-ES_tradnl" w:eastAsia="ja-JP"/>
              </w:rPr>
              <w:t>800</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rPr>
              <w:t xml:space="preserve"> </w:t>
            </w:r>
            <w:r w:rsidRPr="000B57A6">
              <w:rPr>
                <w:rFonts w:eastAsia="MS PGothic"/>
                <w:sz w:val="20"/>
                <w:lang w:val="es-ES_tradnl" w:eastAsia="ja-JP"/>
              </w:rPr>
              <w:t>1 000</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F570762" w14:textId="77777777" w:rsidR="00AD06CE" w:rsidRPr="000B57A6" w:rsidRDefault="00AD06CE" w:rsidP="000D753B">
            <w:pPr>
              <w:pStyle w:val="Tabletext"/>
              <w:jc w:val="center"/>
              <w:rPr>
                <w:rFonts w:asciiTheme="majorBidi" w:eastAsia="MS PGothic" w:hAnsiTheme="majorBidi" w:cstheme="majorBidi"/>
                <w:sz w:val="20"/>
                <w:lang w:val="es-ES_tradnl"/>
              </w:rPr>
            </w:pPr>
            <w:r w:rsidRPr="000B57A6">
              <w:rPr>
                <w:rFonts w:eastAsia="MS PGothic"/>
                <w:sz w:val="20"/>
                <w:lang w:val="es-ES_tradnl"/>
              </w:rPr>
              <w:sym w:font="Symbol" w:char="F0A3"/>
            </w:r>
            <w:r w:rsidRPr="000B57A6">
              <w:rPr>
                <w:rFonts w:eastAsia="MS PGothic"/>
                <w:sz w:val="20"/>
                <w:lang w:val="es-ES_tradnl" w:eastAsia="ja-JP"/>
              </w:rPr>
              <w:t xml:space="preserve"> 500 mW</w:t>
            </w:r>
            <w:r w:rsidRPr="000B57A6">
              <w:rPr>
                <w:rFonts w:eastAsia="MS PGothic"/>
                <w:sz w:val="20"/>
                <w:vertAlign w:val="superscript"/>
                <w:lang w:val="es-ES_tradnl" w:eastAsia="ja-JP"/>
              </w:rPr>
              <w:t>(6)</w:t>
            </w:r>
            <w:r w:rsidRPr="000B57A6">
              <w:rPr>
                <w:rFonts w:eastAsia="MS PGothic"/>
                <w:sz w:val="20"/>
                <w:lang w:val="es-ES_tradnl"/>
              </w:rPr>
              <w:br/>
            </w:r>
            <w:r w:rsidRPr="000B57A6">
              <w:rPr>
                <w:rFonts w:eastAsia="MS PGothic"/>
                <w:sz w:val="20"/>
                <w:lang w:val="es-ES_tradnl" w:eastAsia="ja-JP"/>
              </w:rPr>
              <w:t>(27 dBm)</w:t>
            </w:r>
          </w:p>
        </w:tc>
        <w:tc>
          <w:tcPr>
            <w:tcW w:w="15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8C32F09" w14:textId="77777777" w:rsidR="00AD06CE" w:rsidRPr="000B57A6" w:rsidRDefault="00AD06CE" w:rsidP="000D753B">
            <w:pPr>
              <w:pStyle w:val="Tabletext"/>
              <w:jc w:val="center"/>
              <w:rPr>
                <w:rFonts w:asciiTheme="majorBidi" w:eastAsia="MS PGothic" w:hAnsiTheme="majorBidi" w:cstheme="majorBidi"/>
                <w:sz w:val="20"/>
                <w:lang w:val="es-ES_tradnl"/>
              </w:rPr>
            </w:pPr>
            <w:r w:rsidRPr="000B57A6">
              <w:rPr>
                <w:rFonts w:eastAsia="MS PGothic"/>
                <w:sz w:val="20"/>
                <w:lang w:val="es-ES_tradnl"/>
              </w:rPr>
              <w:sym w:font="Symbol" w:char="F0A3"/>
            </w:r>
            <w:r w:rsidRPr="000B57A6">
              <w:rPr>
                <w:rFonts w:eastAsia="MS PGothic"/>
                <w:sz w:val="20"/>
                <w:lang w:val="es-ES_tradnl" w:eastAsia="ja-JP"/>
              </w:rPr>
              <w:t xml:space="preserve"> 250 mW</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rPr>
              <w:t> </w:t>
            </w:r>
            <w:r w:rsidRPr="000B57A6">
              <w:rPr>
                <w:rFonts w:eastAsia="MS PGothic"/>
                <w:sz w:val="20"/>
                <w:lang w:val="es-ES_tradnl" w:eastAsia="ja-JP"/>
              </w:rPr>
              <w:t>3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2F076F6" w14:textId="77777777" w:rsidR="00AD06CE" w:rsidRPr="000B57A6" w:rsidRDefault="00AD06CE" w:rsidP="000D753B">
            <w:pPr>
              <w:pStyle w:val="Tabletext"/>
              <w:jc w:val="center"/>
              <w:rPr>
                <w:rFonts w:asciiTheme="majorBidi" w:eastAsia="MS PGothic" w:hAnsiTheme="majorBidi" w:cstheme="majorBidi"/>
                <w:sz w:val="20"/>
                <w:lang w:val="es-ES_tradnl"/>
              </w:rPr>
            </w:pPr>
            <w:r w:rsidRPr="000B57A6">
              <w:rPr>
                <w:rFonts w:eastAsia="MS PGothic"/>
                <w:sz w:val="20"/>
                <w:lang w:val="es-ES_tradnl" w:eastAsia="ja-JP"/>
              </w:rPr>
              <w:t>−74 dBm</w:t>
            </w:r>
          </w:p>
        </w:tc>
      </w:tr>
      <w:tr w:rsidR="00AD06CE" w:rsidRPr="000B57A6" w14:paraId="08C82D4D" w14:textId="77777777" w:rsidTr="000D753B">
        <w:trPr>
          <w:gridAfter w:val="1"/>
          <w:wAfter w:w="14" w:type="dxa"/>
          <w:cantSplit/>
          <w:jc w:val="center"/>
        </w:trPr>
        <w:tc>
          <w:tcPr>
            <w:tcW w:w="1308"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E7AD584" w14:textId="77777777" w:rsidR="00AD06CE" w:rsidRPr="000B57A6" w:rsidRDefault="00AD06CE" w:rsidP="000D753B">
            <w:pPr>
              <w:pStyle w:val="Tabletext"/>
              <w:jc w:val="left"/>
              <w:rPr>
                <w:rFonts w:asciiTheme="majorBidi" w:eastAsia="MS PGothic" w:hAnsiTheme="majorBidi" w:cstheme="majorBidi"/>
                <w:sz w:val="20"/>
                <w:lang w:val="es-ES_tradnl"/>
              </w:rPr>
            </w:pPr>
            <w:r w:rsidRPr="000B57A6">
              <w:rPr>
                <w:rFonts w:eastAsia="MS PGothic"/>
                <w:sz w:val="20"/>
                <w:lang w:val="es-ES_tradnl"/>
              </w:rPr>
              <w:t>N0N, A1D,</w:t>
            </w:r>
            <w:r w:rsidRPr="000B57A6">
              <w:rPr>
                <w:rFonts w:eastAsia="MS PGothic"/>
                <w:sz w:val="20"/>
                <w:lang w:val="es-ES_tradnl" w:eastAsia="ja-JP"/>
              </w:rPr>
              <w:br/>
            </w:r>
            <w:r w:rsidRPr="000B57A6">
              <w:rPr>
                <w:rFonts w:eastAsia="MS PGothic"/>
                <w:sz w:val="20"/>
                <w:lang w:val="es-ES_tradnl"/>
              </w:rPr>
              <w:t>AXN, F1D,</w:t>
            </w:r>
            <w:r w:rsidRPr="000B57A6">
              <w:rPr>
                <w:rFonts w:eastAsia="MS PGothic"/>
                <w:sz w:val="20"/>
                <w:lang w:val="es-ES_tradnl" w:eastAsia="ja-JP"/>
              </w:rPr>
              <w:br/>
            </w:r>
            <w:r w:rsidRPr="000B57A6">
              <w:rPr>
                <w:rFonts w:eastAsia="MS PGothic"/>
                <w:sz w:val="20"/>
                <w:lang w:val="es-ES_tradnl"/>
              </w:rPr>
              <w:t>F2D o G1D</w:t>
            </w:r>
          </w:p>
        </w:tc>
        <w:tc>
          <w:tcPr>
            <w:tcW w:w="22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95E081D" w14:textId="77777777" w:rsidR="00AD06CE" w:rsidRPr="000B57A6" w:rsidRDefault="00AD06CE" w:rsidP="000D753B">
            <w:pPr>
              <w:pStyle w:val="Tabletext"/>
              <w:spacing w:line="240" w:lineRule="exact"/>
              <w:jc w:val="left"/>
              <w:rPr>
                <w:rFonts w:eastAsia="MS PGothic"/>
                <w:sz w:val="20"/>
                <w:lang w:val="es-ES_tradnl" w:eastAsia="ja-JP"/>
              </w:rPr>
            </w:pPr>
            <w:r w:rsidRPr="000B57A6">
              <w:rPr>
                <w:rFonts w:eastAsia="MS PGothic"/>
                <w:sz w:val="20"/>
                <w:lang w:val="es-ES_tradnl" w:eastAsia="ja-JP"/>
              </w:rPr>
              <w:t>2 425-2 475</w:t>
            </w:r>
          </w:p>
        </w:tc>
        <w:tc>
          <w:tcPr>
            <w:tcW w:w="1544"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76A0E3C"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t xml:space="preserve">FH: </w:t>
            </w:r>
            <w:r w:rsidRPr="000B57A6">
              <w:rPr>
                <w:rFonts w:eastAsia="MS PGothic"/>
                <w:sz w:val="20"/>
                <w:lang w:val="es-ES_tradnl" w:eastAsia="ja-JP"/>
              </w:rPr>
              <w:br/>
            </w:r>
            <w:r w:rsidRPr="000B57A6">
              <w:rPr>
                <w:rFonts w:eastAsia="MS PGothic"/>
                <w:sz w:val="20"/>
                <w:lang w:val="es-ES_tradnl"/>
              </w:rPr>
              <w:sym w:font="Symbol" w:char="F0A3"/>
            </w:r>
            <w:r w:rsidRPr="000B57A6">
              <w:rPr>
                <w:rFonts w:eastAsia="MS PGothic"/>
                <w:sz w:val="20"/>
                <w:lang w:val="es-ES_tradnl" w:eastAsia="ja-JP"/>
              </w:rPr>
              <w:t> 83,5 MHz</w:t>
            </w:r>
            <w:r w:rsidRPr="000B57A6">
              <w:rPr>
                <w:rFonts w:eastAsia="MS PGothic"/>
                <w:sz w:val="20"/>
                <w:lang w:val="es-ES_tradnl"/>
              </w:rPr>
              <w:br/>
              <w:t>DS:</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eastAsia="ja-JP"/>
              </w:rPr>
              <w:t> 5,5 MHz</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AB0FB7F"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eastAsia="ja-JP"/>
              </w:rPr>
              <w:t xml:space="preserve">FH: </w:t>
            </w:r>
            <w:r w:rsidRPr="000B57A6">
              <w:rPr>
                <w:rFonts w:eastAsia="MS PGothic"/>
                <w:sz w:val="20"/>
                <w:lang w:val="es-ES_tradnl" w:eastAsia="ja-JP"/>
              </w:rPr>
              <w:br/>
            </w:r>
            <w:r w:rsidRPr="000B57A6">
              <w:rPr>
                <w:rFonts w:eastAsia="MS PGothic"/>
                <w:sz w:val="20"/>
                <w:lang w:val="es-ES_tradnl"/>
              </w:rPr>
              <w:sym w:font="Symbol" w:char="F0A3"/>
            </w:r>
            <w:r w:rsidRPr="000B57A6">
              <w:rPr>
                <w:rFonts w:eastAsia="MS PGothic"/>
                <w:sz w:val="20"/>
                <w:lang w:val="es-ES_tradnl" w:eastAsia="ja-JP"/>
              </w:rPr>
              <w:t> 40 mW/1 MHz</w:t>
            </w:r>
            <w:r w:rsidRPr="000B57A6">
              <w:rPr>
                <w:rFonts w:eastAsia="MS PGothic"/>
                <w:sz w:val="20"/>
                <w:vertAlign w:val="superscript"/>
                <w:lang w:val="es-ES_tradnl" w:eastAsia="ja-JP"/>
              </w:rPr>
              <w:t>(7)</w:t>
            </w:r>
            <w:r w:rsidRPr="000B57A6">
              <w:rPr>
                <w:rFonts w:eastAsia="MS PGothic"/>
                <w:sz w:val="20"/>
                <w:lang w:val="es-ES_tradnl" w:eastAsia="ja-JP"/>
              </w:rPr>
              <w:br/>
              <w:t>(16 dBm/1 MHz)</w:t>
            </w:r>
            <w:r w:rsidRPr="000B57A6">
              <w:rPr>
                <w:rFonts w:eastAsia="MS PGothic"/>
                <w:sz w:val="20"/>
                <w:lang w:val="es-ES_tradnl"/>
              </w:rPr>
              <w:br/>
            </w:r>
            <w:r w:rsidRPr="000B57A6">
              <w:rPr>
                <w:rFonts w:eastAsia="MS PGothic"/>
                <w:sz w:val="20"/>
                <w:lang w:val="es-ES_tradnl" w:eastAsia="ja-JP"/>
              </w:rPr>
              <w:t>(2 400-2 427 MHz, 2 470,75-2 483,5 MHz</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eastAsia="ja-JP"/>
              </w:rPr>
              <w:t xml:space="preserve"> 12 mW/1 MHz</w:t>
            </w:r>
            <w:r w:rsidRPr="000B57A6">
              <w:rPr>
                <w:rFonts w:eastAsia="MS PGothic"/>
                <w:sz w:val="20"/>
                <w:vertAlign w:val="superscript"/>
                <w:lang w:val="es-ES_tradnl" w:eastAsia="ja-JP"/>
              </w:rPr>
              <w:t>(7)</w:t>
            </w:r>
            <w:r w:rsidRPr="000B57A6">
              <w:rPr>
                <w:rFonts w:eastAsia="MS PGothic"/>
                <w:sz w:val="20"/>
                <w:lang w:val="es-ES_tradnl"/>
              </w:rPr>
              <w:br/>
            </w:r>
            <w:r w:rsidRPr="000B57A6">
              <w:rPr>
                <w:rFonts w:eastAsia="MS PGothic"/>
                <w:sz w:val="20"/>
                <w:lang w:val="es-ES_tradnl" w:eastAsia="ja-JP"/>
              </w:rPr>
              <w:t>(10,8 dBm/1 MHz)</w:t>
            </w:r>
            <w:r w:rsidRPr="000B57A6">
              <w:rPr>
                <w:rFonts w:eastAsia="MS PGothic"/>
                <w:sz w:val="20"/>
                <w:lang w:val="es-ES_tradnl"/>
              </w:rPr>
              <w:br/>
            </w:r>
            <w:r w:rsidRPr="000B57A6">
              <w:rPr>
                <w:rFonts w:eastAsia="MS PGothic"/>
                <w:sz w:val="20"/>
                <w:lang w:val="es-ES_tradnl" w:eastAsia="ja-JP"/>
              </w:rPr>
              <w:t>(2 427-2 470,75 MHz)</w:t>
            </w:r>
            <w:r w:rsidRPr="000B57A6">
              <w:rPr>
                <w:rFonts w:eastAsia="MS PGothic"/>
                <w:sz w:val="20"/>
                <w:lang w:val="es-ES_tradnl"/>
              </w:rPr>
              <w:br/>
              <w:t>DS:</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eastAsia="ja-JP"/>
              </w:rPr>
              <w:t> 1 W</w:t>
            </w:r>
            <w:r w:rsidRPr="000B57A6">
              <w:rPr>
                <w:rFonts w:eastAsia="MS PGothic"/>
                <w:sz w:val="20"/>
                <w:lang w:val="es-ES_tradnl"/>
              </w:rPr>
              <w:br/>
            </w:r>
            <w:r w:rsidRPr="000B57A6">
              <w:rPr>
                <w:rFonts w:eastAsia="MS PGothic"/>
                <w:sz w:val="20"/>
                <w:lang w:val="es-ES_tradnl" w:eastAsia="ja-JP"/>
              </w:rPr>
              <w:t>(30 dBm)</w:t>
            </w:r>
          </w:p>
        </w:tc>
        <w:tc>
          <w:tcPr>
            <w:tcW w:w="15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2AD1FF7"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t xml:space="preserve">FH: </w:t>
            </w:r>
            <w:r w:rsidRPr="000B57A6">
              <w:rPr>
                <w:rFonts w:eastAsia="MS PGothic"/>
                <w:sz w:val="20"/>
                <w:lang w:val="es-ES_tradnl" w:eastAsia="ja-JP"/>
              </w:rPr>
              <w:br/>
            </w:r>
            <w:r w:rsidRPr="000B57A6">
              <w:rPr>
                <w:rFonts w:eastAsia="MS PGothic"/>
                <w:sz w:val="20"/>
                <w:lang w:val="es-ES_tradnl"/>
              </w:rPr>
              <w:sym w:font="Symbol" w:char="F0A3"/>
            </w:r>
            <w:r w:rsidRPr="000B57A6">
              <w:rPr>
                <w:rFonts w:eastAsia="MS PGothic"/>
                <w:sz w:val="20"/>
                <w:lang w:val="es-ES_tradnl" w:eastAsia="ja-JP"/>
              </w:rPr>
              <w:t xml:space="preserve"> 10 mW/1 MHz</w:t>
            </w:r>
            <w:r w:rsidRPr="000B57A6">
              <w:rPr>
                <w:rFonts w:eastAsia="MS PGothic"/>
                <w:sz w:val="20"/>
                <w:lang w:val="es-ES_tradnl"/>
              </w:rPr>
              <w:br/>
            </w:r>
            <w:r w:rsidRPr="000B57A6">
              <w:rPr>
                <w:rFonts w:eastAsia="MS PGothic"/>
                <w:sz w:val="20"/>
                <w:lang w:val="es-ES_tradnl" w:eastAsia="ja-JP"/>
              </w:rPr>
              <w:t>(2 400-2 427 MHz, 2 470,75-2 483,5 MHz</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eastAsia="ja-JP"/>
              </w:rPr>
              <w:t xml:space="preserve"> 3 mW/1 MHz</w:t>
            </w:r>
            <w:r w:rsidRPr="000B57A6">
              <w:rPr>
                <w:rFonts w:eastAsia="MS PGothic"/>
                <w:sz w:val="20"/>
                <w:lang w:val="es-ES_tradnl"/>
              </w:rPr>
              <w:br/>
            </w:r>
            <w:r w:rsidRPr="000B57A6">
              <w:rPr>
                <w:rFonts w:eastAsia="MS PGothic"/>
                <w:sz w:val="20"/>
                <w:lang w:val="es-ES_tradnl" w:eastAsia="ja-JP"/>
              </w:rPr>
              <w:t>(2 427-2 470,75 MHz)</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rPr>
              <w:t> </w:t>
            </w:r>
            <w:r w:rsidRPr="000B57A6">
              <w:rPr>
                <w:rFonts w:eastAsia="MS PGothic"/>
                <w:sz w:val="20"/>
                <w:lang w:val="es-ES_tradnl" w:eastAsia="ja-JP"/>
              </w:rPr>
              <w:t>6 dBi</w:t>
            </w:r>
            <w:r w:rsidRPr="000B57A6">
              <w:rPr>
                <w:rFonts w:eastAsia="MS PGothic"/>
                <w:sz w:val="20"/>
                <w:lang w:val="es-ES_tradnl"/>
              </w:rPr>
              <w:br/>
              <w:t>DS:</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eastAsia="ja-JP"/>
              </w:rPr>
              <w:t xml:space="preserve"> 10 mW</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rPr>
              <w:t> </w:t>
            </w:r>
            <w:r w:rsidRPr="000B57A6">
              <w:rPr>
                <w:rFonts w:eastAsia="MS PGothic"/>
                <w:sz w:val="20"/>
                <w:lang w:val="es-ES_tradnl" w:eastAsia="ja-JP"/>
              </w:rPr>
              <w:t>20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6AFFEA0" w14:textId="77777777" w:rsidR="00AD06CE" w:rsidRPr="000B57A6" w:rsidRDefault="00AD06CE" w:rsidP="000D753B">
            <w:pPr>
              <w:pStyle w:val="Tabletext"/>
              <w:jc w:val="center"/>
              <w:rPr>
                <w:rFonts w:eastAsia="MS PGothic"/>
                <w:sz w:val="20"/>
                <w:lang w:val="es-ES_tradnl" w:eastAsia="ja-JP"/>
              </w:rPr>
            </w:pPr>
            <w:r w:rsidRPr="000B57A6">
              <w:rPr>
                <w:rFonts w:eastAsia="MS PGothic"/>
                <w:sz w:val="20"/>
                <w:lang w:val="es-ES_tradnl"/>
              </w:rPr>
              <w:t>No se</w:t>
            </w:r>
            <w:r w:rsidRPr="000B57A6">
              <w:rPr>
                <w:rFonts w:eastAsia="MS PGothic"/>
                <w:sz w:val="20"/>
                <w:lang w:val="es-ES_tradnl"/>
              </w:rPr>
              <w:br/>
              <w:t>requiere</w:t>
            </w:r>
          </w:p>
        </w:tc>
      </w:tr>
    </w:tbl>
    <w:p w14:paraId="027E890A" w14:textId="77777777" w:rsidR="00AD06CE" w:rsidRPr="000B57A6" w:rsidRDefault="00AD06CE" w:rsidP="00AD06CE">
      <w:pPr>
        <w:pStyle w:val="TableNo"/>
        <w:keepLines/>
        <w:pageBreakBefore/>
        <w:rPr>
          <w:lang w:val="es-ES_tradnl" w:eastAsia="ja-JP"/>
        </w:rPr>
      </w:pPr>
      <w:r w:rsidRPr="000B57A6">
        <w:rPr>
          <w:lang w:val="es-ES_tradnl"/>
        </w:rPr>
        <w:lastRenderedPageBreak/>
        <w:t>CUADRO 17 (</w:t>
      </w:r>
      <w:r w:rsidRPr="000B57A6">
        <w:rPr>
          <w:i/>
          <w:iCs/>
          <w:lang w:val="es-ES_tradnl"/>
        </w:rPr>
        <w:t>fin</w:t>
      </w:r>
      <w:r w:rsidRPr="000B57A6">
        <w:rPr>
          <w:lang w:val="es-ES_tradnl"/>
        </w:rPr>
        <w:t>)</w:t>
      </w:r>
    </w:p>
    <w:tbl>
      <w:tblPr>
        <w:tblW w:w="9648" w:type="dxa"/>
        <w:jc w:val="center"/>
        <w:tblLayout w:type="fixed"/>
        <w:tblLook w:val="0000" w:firstRow="0" w:lastRow="0" w:firstColumn="0" w:lastColumn="0" w:noHBand="0" w:noVBand="0"/>
      </w:tblPr>
      <w:tblGrid>
        <w:gridCol w:w="1291"/>
        <w:gridCol w:w="2260"/>
        <w:gridCol w:w="41"/>
        <w:gridCol w:w="1439"/>
        <w:gridCol w:w="64"/>
        <w:gridCol w:w="1661"/>
        <w:gridCol w:w="39"/>
        <w:gridCol w:w="1564"/>
        <w:gridCol w:w="1275"/>
        <w:gridCol w:w="14"/>
      </w:tblGrid>
      <w:tr w:rsidR="00AD06CE" w:rsidRPr="000B57A6" w14:paraId="3A2C5EE3" w14:textId="77777777" w:rsidTr="000D753B">
        <w:trPr>
          <w:cantSplit/>
          <w:jc w:val="center"/>
        </w:trPr>
        <w:tc>
          <w:tcPr>
            <w:tcW w:w="129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B5C0299" w14:textId="77777777" w:rsidR="00AD06CE" w:rsidRPr="000B57A6" w:rsidRDefault="00AD06CE" w:rsidP="000D753B">
            <w:pPr>
              <w:pStyle w:val="Tablehead"/>
              <w:rPr>
                <w:lang w:val="es-ES_tradnl"/>
              </w:rPr>
            </w:pPr>
            <w:r w:rsidRPr="000B57A6">
              <w:rPr>
                <w:sz w:val="20"/>
                <w:lang w:val="es-ES_tradnl"/>
              </w:rPr>
              <w:t>Tipo de emisión</w:t>
            </w:r>
          </w:p>
        </w:tc>
        <w:tc>
          <w:tcPr>
            <w:tcW w:w="23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3DC89BE" w14:textId="77777777" w:rsidR="00AD06CE" w:rsidRPr="000B57A6" w:rsidRDefault="00AD06CE" w:rsidP="000D753B">
            <w:pPr>
              <w:pStyle w:val="Tablehead"/>
              <w:rPr>
                <w:lang w:val="es-ES_tradnl"/>
              </w:rPr>
            </w:pPr>
            <w:r w:rsidRPr="000B57A6">
              <w:rPr>
                <w:sz w:val="20"/>
                <w:lang w:val="es-ES_tradnl"/>
              </w:rPr>
              <w:t>Banda de frecuencias</w:t>
            </w:r>
            <w:r w:rsidRPr="000B57A6">
              <w:rPr>
                <w:sz w:val="20"/>
                <w:lang w:val="es-ES_tradnl"/>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E9D068D" w14:textId="77777777" w:rsidR="00AD06CE" w:rsidRPr="000B57A6" w:rsidRDefault="00AD06CE" w:rsidP="000D753B">
            <w:pPr>
              <w:pStyle w:val="Tablehead"/>
              <w:ind w:left="-28" w:right="-28"/>
              <w:rPr>
                <w:lang w:val="es-ES_tradnl"/>
              </w:rPr>
            </w:pPr>
            <w:r w:rsidRPr="000B57A6">
              <w:rPr>
                <w:sz w:val="20"/>
                <w:lang w:val="es-ES_tradnl"/>
              </w:rPr>
              <w:t>Ancho de banda ocupado</w:t>
            </w:r>
            <w:r w:rsidRPr="000B57A6">
              <w:rPr>
                <w:sz w:val="20"/>
                <w:lang w:val="es-ES_tradnl"/>
              </w:rPr>
              <w:br/>
              <w:t>(kHz)</w:t>
            </w:r>
          </w:p>
        </w:tc>
        <w:tc>
          <w:tcPr>
            <w:tcW w:w="172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91148D5" w14:textId="77777777" w:rsidR="00AD06CE" w:rsidRPr="000B57A6" w:rsidRDefault="00AD06CE" w:rsidP="000D753B">
            <w:pPr>
              <w:pStyle w:val="Tablehead"/>
              <w:rPr>
                <w:lang w:val="es-ES_tradnl"/>
              </w:rPr>
            </w:pPr>
            <w:r w:rsidRPr="000B57A6">
              <w:rPr>
                <w:sz w:val="20"/>
                <w:lang w:val="es-ES_tradnl"/>
              </w:rPr>
              <w:t>Nivel de potencia o densidad espectral (p.i.r.e.)</w:t>
            </w:r>
          </w:p>
        </w:tc>
        <w:tc>
          <w:tcPr>
            <w:tcW w:w="16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723E5A7" w14:textId="77777777" w:rsidR="00AD06CE" w:rsidRPr="000B57A6" w:rsidRDefault="00AD06CE" w:rsidP="000D753B">
            <w:pPr>
              <w:pStyle w:val="Tablehead"/>
              <w:rPr>
                <w:lang w:val="es-ES_tradnl"/>
              </w:rPr>
            </w:pPr>
            <w:r w:rsidRPr="000B57A6">
              <w:rPr>
                <w:sz w:val="20"/>
                <w:lang w:val="es-ES_tradnl"/>
              </w:rPr>
              <w:t>Potencia y ganancia</w:t>
            </w:r>
            <w:r w:rsidRPr="000B57A6">
              <w:rPr>
                <w:sz w:val="20"/>
                <w:lang w:val="es-ES_tradnl"/>
              </w:rPr>
              <w:br/>
              <w:t>de la</w:t>
            </w:r>
            <w:r w:rsidRPr="000B57A6">
              <w:rPr>
                <w:sz w:val="20"/>
                <w:lang w:val="es-ES_tradnl"/>
              </w:rPr>
              <w:br/>
              <w:t>antena</w:t>
            </w:r>
          </w:p>
        </w:tc>
        <w:tc>
          <w:tcPr>
            <w:tcW w:w="128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72DFC13" w14:textId="77777777" w:rsidR="00AD06CE" w:rsidRPr="000B57A6" w:rsidRDefault="00AD06CE" w:rsidP="000D753B">
            <w:pPr>
              <w:pStyle w:val="Tablehead"/>
              <w:rPr>
                <w:lang w:val="es-ES_tradnl"/>
              </w:rPr>
            </w:pPr>
            <w:r w:rsidRPr="000B57A6">
              <w:rPr>
                <w:sz w:val="20"/>
                <w:lang w:val="es-ES_tradnl"/>
              </w:rPr>
              <w:t>Sensibilidad de la portadora</w:t>
            </w:r>
          </w:p>
        </w:tc>
      </w:tr>
      <w:tr w:rsidR="00AD06CE" w:rsidRPr="000B57A6" w14:paraId="7EA58925" w14:textId="77777777" w:rsidTr="000D753B">
        <w:trPr>
          <w:gridAfter w:val="1"/>
          <w:wAfter w:w="14" w:type="dxa"/>
          <w:cantSplit/>
          <w:jc w:val="center"/>
        </w:trPr>
        <w:tc>
          <w:tcPr>
            <w:tcW w:w="9634" w:type="dxa"/>
            <w:gridSpan w:val="9"/>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340F937" w14:textId="77777777" w:rsidR="00AD06CE" w:rsidRPr="000B57A6" w:rsidRDefault="00AD06CE" w:rsidP="000D753B">
            <w:pPr>
              <w:pStyle w:val="Tabletext"/>
              <w:keepNext/>
              <w:keepLines/>
              <w:jc w:val="center"/>
              <w:rPr>
                <w:rFonts w:eastAsia="MS PGothic"/>
                <w:sz w:val="20"/>
                <w:lang w:val="es-ES_tradnl"/>
              </w:rPr>
            </w:pPr>
            <w:r w:rsidRPr="000B57A6">
              <w:rPr>
                <w:i/>
                <w:iCs/>
                <w:sz w:val="20"/>
                <w:lang w:val="es-ES_tradnl" w:eastAsia="ja-JP"/>
              </w:rPr>
              <w:t>Sistemas de comunicaciones de implantes médicos</w:t>
            </w:r>
          </w:p>
        </w:tc>
      </w:tr>
      <w:tr w:rsidR="00AD06CE" w:rsidRPr="000B57A6" w14:paraId="37A8FC12" w14:textId="77777777" w:rsidTr="000D753B">
        <w:trPr>
          <w:gridAfter w:val="1"/>
          <w:wAfter w:w="14" w:type="dxa"/>
          <w:cantSplit/>
          <w:jc w:val="center"/>
        </w:trPr>
        <w:tc>
          <w:tcPr>
            <w:tcW w:w="1291" w:type="dxa"/>
            <w:vMerge w:val="restart"/>
            <w:tcBorders>
              <w:top w:val="single" w:sz="4" w:space="0" w:color="auto"/>
              <w:left w:val="single" w:sz="4" w:space="0" w:color="auto"/>
              <w:right w:val="single" w:sz="4" w:space="0" w:color="auto"/>
            </w:tcBorders>
            <w:tcMar>
              <w:left w:w="85" w:type="dxa"/>
              <w:right w:w="57" w:type="dxa"/>
            </w:tcMar>
            <w:vAlign w:val="center"/>
          </w:tcPr>
          <w:p w14:paraId="2F8B4C4D" w14:textId="77777777" w:rsidR="00AD06CE" w:rsidRPr="000B57A6" w:rsidRDefault="00AD06CE" w:rsidP="000D753B">
            <w:pPr>
              <w:pStyle w:val="Tabletext"/>
              <w:keepNext/>
              <w:keepLines/>
              <w:jc w:val="left"/>
              <w:rPr>
                <w:rFonts w:eastAsia="MS PGothic"/>
                <w:sz w:val="20"/>
                <w:lang w:val="es-ES_tradnl"/>
              </w:rPr>
            </w:pPr>
            <w:r w:rsidRPr="000B57A6">
              <w:rPr>
                <w:rFonts w:eastAsia="MS PGothic"/>
                <w:sz w:val="20"/>
                <w:lang w:val="es-ES_tradnl" w:eastAsia="ja-JP"/>
              </w:rPr>
              <w:t>A1D, F1D</w:t>
            </w:r>
            <w:r w:rsidRPr="000B57A6">
              <w:rPr>
                <w:rFonts w:eastAsia="MS PGothic"/>
                <w:sz w:val="20"/>
                <w:lang w:val="es-ES_tradnl"/>
              </w:rPr>
              <w:t xml:space="preserve"> o</w:t>
            </w:r>
            <w:r w:rsidRPr="000B57A6">
              <w:rPr>
                <w:rFonts w:eastAsia="MS PGothic"/>
                <w:sz w:val="20"/>
                <w:lang w:val="es-ES_tradnl" w:eastAsia="ja-JP"/>
              </w:rPr>
              <w:br/>
              <w:t>G1D</w:t>
            </w:r>
          </w:p>
        </w:tc>
        <w:tc>
          <w:tcPr>
            <w:tcW w:w="226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DFAE331" w14:textId="77777777" w:rsidR="00AD06CE" w:rsidRPr="000B57A6" w:rsidRDefault="00AD06CE" w:rsidP="000D753B">
            <w:pPr>
              <w:pStyle w:val="Tabletext"/>
              <w:keepNext/>
              <w:keepLines/>
              <w:jc w:val="left"/>
              <w:rPr>
                <w:rFonts w:eastAsia="MS PGothic"/>
                <w:sz w:val="20"/>
                <w:lang w:val="es-ES_tradnl"/>
              </w:rPr>
            </w:pPr>
            <w:r w:rsidRPr="000B57A6">
              <w:rPr>
                <w:rFonts w:asciiTheme="majorBidi" w:hAnsiTheme="majorBidi" w:cstheme="majorBidi"/>
                <w:sz w:val="20"/>
                <w:lang w:val="es-ES_tradnl"/>
              </w:rPr>
              <w:t>401-402</w:t>
            </w:r>
            <w:r w:rsidRPr="000B57A6">
              <w:rPr>
                <w:rFonts w:asciiTheme="majorBidi" w:hAnsiTheme="majorBidi" w:cstheme="majorBidi"/>
                <w:sz w:val="20"/>
                <w:lang w:val="es-ES_tradnl"/>
              </w:rPr>
              <w:br/>
              <w:t>402-405</w:t>
            </w:r>
            <w:r w:rsidRPr="000B57A6">
              <w:rPr>
                <w:rFonts w:asciiTheme="majorBidi" w:hAnsiTheme="majorBidi" w:cstheme="majorBidi"/>
                <w:sz w:val="20"/>
                <w:lang w:val="es-ES_tradnl"/>
              </w:rPr>
              <w:br/>
              <w:t>405-406</w:t>
            </w:r>
          </w:p>
        </w:tc>
        <w:tc>
          <w:tcPr>
            <w:tcW w:w="1544" w:type="dxa"/>
            <w:gridSpan w:val="3"/>
            <w:vMerge w:val="restart"/>
            <w:tcBorders>
              <w:top w:val="single" w:sz="4" w:space="0" w:color="auto"/>
              <w:left w:val="single" w:sz="4" w:space="0" w:color="auto"/>
              <w:right w:val="single" w:sz="4" w:space="0" w:color="auto"/>
            </w:tcBorders>
            <w:tcMar>
              <w:left w:w="85" w:type="dxa"/>
              <w:right w:w="57" w:type="dxa"/>
            </w:tcMar>
            <w:vAlign w:val="center"/>
          </w:tcPr>
          <w:p w14:paraId="6CEA91A2" w14:textId="77777777" w:rsidR="00AD06CE" w:rsidRPr="000B57A6" w:rsidRDefault="00AD06CE" w:rsidP="000D753B">
            <w:pPr>
              <w:pStyle w:val="Tabletext"/>
              <w:keepNext/>
              <w:keepLines/>
              <w:jc w:val="center"/>
              <w:rPr>
                <w:rFonts w:ascii="Symbol" w:eastAsia="MS PGothic" w:hAnsi="Symbol" w:hint="eastAsia"/>
                <w:sz w:val="20"/>
                <w:lang w:val="es-ES_tradnl"/>
              </w:rPr>
            </w:pPr>
            <w:r w:rsidRPr="000B57A6">
              <w:rPr>
                <w:sz w:val="20"/>
                <w:lang w:val="es-ES_tradnl"/>
              </w:rPr>
              <w:sym w:font="Symbol" w:char="F0A3"/>
            </w:r>
            <w:r w:rsidRPr="000B57A6">
              <w:rPr>
                <w:sz w:val="20"/>
                <w:lang w:val="es-ES_tradnl"/>
              </w:rPr>
              <w:t xml:space="preserve"> </w:t>
            </w:r>
            <w:r w:rsidRPr="000B57A6">
              <w:rPr>
                <w:rFonts w:eastAsia="MS PGothic"/>
                <w:sz w:val="20"/>
                <w:lang w:val="es-ES_tradnl" w:eastAsia="ja-JP"/>
              </w:rPr>
              <w:t>300 kHz</w:t>
            </w:r>
          </w:p>
        </w:tc>
        <w:tc>
          <w:tcPr>
            <w:tcW w:w="170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DE1F4F3" w14:textId="77777777" w:rsidR="00AD06CE" w:rsidRPr="000B57A6" w:rsidRDefault="00AD06CE" w:rsidP="000D753B">
            <w:pPr>
              <w:pStyle w:val="Tabletext"/>
              <w:keepNext/>
              <w:keepLines/>
              <w:jc w:val="center"/>
              <w:rPr>
                <w:rFonts w:ascii="Symbol" w:eastAsia="MS PGothic" w:hAnsi="Symbol" w:hint="eastAsia"/>
                <w:sz w:val="20"/>
                <w:lang w:val="es-ES_tradnl"/>
              </w:rPr>
            </w:pPr>
            <w:r w:rsidRPr="000B57A6">
              <w:rPr>
                <w:sz w:val="20"/>
                <w:lang w:val="es-ES_tradnl"/>
              </w:rPr>
              <w:sym w:font="Symbol" w:char="F0A3"/>
            </w:r>
            <w:r w:rsidRPr="000B57A6">
              <w:rPr>
                <w:sz w:val="20"/>
                <w:lang w:val="es-ES_tradnl"/>
              </w:rPr>
              <w:t xml:space="preserve"> </w:t>
            </w:r>
            <w:r w:rsidRPr="000B57A6">
              <w:rPr>
                <w:rFonts w:eastAsia="MS PGothic"/>
                <w:sz w:val="20"/>
                <w:lang w:val="es-ES_tradnl" w:eastAsia="ja-JP"/>
              </w:rPr>
              <w:t xml:space="preserve">25 </w:t>
            </w:r>
            <w:r w:rsidRPr="000B57A6">
              <w:rPr>
                <w:rFonts w:eastAsia="MS PGothic"/>
                <w:sz w:val="20"/>
                <w:lang w:val="es-ES_tradnl" w:eastAsia="ja-JP"/>
              </w:rPr>
              <w:sym w:font="Symbol" w:char="F06D"/>
            </w:r>
            <w:r w:rsidRPr="000B57A6">
              <w:rPr>
                <w:rFonts w:eastAsia="MS PGothic"/>
                <w:sz w:val="20"/>
                <w:lang w:val="es-ES_tradnl" w:eastAsia="ja-JP"/>
              </w:rPr>
              <w:t>W</w:t>
            </w:r>
            <w:r w:rsidRPr="000B57A6">
              <w:rPr>
                <w:rFonts w:eastAsia="MS PGothic"/>
                <w:sz w:val="20"/>
                <w:lang w:val="es-ES_tradnl" w:eastAsia="ja-JP"/>
              </w:rPr>
              <w:br/>
              <w:t>(−16 dBm)</w:t>
            </w:r>
          </w:p>
        </w:tc>
        <w:tc>
          <w:tcPr>
            <w:tcW w:w="156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07F0D47" w14:textId="77777777" w:rsidR="00AD06CE" w:rsidRPr="000B57A6" w:rsidRDefault="00AD06CE" w:rsidP="000D753B">
            <w:pPr>
              <w:pStyle w:val="Tabletext"/>
              <w:keepNext/>
              <w:keepLines/>
              <w:jc w:val="center"/>
              <w:rPr>
                <w:rFonts w:asciiTheme="majorBidi" w:eastAsia="MS PGothic" w:hAnsiTheme="majorBidi" w:cstheme="majorBidi"/>
                <w:sz w:val="20"/>
                <w:lang w:val="es-ES_tradnl" w:eastAsia="ja-JP"/>
              </w:rPr>
            </w:pPr>
            <w:r w:rsidRPr="000B57A6">
              <w:rPr>
                <w:rFonts w:asciiTheme="majorBidi" w:eastAsia="MS PGothic" w:hAnsiTheme="majorBidi" w:cstheme="majorBidi"/>
                <w:sz w:val="20"/>
                <w:lang w:val="es-ES_tradnl" w:eastAsia="ja-JP"/>
              </w:rPr>
              <w:t>–</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52D5881" w14:textId="77777777" w:rsidR="00AD06CE" w:rsidRPr="000B57A6" w:rsidRDefault="00AD06CE" w:rsidP="000D753B">
            <w:pPr>
              <w:pStyle w:val="Tabletext"/>
              <w:keepNext/>
              <w:keepLines/>
              <w:ind w:right="-28"/>
              <w:jc w:val="center"/>
              <w:rPr>
                <w:rFonts w:eastAsia="MS PGothic"/>
                <w:sz w:val="20"/>
                <w:lang w:val="es-ES_tradnl"/>
              </w:rPr>
            </w:pPr>
            <w:r w:rsidRPr="000B57A6">
              <w:rPr>
                <w:sz w:val="20"/>
                <w:lang w:val="es-ES_tradnl" w:eastAsia="ja-JP"/>
              </w:rPr>
              <w:t>10 log </w:t>
            </w:r>
            <w:r w:rsidRPr="000B57A6">
              <w:rPr>
                <w:i/>
                <w:iCs/>
                <w:sz w:val="20"/>
                <w:lang w:val="es-ES_tradnl" w:eastAsia="ja-JP"/>
              </w:rPr>
              <w:t>B</w:t>
            </w:r>
            <w:r w:rsidRPr="000B57A6">
              <w:rPr>
                <w:sz w:val="20"/>
                <w:lang w:val="es-ES_tradnl" w:eastAsia="ja-JP"/>
              </w:rPr>
              <w:br/>
              <w:t xml:space="preserve">−150 + </w:t>
            </w:r>
            <w:r w:rsidRPr="000B57A6">
              <w:rPr>
                <w:i/>
                <w:sz w:val="20"/>
                <w:lang w:val="es-ES_tradnl" w:eastAsia="ja-JP"/>
              </w:rPr>
              <w:t>G</w:t>
            </w:r>
            <w:r w:rsidRPr="000B57A6">
              <w:rPr>
                <w:sz w:val="20"/>
                <w:lang w:val="es-ES_tradnl" w:eastAsia="ja-JP"/>
              </w:rPr>
              <w:t> dB</w:t>
            </w:r>
            <w:r w:rsidRPr="000B57A6">
              <w:rPr>
                <w:sz w:val="20"/>
                <w:lang w:val="es-ES_tradnl" w:eastAsia="ja-JP"/>
              </w:rPr>
              <w:br/>
              <w:t>(consideran-do un 1 mW como 0 dB)</w:t>
            </w:r>
            <w:r w:rsidRPr="000B57A6">
              <w:rPr>
                <w:rFonts w:eastAsia="MS PGothic"/>
                <w:position w:val="6"/>
                <w:sz w:val="20"/>
                <w:vertAlign w:val="superscript"/>
                <w:lang w:val="es-ES_tradnl"/>
              </w:rPr>
              <w:t>(8)</w:t>
            </w:r>
          </w:p>
        </w:tc>
      </w:tr>
      <w:tr w:rsidR="00AD06CE" w:rsidRPr="000B57A6" w14:paraId="75ED6CCB" w14:textId="77777777" w:rsidTr="000D753B">
        <w:trPr>
          <w:gridAfter w:val="1"/>
          <w:wAfter w:w="14" w:type="dxa"/>
          <w:cantSplit/>
          <w:jc w:val="center"/>
        </w:trPr>
        <w:tc>
          <w:tcPr>
            <w:tcW w:w="1291" w:type="dxa"/>
            <w:vMerge/>
            <w:tcBorders>
              <w:left w:val="single" w:sz="4" w:space="0" w:color="auto"/>
              <w:bottom w:val="single" w:sz="4" w:space="0" w:color="auto"/>
              <w:right w:val="single" w:sz="4" w:space="0" w:color="auto"/>
            </w:tcBorders>
            <w:tcMar>
              <w:left w:w="85" w:type="dxa"/>
              <w:right w:w="57" w:type="dxa"/>
            </w:tcMar>
            <w:vAlign w:val="center"/>
          </w:tcPr>
          <w:p w14:paraId="68DB02A6" w14:textId="77777777" w:rsidR="00AD06CE" w:rsidRPr="000B57A6" w:rsidRDefault="00AD06CE" w:rsidP="000D753B">
            <w:pPr>
              <w:pStyle w:val="Tabletext"/>
              <w:jc w:val="left"/>
              <w:rPr>
                <w:rFonts w:eastAsia="MS PGothic"/>
                <w:sz w:val="20"/>
                <w:lang w:val="es-ES_tradnl"/>
              </w:rPr>
            </w:pPr>
          </w:p>
        </w:tc>
        <w:tc>
          <w:tcPr>
            <w:tcW w:w="226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501786A" w14:textId="77777777" w:rsidR="00AD06CE" w:rsidRPr="000B57A6" w:rsidRDefault="00AD06CE" w:rsidP="000D753B">
            <w:pPr>
              <w:pStyle w:val="Tabletext"/>
              <w:jc w:val="left"/>
              <w:rPr>
                <w:rFonts w:eastAsia="MS PGothic"/>
                <w:sz w:val="20"/>
                <w:lang w:val="es-ES_tradnl" w:eastAsia="ja-JP"/>
              </w:rPr>
            </w:pPr>
            <w:r w:rsidRPr="000B57A6">
              <w:rPr>
                <w:rFonts w:eastAsia="MS PGothic"/>
                <w:sz w:val="20"/>
                <w:lang w:val="es-ES_tradnl" w:eastAsia="ja-JP"/>
              </w:rPr>
              <w:t>403,5-403,8</w:t>
            </w:r>
          </w:p>
        </w:tc>
        <w:tc>
          <w:tcPr>
            <w:tcW w:w="1544" w:type="dxa"/>
            <w:gridSpan w:val="3"/>
            <w:vMerge/>
            <w:tcBorders>
              <w:left w:val="single" w:sz="4" w:space="0" w:color="auto"/>
              <w:bottom w:val="single" w:sz="4" w:space="0" w:color="auto"/>
              <w:right w:val="single" w:sz="4" w:space="0" w:color="auto"/>
            </w:tcBorders>
            <w:tcMar>
              <w:left w:w="85" w:type="dxa"/>
              <w:right w:w="57" w:type="dxa"/>
            </w:tcMar>
            <w:vAlign w:val="center"/>
          </w:tcPr>
          <w:p w14:paraId="147559BF" w14:textId="77777777" w:rsidR="00AD06CE" w:rsidRPr="000B57A6" w:rsidRDefault="00AD06CE" w:rsidP="000D753B">
            <w:pPr>
              <w:pStyle w:val="Tabletext"/>
              <w:jc w:val="center"/>
              <w:rPr>
                <w:rFonts w:ascii="Symbol" w:eastAsia="MS PGothic" w:hAnsi="Symbol" w:hint="eastAsia"/>
                <w:sz w:val="20"/>
                <w:lang w:val="es-ES_tradnl"/>
              </w:rPr>
            </w:pPr>
          </w:p>
        </w:tc>
        <w:tc>
          <w:tcPr>
            <w:tcW w:w="170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500A2B1" w14:textId="77777777" w:rsidR="00AD06CE" w:rsidRPr="000B57A6" w:rsidRDefault="00AD06CE" w:rsidP="000D753B">
            <w:pPr>
              <w:pStyle w:val="Tabletext"/>
              <w:jc w:val="center"/>
              <w:rPr>
                <w:rFonts w:ascii="Symbol" w:eastAsia="MS PGothic" w:hAnsi="Symbol" w:hint="eastAsia"/>
                <w:sz w:val="20"/>
                <w:lang w:val="es-ES_tradnl"/>
              </w:rPr>
            </w:pPr>
            <w:r w:rsidRPr="000B57A6">
              <w:rPr>
                <w:rFonts w:eastAsia="MS PGothic"/>
                <w:sz w:val="20"/>
                <w:lang w:val="es-ES_tradnl" w:eastAsia="ja-JP"/>
              </w:rPr>
              <w:t>100 nW</w:t>
            </w:r>
            <w:r w:rsidRPr="000B57A6">
              <w:rPr>
                <w:rFonts w:eastAsia="MS PGothic"/>
                <w:sz w:val="20"/>
                <w:lang w:val="es-ES_tradnl" w:eastAsia="ja-JP"/>
              </w:rPr>
              <w:br/>
              <w:t>(−40 dBm)</w:t>
            </w:r>
          </w:p>
        </w:tc>
        <w:tc>
          <w:tcPr>
            <w:tcW w:w="156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46E43E2" w14:textId="77777777" w:rsidR="00AD06CE" w:rsidRPr="000B57A6" w:rsidRDefault="00AD06CE" w:rsidP="000D753B">
            <w:pPr>
              <w:pStyle w:val="Tabletext"/>
              <w:jc w:val="center"/>
              <w:rPr>
                <w:rFonts w:ascii="Symbol" w:eastAsia="MS PGothic" w:hAnsi="Symbol" w:hint="eastAsia"/>
                <w:sz w:val="20"/>
                <w:lang w:val="es-ES_tradnl" w:eastAsia="ja-JP"/>
              </w:rPr>
            </w:pP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52EF804" w14:textId="77777777" w:rsidR="00AD06CE" w:rsidRPr="000B57A6" w:rsidRDefault="00AD06CE" w:rsidP="000D753B">
            <w:pPr>
              <w:pStyle w:val="Tabletext"/>
              <w:jc w:val="center"/>
              <w:rPr>
                <w:sz w:val="20"/>
                <w:lang w:val="es-ES_tradnl" w:eastAsia="ja-JP"/>
              </w:rPr>
            </w:pPr>
            <w:r w:rsidRPr="000B57A6">
              <w:rPr>
                <w:rFonts w:eastAsia="MS PGothic"/>
                <w:sz w:val="20"/>
                <w:lang w:val="es-ES_tradnl"/>
              </w:rPr>
              <w:t>No se</w:t>
            </w:r>
            <w:r w:rsidRPr="000B57A6">
              <w:rPr>
                <w:rFonts w:eastAsia="MS PGothic"/>
                <w:sz w:val="20"/>
                <w:lang w:val="es-ES_tradnl"/>
              </w:rPr>
              <w:br/>
              <w:t>requiere</w:t>
            </w:r>
          </w:p>
        </w:tc>
      </w:tr>
      <w:tr w:rsidR="00AD06CE" w:rsidRPr="000B57A6" w14:paraId="5F2FF056" w14:textId="77777777" w:rsidTr="000D753B">
        <w:trPr>
          <w:gridAfter w:val="1"/>
          <w:wAfter w:w="14" w:type="dxa"/>
          <w:cantSplit/>
          <w:jc w:val="center"/>
        </w:trPr>
        <w:tc>
          <w:tcPr>
            <w:tcW w:w="9634" w:type="dxa"/>
            <w:gridSpan w:val="9"/>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073A28E" w14:textId="77777777" w:rsidR="00AD06CE" w:rsidRPr="000B57A6" w:rsidRDefault="00AD06CE" w:rsidP="000D753B">
            <w:pPr>
              <w:pStyle w:val="Tabletext"/>
              <w:jc w:val="center"/>
              <w:rPr>
                <w:rFonts w:eastAsia="MS PGothic"/>
                <w:sz w:val="20"/>
                <w:lang w:val="es-ES_tradnl"/>
              </w:rPr>
            </w:pPr>
            <w:r w:rsidRPr="000B57A6">
              <w:rPr>
                <w:i/>
                <w:iCs/>
                <w:sz w:val="20"/>
                <w:lang w:val="es-ES_tradnl" w:eastAsia="ja-JP"/>
              </w:rPr>
              <w:t>Sensores para detectar o medir objetos móviles</w:t>
            </w:r>
          </w:p>
        </w:tc>
      </w:tr>
      <w:tr w:rsidR="00AD06CE" w:rsidRPr="000B57A6" w14:paraId="3DE677CE" w14:textId="77777777" w:rsidTr="000D753B">
        <w:trPr>
          <w:gridAfter w:val="1"/>
          <w:wAfter w:w="14" w:type="dxa"/>
          <w:cantSplit/>
          <w:jc w:val="center"/>
        </w:trPr>
        <w:tc>
          <w:tcPr>
            <w:tcW w:w="1291" w:type="dxa"/>
            <w:vMerge w:val="restart"/>
            <w:tcBorders>
              <w:top w:val="single" w:sz="4" w:space="0" w:color="auto"/>
              <w:left w:val="single" w:sz="4" w:space="0" w:color="auto"/>
              <w:right w:val="single" w:sz="4" w:space="0" w:color="auto"/>
            </w:tcBorders>
            <w:tcMar>
              <w:left w:w="85" w:type="dxa"/>
              <w:right w:w="57" w:type="dxa"/>
            </w:tcMar>
            <w:vAlign w:val="center"/>
          </w:tcPr>
          <w:p w14:paraId="4D23E969"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t>−</w:t>
            </w:r>
          </w:p>
        </w:tc>
        <w:tc>
          <w:tcPr>
            <w:tcW w:w="226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5BE36A2" w14:textId="77777777" w:rsidR="00AD06CE" w:rsidRPr="000B57A6" w:rsidRDefault="00AD06CE" w:rsidP="000D753B">
            <w:pPr>
              <w:pStyle w:val="Tabletext"/>
              <w:jc w:val="left"/>
              <w:rPr>
                <w:rFonts w:eastAsia="MS PGothic"/>
                <w:sz w:val="20"/>
                <w:lang w:val="es-ES_tradnl"/>
              </w:rPr>
            </w:pPr>
            <w:r w:rsidRPr="000B57A6">
              <w:rPr>
                <w:sz w:val="20"/>
                <w:lang w:val="es-ES_tradnl" w:eastAsia="ja-JP"/>
              </w:rPr>
              <w:t xml:space="preserve">10,525 GHz </w:t>
            </w:r>
            <w:r w:rsidRPr="000B57A6">
              <w:rPr>
                <w:rFonts w:eastAsia="MS PGothic"/>
                <w:sz w:val="20"/>
                <w:lang w:val="es-ES_tradnl" w:eastAsia="ja-JP"/>
              </w:rPr>
              <w:t>(utilización en interiores)</w:t>
            </w:r>
          </w:p>
        </w:tc>
        <w:tc>
          <w:tcPr>
            <w:tcW w:w="1544"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D42EEB9" w14:textId="77777777" w:rsidR="00AD06CE" w:rsidRPr="000B57A6" w:rsidRDefault="00AD06CE" w:rsidP="000D753B">
            <w:pPr>
              <w:pStyle w:val="Tabletext"/>
              <w:jc w:val="center"/>
              <w:rPr>
                <w:rFonts w:ascii="Symbol" w:eastAsia="MS PGothic" w:hAnsi="Symbol" w:hint="eastAsia"/>
                <w:sz w:val="20"/>
                <w:lang w:val="es-ES_tradnl" w:eastAsia="ja-JP"/>
              </w:rPr>
            </w:pPr>
            <w:r w:rsidRPr="000B57A6">
              <w:rPr>
                <w:sz w:val="20"/>
                <w:lang w:val="es-ES_tradnl"/>
              </w:rPr>
              <w:sym w:font="Symbol" w:char="F0A3"/>
            </w:r>
            <w:r w:rsidRPr="000B57A6">
              <w:rPr>
                <w:sz w:val="20"/>
                <w:lang w:val="es-ES_tradnl"/>
              </w:rPr>
              <w:t xml:space="preserve"> </w:t>
            </w:r>
            <w:r w:rsidRPr="000B57A6">
              <w:rPr>
                <w:rFonts w:eastAsia="MS PGothic"/>
                <w:sz w:val="20"/>
                <w:lang w:val="es-ES_tradnl" w:eastAsia="ja-JP"/>
              </w:rPr>
              <w:t>40 MHz</w:t>
            </w:r>
          </w:p>
        </w:tc>
        <w:tc>
          <w:tcPr>
            <w:tcW w:w="1700" w:type="dxa"/>
            <w:gridSpan w:val="2"/>
            <w:vMerge w:val="restart"/>
            <w:tcBorders>
              <w:top w:val="single" w:sz="4" w:space="0" w:color="auto"/>
              <w:left w:val="single" w:sz="4" w:space="0" w:color="auto"/>
              <w:right w:val="single" w:sz="4" w:space="0" w:color="auto"/>
            </w:tcBorders>
            <w:tcMar>
              <w:left w:w="85" w:type="dxa"/>
              <w:right w:w="57" w:type="dxa"/>
            </w:tcMar>
            <w:vAlign w:val="center"/>
          </w:tcPr>
          <w:p w14:paraId="2BCCEB14" w14:textId="77777777" w:rsidR="00AD06CE" w:rsidRPr="000B57A6" w:rsidRDefault="00AD06CE" w:rsidP="000D753B">
            <w:pPr>
              <w:pStyle w:val="Tabletext"/>
              <w:jc w:val="center"/>
              <w:rPr>
                <w:rFonts w:ascii="Symbol" w:eastAsia="MS PGothic" w:hAnsi="Symbol" w:hint="eastAsia"/>
                <w:sz w:val="20"/>
                <w:lang w:val="es-ES_tradnl"/>
              </w:rPr>
            </w:pPr>
            <w:r w:rsidRPr="000B57A6">
              <w:rPr>
                <w:sz w:val="20"/>
                <w:lang w:val="es-ES_tradnl"/>
              </w:rPr>
              <w:sym w:font="Symbol" w:char="F0A3"/>
            </w:r>
            <w:r w:rsidRPr="000B57A6">
              <w:rPr>
                <w:sz w:val="20"/>
                <w:lang w:val="es-ES_tradnl"/>
              </w:rPr>
              <w:t xml:space="preserve"> </w:t>
            </w:r>
            <w:r w:rsidRPr="000B57A6">
              <w:rPr>
                <w:rFonts w:eastAsia="MS PGothic"/>
                <w:sz w:val="20"/>
                <w:lang w:val="es-ES_tradnl" w:eastAsia="ja-JP"/>
              </w:rPr>
              <w:t xml:space="preserve">5 </w:t>
            </w:r>
            <w:r w:rsidRPr="000B57A6">
              <w:rPr>
                <w:rFonts w:eastAsia="MS PGothic"/>
                <w:sz w:val="20"/>
                <w:lang w:val="es-ES_tradnl"/>
              </w:rPr>
              <w:t>W</w:t>
            </w:r>
            <w:r w:rsidRPr="000B57A6">
              <w:rPr>
                <w:rFonts w:eastAsia="MS PGothic"/>
                <w:sz w:val="20"/>
                <w:lang w:val="es-ES_tradnl"/>
              </w:rPr>
              <w:br/>
            </w:r>
            <w:r w:rsidRPr="000B57A6">
              <w:rPr>
                <w:rFonts w:eastAsia="MS PGothic"/>
                <w:sz w:val="20"/>
                <w:lang w:val="es-ES_tradnl" w:eastAsia="ja-JP"/>
              </w:rPr>
              <w:t>(37 dBm)</w:t>
            </w:r>
          </w:p>
        </w:tc>
        <w:tc>
          <w:tcPr>
            <w:tcW w:w="1564" w:type="dxa"/>
            <w:vMerge w:val="restart"/>
            <w:tcBorders>
              <w:top w:val="single" w:sz="4" w:space="0" w:color="auto"/>
              <w:left w:val="single" w:sz="4" w:space="0" w:color="auto"/>
              <w:right w:val="single" w:sz="4" w:space="0" w:color="auto"/>
            </w:tcBorders>
            <w:tcMar>
              <w:left w:w="85" w:type="dxa"/>
              <w:right w:w="57" w:type="dxa"/>
            </w:tcMar>
            <w:vAlign w:val="center"/>
          </w:tcPr>
          <w:p w14:paraId="6F6316C2" w14:textId="77777777" w:rsidR="00AD06CE" w:rsidRPr="000B57A6" w:rsidRDefault="00AD06CE" w:rsidP="000D753B">
            <w:pPr>
              <w:pStyle w:val="Tabletext"/>
              <w:jc w:val="center"/>
              <w:rPr>
                <w:rFonts w:ascii="Symbol" w:eastAsia="MS PGothic" w:hAnsi="Symbol" w:hint="eastAsia"/>
                <w:sz w:val="20"/>
                <w:lang w:val="es-ES_tradnl"/>
              </w:rPr>
            </w:pPr>
            <w:r w:rsidRPr="000B57A6">
              <w:rPr>
                <w:sz w:val="20"/>
                <w:lang w:val="es-ES_tradnl"/>
              </w:rPr>
              <w:sym w:font="Symbol" w:char="F0A3"/>
            </w:r>
            <w:r w:rsidRPr="000B57A6">
              <w:rPr>
                <w:sz w:val="20"/>
                <w:lang w:val="es-ES_tradnl"/>
              </w:rPr>
              <w:t xml:space="preserve"> </w:t>
            </w:r>
            <w:r w:rsidRPr="000B57A6">
              <w:rPr>
                <w:rFonts w:eastAsia="MS PGothic"/>
                <w:sz w:val="20"/>
                <w:lang w:val="es-ES_tradnl" w:eastAsia="ja-JP"/>
              </w:rPr>
              <w:t>20 mW</w:t>
            </w:r>
            <w:r w:rsidRPr="000B57A6">
              <w:rPr>
                <w:rFonts w:eastAsia="MS PGothic"/>
                <w:sz w:val="20"/>
                <w:lang w:val="es-ES_tradnl"/>
              </w:rPr>
              <w:br/>
            </w:r>
            <w:r w:rsidRPr="000B57A6">
              <w:rPr>
                <w:sz w:val="20"/>
                <w:lang w:val="es-ES_tradnl"/>
              </w:rPr>
              <w:sym w:font="Symbol" w:char="F0A3"/>
            </w:r>
            <w:r w:rsidRPr="000B57A6">
              <w:rPr>
                <w:sz w:val="20"/>
                <w:lang w:val="es-ES_tradnl"/>
              </w:rPr>
              <w:t xml:space="preserve"> </w:t>
            </w:r>
            <w:r w:rsidRPr="000B57A6">
              <w:rPr>
                <w:rFonts w:eastAsia="MS PGothic"/>
                <w:sz w:val="20"/>
                <w:lang w:val="es-ES_tradnl" w:eastAsia="ja-JP"/>
              </w:rPr>
              <w:t>24 dBi</w:t>
            </w:r>
          </w:p>
        </w:tc>
        <w:tc>
          <w:tcPr>
            <w:tcW w:w="1275" w:type="dxa"/>
            <w:vMerge w:val="restart"/>
            <w:tcBorders>
              <w:top w:val="single" w:sz="4" w:space="0" w:color="auto"/>
              <w:left w:val="single" w:sz="4" w:space="0" w:color="auto"/>
              <w:right w:val="single" w:sz="4" w:space="0" w:color="auto"/>
            </w:tcBorders>
            <w:tcMar>
              <w:left w:w="85" w:type="dxa"/>
              <w:right w:w="57" w:type="dxa"/>
            </w:tcMar>
            <w:vAlign w:val="center"/>
          </w:tcPr>
          <w:p w14:paraId="476D0F08" w14:textId="77777777" w:rsidR="00AD06CE" w:rsidRPr="000B57A6" w:rsidRDefault="00AD06CE" w:rsidP="000D753B">
            <w:pPr>
              <w:pStyle w:val="Tabletext"/>
              <w:jc w:val="center"/>
              <w:rPr>
                <w:rFonts w:eastAsia="MS PGothic"/>
                <w:sz w:val="20"/>
                <w:lang w:val="es-ES_tradnl" w:eastAsia="ja-JP"/>
              </w:rPr>
            </w:pPr>
            <w:r w:rsidRPr="000B57A6">
              <w:rPr>
                <w:rFonts w:asciiTheme="majorBidi" w:eastAsia="MS PGothic" w:hAnsiTheme="majorBidi" w:cstheme="majorBidi"/>
                <w:sz w:val="20"/>
                <w:lang w:val="es-ES_tradnl" w:eastAsia="ja-JP"/>
              </w:rPr>
              <w:t>–</w:t>
            </w:r>
          </w:p>
        </w:tc>
      </w:tr>
      <w:tr w:rsidR="00AD06CE" w:rsidRPr="000B57A6" w14:paraId="7A0786CC" w14:textId="77777777" w:rsidTr="000D753B">
        <w:trPr>
          <w:gridAfter w:val="1"/>
          <w:wAfter w:w="14" w:type="dxa"/>
          <w:cantSplit/>
          <w:jc w:val="center"/>
        </w:trPr>
        <w:tc>
          <w:tcPr>
            <w:tcW w:w="1291" w:type="dxa"/>
            <w:vMerge/>
            <w:tcBorders>
              <w:left w:val="single" w:sz="4" w:space="0" w:color="auto"/>
              <w:bottom w:val="single" w:sz="4" w:space="0" w:color="auto"/>
              <w:right w:val="single" w:sz="4" w:space="0" w:color="auto"/>
            </w:tcBorders>
            <w:tcMar>
              <w:left w:w="85" w:type="dxa"/>
              <w:right w:w="57" w:type="dxa"/>
            </w:tcMar>
            <w:vAlign w:val="center"/>
          </w:tcPr>
          <w:p w14:paraId="4D8EE1C4" w14:textId="77777777" w:rsidR="00AD06CE" w:rsidRPr="000B57A6" w:rsidRDefault="00AD06CE" w:rsidP="000D753B">
            <w:pPr>
              <w:pStyle w:val="Tabletext"/>
              <w:jc w:val="left"/>
              <w:rPr>
                <w:rFonts w:eastAsia="MS PGothic"/>
                <w:sz w:val="20"/>
                <w:lang w:val="es-ES_tradnl"/>
              </w:rPr>
            </w:pPr>
          </w:p>
        </w:tc>
        <w:tc>
          <w:tcPr>
            <w:tcW w:w="226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D78046D" w14:textId="77777777" w:rsidR="00AD06CE" w:rsidRPr="000B57A6" w:rsidRDefault="00AD06CE" w:rsidP="000D753B">
            <w:pPr>
              <w:pStyle w:val="Tabletext"/>
              <w:jc w:val="left"/>
              <w:rPr>
                <w:sz w:val="20"/>
                <w:lang w:val="es-ES_tradnl" w:eastAsia="ja-JP"/>
              </w:rPr>
            </w:pPr>
            <w:r w:rsidRPr="000B57A6">
              <w:rPr>
                <w:sz w:val="20"/>
                <w:lang w:val="es-ES_tradnl" w:eastAsia="ja-JP"/>
              </w:rPr>
              <w:t>24,15 GHz</w:t>
            </w:r>
          </w:p>
        </w:tc>
        <w:tc>
          <w:tcPr>
            <w:tcW w:w="1544"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04EBCD7" w14:textId="77777777" w:rsidR="00AD06CE" w:rsidRPr="000B57A6" w:rsidRDefault="00AD06CE" w:rsidP="000D753B">
            <w:pPr>
              <w:pStyle w:val="Tabletext"/>
              <w:jc w:val="center"/>
              <w:rPr>
                <w:rFonts w:ascii="Symbol" w:eastAsia="MS PGothic" w:hAnsi="Symbol" w:hint="eastAsia"/>
                <w:sz w:val="20"/>
                <w:lang w:val="es-ES_tradnl" w:eastAsia="ja-JP"/>
              </w:rPr>
            </w:pPr>
            <w:r w:rsidRPr="000B57A6">
              <w:rPr>
                <w:sz w:val="20"/>
                <w:lang w:val="es-ES_tradnl"/>
              </w:rPr>
              <w:sym w:font="Symbol" w:char="F0A3"/>
            </w:r>
            <w:r w:rsidRPr="000B57A6">
              <w:rPr>
                <w:sz w:val="20"/>
                <w:lang w:val="es-ES_tradnl"/>
              </w:rPr>
              <w:t xml:space="preserve"> </w:t>
            </w:r>
            <w:r w:rsidRPr="000B57A6">
              <w:rPr>
                <w:rFonts w:eastAsia="MS PGothic"/>
                <w:sz w:val="20"/>
                <w:lang w:val="es-ES_tradnl" w:eastAsia="ja-JP"/>
              </w:rPr>
              <w:t>76 MHz</w:t>
            </w:r>
          </w:p>
        </w:tc>
        <w:tc>
          <w:tcPr>
            <w:tcW w:w="1700" w:type="dxa"/>
            <w:gridSpan w:val="2"/>
            <w:vMerge/>
            <w:tcBorders>
              <w:left w:val="single" w:sz="4" w:space="0" w:color="auto"/>
              <w:bottom w:val="single" w:sz="4" w:space="0" w:color="auto"/>
              <w:right w:val="single" w:sz="4" w:space="0" w:color="auto"/>
            </w:tcBorders>
            <w:tcMar>
              <w:left w:w="85" w:type="dxa"/>
              <w:right w:w="57" w:type="dxa"/>
            </w:tcMar>
            <w:vAlign w:val="center"/>
          </w:tcPr>
          <w:p w14:paraId="67AF45AA" w14:textId="77777777" w:rsidR="00AD06CE" w:rsidRPr="000B57A6" w:rsidRDefault="00AD06CE" w:rsidP="000D753B">
            <w:pPr>
              <w:pStyle w:val="Tabletext"/>
              <w:jc w:val="left"/>
              <w:rPr>
                <w:rFonts w:ascii="Symbol" w:eastAsia="MS PGothic" w:hAnsi="Symbol" w:hint="eastAsia"/>
                <w:sz w:val="20"/>
                <w:lang w:val="es-ES_tradnl"/>
              </w:rPr>
            </w:pPr>
          </w:p>
        </w:tc>
        <w:tc>
          <w:tcPr>
            <w:tcW w:w="1564" w:type="dxa"/>
            <w:vMerge/>
            <w:tcBorders>
              <w:left w:val="single" w:sz="4" w:space="0" w:color="auto"/>
              <w:bottom w:val="single" w:sz="4" w:space="0" w:color="auto"/>
              <w:right w:val="single" w:sz="4" w:space="0" w:color="auto"/>
            </w:tcBorders>
            <w:tcMar>
              <w:left w:w="85" w:type="dxa"/>
              <w:right w:w="57" w:type="dxa"/>
            </w:tcMar>
            <w:vAlign w:val="center"/>
          </w:tcPr>
          <w:p w14:paraId="4A10887D" w14:textId="77777777" w:rsidR="00AD06CE" w:rsidRPr="000B57A6" w:rsidRDefault="00AD06CE" w:rsidP="000D753B">
            <w:pPr>
              <w:pStyle w:val="Tabletext"/>
              <w:jc w:val="left"/>
              <w:rPr>
                <w:rFonts w:eastAsia="MS PGothic"/>
                <w:sz w:val="20"/>
                <w:lang w:val="es-ES_tradnl"/>
              </w:rPr>
            </w:pPr>
          </w:p>
        </w:tc>
        <w:tc>
          <w:tcPr>
            <w:tcW w:w="1275" w:type="dxa"/>
            <w:vMerge/>
            <w:tcBorders>
              <w:left w:val="single" w:sz="4" w:space="0" w:color="auto"/>
              <w:bottom w:val="single" w:sz="4" w:space="0" w:color="auto"/>
              <w:right w:val="single" w:sz="4" w:space="0" w:color="auto"/>
            </w:tcBorders>
            <w:tcMar>
              <w:left w:w="85" w:type="dxa"/>
              <w:right w:w="57" w:type="dxa"/>
            </w:tcMar>
            <w:vAlign w:val="center"/>
          </w:tcPr>
          <w:p w14:paraId="775103B1" w14:textId="77777777" w:rsidR="00AD06CE" w:rsidRPr="000B57A6" w:rsidRDefault="00AD06CE" w:rsidP="000D753B">
            <w:pPr>
              <w:pStyle w:val="Tabletext"/>
              <w:jc w:val="left"/>
              <w:rPr>
                <w:rFonts w:eastAsia="MS PGothic"/>
                <w:sz w:val="20"/>
                <w:lang w:val="es-ES_tradnl"/>
              </w:rPr>
            </w:pPr>
          </w:p>
        </w:tc>
      </w:tr>
      <w:tr w:rsidR="00AD06CE" w:rsidRPr="000B57A6" w14:paraId="47FF1F5D" w14:textId="77777777" w:rsidTr="000D753B">
        <w:trPr>
          <w:gridAfter w:val="1"/>
          <w:wAfter w:w="14" w:type="dxa"/>
          <w:cantSplit/>
          <w:jc w:val="center"/>
        </w:trPr>
        <w:tc>
          <w:tcPr>
            <w:tcW w:w="9634" w:type="dxa"/>
            <w:gridSpan w:val="9"/>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DCB36B9" w14:textId="77777777" w:rsidR="00AD06CE" w:rsidRPr="000B57A6" w:rsidRDefault="00AD06CE" w:rsidP="000D753B">
            <w:pPr>
              <w:pStyle w:val="Tabletext"/>
              <w:keepNext/>
              <w:keepLines/>
              <w:jc w:val="center"/>
              <w:rPr>
                <w:rFonts w:eastAsia="MS PGothic"/>
                <w:sz w:val="20"/>
                <w:lang w:val="es-ES_tradnl"/>
              </w:rPr>
            </w:pPr>
            <w:r w:rsidRPr="000B57A6">
              <w:rPr>
                <w:i/>
                <w:iCs/>
                <w:sz w:val="20"/>
                <w:lang w:val="es-ES_tradnl" w:eastAsia="ja-JP"/>
              </w:rPr>
              <w:t>Sistemas de comunicaciones por ondas cuasi milimétricas</w:t>
            </w:r>
          </w:p>
        </w:tc>
      </w:tr>
      <w:tr w:rsidR="00AD06CE" w:rsidRPr="000B57A6" w14:paraId="418E7D8A" w14:textId="77777777" w:rsidTr="000D753B">
        <w:trPr>
          <w:gridAfter w:val="1"/>
          <w:wAfter w:w="14" w:type="dxa"/>
          <w:cantSplit/>
          <w:jc w:val="center"/>
        </w:trPr>
        <w:tc>
          <w:tcPr>
            <w:tcW w:w="129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163098E" w14:textId="77777777" w:rsidR="00AD06CE" w:rsidRPr="000B57A6" w:rsidRDefault="00AD06CE" w:rsidP="000D753B">
            <w:pPr>
              <w:pStyle w:val="Tabletext"/>
              <w:jc w:val="left"/>
              <w:rPr>
                <w:rFonts w:eastAsia="MS PGothic"/>
                <w:sz w:val="20"/>
                <w:lang w:val="es-ES_tradnl"/>
              </w:rPr>
            </w:pPr>
            <w:r w:rsidRPr="000B57A6">
              <w:rPr>
                <w:sz w:val="20"/>
                <w:lang w:val="es-ES_tradnl" w:eastAsia="ja-JP"/>
              </w:rPr>
              <w:t>MDFO u otras</w:t>
            </w:r>
          </w:p>
        </w:tc>
        <w:tc>
          <w:tcPr>
            <w:tcW w:w="23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F724D19" w14:textId="77777777" w:rsidR="00AD06CE" w:rsidRPr="000B57A6" w:rsidRDefault="00AD06CE" w:rsidP="000D753B">
            <w:pPr>
              <w:pStyle w:val="Tabletext"/>
              <w:jc w:val="left"/>
              <w:rPr>
                <w:rFonts w:eastAsia="MS PGothic"/>
                <w:sz w:val="20"/>
                <w:lang w:val="es-ES_tradnl"/>
              </w:rPr>
            </w:pPr>
            <w:r w:rsidRPr="000B57A6">
              <w:rPr>
                <w:sz w:val="20"/>
                <w:lang w:val="es-ES_tradnl" w:eastAsia="ja-JP"/>
              </w:rPr>
              <w:t>24,77-25,23 GHz</w:t>
            </w:r>
            <w:r w:rsidRPr="000B57A6">
              <w:rPr>
                <w:sz w:val="20"/>
                <w:lang w:val="es-ES_tradnl" w:eastAsia="ja-JP"/>
              </w:rPr>
              <w:br/>
              <w:t>27,02-27,46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F04A0FC" w14:textId="77777777" w:rsidR="00AD06CE" w:rsidRPr="000B57A6" w:rsidRDefault="00AD06CE" w:rsidP="000D753B">
            <w:pPr>
              <w:pStyle w:val="Tabletext"/>
              <w:jc w:val="center"/>
              <w:rPr>
                <w:rFonts w:ascii="Symbol" w:eastAsia="MS PGothic" w:hAnsi="Symbol" w:hint="eastAsia"/>
                <w:sz w:val="20"/>
                <w:lang w:val="es-ES_tradnl" w:eastAsia="ja-JP"/>
              </w:rPr>
            </w:pPr>
            <w:r w:rsidRPr="000B57A6">
              <w:rPr>
                <w:rFonts w:eastAsia="MS PGothic"/>
                <w:sz w:val="20"/>
                <w:lang w:val="es-ES_tradnl" w:eastAsia="ja-JP"/>
              </w:rPr>
              <w:sym w:font="Symbol" w:char="F0A3"/>
            </w:r>
            <w:r w:rsidRPr="000B57A6">
              <w:rPr>
                <w:rFonts w:eastAsia="MS PGothic"/>
                <w:sz w:val="20"/>
                <w:lang w:val="es-ES_tradnl" w:eastAsia="ja-JP"/>
              </w:rPr>
              <w:t xml:space="preserve"> 18 MHz</w:t>
            </w:r>
          </w:p>
        </w:tc>
        <w:tc>
          <w:tcPr>
            <w:tcW w:w="172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FA0A269" w14:textId="77777777" w:rsidR="00AD06CE" w:rsidRPr="000B57A6" w:rsidRDefault="00AD06CE" w:rsidP="000D753B">
            <w:pPr>
              <w:pStyle w:val="Tabletext"/>
              <w:jc w:val="center"/>
              <w:rPr>
                <w:rFonts w:ascii="Symbol" w:eastAsia="MS PGothic" w:hAnsi="Symbol" w:hint="eastAsia"/>
                <w:sz w:val="20"/>
                <w:lang w:val="es-ES_tradnl"/>
              </w:rPr>
            </w:pPr>
            <w:r w:rsidRPr="000B57A6">
              <w:rPr>
                <w:rFonts w:eastAsia="MS PGothic"/>
                <w:sz w:val="20"/>
                <w:lang w:val="es-ES_tradnl"/>
              </w:rPr>
              <w:sym w:font="Symbol" w:char="F0A3"/>
            </w:r>
            <w:r w:rsidRPr="000B57A6">
              <w:rPr>
                <w:rFonts w:eastAsia="MS PGothic"/>
                <w:sz w:val="20"/>
                <w:lang w:val="es-ES_tradnl"/>
              </w:rPr>
              <w:t xml:space="preserve"> 1</w:t>
            </w:r>
            <w:r w:rsidRPr="000B57A6">
              <w:rPr>
                <w:rFonts w:eastAsia="MS PGothic"/>
                <w:sz w:val="20"/>
                <w:lang w:val="es-ES_tradnl" w:eastAsia="ja-JP"/>
              </w:rPr>
              <w:t>00 mW/MHz</w:t>
            </w:r>
            <w:r w:rsidRPr="000B57A6">
              <w:rPr>
                <w:rFonts w:eastAsia="MS PGothic"/>
                <w:sz w:val="20"/>
                <w:lang w:val="es-ES_tradnl"/>
              </w:rPr>
              <w:br/>
            </w:r>
            <w:r w:rsidRPr="000B57A6">
              <w:rPr>
                <w:rFonts w:eastAsia="MS PGothic"/>
                <w:sz w:val="20"/>
                <w:lang w:val="es-ES_tradnl" w:eastAsia="ja-JP"/>
              </w:rPr>
              <w:t>(20 dBm/MHz)</w:t>
            </w:r>
          </w:p>
        </w:tc>
        <w:tc>
          <w:tcPr>
            <w:tcW w:w="16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0837F32" w14:textId="77777777" w:rsidR="00AD06CE" w:rsidRPr="000B57A6" w:rsidRDefault="00AD06CE" w:rsidP="000D753B">
            <w:pPr>
              <w:pStyle w:val="Tabletext"/>
              <w:jc w:val="center"/>
              <w:rPr>
                <w:rFonts w:ascii="Symbol" w:eastAsia="MS PGothic" w:hAnsi="Symbol" w:hint="eastAsia"/>
                <w:sz w:val="20"/>
                <w:lang w:val="es-ES_tradnl"/>
              </w:rPr>
            </w:pPr>
            <w:r w:rsidRPr="000B57A6">
              <w:rPr>
                <w:rFonts w:eastAsia="MS PGothic"/>
                <w:sz w:val="20"/>
                <w:lang w:val="es-ES_tradnl" w:eastAsia="ja-JP"/>
              </w:rPr>
              <w:sym w:font="Symbol" w:char="F0A3"/>
            </w:r>
            <w:r w:rsidRPr="000B57A6">
              <w:rPr>
                <w:rFonts w:eastAsia="MS PGothic"/>
                <w:sz w:val="20"/>
                <w:lang w:val="es-ES_tradnl" w:eastAsia="ja-JP"/>
              </w:rPr>
              <w:t xml:space="preserve"> 10 mW/MHz</w:t>
            </w:r>
            <w:r w:rsidRPr="000B57A6">
              <w:rPr>
                <w:rFonts w:eastAsia="MS PGothic"/>
                <w:sz w:val="20"/>
                <w:lang w:val="es-ES_tradnl" w:eastAsia="ja-JP"/>
              </w:rPr>
              <w:br/>
            </w:r>
            <w:r w:rsidRPr="000B57A6">
              <w:rPr>
                <w:rFonts w:eastAsia="MS PGothic"/>
                <w:sz w:val="20"/>
                <w:lang w:val="es-ES_tradnl" w:eastAsia="ja-JP"/>
              </w:rPr>
              <w:sym w:font="Symbol" w:char="F0A3"/>
            </w:r>
            <w:r w:rsidRPr="000B57A6">
              <w:rPr>
                <w:rFonts w:eastAsia="MS PGothic"/>
                <w:sz w:val="20"/>
                <w:lang w:val="es-ES_tradnl"/>
              </w:rPr>
              <w:t> </w:t>
            </w:r>
            <w:r w:rsidRPr="000B57A6">
              <w:rPr>
                <w:rFonts w:eastAsia="MS PGothic"/>
                <w:sz w:val="20"/>
                <w:lang w:val="es-ES_tradnl" w:eastAsia="ja-JP"/>
              </w:rPr>
              <w:t>10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FB36DF8"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eastAsia="ja-JP"/>
              </w:rPr>
              <w:t>460 mW/m</w:t>
            </w:r>
          </w:p>
        </w:tc>
      </w:tr>
      <w:tr w:rsidR="00AD06CE" w:rsidRPr="000B57A6" w14:paraId="5CBBE756" w14:textId="77777777" w:rsidTr="000D753B">
        <w:trPr>
          <w:gridAfter w:val="1"/>
          <w:wAfter w:w="14" w:type="dxa"/>
          <w:cantSplit/>
          <w:jc w:val="center"/>
        </w:trPr>
        <w:tc>
          <w:tcPr>
            <w:tcW w:w="9634" w:type="dxa"/>
            <w:gridSpan w:val="9"/>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272E4B0" w14:textId="77777777" w:rsidR="00AD06CE" w:rsidRPr="000B57A6" w:rsidRDefault="00AD06CE" w:rsidP="000D753B">
            <w:pPr>
              <w:pStyle w:val="Tabletext"/>
              <w:jc w:val="center"/>
              <w:rPr>
                <w:rFonts w:eastAsia="MS PGothic"/>
                <w:sz w:val="20"/>
                <w:lang w:val="es-ES_tradnl"/>
              </w:rPr>
            </w:pPr>
            <w:r w:rsidRPr="000B57A6">
              <w:rPr>
                <w:rFonts w:eastAsia="Batang"/>
                <w:i/>
                <w:iCs/>
                <w:sz w:val="20"/>
                <w:lang w:val="es-ES_tradnl" w:eastAsia="ja-JP"/>
              </w:rPr>
              <w:t>Sistemas de comprobación de la posición de animales</w:t>
            </w:r>
          </w:p>
        </w:tc>
      </w:tr>
      <w:tr w:rsidR="00AD06CE" w:rsidRPr="000B57A6" w14:paraId="6B3C422E" w14:textId="77777777" w:rsidTr="000D753B">
        <w:trPr>
          <w:gridAfter w:val="1"/>
          <w:wAfter w:w="14" w:type="dxa"/>
          <w:cantSplit/>
          <w:jc w:val="center"/>
        </w:trPr>
        <w:tc>
          <w:tcPr>
            <w:tcW w:w="1291"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FA6BF4F" w14:textId="77777777" w:rsidR="00AD06CE" w:rsidRPr="000B57A6" w:rsidRDefault="00AD06CE" w:rsidP="000D753B">
            <w:pPr>
              <w:pStyle w:val="Tabletext"/>
              <w:jc w:val="left"/>
              <w:rPr>
                <w:sz w:val="20"/>
                <w:highlight w:val="yellow"/>
                <w:lang w:val="es-ES_tradnl"/>
              </w:rPr>
            </w:pPr>
            <w:r w:rsidRPr="000B57A6">
              <w:rPr>
                <w:sz w:val="20"/>
                <w:lang w:val="es-ES_tradnl"/>
              </w:rPr>
              <w:t>F1D, F2D, A1D o M1D</w:t>
            </w:r>
          </w:p>
        </w:tc>
        <w:tc>
          <w:tcPr>
            <w:tcW w:w="23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B061736" w14:textId="77777777" w:rsidR="00AD06CE" w:rsidRPr="000B57A6" w:rsidRDefault="00AD06CE" w:rsidP="000D753B">
            <w:pPr>
              <w:pStyle w:val="Tabletext"/>
              <w:rPr>
                <w:sz w:val="20"/>
                <w:lang w:val="es-ES_tradnl"/>
              </w:rPr>
            </w:pPr>
            <w:r w:rsidRPr="000B57A6">
              <w:rPr>
                <w:sz w:val="20"/>
                <w:lang w:val="es-ES_tradnl"/>
              </w:rPr>
              <w:t>142,94-142,98</w:t>
            </w:r>
            <w:r w:rsidRPr="000B57A6">
              <w:rPr>
                <w:sz w:val="20"/>
                <w:lang w:val="es-ES_tradnl"/>
              </w:rPr>
              <w:br/>
              <w:t>(separación 10</w:t>
            </w:r>
            <w:r w:rsidRPr="000B57A6">
              <w:rPr>
                <w:rFonts w:eastAsia="MS PGothic"/>
                <w:sz w:val="20"/>
                <w:lang w:val="es-ES_tradnl"/>
              </w:rPr>
              <w:t> </w:t>
            </w:r>
            <w:r w:rsidRPr="000B57A6">
              <w:rPr>
                <w:sz w:val="20"/>
                <w:lang w:val="es-ES_tradnl"/>
              </w:rPr>
              <w:t>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3B54078"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sym w:font="Symbol" w:char="F0A3"/>
            </w:r>
            <w:r w:rsidRPr="000B57A6">
              <w:rPr>
                <w:sz w:val="20"/>
                <w:lang w:val="es-ES_tradnl"/>
              </w:rPr>
              <w:t xml:space="preserve"> 16 kHz</w:t>
            </w:r>
          </w:p>
        </w:tc>
        <w:tc>
          <w:tcPr>
            <w:tcW w:w="172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B770ADD"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sym w:font="Symbol" w:char="F0A3"/>
            </w:r>
            <w:r w:rsidRPr="000B57A6">
              <w:rPr>
                <w:sz w:val="20"/>
                <w:lang w:val="es-ES_tradnl"/>
              </w:rPr>
              <w:t xml:space="preserve"> 1,64 W</w:t>
            </w:r>
            <w:r w:rsidRPr="000B57A6">
              <w:rPr>
                <w:rFonts w:eastAsia="MS PGothic"/>
                <w:sz w:val="20"/>
                <w:lang w:val="es-ES_tradnl"/>
              </w:rPr>
              <w:br/>
            </w:r>
            <w:r w:rsidRPr="000B57A6">
              <w:rPr>
                <w:sz w:val="20"/>
                <w:lang w:val="es-ES_tradnl"/>
              </w:rPr>
              <w:t>(32</w:t>
            </w:r>
            <w:r w:rsidRPr="000B57A6">
              <w:rPr>
                <w:rFonts w:eastAsia="MS PGothic"/>
                <w:sz w:val="20"/>
                <w:lang w:val="es-ES_tradnl"/>
              </w:rPr>
              <w:t>,</w:t>
            </w:r>
            <w:r w:rsidRPr="000B57A6">
              <w:rPr>
                <w:sz w:val="20"/>
                <w:lang w:val="es-ES_tradnl"/>
              </w:rPr>
              <w:t>14 dBm)</w:t>
            </w:r>
          </w:p>
        </w:tc>
        <w:tc>
          <w:tcPr>
            <w:tcW w:w="16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0E8C73C"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sym w:font="Symbol" w:char="F0A3"/>
            </w:r>
            <w:r w:rsidRPr="000B57A6">
              <w:rPr>
                <w:rFonts w:eastAsia="MS PGothic"/>
                <w:sz w:val="20"/>
                <w:lang w:val="es-ES_tradnl"/>
              </w:rPr>
              <w:t> </w:t>
            </w:r>
            <w:r w:rsidRPr="000B57A6">
              <w:rPr>
                <w:sz w:val="20"/>
                <w:lang w:val="es-ES_tradnl"/>
              </w:rPr>
              <w:t>1 W</w:t>
            </w:r>
            <w:r w:rsidRPr="000B57A6">
              <w:rPr>
                <w:rFonts w:eastAsia="MS PGothic"/>
                <w:sz w:val="20"/>
                <w:lang w:val="es-ES_tradnl"/>
              </w:rPr>
              <w:br/>
            </w:r>
            <w:r w:rsidRPr="000B57A6">
              <w:rPr>
                <w:rFonts w:eastAsia="MS PGothic"/>
                <w:sz w:val="20"/>
                <w:lang w:val="es-ES_tradnl"/>
              </w:rPr>
              <w:sym w:font="Symbol" w:char="F0A3"/>
            </w:r>
            <w:r w:rsidRPr="000B57A6">
              <w:rPr>
                <w:rFonts w:eastAsia="MS PGothic"/>
                <w:sz w:val="20"/>
                <w:lang w:val="es-ES_tradnl"/>
              </w:rPr>
              <w:t> </w:t>
            </w:r>
            <w:r w:rsidRPr="000B57A6">
              <w:rPr>
                <w:sz w:val="20"/>
                <w:lang w:val="es-ES_tradnl"/>
              </w:rPr>
              <w:t>2</w:t>
            </w:r>
            <w:r w:rsidRPr="000B57A6">
              <w:rPr>
                <w:rFonts w:eastAsia="MS PGothic"/>
                <w:sz w:val="20"/>
                <w:lang w:val="es-ES_tradnl"/>
              </w:rPr>
              <w:t>,</w:t>
            </w:r>
            <w:r w:rsidRPr="000B57A6">
              <w:rPr>
                <w:sz w:val="20"/>
                <w:lang w:val="es-ES_tradnl"/>
              </w:rPr>
              <w:t>14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D300185" w14:textId="77777777" w:rsidR="00AD06CE" w:rsidRPr="000B57A6" w:rsidRDefault="00AD06CE" w:rsidP="000D753B">
            <w:pPr>
              <w:pStyle w:val="Tabletext"/>
              <w:keepNext/>
              <w:keepLines/>
              <w:spacing w:line="240" w:lineRule="exact"/>
              <w:jc w:val="center"/>
              <w:rPr>
                <w:rFonts w:eastAsia="MS PGothic"/>
                <w:sz w:val="20"/>
                <w:lang w:val="es-ES_tradnl" w:eastAsia="ja-JP"/>
              </w:rPr>
            </w:pPr>
            <w:r w:rsidRPr="000B57A6">
              <w:rPr>
                <w:rFonts w:eastAsia="MS PGothic"/>
                <w:sz w:val="20"/>
                <w:lang w:val="es-ES_tradnl"/>
              </w:rPr>
              <w:t>No se</w:t>
            </w:r>
            <w:r w:rsidRPr="000B57A6">
              <w:rPr>
                <w:rFonts w:eastAsia="MS PGothic"/>
                <w:sz w:val="20"/>
                <w:lang w:val="es-ES_tradnl"/>
              </w:rPr>
              <w:br/>
              <w:t>requiere</w:t>
            </w:r>
            <w:r w:rsidRPr="000B57A6">
              <w:rPr>
                <w:rFonts w:eastAsia="MS PGothic"/>
                <w:sz w:val="20"/>
                <w:lang w:val="es-ES_tradnl" w:eastAsia="ja-JP"/>
              </w:rPr>
              <w:t xml:space="preserve"> (</w:t>
            </w:r>
            <w:r w:rsidRPr="000B57A6">
              <w:rPr>
                <w:rFonts w:eastAsia="MS PGothic"/>
                <w:sz w:val="20"/>
                <w:lang w:val="es-ES_tradnl"/>
              </w:rPr>
              <w:sym w:font="Symbol" w:char="F0A3"/>
            </w:r>
            <w:r w:rsidRPr="000B57A6">
              <w:rPr>
                <w:rFonts w:eastAsia="MS PGothic"/>
                <w:sz w:val="20"/>
                <w:lang w:val="es-ES_tradnl" w:eastAsia="ja-JP"/>
              </w:rPr>
              <w:t> 10 mW)</w:t>
            </w:r>
          </w:p>
          <w:p w14:paraId="55B7120C"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rPr>
              <w:t xml:space="preserve">7 </w:t>
            </w:r>
            <w:r w:rsidRPr="000B57A6">
              <w:rPr>
                <w:rFonts w:eastAsia="MS PGothic"/>
                <w:sz w:val="20"/>
                <w:lang w:val="es-ES_tradnl"/>
              </w:rPr>
              <w:sym w:font="Symbol" w:char="F06D"/>
            </w:r>
            <w:r w:rsidRPr="000B57A6">
              <w:rPr>
                <w:rFonts w:eastAsia="MS PGothic"/>
                <w:sz w:val="20"/>
                <w:lang w:val="es-ES_tradnl"/>
              </w:rPr>
              <w:t>V</w:t>
            </w:r>
            <w:r w:rsidRPr="000B57A6">
              <w:rPr>
                <w:rFonts w:eastAsia="MS PGothic"/>
                <w:sz w:val="20"/>
                <w:lang w:val="es-ES_tradnl" w:eastAsia="ja-JP"/>
              </w:rPr>
              <w:t xml:space="preserve"> (</w:t>
            </w:r>
            <w:r w:rsidRPr="000B57A6">
              <w:rPr>
                <w:rFonts w:eastAsia="MS PGothic"/>
                <w:sz w:val="20"/>
                <w:lang w:val="es-ES_tradnl"/>
              </w:rPr>
              <w:t>&gt;</w:t>
            </w:r>
            <w:r w:rsidRPr="000B57A6">
              <w:rPr>
                <w:rFonts w:eastAsia="MS PGothic"/>
                <w:sz w:val="20"/>
                <w:lang w:val="es-ES_tradnl" w:eastAsia="ja-JP"/>
              </w:rPr>
              <w:t> 10 mW)</w:t>
            </w:r>
          </w:p>
        </w:tc>
      </w:tr>
      <w:tr w:rsidR="00AD06CE" w:rsidRPr="000B57A6" w14:paraId="4EBC51D3" w14:textId="77777777" w:rsidTr="000D753B">
        <w:trPr>
          <w:gridAfter w:val="1"/>
          <w:wAfter w:w="14" w:type="dxa"/>
          <w:cantSplit/>
          <w:jc w:val="center"/>
        </w:trPr>
        <w:tc>
          <w:tcPr>
            <w:tcW w:w="9634" w:type="dxa"/>
            <w:gridSpan w:val="9"/>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1C3C72A" w14:textId="77777777" w:rsidR="00AD06CE" w:rsidRPr="000B57A6" w:rsidRDefault="00AD06CE" w:rsidP="000D753B">
            <w:pPr>
              <w:pStyle w:val="Tabletext"/>
              <w:jc w:val="center"/>
              <w:rPr>
                <w:rFonts w:eastAsia="MS PGothic"/>
                <w:sz w:val="20"/>
                <w:lang w:val="es-ES_tradnl"/>
              </w:rPr>
            </w:pPr>
            <w:r w:rsidRPr="000B57A6">
              <w:rPr>
                <w:rFonts w:eastAsia="Batang"/>
                <w:i/>
                <w:iCs/>
                <w:sz w:val="20"/>
                <w:lang w:val="es-ES_tradnl" w:eastAsia="ja-JP"/>
              </w:rPr>
              <w:t>Sistemas de banda ultra amplia para aplicaciones de comunicaciones</w:t>
            </w:r>
          </w:p>
        </w:tc>
      </w:tr>
      <w:tr w:rsidR="00AD06CE" w:rsidRPr="000B57A6" w14:paraId="3DEF4195" w14:textId="77777777" w:rsidTr="000D753B">
        <w:trPr>
          <w:gridAfter w:val="1"/>
          <w:wAfter w:w="14" w:type="dxa"/>
          <w:cantSplit/>
          <w:jc w:val="center"/>
        </w:trPr>
        <w:tc>
          <w:tcPr>
            <w:tcW w:w="129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99BF501" w14:textId="77777777" w:rsidR="00AD06CE" w:rsidRPr="000B57A6" w:rsidRDefault="00AD06CE" w:rsidP="000D753B">
            <w:pPr>
              <w:pStyle w:val="Tabletext"/>
              <w:jc w:val="left"/>
              <w:rPr>
                <w:sz w:val="20"/>
                <w:lang w:val="es-ES_tradnl" w:eastAsia="ja-JP"/>
              </w:rPr>
            </w:pPr>
          </w:p>
        </w:tc>
        <w:tc>
          <w:tcPr>
            <w:tcW w:w="23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F1300AD" w14:textId="77777777" w:rsidR="00AD06CE" w:rsidRPr="000B57A6" w:rsidRDefault="00AD06CE" w:rsidP="000D753B">
            <w:pPr>
              <w:pStyle w:val="Tabletext"/>
              <w:jc w:val="left"/>
              <w:rPr>
                <w:sz w:val="20"/>
                <w:lang w:val="es-ES_tradnl" w:eastAsia="ja-JP"/>
              </w:rPr>
            </w:pPr>
            <w:r w:rsidRPr="000B57A6">
              <w:rPr>
                <w:sz w:val="20"/>
                <w:lang w:val="es-ES_tradnl" w:eastAsia="ja-JP"/>
              </w:rPr>
              <w:t>3,4-4,8 GHz</w:t>
            </w:r>
            <w:r w:rsidRPr="000B57A6">
              <w:rPr>
                <w:sz w:val="20"/>
                <w:vertAlign w:val="superscript"/>
                <w:lang w:val="es-ES_tradnl" w:eastAsia="ja-JP"/>
              </w:rPr>
              <w:t>(9)</w:t>
            </w:r>
            <w:r w:rsidRPr="000B57A6">
              <w:rPr>
                <w:sz w:val="20"/>
                <w:vertAlign w:val="superscript"/>
                <w:lang w:val="es-ES_tradnl" w:eastAsia="ja-JP"/>
              </w:rPr>
              <w:br/>
            </w:r>
            <w:r w:rsidRPr="000B57A6">
              <w:rPr>
                <w:sz w:val="20"/>
                <w:lang w:val="es-ES_tradnl" w:eastAsia="ja-JP"/>
              </w:rPr>
              <w:t>7,25-10,25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70DDA77" w14:textId="77777777" w:rsidR="00AD06CE" w:rsidRPr="000B57A6" w:rsidRDefault="00AD06CE" w:rsidP="000D753B">
            <w:pPr>
              <w:pStyle w:val="Tabletext"/>
              <w:jc w:val="center"/>
              <w:rPr>
                <w:rFonts w:eastAsia="MS PGothic"/>
                <w:sz w:val="20"/>
                <w:lang w:val="es-ES_tradnl"/>
              </w:rPr>
            </w:pPr>
            <w:r w:rsidRPr="000B57A6">
              <w:rPr>
                <w:rFonts w:eastAsia="MS PGothic"/>
                <w:sz w:val="20"/>
                <w:lang w:val="es-ES_tradnl" w:eastAsia="ja-JP"/>
              </w:rPr>
              <w:sym w:font="Symbol" w:char="F03E"/>
            </w:r>
            <w:r w:rsidRPr="000B57A6">
              <w:rPr>
                <w:rFonts w:eastAsia="MS PGothic"/>
                <w:sz w:val="20"/>
                <w:lang w:val="es-ES_tradnl" w:eastAsia="ja-JP"/>
              </w:rPr>
              <w:t xml:space="preserve"> 450 MHz</w:t>
            </w:r>
          </w:p>
        </w:tc>
        <w:tc>
          <w:tcPr>
            <w:tcW w:w="172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982FD77" w14:textId="77777777" w:rsidR="00AD06CE" w:rsidRPr="000B57A6" w:rsidRDefault="00AD06CE" w:rsidP="000D753B">
            <w:pPr>
              <w:pStyle w:val="Tabletext"/>
              <w:jc w:val="center"/>
              <w:rPr>
                <w:rFonts w:eastAsia="MS PGothic"/>
                <w:sz w:val="20"/>
                <w:lang w:val="es-ES_tradnl" w:eastAsia="ja-JP"/>
              </w:rPr>
            </w:pPr>
            <w:r w:rsidRPr="000B57A6">
              <w:rPr>
                <w:rFonts w:eastAsia="MS PGothic"/>
                <w:sz w:val="20"/>
                <w:lang w:val="es-ES_tradnl"/>
              </w:rPr>
              <w:sym w:font="Symbol" w:char="F0A3"/>
            </w:r>
            <w:r w:rsidRPr="000B57A6">
              <w:rPr>
                <w:rFonts w:eastAsia="MS PGothic"/>
                <w:sz w:val="20"/>
                <w:lang w:val="es-ES_tradnl"/>
              </w:rPr>
              <w:t xml:space="preserve"> −41,3 dBm/MHz</w:t>
            </w:r>
          </w:p>
        </w:tc>
        <w:tc>
          <w:tcPr>
            <w:tcW w:w="16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142B058" w14:textId="77777777" w:rsidR="00AD06CE" w:rsidRPr="000B57A6" w:rsidRDefault="00AD06CE" w:rsidP="000D753B">
            <w:pPr>
              <w:pStyle w:val="Tabletext"/>
              <w:jc w:val="center"/>
              <w:rPr>
                <w:rFonts w:eastAsia="MS PGothic"/>
                <w:sz w:val="20"/>
                <w:lang w:val="es-ES_tradnl" w:eastAsia="ja-JP"/>
              </w:rPr>
            </w:pPr>
            <w:r w:rsidRPr="000B57A6">
              <w:rPr>
                <w:rFonts w:asciiTheme="majorBidi" w:eastAsia="MS PGothic" w:hAnsiTheme="majorBidi" w:cstheme="majorBidi"/>
                <w:sz w:val="20"/>
                <w:lang w:val="es-ES_tradnl" w:eastAsia="ja-JP"/>
              </w:rPr>
              <w:t>–</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674124F" w14:textId="77777777" w:rsidR="00AD06CE" w:rsidRPr="000B57A6" w:rsidRDefault="00AD06CE" w:rsidP="000D753B">
            <w:pPr>
              <w:pStyle w:val="Tabletext"/>
              <w:jc w:val="center"/>
              <w:rPr>
                <w:rFonts w:eastAsia="MS PGothic"/>
                <w:sz w:val="20"/>
                <w:lang w:val="es-ES_tradnl" w:eastAsia="ja-JP"/>
              </w:rPr>
            </w:pPr>
            <w:r w:rsidRPr="000B57A6">
              <w:rPr>
                <w:rFonts w:asciiTheme="majorBidi" w:eastAsia="MS PGothic" w:hAnsiTheme="majorBidi" w:cstheme="majorBidi"/>
                <w:sz w:val="20"/>
                <w:lang w:val="es-ES_tradnl" w:eastAsia="ja-JP"/>
              </w:rPr>
              <w:t>–</w:t>
            </w:r>
          </w:p>
        </w:tc>
      </w:tr>
      <w:tr w:rsidR="00AD06CE" w:rsidRPr="000B57A6" w14:paraId="1B477A54" w14:textId="77777777" w:rsidTr="000D753B">
        <w:trPr>
          <w:gridAfter w:val="1"/>
          <w:wAfter w:w="14" w:type="dxa"/>
          <w:cantSplit/>
          <w:trHeight w:val="630"/>
          <w:jc w:val="center"/>
        </w:trPr>
        <w:tc>
          <w:tcPr>
            <w:tcW w:w="9634" w:type="dxa"/>
            <w:gridSpan w:val="9"/>
            <w:tcBorders>
              <w:top w:val="single" w:sz="4" w:space="0" w:color="auto"/>
            </w:tcBorders>
            <w:tcMar>
              <w:left w:w="85" w:type="dxa"/>
              <w:right w:w="57" w:type="dxa"/>
            </w:tcMar>
            <w:vAlign w:val="center"/>
          </w:tcPr>
          <w:p w14:paraId="1EB3C5A6" w14:textId="77777777" w:rsidR="00AD06CE" w:rsidRPr="000B57A6" w:rsidRDefault="00AD06CE" w:rsidP="000D753B">
            <w:pPr>
              <w:pStyle w:val="Tablelegend"/>
              <w:ind w:right="0" w:hanging="284"/>
              <w:rPr>
                <w:sz w:val="20"/>
                <w:lang w:val="es-ES_tradnl"/>
              </w:rPr>
            </w:pPr>
            <w:r w:rsidRPr="000B57A6">
              <w:rPr>
                <w:sz w:val="20"/>
                <w:lang w:val="es-ES_tradnl"/>
              </w:rPr>
              <w:t>MDFO:</w:t>
            </w:r>
            <w:r w:rsidRPr="000B57A6">
              <w:rPr>
                <w:sz w:val="20"/>
                <w:lang w:val="es-ES_tradnl"/>
              </w:rPr>
              <w:tab/>
              <w:t>Dúplex por división en frecuencia octogonal.</w:t>
            </w:r>
          </w:p>
          <w:p w14:paraId="71B246F2" w14:textId="77777777" w:rsidR="00AD06CE" w:rsidRPr="000B57A6" w:rsidRDefault="00AD06CE" w:rsidP="000D753B">
            <w:pPr>
              <w:pStyle w:val="Tablelegend"/>
              <w:ind w:right="0" w:hanging="284"/>
              <w:rPr>
                <w:sz w:val="20"/>
                <w:lang w:val="es-ES_tradnl"/>
              </w:rPr>
            </w:pPr>
            <w:r w:rsidRPr="000B57A6">
              <w:rPr>
                <w:sz w:val="20"/>
                <w:lang w:val="es-ES_tradnl"/>
              </w:rPr>
              <w:t>MDP:</w:t>
            </w:r>
            <w:r w:rsidRPr="000B57A6">
              <w:rPr>
                <w:sz w:val="20"/>
                <w:lang w:val="es-ES_tradnl"/>
              </w:rPr>
              <w:tab/>
            </w:r>
            <w:r w:rsidRPr="000B57A6">
              <w:rPr>
                <w:sz w:val="20"/>
                <w:lang w:val="es-ES_tradnl"/>
              </w:rPr>
              <w:tab/>
              <w:t>Modulación por desplazamiento de fase.</w:t>
            </w:r>
          </w:p>
          <w:p w14:paraId="5F58A35B" w14:textId="77777777" w:rsidR="00AD06CE" w:rsidRPr="000B57A6" w:rsidRDefault="00AD06CE" w:rsidP="000D753B">
            <w:pPr>
              <w:pStyle w:val="Tablelegend"/>
              <w:ind w:right="0" w:hanging="284"/>
              <w:rPr>
                <w:sz w:val="20"/>
                <w:lang w:val="es-ES_tradnl"/>
              </w:rPr>
            </w:pPr>
            <w:r w:rsidRPr="000B57A6">
              <w:rPr>
                <w:sz w:val="20"/>
                <w:vertAlign w:val="superscript"/>
                <w:lang w:val="es-ES_tradnl"/>
              </w:rPr>
              <w:t>(1)</w:t>
            </w:r>
            <w:r w:rsidRPr="000B57A6">
              <w:rPr>
                <w:sz w:val="20"/>
                <w:vertAlign w:val="superscript"/>
                <w:lang w:val="es-ES_tradnl"/>
              </w:rPr>
              <w:tab/>
            </w:r>
            <w:r w:rsidRPr="000B57A6">
              <w:rPr>
                <w:sz w:val="20"/>
                <w:lang w:val="es-ES_tradnl"/>
              </w:rPr>
              <w:t xml:space="preserve">Si la p.i.r.e del dispositivo en funcionamiento es superior a 16,4 mW, la ganancia de la antena debe disminuir para mantener su p.i.r.e de 16,4 mW. Si la p.i.re. del dispositivo en funcionamiento es inferior a 16,4 mW, la potencia de la antena puede aumentar hasta la p.i.r.e. de 16,4 mW. </w:t>
            </w:r>
          </w:p>
          <w:p w14:paraId="667FB432" w14:textId="77777777" w:rsidR="00AD06CE" w:rsidRPr="000B57A6" w:rsidRDefault="00AD06CE" w:rsidP="000D753B">
            <w:pPr>
              <w:pStyle w:val="Tablelegend"/>
              <w:ind w:right="0" w:hanging="284"/>
              <w:rPr>
                <w:sz w:val="20"/>
                <w:lang w:val="es-ES_tradnl"/>
              </w:rPr>
            </w:pPr>
            <w:r w:rsidRPr="000B57A6">
              <w:rPr>
                <w:sz w:val="20"/>
                <w:vertAlign w:val="superscript"/>
                <w:lang w:val="es-ES_tradnl"/>
              </w:rPr>
              <w:t>(2)</w:t>
            </w:r>
            <w:r w:rsidRPr="000B57A6">
              <w:rPr>
                <w:sz w:val="20"/>
                <w:vertAlign w:val="superscript"/>
                <w:lang w:val="es-ES_tradnl"/>
              </w:rPr>
              <w:tab/>
            </w:r>
            <w:r w:rsidRPr="000B57A6">
              <w:rPr>
                <w:sz w:val="20"/>
                <w:lang w:val="es-ES_tradnl"/>
              </w:rPr>
              <w:t>Si la p.i.r.e. del dispositivo en funcionamiento es inferior a 16,4 mW, la ganancia de la antena puede aumentarse hasta su p.i.r.e de 16,4 mW.</w:t>
            </w:r>
          </w:p>
          <w:p w14:paraId="4C30CFB5" w14:textId="77777777" w:rsidR="00AD06CE" w:rsidRPr="000B57A6" w:rsidRDefault="00AD06CE" w:rsidP="000D753B">
            <w:pPr>
              <w:pStyle w:val="Tablelegend"/>
              <w:ind w:right="0" w:hanging="284"/>
              <w:rPr>
                <w:sz w:val="20"/>
                <w:lang w:val="es-ES_tradnl"/>
              </w:rPr>
            </w:pPr>
            <w:r w:rsidRPr="000B57A6">
              <w:rPr>
                <w:sz w:val="20"/>
                <w:vertAlign w:val="superscript"/>
                <w:lang w:val="es-ES_tradnl"/>
              </w:rPr>
              <w:t>(3)</w:t>
            </w:r>
            <w:r w:rsidRPr="000B57A6">
              <w:rPr>
                <w:sz w:val="20"/>
                <w:vertAlign w:val="superscript"/>
                <w:lang w:val="es-ES_tradnl"/>
              </w:rPr>
              <w:tab/>
            </w:r>
            <w:r w:rsidRPr="000B57A6">
              <w:rPr>
                <w:sz w:val="20"/>
                <w:lang w:val="es-ES_tradnl"/>
              </w:rPr>
              <w:t>Si la p.i.r.e. del dispositivo en funcionamiento es inferior a 1,64 mW, la ganancia de la antena puede aumentarse hasta su p.i.r.e. de 16,4 mW.</w:t>
            </w:r>
          </w:p>
          <w:p w14:paraId="079D4207" w14:textId="77777777" w:rsidR="00AD06CE" w:rsidRPr="000B57A6" w:rsidRDefault="00AD06CE" w:rsidP="000D753B">
            <w:pPr>
              <w:pStyle w:val="Tablelegend"/>
              <w:ind w:right="0" w:hanging="284"/>
              <w:rPr>
                <w:sz w:val="20"/>
                <w:lang w:val="es-ES_tradnl"/>
              </w:rPr>
            </w:pPr>
            <w:r w:rsidRPr="000B57A6">
              <w:rPr>
                <w:sz w:val="20"/>
                <w:vertAlign w:val="superscript"/>
                <w:lang w:val="es-ES_tradnl"/>
              </w:rPr>
              <w:t>(4)</w:t>
            </w:r>
            <w:r w:rsidRPr="000B57A6">
              <w:rPr>
                <w:sz w:val="20"/>
                <w:lang w:val="es-ES_tradnl"/>
              </w:rPr>
              <w:tab/>
              <w:t>Únicamente logística internacional.</w:t>
            </w:r>
          </w:p>
          <w:p w14:paraId="36FAAFE7" w14:textId="77777777" w:rsidR="00AD06CE" w:rsidRPr="000B57A6" w:rsidRDefault="00AD06CE" w:rsidP="000D753B">
            <w:pPr>
              <w:pStyle w:val="Tablelegend"/>
              <w:ind w:right="0" w:hanging="284"/>
              <w:rPr>
                <w:sz w:val="20"/>
                <w:lang w:val="es-ES_tradnl"/>
              </w:rPr>
            </w:pPr>
            <w:r w:rsidRPr="000B57A6">
              <w:rPr>
                <w:sz w:val="20"/>
                <w:vertAlign w:val="superscript"/>
                <w:lang w:val="es-ES_tradnl"/>
              </w:rPr>
              <w:t>(5)</w:t>
            </w:r>
            <w:r w:rsidRPr="000B57A6">
              <w:rPr>
                <w:sz w:val="20"/>
                <w:vertAlign w:val="superscript"/>
                <w:lang w:val="es-ES_tradnl"/>
              </w:rPr>
              <w:tab/>
            </w:r>
            <w:r w:rsidRPr="000B57A6">
              <w:rPr>
                <w:sz w:val="20"/>
                <w:lang w:val="es-ES_tradnl"/>
              </w:rPr>
              <w:t>El nivel de potencia (p.i.r.e.) de los interrogadores se limita a menos de 0,1 mW (−10 dBm) cuando se envía una señal de inicio de activación de las etiquetas.</w:t>
            </w:r>
            <w:r w:rsidRPr="000B57A6" w:rsidDel="000C6BE0">
              <w:rPr>
                <w:sz w:val="20"/>
                <w:lang w:val="es-ES_tradnl"/>
              </w:rPr>
              <w:t xml:space="preserve"> </w:t>
            </w:r>
          </w:p>
          <w:p w14:paraId="4A3B14F2" w14:textId="77777777" w:rsidR="00AD06CE" w:rsidRPr="000B57A6" w:rsidRDefault="00AD06CE" w:rsidP="000D753B">
            <w:pPr>
              <w:pStyle w:val="Tablelegend"/>
              <w:ind w:right="0" w:hanging="284"/>
              <w:rPr>
                <w:sz w:val="20"/>
                <w:lang w:val="es-ES_tradnl"/>
              </w:rPr>
            </w:pPr>
            <w:r w:rsidRPr="000B57A6">
              <w:rPr>
                <w:sz w:val="20"/>
                <w:vertAlign w:val="superscript"/>
                <w:lang w:val="es-ES_tradnl"/>
              </w:rPr>
              <w:t>(6)</w:t>
            </w:r>
            <w:r w:rsidRPr="000B57A6">
              <w:rPr>
                <w:sz w:val="20"/>
                <w:vertAlign w:val="superscript"/>
                <w:lang w:val="es-ES_tradnl"/>
              </w:rPr>
              <w:tab/>
            </w:r>
            <w:r w:rsidRPr="000B57A6">
              <w:rPr>
                <w:sz w:val="20"/>
                <w:lang w:val="es-ES_tradnl"/>
              </w:rPr>
              <w:t>Si la p.i.r.e. del dispositivo en funcionamiento es inferior a 500 mW, su ganancia de antena puede aumentarse hasta su p.i.r.e. de 500 mW.</w:t>
            </w:r>
          </w:p>
          <w:p w14:paraId="579F748F" w14:textId="77777777" w:rsidR="00AD06CE" w:rsidRPr="000B57A6" w:rsidRDefault="00AD06CE" w:rsidP="000D753B">
            <w:pPr>
              <w:pStyle w:val="Tabletext"/>
              <w:ind w:left="284" w:hanging="284"/>
              <w:rPr>
                <w:rFonts w:ascii="Symbol" w:eastAsia="MS PGothic" w:hAnsi="Symbol" w:hint="eastAsia"/>
                <w:sz w:val="20"/>
                <w:lang w:val="es-ES_tradnl" w:eastAsia="ja-JP"/>
              </w:rPr>
            </w:pPr>
            <w:r w:rsidRPr="000B57A6">
              <w:rPr>
                <w:sz w:val="20"/>
                <w:vertAlign w:val="superscript"/>
                <w:lang w:val="es-ES_tradnl"/>
              </w:rPr>
              <w:t>(7)</w:t>
            </w:r>
            <w:r w:rsidRPr="000B57A6">
              <w:rPr>
                <w:sz w:val="20"/>
                <w:vertAlign w:val="superscript"/>
                <w:lang w:val="es-ES_tradnl"/>
              </w:rPr>
              <w:tab/>
            </w:r>
            <w:r w:rsidRPr="000B57A6">
              <w:rPr>
                <w:sz w:val="20"/>
                <w:lang w:val="es-ES_tradnl"/>
              </w:rPr>
              <w:t xml:space="preserve">Si la p.i.r.e. del dispositivo en funcionamiento es inferior a </w:t>
            </w:r>
            <w:r w:rsidRPr="000B57A6">
              <w:rPr>
                <w:rFonts w:eastAsia="MS PGothic"/>
                <w:sz w:val="20"/>
                <w:lang w:val="es-ES_tradnl" w:eastAsia="ja-JP"/>
              </w:rPr>
              <w:t>40 mW/1 MHz en las bandas de frecuencias 2 400</w:t>
            </w:r>
            <w:r w:rsidRPr="000B57A6">
              <w:rPr>
                <w:rFonts w:eastAsia="MS PGothic"/>
                <w:sz w:val="20"/>
                <w:lang w:val="es-ES_tradnl" w:eastAsia="ja-JP"/>
              </w:rPr>
              <w:noBreakHyphen/>
              <w:t xml:space="preserve">2 427 MHz y 2 470,75-2 483,5 MHz, y 12 mW/1 MHz en la banda de frecuencias 2 427-2 470,75 MHz, </w:t>
            </w:r>
            <w:r w:rsidRPr="000B57A6">
              <w:rPr>
                <w:sz w:val="20"/>
                <w:lang w:val="es-ES_tradnl" w:eastAsia="ja-JP"/>
              </w:rPr>
              <w:t>su ganancia de antena puede aumentarse hasta la p.i.r.e. de 40 mW/1 MHz y 12 mW/1 MHz en cada banda de frecuencias, respectivamente.</w:t>
            </w:r>
          </w:p>
        </w:tc>
      </w:tr>
    </w:tbl>
    <w:p w14:paraId="202C9CF8" w14:textId="77777777" w:rsidR="00AD06CE" w:rsidRPr="000B57A6" w:rsidRDefault="00AD06CE" w:rsidP="00AD06CE">
      <w:pPr>
        <w:pStyle w:val="Tablefin"/>
        <w:rPr>
          <w:lang w:val="es-ES_tradnl"/>
        </w:rPr>
      </w:pPr>
    </w:p>
    <w:tbl>
      <w:tblPr>
        <w:tblW w:w="9634" w:type="dxa"/>
        <w:jc w:val="center"/>
        <w:tblLayout w:type="fixed"/>
        <w:tblLook w:val="0000" w:firstRow="0" w:lastRow="0" w:firstColumn="0" w:lastColumn="0" w:noHBand="0" w:noVBand="0"/>
      </w:tblPr>
      <w:tblGrid>
        <w:gridCol w:w="9634"/>
      </w:tblGrid>
      <w:tr w:rsidR="00AD06CE" w:rsidRPr="000B57A6" w14:paraId="7C6DCAEF" w14:textId="77777777" w:rsidTr="000D753B">
        <w:trPr>
          <w:cantSplit/>
          <w:trHeight w:val="730"/>
          <w:jc w:val="center"/>
        </w:trPr>
        <w:tc>
          <w:tcPr>
            <w:tcW w:w="9634" w:type="dxa"/>
            <w:tcBorders>
              <w:top w:val="single" w:sz="4" w:space="0" w:color="auto"/>
            </w:tcBorders>
            <w:tcMar>
              <w:left w:w="85" w:type="dxa"/>
              <w:right w:w="57" w:type="dxa"/>
            </w:tcMar>
            <w:vAlign w:val="center"/>
          </w:tcPr>
          <w:p w14:paraId="6A8E8F43" w14:textId="77777777" w:rsidR="00AD06CE" w:rsidRPr="000B57A6" w:rsidRDefault="00AD06CE" w:rsidP="000D753B">
            <w:pPr>
              <w:pStyle w:val="Tablelegend"/>
              <w:ind w:right="0" w:hanging="284"/>
              <w:rPr>
                <w:sz w:val="20"/>
                <w:vertAlign w:val="superscript"/>
                <w:lang w:val="es-ES_tradnl"/>
              </w:rPr>
            </w:pPr>
            <w:r w:rsidRPr="000B57A6">
              <w:rPr>
                <w:sz w:val="20"/>
                <w:vertAlign w:val="superscript"/>
                <w:lang w:val="es-ES_tradnl"/>
              </w:rPr>
              <w:lastRenderedPageBreak/>
              <w:t>(8)</w:t>
            </w:r>
            <w:r w:rsidRPr="000B57A6">
              <w:rPr>
                <w:sz w:val="20"/>
                <w:vertAlign w:val="superscript"/>
                <w:lang w:val="es-ES_tradnl"/>
              </w:rPr>
              <w:tab/>
            </w:r>
            <w:r w:rsidRPr="000B57A6">
              <w:rPr>
                <w:i/>
                <w:iCs/>
                <w:sz w:val="20"/>
                <w:lang w:val="es-ES_tradnl"/>
              </w:rPr>
              <w:t>B</w:t>
            </w:r>
            <w:r w:rsidRPr="000B57A6">
              <w:rPr>
                <w:sz w:val="20"/>
                <w:lang w:val="es-ES_tradnl"/>
              </w:rPr>
              <w:t xml:space="preserve"> es el máximo ancho de banda de radiación en el estado de comunicaciones (que se refiere al ancho de banda el cual radia el equipo radioeléctrico de un cuerpo vivo o el equipo de control radioeléctrico fuera de un cuerpo vivo y es el mayor valor entre el límite superior y el límite inferior de la anchura en frecuencia (Hz) a la cual la atenuación respecto al máximo valor de la potencia de radiación durante la máxima modulación toma un valor de 20 dB). G es la ganancia absoluta de la antena de recepción.</w:t>
            </w:r>
          </w:p>
          <w:p w14:paraId="7A1AEDE1" w14:textId="77777777" w:rsidR="00AD06CE" w:rsidRPr="000B57A6" w:rsidRDefault="00AD06CE" w:rsidP="000D753B">
            <w:pPr>
              <w:pStyle w:val="Tablelegend"/>
              <w:ind w:right="0" w:hanging="284"/>
              <w:rPr>
                <w:sz w:val="20"/>
                <w:lang w:val="es-ES_tradnl"/>
              </w:rPr>
            </w:pPr>
            <w:r w:rsidRPr="000B57A6">
              <w:rPr>
                <w:sz w:val="20"/>
                <w:vertAlign w:val="superscript"/>
                <w:lang w:val="es-ES_tradnl"/>
              </w:rPr>
              <w:t>(9)</w:t>
            </w:r>
            <w:r w:rsidRPr="000B57A6">
              <w:rPr>
                <w:sz w:val="20"/>
                <w:vertAlign w:val="superscript"/>
                <w:lang w:val="es-ES_tradnl"/>
              </w:rPr>
              <w:tab/>
            </w:r>
            <w:r w:rsidRPr="000B57A6">
              <w:rPr>
                <w:sz w:val="20"/>
                <w:lang w:val="es-ES_tradnl"/>
              </w:rPr>
              <w:t>En la banda 3,4-4,8 GHz debe adoptarse en función de reducción de la interferencia (DAA, etc.). Pero esta función no debe adoptarse si la potencia media de la antena por 1 MHz es inferior a 70 dB.</w:t>
            </w:r>
          </w:p>
          <w:p w14:paraId="7624CA32" w14:textId="77777777" w:rsidR="00AD06CE" w:rsidRPr="000B57A6" w:rsidRDefault="00AD06CE" w:rsidP="000D753B">
            <w:pPr>
              <w:pStyle w:val="Tablelegend"/>
              <w:ind w:right="0" w:hanging="284"/>
              <w:rPr>
                <w:sz w:val="20"/>
                <w:lang w:val="es-ES_tradnl"/>
              </w:rPr>
            </w:pPr>
            <w:r w:rsidRPr="000B57A6">
              <w:rPr>
                <w:sz w:val="20"/>
                <w:vertAlign w:val="superscript"/>
                <w:lang w:val="es-ES_tradnl"/>
              </w:rPr>
              <w:t>(10)</w:t>
            </w:r>
            <w:r w:rsidRPr="000B57A6">
              <w:rPr>
                <w:sz w:val="20"/>
                <w:lang w:val="es-ES_tradnl"/>
              </w:rPr>
              <w:tab/>
              <w:t>Si la p.i.r.e. del dispositivo en funcionamiento es inferior a 16,4 mW, la ganancia de la antena puede aumentarse hasta su p.i.r.e. de 16,4 mW. Si la p.i.r.e. del dispositivo en funcionamiento es superior a 16,4 mW, la ganancia de la antena debe disminuirse para mantener su p.i.r.e. de 16,4 mW.</w:t>
            </w:r>
          </w:p>
        </w:tc>
      </w:tr>
    </w:tbl>
    <w:p w14:paraId="1B0F2CE3" w14:textId="77777777" w:rsidR="00AD06CE" w:rsidRPr="000B57A6" w:rsidRDefault="00AD06CE" w:rsidP="00AD06CE">
      <w:pPr>
        <w:pStyle w:val="Tablefin"/>
        <w:rPr>
          <w:lang w:val="es-ES_tradnl"/>
        </w:rPr>
      </w:pPr>
    </w:p>
    <w:p w14:paraId="3039AFE5" w14:textId="77777777" w:rsidR="00AD06CE" w:rsidRPr="000B57A6" w:rsidRDefault="00AD06CE" w:rsidP="00AD06CE">
      <w:pPr>
        <w:tabs>
          <w:tab w:val="clear" w:pos="794"/>
          <w:tab w:val="clear" w:pos="1191"/>
          <w:tab w:val="clear" w:pos="1588"/>
          <w:tab w:val="clear" w:pos="1985"/>
        </w:tabs>
        <w:overflowPunct/>
        <w:autoSpaceDE/>
        <w:autoSpaceDN/>
        <w:adjustRightInd/>
        <w:spacing w:before="0"/>
        <w:jc w:val="left"/>
        <w:textAlignment w:val="auto"/>
        <w:rPr>
          <w:b/>
          <w:sz w:val="28"/>
          <w:lang w:val="es-ES_tradnl"/>
        </w:rPr>
      </w:pPr>
      <w:bookmarkStart w:id="1184" w:name="_Toc351726360"/>
      <w:bookmarkStart w:id="1185" w:name="_Toc387788957"/>
      <w:bookmarkStart w:id="1186" w:name="_Toc387790395"/>
      <w:bookmarkStart w:id="1187" w:name="_Toc518461717"/>
      <w:bookmarkStart w:id="1188" w:name="_Toc38931264"/>
      <w:r w:rsidRPr="000B57A6">
        <w:rPr>
          <w:lang w:val="es-ES_tradnl"/>
        </w:rPr>
        <w:br w:type="page"/>
      </w:r>
    </w:p>
    <w:p w14:paraId="301DBD35" w14:textId="77777777" w:rsidR="00AD06CE" w:rsidRPr="000B57A6" w:rsidRDefault="00AD06CE" w:rsidP="00AD06CE">
      <w:pPr>
        <w:pStyle w:val="AppendixNoTitle"/>
        <w:rPr>
          <w:lang w:val="es-ES_tradnl"/>
        </w:rPr>
      </w:pPr>
      <w:bookmarkStart w:id="1189" w:name="_Toc81904098"/>
      <w:bookmarkStart w:id="1190" w:name="_Toc187409768"/>
      <w:r w:rsidRPr="000B57A6">
        <w:rPr>
          <w:lang w:val="es-ES_tradnl"/>
        </w:rPr>
        <w:lastRenderedPageBreak/>
        <w:t>Adjunto</w:t>
      </w:r>
      <w:r w:rsidRPr="000B57A6">
        <w:rPr>
          <w:lang w:val="es-ES_tradnl" w:eastAsia="ko-KR"/>
        </w:rPr>
        <w:t xml:space="preserve"> 5</w:t>
      </w:r>
      <w:r w:rsidRPr="000B57A6">
        <w:rPr>
          <w:lang w:val="es-ES_tradnl" w:eastAsia="ko-KR"/>
        </w:rPr>
        <w:br/>
        <w:t>al Anexo 2</w:t>
      </w:r>
      <w:r w:rsidRPr="000B57A6">
        <w:rPr>
          <w:lang w:val="es-ES_tradnl" w:eastAsia="ko-KR"/>
        </w:rPr>
        <w:br/>
      </w:r>
      <w:r w:rsidRPr="000B57A6">
        <w:rPr>
          <w:lang w:val="es-ES_tradnl" w:eastAsia="ko-KR"/>
        </w:rPr>
        <w:br/>
      </w:r>
      <w:r w:rsidRPr="000B57A6">
        <w:rPr>
          <w:b w:val="0"/>
          <w:bCs/>
          <w:sz w:val="24"/>
          <w:szCs w:val="24"/>
          <w:lang w:val="es-ES_tradnl"/>
        </w:rPr>
        <w:t>(República de Corea)</w:t>
      </w:r>
      <w:r w:rsidRPr="000B57A6">
        <w:rPr>
          <w:b w:val="0"/>
          <w:bCs/>
          <w:sz w:val="24"/>
          <w:szCs w:val="24"/>
          <w:lang w:val="es-ES_tradnl"/>
        </w:rPr>
        <w:br/>
      </w:r>
      <w:r w:rsidRPr="000B57A6">
        <w:rPr>
          <w:sz w:val="24"/>
          <w:szCs w:val="24"/>
          <w:lang w:val="es-ES_tradnl" w:eastAsia="ko-KR"/>
        </w:rPr>
        <w:br/>
      </w:r>
      <w:r w:rsidRPr="000B57A6">
        <w:rPr>
          <w:lang w:val="es-ES_tradnl"/>
        </w:rPr>
        <w:t>Parámetros técnicos y utilización del espectro para los dispositivos</w:t>
      </w:r>
      <w:r w:rsidRPr="000B57A6">
        <w:rPr>
          <w:lang w:val="es-ES_tradnl"/>
        </w:rPr>
        <w:br/>
        <w:t>de radiocomunicaciones de corto alcance en Corea</w:t>
      </w:r>
      <w:bookmarkEnd w:id="1184"/>
      <w:bookmarkEnd w:id="1185"/>
      <w:bookmarkEnd w:id="1186"/>
      <w:bookmarkEnd w:id="1187"/>
      <w:bookmarkEnd w:id="1188"/>
      <w:bookmarkEnd w:id="1189"/>
      <w:bookmarkEnd w:id="1190"/>
    </w:p>
    <w:p w14:paraId="7FF06BFF" w14:textId="77777777" w:rsidR="00AD06CE" w:rsidRPr="000B57A6" w:rsidRDefault="00AD06CE" w:rsidP="00AD06CE">
      <w:pPr>
        <w:pStyle w:val="Heading1"/>
        <w:rPr>
          <w:lang w:val="es-ES_tradnl"/>
        </w:rPr>
      </w:pPr>
      <w:bookmarkStart w:id="1191" w:name="_Toc305507890"/>
      <w:bookmarkStart w:id="1192" w:name="_Toc351726361"/>
      <w:bookmarkStart w:id="1193" w:name="_Toc387788958"/>
      <w:bookmarkStart w:id="1194" w:name="_Toc387790396"/>
      <w:bookmarkStart w:id="1195" w:name="_Toc517442254"/>
      <w:bookmarkStart w:id="1196" w:name="_Toc517442399"/>
      <w:bookmarkStart w:id="1197" w:name="_Toc518461718"/>
      <w:bookmarkStart w:id="1198" w:name="_Toc38931265"/>
      <w:bookmarkStart w:id="1199" w:name="_Toc81903852"/>
      <w:bookmarkStart w:id="1200" w:name="_Toc187409769"/>
      <w:r w:rsidRPr="000B57A6">
        <w:rPr>
          <w:lang w:val="es-ES_tradnl"/>
        </w:rPr>
        <w:t>1</w:t>
      </w:r>
      <w:r w:rsidRPr="000B57A6">
        <w:rPr>
          <w:lang w:val="es-ES_tradnl"/>
        </w:rPr>
        <w:tab/>
        <w:t>Introducción</w:t>
      </w:r>
      <w:bookmarkEnd w:id="1191"/>
      <w:bookmarkEnd w:id="1192"/>
      <w:bookmarkEnd w:id="1193"/>
      <w:bookmarkEnd w:id="1194"/>
      <w:bookmarkEnd w:id="1195"/>
      <w:bookmarkEnd w:id="1196"/>
      <w:bookmarkEnd w:id="1197"/>
      <w:bookmarkEnd w:id="1198"/>
      <w:bookmarkEnd w:id="1199"/>
      <w:bookmarkEnd w:id="1200"/>
    </w:p>
    <w:p w14:paraId="456C1C5C" w14:textId="77777777" w:rsidR="00AD06CE" w:rsidRPr="000B57A6" w:rsidRDefault="00AD06CE" w:rsidP="00AD06CE">
      <w:pPr>
        <w:keepNext/>
        <w:keepLines/>
        <w:rPr>
          <w:lang w:val="es-ES_tradnl" w:eastAsia="ko-KR"/>
        </w:rPr>
      </w:pPr>
      <w:r w:rsidRPr="000B57A6">
        <w:rPr>
          <w:lang w:val="es-ES_tradnl" w:eastAsia="ko-KR"/>
        </w:rPr>
        <w:t>Las estaciones radioeléctricas instaladas con los siguientes dispositivos están exentas de obtener una licencia individual de acuerdo con la Ley de Ondas Radioeléctricas en Corea. Son objeto de certificación las siguientes categorías de dispositivos:</w:t>
      </w:r>
    </w:p>
    <w:p w14:paraId="5F88BFAD" w14:textId="77777777" w:rsidR="00AD06CE" w:rsidRPr="000B57A6" w:rsidRDefault="00AD06CE" w:rsidP="00AD06CE">
      <w:pPr>
        <w:pStyle w:val="enumlev1"/>
        <w:rPr>
          <w:lang w:val="es-ES_tradnl" w:eastAsia="ko-KR"/>
        </w:rPr>
      </w:pPr>
      <w:r w:rsidRPr="000B57A6">
        <w:rPr>
          <w:lang w:val="es-ES_tradnl" w:eastAsia="ko-KR"/>
        </w:rPr>
        <w:t>−</w:t>
      </w:r>
      <w:r w:rsidRPr="000B57A6">
        <w:rPr>
          <w:lang w:val="es-ES_tradnl" w:eastAsia="ko-KR"/>
        </w:rPr>
        <w:tab/>
        <w:t>Dispositivos de Baja potencia (LPD)</w:t>
      </w:r>
    </w:p>
    <w:p w14:paraId="1C2E29EA" w14:textId="77777777" w:rsidR="00AD06CE" w:rsidRPr="000B57A6" w:rsidRDefault="00AD06CE" w:rsidP="00AD06CE">
      <w:pPr>
        <w:pStyle w:val="enumlev1"/>
        <w:rPr>
          <w:lang w:val="es-ES_tradnl" w:eastAsia="ko-KR"/>
        </w:rPr>
      </w:pPr>
      <w:r w:rsidRPr="000B57A6">
        <w:rPr>
          <w:lang w:val="es-ES_tradnl" w:eastAsia="ko-KR"/>
        </w:rPr>
        <w:t>−</w:t>
      </w:r>
      <w:r w:rsidRPr="000B57A6">
        <w:rPr>
          <w:lang w:val="es-ES_tradnl" w:eastAsia="ko-KR"/>
        </w:rPr>
        <w:tab/>
        <w:t>Transceptores de banda ciudadana</w:t>
      </w:r>
    </w:p>
    <w:p w14:paraId="320AB639" w14:textId="77777777" w:rsidR="00AD06CE" w:rsidRPr="000B57A6" w:rsidRDefault="00AD06CE" w:rsidP="00AD06CE">
      <w:pPr>
        <w:pStyle w:val="enumlev1"/>
        <w:rPr>
          <w:lang w:val="es-ES_tradnl" w:eastAsia="ko-KR"/>
        </w:rPr>
      </w:pPr>
      <w:r w:rsidRPr="000B57A6">
        <w:rPr>
          <w:lang w:val="es-ES_tradnl" w:eastAsia="ko-KR"/>
        </w:rPr>
        <w:t>−</w:t>
      </w:r>
      <w:r w:rsidRPr="000B57A6">
        <w:rPr>
          <w:lang w:val="es-ES_tradnl" w:eastAsia="ko-KR"/>
        </w:rPr>
        <w:tab/>
        <w:t xml:space="preserve">Dispositivos de corto alcance especificados </w:t>
      </w:r>
    </w:p>
    <w:p w14:paraId="5FFD75BB" w14:textId="77777777" w:rsidR="00AD06CE" w:rsidRPr="000B57A6" w:rsidRDefault="00AD06CE" w:rsidP="00AD06CE">
      <w:pPr>
        <w:pStyle w:val="enumlev1"/>
        <w:rPr>
          <w:lang w:val="es-ES_tradnl" w:eastAsia="ko-KR"/>
        </w:rPr>
      </w:pPr>
      <w:r w:rsidRPr="000B57A6">
        <w:rPr>
          <w:lang w:val="es-ES_tradnl" w:eastAsia="ko-KR"/>
        </w:rPr>
        <w:t>−</w:t>
      </w:r>
      <w:r w:rsidRPr="000B57A6">
        <w:rPr>
          <w:lang w:val="es-ES_tradnl" w:eastAsia="ko-KR"/>
        </w:rPr>
        <w:tab/>
        <w:t>Instrumentos de medición</w:t>
      </w:r>
    </w:p>
    <w:p w14:paraId="199A7CA6" w14:textId="77777777" w:rsidR="00AD06CE" w:rsidRPr="000B57A6" w:rsidRDefault="00AD06CE" w:rsidP="00AD06CE">
      <w:pPr>
        <w:pStyle w:val="enumlev1"/>
        <w:rPr>
          <w:lang w:val="es-ES_tradnl" w:eastAsia="ko-KR"/>
        </w:rPr>
      </w:pPr>
      <w:r w:rsidRPr="000B57A6">
        <w:rPr>
          <w:lang w:val="es-ES_tradnl" w:eastAsia="ko-KR"/>
        </w:rPr>
        <w:t>−</w:t>
      </w:r>
      <w:r w:rsidRPr="000B57A6">
        <w:rPr>
          <w:lang w:val="es-ES_tradnl" w:eastAsia="ko-KR"/>
        </w:rPr>
        <w:tab/>
        <w:t>Únicamente receptores</w:t>
      </w:r>
    </w:p>
    <w:p w14:paraId="56ACAD7E" w14:textId="77777777" w:rsidR="00AD06CE" w:rsidRPr="000B57A6" w:rsidRDefault="00AD06CE" w:rsidP="00AD06CE">
      <w:pPr>
        <w:pStyle w:val="enumlev1"/>
        <w:rPr>
          <w:lang w:val="es-ES_tradnl" w:eastAsia="ko-KR"/>
        </w:rPr>
      </w:pPr>
      <w:r w:rsidRPr="000B57A6">
        <w:rPr>
          <w:lang w:val="es-ES_tradnl" w:eastAsia="ko-KR"/>
        </w:rPr>
        <w:t>−</w:t>
      </w:r>
      <w:r w:rsidRPr="000B57A6">
        <w:rPr>
          <w:lang w:val="es-ES_tradnl" w:eastAsia="ko-KR"/>
        </w:rPr>
        <w:tab/>
        <w:t>Equipos radioeléctricos utilizados para el servicio público de retransmisión de radiocomunicaciones o el servicio de radiodifusión destinado a zonas sombra.</w:t>
      </w:r>
    </w:p>
    <w:p w14:paraId="398895AA" w14:textId="77777777" w:rsidR="00AD06CE" w:rsidRPr="000B57A6" w:rsidRDefault="00AD06CE" w:rsidP="00AD06CE">
      <w:pPr>
        <w:pStyle w:val="Heading1"/>
        <w:rPr>
          <w:lang w:val="es-ES_tradnl"/>
        </w:rPr>
      </w:pPr>
      <w:bookmarkStart w:id="1201" w:name="_Toc305507891"/>
      <w:bookmarkStart w:id="1202" w:name="_Toc351726362"/>
      <w:bookmarkStart w:id="1203" w:name="_Toc387788959"/>
      <w:bookmarkStart w:id="1204" w:name="_Toc387790397"/>
      <w:bookmarkStart w:id="1205" w:name="_Toc517442255"/>
      <w:bookmarkStart w:id="1206" w:name="_Toc517442400"/>
      <w:bookmarkStart w:id="1207" w:name="_Toc518461719"/>
      <w:bookmarkStart w:id="1208" w:name="_Toc38931266"/>
      <w:bookmarkStart w:id="1209" w:name="_Toc81903853"/>
      <w:bookmarkStart w:id="1210" w:name="_Toc187409770"/>
      <w:r w:rsidRPr="000B57A6">
        <w:rPr>
          <w:lang w:val="es-ES_tradnl"/>
        </w:rPr>
        <w:t>2</w:t>
      </w:r>
      <w:r w:rsidRPr="000B57A6">
        <w:rPr>
          <w:lang w:val="es-ES_tradnl"/>
        </w:rPr>
        <w:tab/>
        <w:t>Parámetros técnicos de los dispositivos de radiocomunicaciones de corto alcance y utilización del espectro por los mismos</w:t>
      </w:r>
      <w:bookmarkEnd w:id="1201"/>
      <w:bookmarkEnd w:id="1202"/>
      <w:bookmarkEnd w:id="1203"/>
      <w:bookmarkEnd w:id="1204"/>
      <w:bookmarkEnd w:id="1205"/>
      <w:bookmarkEnd w:id="1206"/>
      <w:bookmarkEnd w:id="1207"/>
      <w:bookmarkEnd w:id="1208"/>
      <w:bookmarkEnd w:id="1209"/>
      <w:bookmarkEnd w:id="1210"/>
      <w:r w:rsidRPr="000B57A6">
        <w:rPr>
          <w:lang w:val="es-ES_tradnl"/>
        </w:rPr>
        <w:t xml:space="preserve"> </w:t>
      </w:r>
    </w:p>
    <w:p w14:paraId="47E25AE5" w14:textId="77777777" w:rsidR="00AD06CE" w:rsidRPr="000B57A6" w:rsidRDefault="00AD06CE" w:rsidP="00AD06CE">
      <w:pPr>
        <w:pStyle w:val="Heading2"/>
        <w:rPr>
          <w:lang w:val="es-ES_tradnl"/>
        </w:rPr>
      </w:pPr>
      <w:bookmarkStart w:id="1211" w:name="_Toc305507892"/>
      <w:bookmarkStart w:id="1212" w:name="_Toc351726363"/>
      <w:bookmarkStart w:id="1213" w:name="_Toc387788960"/>
      <w:bookmarkStart w:id="1214" w:name="_Toc387790398"/>
      <w:bookmarkStart w:id="1215" w:name="_Toc517442256"/>
      <w:bookmarkStart w:id="1216" w:name="_Toc517442401"/>
      <w:bookmarkStart w:id="1217" w:name="_Toc518461720"/>
      <w:bookmarkStart w:id="1218" w:name="_Toc38931267"/>
      <w:bookmarkStart w:id="1219" w:name="_Toc81903854"/>
      <w:bookmarkStart w:id="1220" w:name="_Toc187409771"/>
      <w:r w:rsidRPr="000B57A6">
        <w:rPr>
          <w:lang w:val="es-ES_tradnl"/>
        </w:rPr>
        <w:t>2.1</w:t>
      </w:r>
      <w:r w:rsidRPr="000B57A6">
        <w:rPr>
          <w:lang w:val="es-ES_tradnl"/>
        </w:rPr>
        <w:tab/>
        <w:t>Dispositivos de baja potencia, transceptores de banda ciudadana y dispositivos de radiocomunicaciones de corto alcance específicos</w:t>
      </w:r>
      <w:bookmarkEnd w:id="1211"/>
      <w:bookmarkEnd w:id="1212"/>
      <w:bookmarkEnd w:id="1213"/>
      <w:bookmarkEnd w:id="1214"/>
      <w:bookmarkEnd w:id="1215"/>
      <w:bookmarkEnd w:id="1216"/>
      <w:bookmarkEnd w:id="1217"/>
      <w:bookmarkEnd w:id="1218"/>
      <w:bookmarkEnd w:id="1219"/>
      <w:bookmarkEnd w:id="1220"/>
    </w:p>
    <w:p w14:paraId="51C5EF9D" w14:textId="77777777" w:rsidR="00AD06CE" w:rsidRPr="000B57A6" w:rsidRDefault="00AD06CE" w:rsidP="00AD06CE">
      <w:pPr>
        <w:pStyle w:val="TableNo"/>
        <w:rPr>
          <w:lang w:val="es-ES_tradnl" w:eastAsia="ko-KR"/>
        </w:rPr>
      </w:pPr>
      <w:r w:rsidRPr="000B57A6">
        <w:rPr>
          <w:lang w:val="es-ES_tradnl" w:eastAsia="ko-KR"/>
        </w:rPr>
        <w:t>CUADRO 18</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2606"/>
        <w:gridCol w:w="2068"/>
        <w:gridCol w:w="2635"/>
      </w:tblGrid>
      <w:tr w:rsidR="00AD06CE" w:rsidRPr="000B57A6" w14:paraId="5CFE4455" w14:textId="77777777" w:rsidTr="000D753B">
        <w:trPr>
          <w:cantSplit/>
          <w:jc w:val="center"/>
        </w:trPr>
        <w:tc>
          <w:tcPr>
            <w:tcW w:w="571" w:type="dxa"/>
            <w:tcBorders>
              <w:top w:val="single" w:sz="6" w:space="0" w:color="000000"/>
              <w:left w:val="single" w:sz="6" w:space="0" w:color="000000"/>
              <w:bottom w:val="single" w:sz="6" w:space="0" w:color="000000"/>
              <w:right w:val="single" w:sz="6" w:space="0" w:color="000000"/>
            </w:tcBorders>
            <w:vAlign w:val="center"/>
          </w:tcPr>
          <w:p w14:paraId="31862D82" w14:textId="77777777" w:rsidR="00AD06CE" w:rsidRPr="000B57A6" w:rsidRDefault="00AD06CE" w:rsidP="000D753B">
            <w:pPr>
              <w:pStyle w:val="Tablehead"/>
              <w:rPr>
                <w:snapToGrid w:val="0"/>
                <w:sz w:val="20"/>
                <w:lang w:val="es-ES_tradnl" w:eastAsia="ko-KR"/>
              </w:rPr>
            </w:pPr>
            <w:r w:rsidRPr="000B57A6">
              <w:rPr>
                <w:snapToGrid w:val="0"/>
                <w:sz w:val="20"/>
                <w:lang w:val="es-ES_tradnl" w:eastAsia="ko-KR"/>
              </w:rPr>
              <w:t>N.°</w:t>
            </w:r>
          </w:p>
        </w:tc>
        <w:tc>
          <w:tcPr>
            <w:tcW w:w="1777" w:type="dxa"/>
            <w:tcBorders>
              <w:top w:val="single" w:sz="6" w:space="0" w:color="000000"/>
              <w:left w:val="single" w:sz="6" w:space="0" w:color="000000"/>
              <w:bottom w:val="single" w:sz="6" w:space="0" w:color="000000"/>
              <w:right w:val="single" w:sz="6" w:space="0" w:color="000000"/>
            </w:tcBorders>
            <w:vAlign w:val="center"/>
          </w:tcPr>
          <w:p w14:paraId="038C950B" w14:textId="77777777" w:rsidR="00AD06CE" w:rsidRPr="000B57A6" w:rsidRDefault="00AD06CE" w:rsidP="000D753B">
            <w:pPr>
              <w:pStyle w:val="Tablehead"/>
              <w:rPr>
                <w:snapToGrid w:val="0"/>
                <w:sz w:val="20"/>
                <w:lang w:val="es-ES_tradnl" w:eastAsia="ko-KR"/>
              </w:rPr>
            </w:pPr>
            <w:r w:rsidRPr="000B57A6">
              <w:rPr>
                <w:snapToGrid w:val="0"/>
                <w:sz w:val="20"/>
                <w:lang w:val="es-ES_tradnl"/>
              </w:rPr>
              <w:t>Aplicaciones</w:t>
            </w:r>
          </w:p>
        </w:tc>
        <w:tc>
          <w:tcPr>
            <w:tcW w:w="2606" w:type="dxa"/>
            <w:tcBorders>
              <w:top w:val="single" w:sz="6" w:space="0" w:color="000000"/>
              <w:left w:val="single" w:sz="6" w:space="0" w:color="000000"/>
              <w:bottom w:val="single" w:sz="6" w:space="0" w:color="000000"/>
              <w:right w:val="single" w:sz="6" w:space="0" w:color="000000"/>
            </w:tcBorders>
            <w:vAlign w:val="center"/>
          </w:tcPr>
          <w:p w14:paraId="433E7F0B" w14:textId="77777777" w:rsidR="00AD06CE" w:rsidRPr="000B57A6" w:rsidRDefault="00AD06CE" w:rsidP="000D753B">
            <w:pPr>
              <w:pStyle w:val="Tablehead"/>
              <w:rPr>
                <w:snapToGrid w:val="0"/>
                <w:sz w:val="20"/>
                <w:lang w:val="es-ES_tradnl"/>
              </w:rPr>
            </w:pPr>
            <w:r w:rsidRPr="000B57A6">
              <w:rPr>
                <w:sz w:val="20"/>
                <w:lang w:val="es-ES_tradnl"/>
              </w:rPr>
              <w:t>Bandas de frecuencias/</w:t>
            </w:r>
            <w:r w:rsidRPr="000B57A6">
              <w:rPr>
                <w:sz w:val="20"/>
                <w:lang w:val="es-ES_tradnl"/>
              </w:rPr>
              <w:br/>
              <w:t>frecuencias</w:t>
            </w:r>
          </w:p>
        </w:tc>
        <w:tc>
          <w:tcPr>
            <w:tcW w:w="2068" w:type="dxa"/>
            <w:tcBorders>
              <w:top w:val="single" w:sz="6" w:space="0" w:color="000000"/>
              <w:left w:val="single" w:sz="6" w:space="0" w:color="000000"/>
              <w:bottom w:val="single" w:sz="6" w:space="0" w:color="000000"/>
              <w:right w:val="single" w:sz="6" w:space="0" w:color="000000"/>
            </w:tcBorders>
            <w:vAlign w:val="center"/>
          </w:tcPr>
          <w:p w14:paraId="4F9C9DBD" w14:textId="77777777" w:rsidR="00AD06CE" w:rsidRPr="000B57A6" w:rsidRDefault="00AD06CE" w:rsidP="000D753B">
            <w:pPr>
              <w:pStyle w:val="Tablehead"/>
              <w:rPr>
                <w:snapToGrid w:val="0"/>
                <w:sz w:val="20"/>
                <w:lang w:val="es-ES_tradnl"/>
              </w:rPr>
            </w:pPr>
            <w:r w:rsidRPr="000B57A6">
              <w:rPr>
                <w:snapToGrid w:val="0"/>
                <w:sz w:val="20"/>
                <w:lang w:val="es-ES_tradnl"/>
              </w:rPr>
              <w:t>Máxima intensidad</w:t>
            </w:r>
            <w:r w:rsidRPr="000B57A6">
              <w:rPr>
                <w:snapToGrid w:val="0"/>
                <w:sz w:val="20"/>
                <w:lang w:val="es-ES_tradnl"/>
              </w:rPr>
              <w:br/>
              <w:t>de campo/potencia</w:t>
            </w:r>
            <w:r w:rsidRPr="000B57A6">
              <w:rPr>
                <w:snapToGrid w:val="0"/>
                <w:sz w:val="20"/>
                <w:lang w:val="es-ES_tradnl"/>
              </w:rPr>
              <w:br/>
              <w:t>de salida de RF</w:t>
            </w:r>
          </w:p>
        </w:tc>
        <w:tc>
          <w:tcPr>
            <w:tcW w:w="2635" w:type="dxa"/>
            <w:tcBorders>
              <w:top w:val="single" w:sz="6" w:space="0" w:color="000000"/>
              <w:left w:val="single" w:sz="6" w:space="0" w:color="000000"/>
              <w:bottom w:val="single" w:sz="6" w:space="0" w:color="000000"/>
              <w:right w:val="single" w:sz="6" w:space="0" w:color="000000"/>
            </w:tcBorders>
            <w:vAlign w:val="center"/>
          </w:tcPr>
          <w:p w14:paraId="465C4635" w14:textId="77777777" w:rsidR="00AD06CE" w:rsidRPr="000B57A6" w:rsidRDefault="00AD06CE" w:rsidP="000D753B">
            <w:pPr>
              <w:pStyle w:val="Tablehead"/>
              <w:rPr>
                <w:snapToGrid w:val="0"/>
                <w:sz w:val="20"/>
                <w:lang w:val="es-ES_tradnl" w:eastAsia="ko-KR"/>
              </w:rPr>
            </w:pPr>
            <w:r w:rsidRPr="000B57A6">
              <w:rPr>
                <w:snapToGrid w:val="0"/>
                <w:sz w:val="20"/>
                <w:lang w:val="es-ES_tradnl"/>
              </w:rPr>
              <w:t>Observaciones</w:t>
            </w:r>
          </w:p>
        </w:tc>
      </w:tr>
      <w:tr w:rsidR="00AD06CE" w:rsidRPr="000B57A6" w14:paraId="4D9896EA" w14:textId="77777777" w:rsidTr="000D753B">
        <w:trPr>
          <w:cantSplit/>
          <w:jc w:val="center"/>
        </w:trPr>
        <w:tc>
          <w:tcPr>
            <w:tcW w:w="571" w:type="dxa"/>
            <w:vMerge w:val="restart"/>
            <w:tcBorders>
              <w:top w:val="single" w:sz="6" w:space="0" w:color="000000"/>
            </w:tcBorders>
            <w:vAlign w:val="center"/>
          </w:tcPr>
          <w:p w14:paraId="21904BFE" w14:textId="77777777" w:rsidR="00AD06CE" w:rsidRPr="000B57A6" w:rsidRDefault="00AD06CE" w:rsidP="000D753B">
            <w:pPr>
              <w:pStyle w:val="Tabletext"/>
              <w:jc w:val="center"/>
              <w:rPr>
                <w:snapToGrid w:val="0"/>
                <w:sz w:val="20"/>
                <w:lang w:val="es-ES_tradnl"/>
              </w:rPr>
            </w:pPr>
            <w:r w:rsidRPr="000B57A6">
              <w:rPr>
                <w:snapToGrid w:val="0"/>
                <w:sz w:val="20"/>
                <w:lang w:val="es-ES_tradnl" w:eastAsia="ko-KR"/>
              </w:rPr>
              <w:t>1</w:t>
            </w:r>
          </w:p>
        </w:tc>
        <w:tc>
          <w:tcPr>
            <w:tcW w:w="1777" w:type="dxa"/>
            <w:vMerge w:val="restart"/>
            <w:tcBorders>
              <w:top w:val="single" w:sz="6" w:space="0" w:color="000000"/>
            </w:tcBorders>
            <w:vAlign w:val="center"/>
          </w:tcPr>
          <w:p w14:paraId="37C02451" w14:textId="77777777" w:rsidR="00AD06CE" w:rsidRPr="000B57A6" w:rsidRDefault="00AD06CE" w:rsidP="000D753B">
            <w:pPr>
              <w:pStyle w:val="Tabletext"/>
              <w:jc w:val="left"/>
              <w:rPr>
                <w:sz w:val="20"/>
                <w:lang w:val="es-ES_tradnl" w:eastAsia="ko-KR"/>
              </w:rPr>
            </w:pPr>
            <w:r w:rsidRPr="000B57A6">
              <w:rPr>
                <w:sz w:val="20"/>
                <w:lang w:val="es-ES_tradnl" w:eastAsia="ko-KR"/>
              </w:rPr>
              <w:t>Dispositivos de extremadamente baja potencia</w:t>
            </w:r>
          </w:p>
        </w:tc>
        <w:tc>
          <w:tcPr>
            <w:tcW w:w="2606" w:type="dxa"/>
            <w:tcBorders>
              <w:top w:val="single" w:sz="6" w:space="0" w:color="000000"/>
            </w:tcBorders>
            <w:vAlign w:val="center"/>
          </w:tcPr>
          <w:p w14:paraId="613E177B" w14:textId="77777777" w:rsidR="00AD06CE" w:rsidRPr="000B57A6" w:rsidRDefault="00AD06CE" w:rsidP="000D753B">
            <w:pPr>
              <w:pStyle w:val="Tabletext"/>
              <w:jc w:val="center"/>
              <w:rPr>
                <w:sz w:val="20"/>
                <w:vertAlign w:val="superscript"/>
                <w:lang w:val="es-ES_tradnl" w:eastAsia="ko-KR"/>
              </w:rPr>
            </w:pPr>
            <w:r w:rsidRPr="000B57A6">
              <w:rPr>
                <w:sz w:val="20"/>
                <w:lang w:val="es-ES_tradnl" w:eastAsia="ko-KR"/>
              </w:rPr>
              <w:t>0-322 MHz</w:t>
            </w:r>
            <w:r w:rsidRPr="000B57A6">
              <w:rPr>
                <w:sz w:val="20"/>
                <w:vertAlign w:val="superscript"/>
                <w:lang w:val="es-ES_tradnl" w:eastAsia="ko-KR"/>
              </w:rPr>
              <w:t>*</w:t>
            </w:r>
          </w:p>
        </w:tc>
        <w:tc>
          <w:tcPr>
            <w:tcW w:w="2068" w:type="dxa"/>
            <w:tcBorders>
              <w:top w:val="single" w:sz="6" w:space="0" w:color="000000"/>
            </w:tcBorders>
            <w:vAlign w:val="center"/>
          </w:tcPr>
          <w:p w14:paraId="2617C4A5" w14:textId="77777777" w:rsidR="00AD06CE" w:rsidRPr="000B57A6" w:rsidRDefault="00AD06CE" w:rsidP="000D753B">
            <w:pPr>
              <w:pStyle w:val="Tabletext"/>
              <w:jc w:val="center"/>
              <w:rPr>
                <w:snapToGrid w:val="0"/>
                <w:sz w:val="20"/>
                <w:lang w:val="es-ES_tradnl" w:eastAsia="ko-KR"/>
              </w:rPr>
            </w:pPr>
            <w:r w:rsidRPr="000B57A6">
              <w:rPr>
                <w:sz w:val="20"/>
                <w:lang w:val="es-ES_tradnl" w:eastAsia="ko-KR"/>
              </w:rPr>
              <w:t>500 µ</w:t>
            </w:r>
            <w:r w:rsidRPr="000B57A6">
              <w:rPr>
                <w:snapToGrid w:val="0"/>
                <w:sz w:val="20"/>
                <w:lang w:val="es-ES_tradnl" w:eastAsia="ko-KR"/>
              </w:rPr>
              <w:t>V</w:t>
            </w:r>
            <w:r w:rsidRPr="000B57A6">
              <w:rPr>
                <w:snapToGrid w:val="0"/>
                <w:sz w:val="20"/>
                <w:lang w:val="es-ES_tradnl"/>
              </w:rPr>
              <w:t xml:space="preserve">/m a </w:t>
            </w:r>
            <w:r w:rsidRPr="000B57A6">
              <w:rPr>
                <w:snapToGrid w:val="0"/>
                <w:sz w:val="20"/>
                <w:lang w:val="es-ES_tradnl" w:eastAsia="ko-KR"/>
              </w:rPr>
              <w:t>3 m</w:t>
            </w:r>
          </w:p>
        </w:tc>
        <w:tc>
          <w:tcPr>
            <w:tcW w:w="2635" w:type="dxa"/>
            <w:vMerge w:val="restart"/>
            <w:tcBorders>
              <w:top w:val="single" w:sz="6" w:space="0" w:color="000000"/>
            </w:tcBorders>
            <w:vAlign w:val="center"/>
          </w:tcPr>
          <w:p w14:paraId="78DFA430" w14:textId="77777777" w:rsidR="00AD06CE" w:rsidRPr="000B57A6" w:rsidRDefault="00AD06CE" w:rsidP="000D753B">
            <w:pPr>
              <w:pStyle w:val="Tabletext"/>
              <w:jc w:val="left"/>
              <w:rPr>
                <w:rFonts w:ascii="TimesNewRomanPSMT" w:hAnsi="TimesNewRomanPSMT" w:cs="TimesNewRomanPSMT"/>
                <w:sz w:val="20"/>
                <w:lang w:val="es-ES_tradnl" w:eastAsia="ko-KR"/>
              </w:rPr>
            </w:pPr>
            <w:r w:rsidRPr="000B57A6">
              <w:rPr>
                <w:rFonts w:ascii="TimesNewRomanPSMT" w:eastAsia="SimSun" w:hAnsi="TimesNewRomanPSMT" w:cs="TimesNewRomanPSMT"/>
                <w:sz w:val="20"/>
                <w:lang w:val="es-ES_tradnl" w:eastAsia="zh-CN"/>
              </w:rPr>
              <w:t xml:space="preserve">El valor medido para las frecuencias inferiores a 15 MHz debe multiplicarse por el factor de compensación de medición de campo cercano </w:t>
            </w:r>
            <w:r w:rsidRPr="000B57A6">
              <w:rPr>
                <w:rFonts w:ascii="TimesNewRomanPSMT" w:hAnsi="TimesNewRomanPSMT" w:cs="TimesNewRomanPSMT"/>
                <w:sz w:val="20"/>
                <w:lang w:val="es-ES_tradnl" w:eastAsia="ko-KR"/>
              </w:rPr>
              <w:t>(6</w:t>
            </w:r>
            <w:r w:rsidRPr="000B57A6">
              <w:rPr>
                <w:rFonts w:ascii="TimesNewRomanPSMT" w:hAnsi="TimesNewRomanPSMT" w:cs="TimesNewRomanPSMT"/>
                <w:sz w:val="20"/>
                <w:lang w:val="es-ES_tradnl" w:eastAsia="ko-KR"/>
              </w:rPr>
              <w:sym w:font="Symbol" w:char="F070"/>
            </w:r>
            <w:r w:rsidRPr="000B57A6">
              <w:rPr>
                <w:rFonts w:ascii="TimesNewRomanPSMT" w:hAnsi="TimesNewRomanPSMT" w:cs="TimesNewRomanPSMT"/>
                <w:sz w:val="20"/>
                <w:lang w:val="es-ES_tradnl" w:eastAsia="ko-KR"/>
              </w:rPr>
              <w:t>/</w:t>
            </w:r>
            <w:r w:rsidRPr="000B57A6">
              <w:rPr>
                <w:rFonts w:ascii="TimesNewRomanPSMT" w:hAnsi="TimesNewRomanPSMT" w:cs="TimesNewRomanPSMT"/>
                <w:sz w:val="20"/>
                <w:lang w:val="es-ES_tradnl" w:eastAsia="ko-KR"/>
              </w:rPr>
              <w:sym w:font="Symbol" w:char="F06C"/>
            </w:r>
            <w:r w:rsidRPr="000B57A6">
              <w:rPr>
                <w:rFonts w:ascii="TimesNewRomanPSMT" w:eastAsia="SimSun" w:hAnsi="TimesNewRomanPSMT" w:cs="TimesNewRomanPSMT"/>
                <w:sz w:val="20"/>
                <w:lang w:val="es-ES_tradnl" w:eastAsia="zh-CN"/>
              </w:rPr>
              <w:t>)</w:t>
            </w:r>
            <w:r w:rsidRPr="000B57A6">
              <w:rPr>
                <w:rFonts w:ascii="TimesNewRomanPSMT" w:hAnsi="TimesNewRomanPSMT" w:cs="TimesNewRomanPSMT"/>
                <w:sz w:val="20"/>
                <w:lang w:val="es-ES_tradnl" w:eastAsia="ko-KR"/>
              </w:rPr>
              <w:t xml:space="preserve">, siendo </w:t>
            </w:r>
            <w:r w:rsidRPr="000B57A6">
              <w:rPr>
                <w:rFonts w:ascii="TimesNewRomanPSMT" w:hAnsi="TimesNewRomanPSMT" w:cs="TimesNewRomanPSMT"/>
                <w:sz w:val="20"/>
                <w:lang w:val="es-ES_tradnl" w:eastAsia="ko-KR"/>
              </w:rPr>
              <w:sym w:font="Symbol" w:char="F06C"/>
            </w:r>
            <w:r w:rsidRPr="000B57A6">
              <w:rPr>
                <w:rFonts w:ascii="TimesNewRomanPSMT" w:hAnsi="TimesNewRomanPSMT" w:cs="TimesNewRomanPSMT"/>
                <w:sz w:val="20"/>
                <w:lang w:val="es-ES_tradnl" w:eastAsia="ko-KR"/>
              </w:rPr>
              <w:t xml:space="preserve"> </w:t>
            </w:r>
            <w:r w:rsidRPr="000B57A6">
              <w:rPr>
                <w:rFonts w:ascii="TimesNewRomanPSMT" w:eastAsia="SimSun" w:hAnsi="TimesNewRomanPSMT" w:cs="TimesNewRomanPSMT"/>
                <w:sz w:val="20"/>
                <w:lang w:val="es-ES_tradnl" w:eastAsia="zh-CN"/>
              </w:rPr>
              <w:t xml:space="preserve">la longitud de onda </w:t>
            </w:r>
            <w:r w:rsidRPr="000B57A6">
              <w:rPr>
                <w:rFonts w:ascii="TimesNewRomanPSMT" w:hAnsi="TimesNewRomanPSMT" w:cs="TimesNewRomanPSMT"/>
                <w:sz w:val="20"/>
                <w:lang w:val="es-ES_tradnl" w:eastAsia="ko-KR"/>
              </w:rPr>
              <w:t>(m).</w:t>
            </w:r>
          </w:p>
          <w:p w14:paraId="36AAB2C2" w14:textId="77777777" w:rsidR="00AD06CE" w:rsidRPr="000B57A6" w:rsidRDefault="00AD06CE" w:rsidP="000D753B">
            <w:pPr>
              <w:pStyle w:val="Tabletext"/>
              <w:rPr>
                <w:rFonts w:ascii="TimesNewRomanPSMT" w:hAnsi="TimesNewRomanPSMT" w:cs="TimesNewRomanPSMT"/>
                <w:sz w:val="20"/>
                <w:lang w:val="es-ES_tradnl" w:eastAsia="ko-KR"/>
              </w:rPr>
            </w:pPr>
            <w:r w:rsidRPr="000B57A6">
              <w:rPr>
                <w:sz w:val="20"/>
                <w:vertAlign w:val="superscript"/>
                <w:lang w:val="es-ES_tradnl" w:eastAsia="ko-KR"/>
              </w:rPr>
              <w:t>(1</w:t>
            </w:r>
            <w:r w:rsidRPr="000B57A6">
              <w:rPr>
                <w:sz w:val="20"/>
                <w:vertAlign w:val="superscript"/>
                <w:lang w:val="es-ES_tradnl"/>
              </w:rPr>
              <w:t>)</w:t>
            </w:r>
            <w:r w:rsidRPr="000B57A6">
              <w:rPr>
                <w:sz w:val="20"/>
                <w:lang w:val="es-ES_tradnl"/>
              </w:rPr>
              <w:tab/>
            </w:r>
            <w:r w:rsidRPr="000B57A6">
              <w:rPr>
                <w:i/>
                <w:iCs/>
                <w:sz w:val="20"/>
                <w:lang w:val="es-ES_tradnl" w:eastAsia="ko-KR"/>
              </w:rPr>
              <w:t>f</w:t>
            </w:r>
            <w:r w:rsidRPr="000B57A6">
              <w:rPr>
                <w:sz w:val="20"/>
                <w:lang w:val="es-ES_tradnl" w:eastAsia="ko-KR"/>
              </w:rPr>
              <w:t>: frecuencia (</w:t>
            </w:r>
            <w:r w:rsidRPr="000B57A6">
              <w:rPr>
                <w:sz w:val="20"/>
                <w:lang w:val="es-ES_tradnl"/>
              </w:rPr>
              <w:t>GHz)</w:t>
            </w:r>
          </w:p>
        </w:tc>
      </w:tr>
      <w:tr w:rsidR="00AD06CE" w:rsidRPr="000B57A6" w14:paraId="39E2D798" w14:textId="77777777" w:rsidTr="000D753B">
        <w:trPr>
          <w:cantSplit/>
          <w:jc w:val="center"/>
        </w:trPr>
        <w:tc>
          <w:tcPr>
            <w:tcW w:w="571" w:type="dxa"/>
            <w:vMerge/>
            <w:vAlign w:val="center"/>
          </w:tcPr>
          <w:p w14:paraId="71E2720F" w14:textId="77777777" w:rsidR="00AD06CE" w:rsidRPr="000B57A6" w:rsidRDefault="00AD06CE" w:rsidP="000D753B">
            <w:pPr>
              <w:pStyle w:val="Tabletext"/>
              <w:rPr>
                <w:snapToGrid w:val="0"/>
                <w:sz w:val="20"/>
                <w:lang w:val="es-ES_tradnl"/>
              </w:rPr>
            </w:pPr>
          </w:p>
        </w:tc>
        <w:tc>
          <w:tcPr>
            <w:tcW w:w="1777" w:type="dxa"/>
            <w:vMerge/>
            <w:vAlign w:val="center"/>
          </w:tcPr>
          <w:p w14:paraId="173EAE9A" w14:textId="77777777" w:rsidR="00AD06CE" w:rsidRPr="000B57A6" w:rsidRDefault="00AD06CE" w:rsidP="000D753B">
            <w:pPr>
              <w:pStyle w:val="Tabletext"/>
              <w:rPr>
                <w:sz w:val="20"/>
                <w:lang w:val="es-ES_tradnl" w:eastAsia="ko-KR"/>
              </w:rPr>
            </w:pPr>
          </w:p>
        </w:tc>
        <w:tc>
          <w:tcPr>
            <w:tcW w:w="2606" w:type="dxa"/>
            <w:vAlign w:val="center"/>
          </w:tcPr>
          <w:p w14:paraId="5ABCF4E1" w14:textId="77777777" w:rsidR="00AD06CE" w:rsidRPr="000B57A6" w:rsidRDefault="00AD06CE" w:rsidP="000D753B">
            <w:pPr>
              <w:pStyle w:val="Tabletext"/>
              <w:jc w:val="center"/>
              <w:rPr>
                <w:rFonts w:eastAsia="GulimChe"/>
                <w:sz w:val="20"/>
                <w:vertAlign w:val="superscript"/>
                <w:lang w:val="es-ES_tradnl"/>
              </w:rPr>
            </w:pPr>
            <w:r w:rsidRPr="000B57A6">
              <w:rPr>
                <w:sz w:val="20"/>
                <w:lang w:val="es-ES_tradnl" w:eastAsia="ko-KR"/>
              </w:rPr>
              <w:t>322 MHz-10 GHz</w:t>
            </w:r>
            <w:r w:rsidRPr="000B57A6">
              <w:rPr>
                <w:sz w:val="20"/>
                <w:vertAlign w:val="superscript"/>
                <w:lang w:val="es-ES_tradnl" w:eastAsia="ko-KR"/>
              </w:rPr>
              <w:t>*</w:t>
            </w:r>
          </w:p>
        </w:tc>
        <w:tc>
          <w:tcPr>
            <w:tcW w:w="2068" w:type="dxa"/>
            <w:vAlign w:val="center"/>
          </w:tcPr>
          <w:p w14:paraId="1E0B38A7" w14:textId="77777777" w:rsidR="00AD06CE" w:rsidRPr="000B57A6" w:rsidRDefault="00AD06CE" w:rsidP="000D753B">
            <w:pPr>
              <w:pStyle w:val="Tabletext"/>
              <w:jc w:val="center"/>
              <w:rPr>
                <w:sz w:val="20"/>
                <w:lang w:val="es-ES_tradnl" w:eastAsia="ko-KR"/>
              </w:rPr>
            </w:pPr>
            <w:r w:rsidRPr="000B57A6">
              <w:rPr>
                <w:sz w:val="20"/>
                <w:lang w:val="es-ES_tradnl" w:eastAsia="ko-KR"/>
              </w:rPr>
              <w:t>35 µ</w:t>
            </w:r>
            <w:r w:rsidRPr="000B57A6">
              <w:rPr>
                <w:snapToGrid w:val="0"/>
                <w:sz w:val="20"/>
                <w:lang w:val="es-ES_tradnl" w:eastAsia="ko-KR"/>
              </w:rPr>
              <w:t>V</w:t>
            </w:r>
            <w:r w:rsidRPr="000B57A6">
              <w:rPr>
                <w:snapToGrid w:val="0"/>
                <w:sz w:val="20"/>
                <w:lang w:val="es-ES_tradnl"/>
              </w:rPr>
              <w:t xml:space="preserve">/m a </w:t>
            </w:r>
            <w:r w:rsidRPr="000B57A6">
              <w:rPr>
                <w:snapToGrid w:val="0"/>
                <w:sz w:val="20"/>
                <w:lang w:val="es-ES_tradnl" w:eastAsia="ko-KR"/>
              </w:rPr>
              <w:t>3 m</w:t>
            </w:r>
          </w:p>
        </w:tc>
        <w:tc>
          <w:tcPr>
            <w:tcW w:w="2635" w:type="dxa"/>
            <w:vMerge/>
            <w:vAlign w:val="center"/>
          </w:tcPr>
          <w:p w14:paraId="2F891B23" w14:textId="77777777" w:rsidR="00AD06CE" w:rsidRPr="000B57A6" w:rsidRDefault="00AD06CE" w:rsidP="000D753B">
            <w:pPr>
              <w:pStyle w:val="Tabletext"/>
              <w:rPr>
                <w:rFonts w:ascii="TimesNewRomanPSMT" w:hAnsi="TimesNewRomanPSMT" w:cs="TimesNewRomanPSMT"/>
                <w:sz w:val="20"/>
                <w:lang w:val="es-ES_tradnl" w:eastAsia="ko-KR"/>
              </w:rPr>
            </w:pPr>
          </w:p>
        </w:tc>
      </w:tr>
      <w:tr w:rsidR="00AD06CE" w:rsidRPr="000B57A6" w14:paraId="3BA131DA" w14:textId="77777777" w:rsidTr="000D753B">
        <w:trPr>
          <w:cantSplit/>
          <w:jc w:val="center"/>
        </w:trPr>
        <w:tc>
          <w:tcPr>
            <w:tcW w:w="571" w:type="dxa"/>
            <w:vMerge/>
            <w:vAlign w:val="center"/>
          </w:tcPr>
          <w:p w14:paraId="4E75BFCE" w14:textId="77777777" w:rsidR="00AD06CE" w:rsidRPr="000B57A6" w:rsidRDefault="00AD06CE" w:rsidP="000D753B">
            <w:pPr>
              <w:pStyle w:val="Tabletext"/>
              <w:rPr>
                <w:snapToGrid w:val="0"/>
                <w:sz w:val="20"/>
                <w:lang w:val="es-ES_tradnl"/>
              </w:rPr>
            </w:pPr>
          </w:p>
        </w:tc>
        <w:tc>
          <w:tcPr>
            <w:tcW w:w="1777" w:type="dxa"/>
            <w:vMerge/>
            <w:vAlign w:val="center"/>
          </w:tcPr>
          <w:p w14:paraId="164C16A8" w14:textId="77777777" w:rsidR="00AD06CE" w:rsidRPr="000B57A6" w:rsidRDefault="00AD06CE" w:rsidP="000D753B">
            <w:pPr>
              <w:pStyle w:val="Tabletext"/>
              <w:rPr>
                <w:sz w:val="20"/>
                <w:lang w:val="es-ES_tradnl" w:eastAsia="ko-KR"/>
              </w:rPr>
            </w:pPr>
          </w:p>
        </w:tc>
        <w:tc>
          <w:tcPr>
            <w:tcW w:w="2606" w:type="dxa"/>
            <w:vAlign w:val="center"/>
          </w:tcPr>
          <w:p w14:paraId="000DF630" w14:textId="77777777" w:rsidR="00AD06CE" w:rsidRPr="000B57A6" w:rsidRDefault="00AD06CE" w:rsidP="000D753B">
            <w:pPr>
              <w:pStyle w:val="Tabletext"/>
              <w:jc w:val="center"/>
              <w:rPr>
                <w:rFonts w:eastAsia="GulimChe"/>
                <w:sz w:val="20"/>
                <w:vertAlign w:val="superscript"/>
                <w:lang w:val="es-ES_tradnl"/>
              </w:rPr>
            </w:pPr>
            <w:r w:rsidRPr="000B57A6">
              <w:rPr>
                <w:sz w:val="20"/>
                <w:lang w:val="es-ES_tradnl" w:eastAsia="ko-KR"/>
              </w:rPr>
              <w:t>10-150 GHz</w:t>
            </w:r>
            <w:r w:rsidRPr="000B57A6">
              <w:rPr>
                <w:sz w:val="20"/>
                <w:vertAlign w:val="superscript"/>
                <w:lang w:val="es-ES_tradnl" w:eastAsia="ko-KR"/>
              </w:rPr>
              <w:t>*</w:t>
            </w:r>
          </w:p>
        </w:tc>
        <w:tc>
          <w:tcPr>
            <w:tcW w:w="2068" w:type="dxa"/>
            <w:vAlign w:val="center"/>
          </w:tcPr>
          <w:p w14:paraId="32AA4A08" w14:textId="77777777" w:rsidR="00AD06CE" w:rsidRPr="000B57A6" w:rsidRDefault="00AD06CE" w:rsidP="000D753B">
            <w:pPr>
              <w:pStyle w:val="Tabletext"/>
              <w:jc w:val="center"/>
              <w:rPr>
                <w:sz w:val="20"/>
                <w:lang w:val="es-ES_tradnl" w:eastAsia="ko-KR"/>
              </w:rPr>
            </w:pPr>
            <w:r w:rsidRPr="000B57A6">
              <w:rPr>
                <w:snapToGrid w:val="0"/>
                <w:sz w:val="20"/>
                <w:lang w:val="es-ES_tradnl" w:eastAsia="ko-KR"/>
              </w:rPr>
              <w:t>3,5</w:t>
            </w:r>
            <w:r w:rsidRPr="000B57A6">
              <w:rPr>
                <w:i/>
                <w:iCs/>
                <w:sz w:val="20"/>
                <w:lang w:val="es-ES_tradnl" w:eastAsia="ko-KR"/>
              </w:rPr>
              <w:t xml:space="preserve"> f</w:t>
            </w:r>
            <w:r w:rsidRPr="000B57A6" w:rsidDel="003F616F">
              <w:rPr>
                <w:snapToGrid w:val="0"/>
                <w:sz w:val="20"/>
                <w:lang w:val="es-ES_tradnl" w:eastAsia="ko-KR"/>
              </w:rPr>
              <w:t xml:space="preserve"> </w:t>
            </w:r>
            <w:r w:rsidRPr="000B57A6">
              <w:rPr>
                <w:sz w:val="20"/>
                <w:vertAlign w:val="superscript"/>
                <w:lang w:val="es-ES_tradnl" w:eastAsia="ko-KR"/>
              </w:rPr>
              <w:t>(1)</w:t>
            </w:r>
            <w:r w:rsidRPr="000B57A6">
              <w:rPr>
                <w:snapToGrid w:val="0"/>
                <w:sz w:val="20"/>
                <w:lang w:val="es-ES_tradnl" w:eastAsia="ko-KR"/>
              </w:rPr>
              <w:t xml:space="preserve"> </w:t>
            </w:r>
            <w:r w:rsidRPr="000B57A6">
              <w:rPr>
                <w:sz w:val="20"/>
                <w:lang w:val="es-ES_tradnl" w:eastAsia="ko-KR"/>
              </w:rPr>
              <w:t>µ</w:t>
            </w:r>
            <w:r w:rsidRPr="000B57A6">
              <w:rPr>
                <w:snapToGrid w:val="0"/>
                <w:sz w:val="20"/>
                <w:lang w:val="es-ES_tradnl" w:eastAsia="ko-KR"/>
              </w:rPr>
              <w:t>V</w:t>
            </w:r>
            <w:r w:rsidRPr="000B57A6">
              <w:rPr>
                <w:snapToGrid w:val="0"/>
                <w:sz w:val="20"/>
                <w:lang w:val="es-ES_tradnl"/>
              </w:rPr>
              <w:t xml:space="preserve">/m a </w:t>
            </w:r>
            <w:r w:rsidRPr="000B57A6">
              <w:rPr>
                <w:snapToGrid w:val="0"/>
                <w:sz w:val="20"/>
                <w:lang w:val="es-ES_tradnl" w:eastAsia="ko-KR"/>
              </w:rPr>
              <w:t>3 m</w:t>
            </w:r>
          </w:p>
        </w:tc>
        <w:tc>
          <w:tcPr>
            <w:tcW w:w="2635" w:type="dxa"/>
            <w:vMerge/>
            <w:vAlign w:val="center"/>
          </w:tcPr>
          <w:p w14:paraId="49E6F065" w14:textId="77777777" w:rsidR="00AD06CE" w:rsidRPr="000B57A6" w:rsidRDefault="00AD06CE" w:rsidP="000D753B">
            <w:pPr>
              <w:pStyle w:val="Tabletext"/>
              <w:rPr>
                <w:rFonts w:ascii="TimesNewRomanPSMT" w:hAnsi="TimesNewRomanPSMT" w:cs="TimesNewRomanPSMT"/>
                <w:sz w:val="20"/>
                <w:lang w:val="es-ES_tradnl" w:eastAsia="ko-KR"/>
              </w:rPr>
            </w:pPr>
          </w:p>
        </w:tc>
      </w:tr>
      <w:tr w:rsidR="00AD06CE" w:rsidRPr="000B57A6" w14:paraId="18282C7F" w14:textId="77777777" w:rsidTr="000D753B">
        <w:trPr>
          <w:cantSplit/>
          <w:jc w:val="center"/>
        </w:trPr>
        <w:tc>
          <w:tcPr>
            <w:tcW w:w="571" w:type="dxa"/>
            <w:vMerge/>
            <w:vAlign w:val="center"/>
          </w:tcPr>
          <w:p w14:paraId="320245E6" w14:textId="77777777" w:rsidR="00AD06CE" w:rsidRPr="000B57A6" w:rsidRDefault="00AD06CE" w:rsidP="000D753B">
            <w:pPr>
              <w:pStyle w:val="Tabletext"/>
              <w:rPr>
                <w:snapToGrid w:val="0"/>
                <w:sz w:val="20"/>
                <w:lang w:val="es-ES_tradnl"/>
              </w:rPr>
            </w:pPr>
          </w:p>
        </w:tc>
        <w:tc>
          <w:tcPr>
            <w:tcW w:w="1777" w:type="dxa"/>
            <w:vMerge/>
            <w:vAlign w:val="center"/>
          </w:tcPr>
          <w:p w14:paraId="1C4049E5" w14:textId="77777777" w:rsidR="00AD06CE" w:rsidRPr="000B57A6" w:rsidRDefault="00AD06CE" w:rsidP="000D753B">
            <w:pPr>
              <w:pStyle w:val="Tabletext"/>
              <w:rPr>
                <w:sz w:val="20"/>
                <w:lang w:val="es-ES_tradnl" w:eastAsia="ko-KR"/>
              </w:rPr>
            </w:pPr>
          </w:p>
        </w:tc>
        <w:tc>
          <w:tcPr>
            <w:tcW w:w="2606" w:type="dxa"/>
            <w:vAlign w:val="center"/>
          </w:tcPr>
          <w:p w14:paraId="695F98A7" w14:textId="77777777" w:rsidR="00AD06CE" w:rsidRPr="000B57A6" w:rsidRDefault="00AD06CE" w:rsidP="000D753B">
            <w:pPr>
              <w:pStyle w:val="Tabletext"/>
              <w:jc w:val="center"/>
              <w:rPr>
                <w:rFonts w:eastAsia="GulimChe"/>
                <w:sz w:val="20"/>
                <w:vertAlign w:val="superscript"/>
                <w:lang w:val="es-ES_tradnl"/>
              </w:rPr>
            </w:pPr>
            <w:r w:rsidRPr="000B57A6">
              <w:rPr>
                <w:sz w:val="20"/>
                <w:lang w:val="es-ES_tradnl" w:eastAsia="ko-KR"/>
              </w:rPr>
              <w:t>Por encima de 150 GHz</w:t>
            </w:r>
            <w:r w:rsidRPr="000B57A6">
              <w:rPr>
                <w:sz w:val="20"/>
                <w:vertAlign w:val="superscript"/>
                <w:lang w:val="es-ES_tradnl" w:eastAsia="ko-KR"/>
              </w:rPr>
              <w:t>*</w:t>
            </w:r>
          </w:p>
        </w:tc>
        <w:tc>
          <w:tcPr>
            <w:tcW w:w="2068" w:type="dxa"/>
            <w:vAlign w:val="center"/>
          </w:tcPr>
          <w:p w14:paraId="13701CEE" w14:textId="77777777" w:rsidR="00AD06CE" w:rsidRPr="000B57A6" w:rsidRDefault="00AD06CE" w:rsidP="000D753B">
            <w:pPr>
              <w:pStyle w:val="Tabletext"/>
              <w:jc w:val="center"/>
              <w:rPr>
                <w:sz w:val="20"/>
                <w:lang w:val="es-ES_tradnl" w:eastAsia="ko-KR"/>
              </w:rPr>
            </w:pPr>
            <w:r w:rsidRPr="000B57A6">
              <w:rPr>
                <w:sz w:val="20"/>
                <w:lang w:val="es-ES_tradnl" w:eastAsia="ko-KR"/>
              </w:rPr>
              <w:t>500 µ</w:t>
            </w:r>
            <w:r w:rsidRPr="000B57A6">
              <w:rPr>
                <w:snapToGrid w:val="0"/>
                <w:sz w:val="20"/>
                <w:lang w:val="es-ES_tradnl" w:eastAsia="ko-KR"/>
              </w:rPr>
              <w:t>V</w:t>
            </w:r>
            <w:r w:rsidRPr="000B57A6">
              <w:rPr>
                <w:snapToGrid w:val="0"/>
                <w:sz w:val="20"/>
                <w:lang w:val="es-ES_tradnl"/>
              </w:rPr>
              <w:t xml:space="preserve">/m a </w:t>
            </w:r>
            <w:r w:rsidRPr="000B57A6">
              <w:rPr>
                <w:snapToGrid w:val="0"/>
                <w:sz w:val="20"/>
                <w:lang w:val="es-ES_tradnl" w:eastAsia="ko-KR"/>
              </w:rPr>
              <w:t>3 m</w:t>
            </w:r>
          </w:p>
        </w:tc>
        <w:tc>
          <w:tcPr>
            <w:tcW w:w="2635" w:type="dxa"/>
            <w:vMerge/>
            <w:vAlign w:val="center"/>
          </w:tcPr>
          <w:p w14:paraId="4F129D45" w14:textId="77777777" w:rsidR="00AD06CE" w:rsidRPr="000B57A6" w:rsidRDefault="00AD06CE" w:rsidP="000D753B">
            <w:pPr>
              <w:pStyle w:val="Tabletext"/>
              <w:rPr>
                <w:rFonts w:ascii="TimesNewRomanPSMT" w:hAnsi="TimesNewRomanPSMT" w:cs="TimesNewRomanPSMT"/>
                <w:sz w:val="20"/>
                <w:lang w:val="es-ES_tradnl" w:eastAsia="ko-KR"/>
              </w:rPr>
            </w:pPr>
          </w:p>
        </w:tc>
      </w:tr>
    </w:tbl>
    <w:p w14:paraId="583FC21A" w14:textId="77777777" w:rsidR="00AD06CE" w:rsidRPr="000B57A6" w:rsidRDefault="00AD06CE" w:rsidP="00AD06CE">
      <w:pPr>
        <w:pStyle w:val="TableNo"/>
        <w:rPr>
          <w:rFonts w:ascii="TimesNewRomanPSMT" w:eastAsia="SimSun" w:hAnsi="TimesNewRomanPSMT" w:cs="TimesNewRomanPSMT"/>
          <w:sz w:val="20"/>
          <w:lang w:val="es-ES_tradnl" w:eastAsia="zh-CN"/>
        </w:rPr>
      </w:pPr>
      <w:r w:rsidRPr="000B57A6">
        <w:rPr>
          <w:lang w:val="es-ES_tradnl"/>
        </w:rPr>
        <w:lastRenderedPageBreak/>
        <w:t>CUADRO 18 (</w:t>
      </w:r>
      <w:r w:rsidRPr="000B57A6">
        <w:rPr>
          <w:i/>
          <w:iCs/>
          <w:lang w:val="es-ES_tradnl"/>
        </w:rPr>
        <w:t>continuación</w:t>
      </w:r>
      <w:r w:rsidRPr="000B57A6">
        <w:rPr>
          <w:lang w:val="es-ES_tradnl"/>
        </w:rPr>
        <w:t>)</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1188"/>
        <w:gridCol w:w="1418"/>
        <w:gridCol w:w="2068"/>
        <w:gridCol w:w="2635"/>
      </w:tblGrid>
      <w:tr w:rsidR="00AD06CE" w:rsidRPr="000B57A6" w14:paraId="5F259C33" w14:textId="77777777" w:rsidTr="000D753B">
        <w:trPr>
          <w:cantSplit/>
          <w:jc w:val="center"/>
        </w:trPr>
        <w:tc>
          <w:tcPr>
            <w:tcW w:w="571" w:type="dxa"/>
            <w:vAlign w:val="center"/>
          </w:tcPr>
          <w:p w14:paraId="2106419B" w14:textId="77777777" w:rsidR="00AD06CE" w:rsidRPr="000B57A6" w:rsidRDefault="00AD06CE" w:rsidP="000D753B">
            <w:pPr>
              <w:pStyle w:val="Tablehead"/>
              <w:rPr>
                <w:snapToGrid w:val="0"/>
                <w:lang w:val="es-ES_tradnl"/>
              </w:rPr>
            </w:pPr>
            <w:r w:rsidRPr="000B57A6">
              <w:rPr>
                <w:snapToGrid w:val="0"/>
                <w:lang w:val="es-ES_tradnl" w:eastAsia="ko-KR"/>
              </w:rPr>
              <w:t>N.°</w:t>
            </w:r>
          </w:p>
        </w:tc>
        <w:tc>
          <w:tcPr>
            <w:tcW w:w="1777" w:type="dxa"/>
            <w:vAlign w:val="center"/>
          </w:tcPr>
          <w:p w14:paraId="080F88D7" w14:textId="77777777" w:rsidR="00AD06CE" w:rsidRPr="000B57A6" w:rsidRDefault="00AD06CE" w:rsidP="000D753B">
            <w:pPr>
              <w:pStyle w:val="Tablehead"/>
              <w:rPr>
                <w:lang w:val="es-ES_tradnl" w:eastAsia="ko-KR"/>
              </w:rPr>
            </w:pPr>
            <w:r w:rsidRPr="000B57A6">
              <w:rPr>
                <w:snapToGrid w:val="0"/>
                <w:lang w:val="es-ES_tradnl"/>
              </w:rPr>
              <w:t>Aplicaciones</w:t>
            </w:r>
          </w:p>
        </w:tc>
        <w:tc>
          <w:tcPr>
            <w:tcW w:w="2606" w:type="dxa"/>
            <w:gridSpan w:val="2"/>
            <w:vAlign w:val="center"/>
          </w:tcPr>
          <w:p w14:paraId="5701560E" w14:textId="77777777" w:rsidR="00AD06CE" w:rsidRPr="000B57A6" w:rsidRDefault="00AD06CE" w:rsidP="000D753B">
            <w:pPr>
              <w:pStyle w:val="Tablehead"/>
              <w:rPr>
                <w:rFonts w:eastAsia="GulimChe"/>
                <w:lang w:val="es-ES_tradnl" w:eastAsia="ko-KR"/>
              </w:rPr>
            </w:pPr>
            <w:r w:rsidRPr="000B57A6">
              <w:rPr>
                <w:lang w:val="es-ES_tradnl"/>
              </w:rPr>
              <w:t>Bandas de frecuencias/</w:t>
            </w:r>
            <w:r w:rsidRPr="000B57A6">
              <w:rPr>
                <w:lang w:val="es-ES_tradnl"/>
              </w:rPr>
              <w:br/>
              <w:t>frecuencias</w:t>
            </w:r>
          </w:p>
        </w:tc>
        <w:tc>
          <w:tcPr>
            <w:tcW w:w="2068" w:type="dxa"/>
            <w:vAlign w:val="center"/>
          </w:tcPr>
          <w:p w14:paraId="694F2888" w14:textId="77777777" w:rsidR="00AD06CE" w:rsidRPr="000B57A6" w:rsidRDefault="00AD06CE" w:rsidP="000D753B">
            <w:pPr>
              <w:pStyle w:val="Tablehead"/>
              <w:rPr>
                <w:lang w:val="es-ES_tradnl" w:eastAsia="ko-KR"/>
              </w:rPr>
            </w:pPr>
            <w:r w:rsidRPr="000B57A6">
              <w:rPr>
                <w:snapToGrid w:val="0"/>
                <w:lang w:val="es-ES_tradnl"/>
              </w:rPr>
              <w:t>Máxima intensidad</w:t>
            </w:r>
            <w:r w:rsidRPr="000B57A6">
              <w:rPr>
                <w:snapToGrid w:val="0"/>
                <w:lang w:val="es-ES_tradnl"/>
              </w:rPr>
              <w:br/>
              <w:t>de campo/potencia</w:t>
            </w:r>
            <w:r w:rsidRPr="000B57A6">
              <w:rPr>
                <w:snapToGrid w:val="0"/>
                <w:lang w:val="es-ES_tradnl"/>
              </w:rPr>
              <w:br/>
              <w:t>de salida de RF</w:t>
            </w:r>
          </w:p>
        </w:tc>
        <w:tc>
          <w:tcPr>
            <w:tcW w:w="2635" w:type="dxa"/>
            <w:vAlign w:val="center"/>
          </w:tcPr>
          <w:p w14:paraId="1CD2D442" w14:textId="77777777" w:rsidR="00AD06CE" w:rsidRPr="000B57A6" w:rsidRDefault="00AD06CE" w:rsidP="000D753B">
            <w:pPr>
              <w:pStyle w:val="Tablehead"/>
              <w:rPr>
                <w:rFonts w:ascii="TimesNewRomanPSMT" w:eastAsia="SimSun" w:hAnsi="TimesNewRomanPSMT" w:cs="TimesNewRomanPSMT"/>
                <w:lang w:val="es-ES_tradnl" w:eastAsia="zh-CN"/>
              </w:rPr>
            </w:pPr>
            <w:r w:rsidRPr="000B57A6">
              <w:rPr>
                <w:snapToGrid w:val="0"/>
                <w:lang w:val="es-ES_tradnl"/>
              </w:rPr>
              <w:t>Observaciones</w:t>
            </w:r>
          </w:p>
        </w:tc>
      </w:tr>
      <w:tr w:rsidR="00AD06CE" w:rsidRPr="000B57A6" w14:paraId="7F9B7B27" w14:textId="77777777" w:rsidTr="000D753B">
        <w:trPr>
          <w:cantSplit/>
          <w:jc w:val="center"/>
        </w:trPr>
        <w:tc>
          <w:tcPr>
            <w:tcW w:w="571" w:type="dxa"/>
            <w:vMerge w:val="restart"/>
            <w:vAlign w:val="center"/>
          </w:tcPr>
          <w:p w14:paraId="40E64185" w14:textId="77777777" w:rsidR="00AD06CE" w:rsidRPr="000B57A6" w:rsidRDefault="00AD06CE" w:rsidP="000D753B">
            <w:pPr>
              <w:pStyle w:val="Tabletext"/>
              <w:keepNext/>
              <w:keepLines/>
              <w:jc w:val="center"/>
              <w:rPr>
                <w:snapToGrid w:val="0"/>
                <w:sz w:val="20"/>
                <w:lang w:val="es-ES_tradnl"/>
              </w:rPr>
            </w:pPr>
            <w:r w:rsidRPr="000B57A6">
              <w:rPr>
                <w:snapToGrid w:val="0"/>
                <w:sz w:val="20"/>
                <w:lang w:val="es-ES_tradnl"/>
              </w:rPr>
              <w:t>2</w:t>
            </w:r>
          </w:p>
        </w:tc>
        <w:tc>
          <w:tcPr>
            <w:tcW w:w="1777" w:type="dxa"/>
            <w:vMerge w:val="restart"/>
            <w:vAlign w:val="center"/>
          </w:tcPr>
          <w:p w14:paraId="5C6C61DB" w14:textId="77777777" w:rsidR="00AD06CE" w:rsidRPr="000B57A6" w:rsidRDefault="00AD06CE" w:rsidP="000D753B">
            <w:pPr>
              <w:pStyle w:val="Tabletext"/>
              <w:jc w:val="left"/>
              <w:rPr>
                <w:sz w:val="20"/>
                <w:lang w:val="es-ES_tradnl" w:eastAsia="ko-KR"/>
              </w:rPr>
            </w:pPr>
            <w:r w:rsidRPr="000B57A6">
              <w:rPr>
                <w:sz w:val="20"/>
                <w:lang w:val="es-ES_tradnl" w:eastAsia="ko-KR"/>
              </w:rPr>
              <w:t>Aplicaciones inductivas</w:t>
            </w:r>
          </w:p>
        </w:tc>
        <w:tc>
          <w:tcPr>
            <w:tcW w:w="1188" w:type="dxa"/>
            <w:vMerge w:val="restart"/>
            <w:vAlign w:val="center"/>
          </w:tcPr>
          <w:p w14:paraId="44F306E5" w14:textId="77777777" w:rsidR="00AD06CE" w:rsidRPr="000B57A6" w:rsidRDefault="00AD06CE" w:rsidP="000D753B">
            <w:pPr>
              <w:pStyle w:val="Tabletext"/>
              <w:keepNext/>
              <w:keepLines/>
              <w:jc w:val="center"/>
              <w:rPr>
                <w:rFonts w:eastAsia="GulimChe"/>
                <w:sz w:val="20"/>
                <w:lang w:val="es-ES_tradnl" w:eastAsia="ko-KR"/>
              </w:rPr>
            </w:pPr>
            <w:r w:rsidRPr="000B57A6">
              <w:rPr>
                <w:rFonts w:eastAsia="GulimChe"/>
                <w:sz w:val="20"/>
                <w:lang w:val="es-ES_tradnl" w:eastAsia="ko-KR"/>
              </w:rPr>
              <w:t>9-150 kHz</w:t>
            </w:r>
          </w:p>
        </w:tc>
        <w:tc>
          <w:tcPr>
            <w:tcW w:w="1418" w:type="dxa"/>
            <w:vAlign w:val="center"/>
          </w:tcPr>
          <w:p w14:paraId="3A5C4E17" w14:textId="77777777" w:rsidR="00AD06CE" w:rsidRPr="000B57A6" w:rsidRDefault="00AD06CE" w:rsidP="000D753B">
            <w:pPr>
              <w:pStyle w:val="Tabletext"/>
              <w:keepNext/>
              <w:keepLines/>
              <w:jc w:val="center"/>
              <w:rPr>
                <w:rFonts w:eastAsia="GulimChe"/>
                <w:sz w:val="20"/>
                <w:lang w:val="es-ES_tradnl" w:eastAsia="ko-KR"/>
              </w:rPr>
            </w:pPr>
            <w:r w:rsidRPr="000B57A6">
              <w:rPr>
                <w:rFonts w:eastAsia="GulimChe"/>
                <w:sz w:val="20"/>
                <w:lang w:val="es-ES_tradnl" w:eastAsia="ko-KR"/>
              </w:rPr>
              <w:t>9-30 kHz</w:t>
            </w:r>
          </w:p>
        </w:tc>
        <w:tc>
          <w:tcPr>
            <w:tcW w:w="2068" w:type="dxa"/>
            <w:vAlign w:val="center"/>
          </w:tcPr>
          <w:p w14:paraId="022CAC77" w14:textId="77777777" w:rsidR="00AD06CE" w:rsidRPr="000B57A6" w:rsidRDefault="00AD06CE" w:rsidP="000D753B">
            <w:pPr>
              <w:pStyle w:val="Tabletext"/>
              <w:keepNext/>
              <w:keepLines/>
              <w:jc w:val="center"/>
              <w:rPr>
                <w:sz w:val="20"/>
                <w:lang w:val="es-ES_tradnl" w:eastAsia="ko-KR"/>
              </w:rPr>
            </w:pPr>
            <w:r w:rsidRPr="000B57A6">
              <w:rPr>
                <w:sz w:val="20"/>
                <w:lang w:val="es-ES_tradnl" w:eastAsia="ko-KR"/>
              </w:rPr>
              <w:t>72 dB(</w:t>
            </w:r>
            <w:r w:rsidRPr="000B57A6">
              <w:rPr>
                <w:rFonts w:eastAsia="HYHeadLine-Medium"/>
                <w:snapToGrid w:val="0"/>
                <w:sz w:val="20"/>
                <w:lang w:val="es-ES_tradnl"/>
              </w:rPr>
              <w:t>μ</w:t>
            </w:r>
            <w:r w:rsidRPr="000B57A6">
              <w:rPr>
                <w:rFonts w:eastAsia="HYHeadLine-Medium"/>
                <w:snapToGrid w:val="0"/>
                <w:sz w:val="20"/>
                <w:lang w:val="es-ES_tradnl" w:eastAsia="ko-KR"/>
              </w:rPr>
              <w:t xml:space="preserve">A/m) </w:t>
            </w:r>
            <w:r w:rsidRPr="000B57A6">
              <w:rPr>
                <w:snapToGrid w:val="0"/>
                <w:sz w:val="20"/>
                <w:lang w:val="es-ES_tradnl"/>
              </w:rPr>
              <w:t xml:space="preserve">a </w:t>
            </w:r>
            <w:r w:rsidRPr="000B57A6">
              <w:rPr>
                <w:snapToGrid w:val="0"/>
                <w:sz w:val="20"/>
                <w:lang w:val="es-ES_tradnl" w:eastAsia="ko-KR"/>
              </w:rPr>
              <w:t>10 m</w:t>
            </w:r>
          </w:p>
        </w:tc>
        <w:tc>
          <w:tcPr>
            <w:tcW w:w="2635" w:type="dxa"/>
            <w:vMerge w:val="restart"/>
          </w:tcPr>
          <w:p w14:paraId="06E0F81F" w14:textId="77777777" w:rsidR="00AD06CE" w:rsidRPr="000B57A6" w:rsidRDefault="00AD06CE" w:rsidP="000D753B">
            <w:pPr>
              <w:pStyle w:val="Tabletext"/>
              <w:jc w:val="left"/>
              <w:rPr>
                <w:rFonts w:ascii="TimesNewRomanPSMT" w:hAnsi="TimesNewRomanPSMT" w:cs="TimesNewRomanPSMT"/>
                <w:color w:val="0000FF"/>
                <w:sz w:val="20"/>
                <w:lang w:val="es-ES_tradnl" w:eastAsia="ko-KR"/>
              </w:rPr>
            </w:pPr>
            <w:r w:rsidRPr="000B57A6">
              <w:rPr>
                <w:rFonts w:ascii="TimesNewRomanPSMT" w:eastAsia="SimSun" w:hAnsi="TimesNewRomanPSMT" w:cs="TimesNewRomanPSMT"/>
                <w:sz w:val="20"/>
                <w:lang w:val="es-ES_tradnl" w:eastAsia="zh-CN"/>
              </w:rPr>
              <w:t xml:space="preserve">Puede utilizarse una antena de bobina en bucle. </w:t>
            </w:r>
            <w:r w:rsidRPr="000B57A6">
              <w:rPr>
                <w:rFonts w:ascii="TimesNewRomanPSMT" w:eastAsia="SimSun" w:hAnsi="TimesNewRomanPSMT" w:cs="TimesNewRomanPSMT"/>
                <w:sz w:val="20"/>
                <w:lang w:val="es-ES_tradnl" w:eastAsia="zh-CN"/>
              </w:rPr>
              <w:br/>
            </w:r>
            <w:r w:rsidRPr="000B57A6">
              <w:rPr>
                <w:snapToGrid w:val="0"/>
                <w:sz w:val="20"/>
                <w:vertAlign w:val="superscript"/>
                <w:lang w:val="es-ES_tradnl" w:eastAsia="ko-KR"/>
              </w:rPr>
              <w:t>(2)</w:t>
            </w:r>
            <w:r w:rsidRPr="000B57A6">
              <w:rPr>
                <w:i/>
                <w:iCs/>
                <w:sz w:val="20"/>
                <w:lang w:val="es-ES_tradnl" w:eastAsia="ko-KR"/>
              </w:rPr>
              <w:t xml:space="preserve"> f</w:t>
            </w:r>
            <w:r w:rsidRPr="000B57A6">
              <w:rPr>
                <w:sz w:val="20"/>
                <w:lang w:val="es-ES_tradnl" w:eastAsia="ko-KR"/>
              </w:rPr>
              <w:t xml:space="preserve">: </w:t>
            </w:r>
            <w:r w:rsidRPr="000B57A6">
              <w:rPr>
                <w:rFonts w:ascii="TimesNewRomanPSMT" w:eastAsia="SimSun" w:hAnsi="TimesNewRomanPSMT" w:cs="TimesNewRomanPSMT"/>
                <w:sz w:val="20"/>
                <w:lang w:val="es-ES_tradnl" w:eastAsia="zh-CN"/>
              </w:rPr>
              <w:t>frecuencia (kHz).</w:t>
            </w:r>
          </w:p>
        </w:tc>
      </w:tr>
      <w:tr w:rsidR="00AD06CE" w:rsidRPr="000F2FF7" w14:paraId="0EA96816" w14:textId="77777777" w:rsidTr="000D753B">
        <w:trPr>
          <w:cantSplit/>
          <w:jc w:val="center"/>
        </w:trPr>
        <w:tc>
          <w:tcPr>
            <w:tcW w:w="571" w:type="dxa"/>
            <w:vMerge/>
            <w:vAlign w:val="center"/>
          </w:tcPr>
          <w:p w14:paraId="0AD0795A" w14:textId="77777777" w:rsidR="00AD06CE" w:rsidRPr="000B57A6" w:rsidRDefault="00AD06CE" w:rsidP="000D753B">
            <w:pPr>
              <w:pStyle w:val="Tabletext"/>
              <w:keepNext/>
              <w:keepLines/>
              <w:rPr>
                <w:snapToGrid w:val="0"/>
                <w:color w:val="0000FF"/>
                <w:sz w:val="20"/>
                <w:lang w:val="es-ES_tradnl"/>
              </w:rPr>
            </w:pPr>
          </w:p>
        </w:tc>
        <w:tc>
          <w:tcPr>
            <w:tcW w:w="1777" w:type="dxa"/>
            <w:vMerge/>
            <w:vAlign w:val="center"/>
          </w:tcPr>
          <w:p w14:paraId="7ACC3581" w14:textId="77777777" w:rsidR="00AD06CE" w:rsidRPr="000B57A6" w:rsidRDefault="00AD06CE" w:rsidP="000D753B">
            <w:pPr>
              <w:pStyle w:val="Tabletext"/>
              <w:keepNext/>
              <w:keepLines/>
              <w:rPr>
                <w:sz w:val="20"/>
                <w:lang w:val="es-ES_tradnl" w:eastAsia="ko-KR"/>
              </w:rPr>
            </w:pPr>
          </w:p>
        </w:tc>
        <w:tc>
          <w:tcPr>
            <w:tcW w:w="1188" w:type="dxa"/>
            <w:vMerge/>
            <w:vAlign w:val="center"/>
          </w:tcPr>
          <w:p w14:paraId="072D7E78" w14:textId="77777777" w:rsidR="00AD06CE" w:rsidRPr="000B57A6" w:rsidRDefault="00AD06CE" w:rsidP="000D753B">
            <w:pPr>
              <w:pStyle w:val="Tabletext"/>
              <w:keepNext/>
              <w:keepLines/>
              <w:jc w:val="center"/>
              <w:rPr>
                <w:rFonts w:eastAsia="GulimChe"/>
                <w:sz w:val="20"/>
                <w:lang w:val="es-ES_tradnl"/>
              </w:rPr>
            </w:pPr>
          </w:p>
        </w:tc>
        <w:tc>
          <w:tcPr>
            <w:tcW w:w="1418" w:type="dxa"/>
            <w:vAlign w:val="center"/>
          </w:tcPr>
          <w:p w14:paraId="77596495" w14:textId="77777777" w:rsidR="00AD06CE" w:rsidRPr="000B57A6" w:rsidRDefault="00AD06CE" w:rsidP="000D753B">
            <w:pPr>
              <w:pStyle w:val="Tabletext"/>
              <w:keepNext/>
              <w:keepLines/>
              <w:jc w:val="center"/>
              <w:rPr>
                <w:rFonts w:eastAsia="GulimChe"/>
                <w:sz w:val="20"/>
                <w:lang w:val="es-ES_tradnl"/>
              </w:rPr>
            </w:pPr>
            <w:r w:rsidRPr="000B57A6">
              <w:rPr>
                <w:rFonts w:eastAsia="GulimChe"/>
                <w:sz w:val="20"/>
                <w:lang w:val="es-ES_tradnl" w:eastAsia="ko-KR"/>
              </w:rPr>
              <w:t>30-90 kHz</w:t>
            </w:r>
          </w:p>
        </w:tc>
        <w:tc>
          <w:tcPr>
            <w:tcW w:w="2068" w:type="dxa"/>
            <w:vAlign w:val="center"/>
          </w:tcPr>
          <w:p w14:paraId="3B74A1AA" w14:textId="77777777" w:rsidR="00AD06CE" w:rsidRPr="00B949A3" w:rsidRDefault="00AD06CE" w:rsidP="000D753B">
            <w:pPr>
              <w:pStyle w:val="Tabletext"/>
              <w:keepNext/>
              <w:keepLines/>
              <w:jc w:val="center"/>
              <w:rPr>
                <w:sz w:val="20"/>
                <w:lang w:val="fr-FR" w:eastAsia="ko-KR"/>
              </w:rPr>
            </w:pPr>
            <w:r w:rsidRPr="00B949A3">
              <w:rPr>
                <w:sz w:val="20"/>
                <w:lang w:val="fr-FR" w:eastAsia="ko-KR"/>
              </w:rPr>
              <w:t>72 − 10 log(</w:t>
            </w:r>
            <w:r w:rsidRPr="00B949A3">
              <w:rPr>
                <w:i/>
                <w:iCs/>
                <w:sz w:val="20"/>
                <w:lang w:val="fr-FR" w:eastAsia="ko-KR"/>
              </w:rPr>
              <w:t xml:space="preserve">f </w:t>
            </w:r>
            <w:r w:rsidRPr="00B949A3">
              <w:rPr>
                <w:snapToGrid w:val="0"/>
                <w:sz w:val="20"/>
                <w:vertAlign w:val="superscript"/>
                <w:lang w:val="fr-FR" w:eastAsia="ko-KR"/>
              </w:rPr>
              <w:t>(2)</w:t>
            </w:r>
            <w:r w:rsidRPr="00B949A3">
              <w:rPr>
                <w:sz w:val="20"/>
                <w:lang w:val="fr-FR" w:eastAsia="ko-KR"/>
              </w:rPr>
              <w:t>/30)</w:t>
            </w:r>
            <w:r w:rsidRPr="00B949A3">
              <w:rPr>
                <w:rFonts w:eastAsia="HYHeadLine-Medium"/>
                <w:snapToGrid w:val="0"/>
                <w:sz w:val="20"/>
                <w:lang w:val="fr-FR"/>
              </w:rPr>
              <w:t xml:space="preserve"> dB(</w:t>
            </w:r>
            <w:r w:rsidRPr="000B57A6">
              <w:rPr>
                <w:rFonts w:eastAsia="HYHeadLine-Medium"/>
                <w:snapToGrid w:val="0"/>
                <w:sz w:val="20"/>
                <w:lang w:val="es-ES_tradnl"/>
              </w:rPr>
              <w:t>μ</w:t>
            </w:r>
            <w:r w:rsidRPr="00B949A3">
              <w:rPr>
                <w:rFonts w:eastAsia="HYHeadLine-Medium"/>
                <w:snapToGrid w:val="0"/>
                <w:sz w:val="20"/>
                <w:lang w:val="fr-FR" w:eastAsia="ko-KR"/>
              </w:rPr>
              <w:t xml:space="preserve">A/m) </w:t>
            </w:r>
            <w:r w:rsidRPr="00B949A3">
              <w:rPr>
                <w:snapToGrid w:val="0"/>
                <w:sz w:val="20"/>
                <w:lang w:val="fr-FR"/>
              </w:rPr>
              <w:t xml:space="preserve">à </w:t>
            </w:r>
            <w:r w:rsidRPr="00B949A3">
              <w:rPr>
                <w:snapToGrid w:val="0"/>
                <w:sz w:val="20"/>
                <w:lang w:val="fr-FR" w:eastAsia="ko-KR"/>
              </w:rPr>
              <w:t>10 m</w:t>
            </w:r>
          </w:p>
        </w:tc>
        <w:tc>
          <w:tcPr>
            <w:tcW w:w="2635" w:type="dxa"/>
            <w:vMerge/>
            <w:vAlign w:val="center"/>
          </w:tcPr>
          <w:p w14:paraId="046AC237" w14:textId="77777777" w:rsidR="00AD06CE" w:rsidRPr="00B949A3" w:rsidRDefault="00AD06CE" w:rsidP="000D753B">
            <w:pPr>
              <w:pStyle w:val="Tabletext"/>
              <w:keepNext/>
              <w:keepLines/>
              <w:rPr>
                <w:rFonts w:ascii="TimesNewRomanPSMT" w:hAnsi="TimesNewRomanPSMT" w:cs="TimesNewRomanPSMT"/>
                <w:color w:val="0000FF"/>
                <w:sz w:val="20"/>
                <w:lang w:val="fr-FR" w:eastAsia="ko-KR"/>
              </w:rPr>
            </w:pPr>
          </w:p>
        </w:tc>
      </w:tr>
      <w:tr w:rsidR="00AD06CE" w:rsidRPr="000B57A6" w14:paraId="5E59CF58" w14:textId="77777777" w:rsidTr="000D753B">
        <w:trPr>
          <w:cantSplit/>
          <w:jc w:val="center"/>
        </w:trPr>
        <w:tc>
          <w:tcPr>
            <w:tcW w:w="571" w:type="dxa"/>
            <w:vMerge/>
            <w:vAlign w:val="center"/>
          </w:tcPr>
          <w:p w14:paraId="140ADF00" w14:textId="77777777" w:rsidR="00AD06CE" w:rsidRPr="00B949A3" w:rsidRDefault="00AD06CE" w:rsidP="000D753B">
            <w:pPr>
              <w:pStyle w:val="Tabletext"/>
              <w:keepNext/>
              <w:keepLines/>
              <w:rPr>
                <w:snapToGrid w:val="0"/>
                <w:color w:val="0000FF"/>
                <w:sz w:val="20"/>
                <w:lang w:val="fr-FR"/>
              </w:rPr>
            </w:pPr>
          </w:p>
        </w:tc>
        <w:tc>
          <w:tcPr>
            <w:tcW w:w="1777" w:type="dxa"/>
            <w:vMerge/>
            <w:vAlign w:val="center"/>
          </w:tcPr>
          <w:p w14:paraId="0019AFA9" w14:textId="77777777" w:rsidR="00AD06CE" w:rsidRPr="00B949A3" w:rsidRDefault="00AD06CE" w:rsidP="000D753B">
            <w:pPr>
              <w:pStyle w:val="Tabletext"/>
              <w:keepNext/>
              <w:keepLines/>
              <w:rPr>
                <w:sz w:val="20"/>
                <w:lang w:val="fr-FR" w:eastAsia="ko-KR"/>
              </w:rPr>
            </w:pPr>
          </w:p>
        </w:tc>
        <w:tc>
          <w:tcPr>
            <w:tcW w:w="1188" w:type="dxa"/>
            <w:vMerge/>
            <w:vAlign w:val="center"/>
          </w:tcPr>
          <w:p w14:paraId="7474A3C2" w14:textId="77777777" w:rsidR="00AD06CE" w:rsidRPr="00B949A3" w:rsidRDefault="00AD06CE" w:rsidP="000D753B">
            <w:pPr>
              <w:pStyle w:val="Tabletext"/>
              <w:keepNext/>
              <w:keepLines/>
              <w:jc w:val="center"/>
              <w:rPr>
                <w:rFonts w:eastAsia="GulimChe"/>
                <w:sz w:val="20"/>
                <w:lang w:val="fr-FR"/>
              </w:rPr>
            </w:pPr>
          </w:p>
        </w:tc>
        <w:tc>
          <w:tcPr>
            <w:tcW w:w="1418" w:type="dxa"/>
            <w:vAlign w:val="center"/>
          </w:tcPr>
          <w:p w14:paraId="39BB409D" w14:textId="77777777" w:rsidR="00AD06CE" w:rsidRPr="000B57A6" w:rsidRDefault="00AD06CE" w:rsidP="000D753B">
            <w:pPr>
              <w:pStyle w:val="Tabletext"/>
              <w:keepNext/>
              <w:keepLines/>
              <w:jc w:val="center"/>
              <w:rPr>
                <w:rFonts w:eastAsia="GulimChe"/>
                <w:sz w:val="20"/>
                <w:lang w:val="es-ES_tradnl"/>
              </w:rPr>
            </w:pPr>
            <w:r w:rsidRPr="000B57A6">
              <w:rPr>
                <w:rFonts w:eastAsia="GulimChe"/>
                <w:sz w:val="20"/>
                <w:lang w:val="es-ES_tradnl" w:eastAsia="ko-KR"/>
              </w:rPr>
              <w:t>90-110 kHz</w:t>
            </w:r>
          </w:p>
        </w:tc>
        <w:tc>
          <w:tcPr>
            <w:tcW w:w="2068" w:type="dxa"/>
            <w:vAlign w:val="center"/>
          </w:tcPr>
          <w:p w14:paraId="5FAAA751" w14:textId="77777777" w:rsidR="00AD06CE" w:rsidRPr="000B57A6" w:rsidRDefault="00AD06CE" w:rsidP="000D753B">
            <w:pPr>
              <w:pStyle w:val="Tabletext"/>
              <w:keepNext/>
              <w:keepLines/>
              <w:jc w:val="center"/>
              <w:rPr>
                <w:sz w:val="20"/>
                <w:lang w:val="es-ES_tradnl" w:eastAsia="ko-KR"/>
              </w:rPr>
            </w:pPr>
            <w:r w:rsidRPr="000B57A6">
              <w:rPr>
                <w:sz w:val="20"/>
                <w:lang w:val="es-ES_tradnl" w:eastAsia="ko-KR"/>
              </w:rPr>
              <w:t>42 dB(</w:t>
            </w:r>
            <w:r w:rsidRPr="000B57A6">
              <w:rPr>
                <w:rFonts w:eastAsia="HYHeadLine-Medium"/>
                <w:snapToGrid w:val="0"/>
                <w:sz w:val="20"/>
                <w:lang w:val="es-ES_tradnl"/>
              </w:rPr>
              <w:t>μ</w:t>
            </w:r>
            <w:r w:rsidRPr="000B57A6">
              <w:rPr>
                <w:rFonts w:eastAsia="HYHeadLine-Medium"/>
                <w:snapToGrid w:val="0"/>
                <w:sz w:val="20"/>
                <w:lang w:val="es-ES_tradnl" w:eastAsia="ko-KR"/>
              </w:rPr>
              <w:t xml:space="preserve">A/m) </w:t>
            </w:r>
            <w:r w:rsidRPr="000B57A6">
              <w:rPr>
                <w:snapToGrid w:val="0"/>
                <w:sz w:val="20"/>
                <w:lang w:val="es-ES_tradnl"/>
              </w:rPr>
              <w:t xml:space="preserve">a </w:t>
            </w:r>
            <w:r w:rsidRPr="000B57A6">
              <w:rPr>
                <w:snapToGrid w:val="0"/>
                <w:sz w:val="20"/>
                <w:lang w:val="es-ES_tradnl" w:eastAsia="ko-KR"/>
              </w:rPr>
              <w:t>10 m</w:t>
            </w:r>
          </w:p>
        </w:tc>
        <w:tc>
          <w:tcPr>
            <w:tcW w:w="2635" w:type="dxa"/>
            <w:vMerge/>
            <w:vAlign w:val="center"/>
          </w:tcPr>
          <w:p w14:paraId="30E1B7ED" w14:textId="77777777" w:rsidR="00AD06CE" w:rsidRPr="000B57A6" w:rsidRDefault="00AD06CE" w:rsidP="000D753B">
            <w:pPr>
              <w:pStyle w:val="Tabletext"/>
              <w:keepNext/>
              <w:keepLines/>
              <w:rPr>
                <w:rFonts w:ascii="TimesNewRomanPSMT" w:hAnsi="TimesNewRomanPSMT" w:cs="TimesNewRomanPSMT"/>
                <w:color w:val="0000FF"/>
                <w:sz w:val="20"/>
                <w:lang w:val="es-ES_tradnl" w:eastAsia="ko-KR"/>
              </w:rPr>
            </w:pPr>
          </w:p>
        </w:tc>
      </w:tr>
      <w:tr w:rsidR="00AD06CE" w:rsidRPr="000F2FF7" w14:paraId="316A92F0" w14:textId="77777777" w:rsidTr="000D753B">
        <w:trPr>
          <w:cantSplit/>
          <w:jc w:val="center"/>
        </w:trPr>
        <w:tc>
          <w:tcPr>
            <w:tcW w:w="571" w:type="dxa"/>
            <w:vMerge/>
            <w:vAlign w:val="center"/>
          </w:tcPr>
          <w:p w14:paraId="3674516A" w14:textId="77777777" w:rsidR="00AD06CE" w:rsidRPr="000B57A6" w:rsidRDefault="00AD06CE" w:rsidP="000D753B">
            <w:pPr>
              <w:pStyle w:val="Tabletext"/>
              <w:keepNext/>
              <w:keepLines/>
              <w:rPr>
                <w:snapToGrid w:val="0"/>
                <w:color w:val="0000FF"/>
                <w:sz w:val="20"/>
                <w:lang w:val="es-ES_tradnl"/>
              </w:rPr>
            </w:pPr>
          </w:p>
        </w:tc>
        <w:tc>
          <w:tcPr>
            <w:tcW w:w="1777" w:type="dxa"/>
            <w:vMerge/>
            <w:vAlign w:val="center"/>
          </w:tcPr>
          <w:p w14:paraId="27641F4F" w14:textId="77777777" w:rsidR="00AD06CE" w:rsidRPr="000B57A6" w:rsidRDefault="00AD06CE" w:rsidP="000D753B">
            <w:pPr>
              <w:pStyle w:val="Tabletext"/>
              <w:keepNext/>
              <w:keepLines/>
              <w:rPr>
                <w:sz w:val="20"/>
                <w:lang w:val="es-ES_tradnl" w:eastAsia="ko-KR"/>
              </w:rPr>
            </w:pPr>
          </w:p>
        </w:tc>
        <w:tc>
          <w:tcPr>
            <w:tcW w:w="1188" w:type="dxa"/>
            <w:vMerge/>
            <w:vAlign w:val="center"/>
          </w:tcPr>
          <w:p w14:paraId="4711DE55" w14:textId="77777777" w:rsidR="00AD06CE" w:rsidRPr="000B57A6" w:rsidRDefault="00AD06CE" w:rsidP="000D753B">
            <w:pPr>
              <w:pStyle w:val="Tabletext"/>
              <w:keepNext/>
              <w:keepLines/>
              <w:jc w:val="center"/>
              <w:rPr>
                <w:rFonts w:eastAsia="GulimChe"/>
                <w:sz w:val="20"/>
                <w:lang w:val="es-ES_tradnl" w:eastAsia="ko-KR"/>
              </w:rPr>
            </w:pPr>
          </w:p>
        </w:tc>
        <w:tc>
          <w:tcPr>
            <w:tcW w:w="1418" w:type="dxa"/>
            <w:vAlign w:val="center"/>
          </w:tcPr>
          <w:p w14:paraId="138B4B68" w14:textId="77777777" w:rsidR="00AD06CE" w:rsidRPr="000B57A6" w:rsidRDefault="00AD06CE" w:rsidP="000D753B">
            <w:pPr>
              <w:pStyle w:val="Tabletext"/>
              <w:keepNext/>
              <w:keepLines/>
              <w:jc w:val="center"/>
              <w:rPr>
                <w:rFonts w:eastAsia="GulimChe"/>
                <w:sz w:val="20"/>
                <w:lang w:val="es-ES_tradnl" w:eastAsia="ko-KR"/>
              </w:rPr>
            </w:pPr>
            <w:r w:rsidRPr="000B57A6">
              <w:rPr>
                <w:rFonts w:eastAsia="GulimChe"/>
                <w:sz w:val="20"/>
                <w:lang w:val="es-ES_tradnl" w:eastAsia="ko-KR"/>
              </w:rPr>
              <w:t>110-135 kHz</w:t>
            </w:r>
          </w:p>
        </w:tc>
        <w:tc>
          <w:tcPr>
            <w:tcW w:w="2068" w:type="dxa"/>
            <w:vAlign w:val="center"/>
          </w:tcPr>
          <w:p w14:paraId="61D8972A" w14:textId="568AC0A1" w:rsidR="00AD06CE" w:rsidRPr="00B949A3" w:rsidRDefault="00AD06CE" w:rsidP="000D753B">
            <w:pPr>
              <w:pStyle w:val="Tabletext"/>
              <w:keepNext/>
              <w:keepLines/>
              <w:jc w:val="center"/>
              <w:rPr>
                <w:sz w:val="20"/>
                <w:lang w:val="fr-FR" w:eastAsia="ko-KR"/>
              </w:rPr>
            </w:pPr>
            <w:r w:rsidRPr="00B949A3">
              <w:rPr>
                <w:sz w:val="20"/>
                <w:lang w:val="fr-FR" w:eastAsia="ko-KR"/>
              </w:rPr>
              <w:t>72 − 10</w:t>
            </w:r>
            <w:r w:rsidR="00BE5CA2">
              <w:rPr>
                <w:sz w:val="20"/>
                <w:lang w:val="fr-FR" w:eastAsia="ko-KR"/>
              </w:rPr>
              <w:t xml:space="preserve"> </w:t>
            </w:r>
            <w:r w:rsidRPr="00B949A3">
              <w:rPr>
                <w:sz w:val="20"/>
                <w:lang w:val="fr-FR" w:eastAsia="ko-KR"/>
              </w:rPr>
              <w:t>log(</w:t>
            </w:r>
            <w:r w:rsidRPr="00B949A3">
              <w:rPr>
                <w:i/>
                <w:iCs/>
                <w:sz w:val="20"/>
                <w:lang w:val="fr-FR" w:eastAsia="ko-KR"/>
              </w:rPr>
              <w:t>f</w:t>
            </w:r>
            <w:r w:rsidRPr="00B949A3">
              <w:rPr>
                <w:snapToGrid w:val="0"/>
                <w:sz w:val="20"/>
                <w:vertAlign w:val="superscript"/>
                <w:lang w:val="fr-FR" w:eastAsia="ko-KR"/>
              </w:rPr>
              <w:t xml:space="preserve">  (2)</w:t>
            </w:r>
            <w:r w:rsidRPr="00B949A3">
              <w:rPr>
                <w:sz w:val="20"/>
                <w:lang w:val="fr-FR" w:eastAsia="ko-KR"/>
              </w:rPr>
              <w:t>/30) dB(</w:t>
            </w:r>
            <w:r w:rsidRPr="000B57A6">
              <w:rPr>
                <w:rFonts w:eastAsia="HYHeadLine-Medium"/>
                <w:snapToGrid w:val="0"/>
                <w:sz w:val="20"/>
                <w:lang w:val="es-ES_tradnl"/>
              </w:rPr>
              <w:t>μ</w:t>
            </w:r>
            <w:r w:rsidRPr="00B949A3">
              <w:rPr>
                <w:rFonts w:eastAsia="HYHeadLine-Medium"/>
                <w:snapToGrid w:val="0"/>
                <w:sz w:val="20"/>
                <w:lang w:val="fr-FR" w:eastAsia="ko-KR"/>
              </w:rPr>
              <w:t xml:space="preserve">A/m) </w:t>
            </w:r>
            <w:r w:rsidRPr="00B949A3">
              <w:rPr>
                <w:snapToGrid w:val="0"/>
                <w:sz w:val="20"/>
                <w:lang w:val="fr-FR"/>
              </w:rPr>
              <w:t xml:space="preserve">à </w:t>
            </w:r>
            <w:r w:rsidRPr="00B949A3">
              <w:rPr>
                <w:snapToGrid w:val="0"/>
                <w:sz w:val="20"/>
                <w:lang w:val="fr-FR" w:eastAsia="ko-KR"/>
              </w:rPr>
              <w:t>10 m</w:t>
            </w:r>
          </w:p>
        </w:tc>
        <w:tc>
          <w:tcPr>
            <w:tcW w:w="2635" w:type="dxa"/>
            <w:vMerge/>
            <w:vAlign w:val="center"/>
          </w:tcPr>
          <w:p w14:paraId="4D2C23E9" w14:textId="77777777" w:rsidR="00AD06CE" w:rsidRPr="00B949A3" w:rsidRDefault="00AD06CE" w:rsidP="000D753B">
            <w:pPr>
              <w:pStyle w:val="Tabletext"/>
              <w:keepNext/>
              <w:keepLines/>
              <w:rPr>
                <w:rFonts w:ascii="TimesNewRomanPSMT" w:hAnsi="TimesNewRomanPSMT" w:cs="TimesNewRomanPSMT"/>
                <w:color w:val="0000FF"/>
                <w:sz w:val="20"/>
                <w:lang w:val="fr-FR" w:eastAsia="ko-KR"/>
              </w:rPr>
            </w:pPr>
          </w:p>
        </w:tc>
      </w:tr>
      <w:tr w:rsidR="00AD06CE" w:rsidRPr="000B57A6" w14:paraId="23F1FF83" w14:textId="77777777" w:rsidTr="000D753B">
        <w:trPr>
          <w:cantSplit/>
          <w:jc w:val="center"/>
        </w:trPr>
        <w:tc>
          <w:tcPr>
            <w:tcW w:w="571" w:type="dxa"/>
            <w:vMerge/>
            <w:vAlign w:val="center"/>
          </w:tcPr>
          <w:p w14:paraId="6093CD3D" w14:textId="77777777" w:rsidR="00AD06CE" w:rsidRPr="00B949A3" w:rsidRDefault="00AD06CE" w:rsidP="000D753B">
            <w:pPr>
              <w:pStyle w:val="Tabletext"/>
              <w:keepNext/>
              <w:keepLines/>
              <w:rPr>
                <w:snapToGrid w:val="0"/>
                <w:color w:val="0000FF"/>
                <w:sz w:val="20"/>
                <w:lang w:val="fr-FR"/>
              </w:rPr>
            </w:pPr>
          </w:p>
        </w:tc>
        <w:tc>
          <w:tcPr>
            <w:tcW w:w="1777" w:type="dxa"/>
            <w:vMerge/>
            <w:vAlign w:val="center"/>
          </w:tcPr>
          <w:p w14:paraId="21358503" w14:textId="77777777" w:rsidR="00AD06CE" w:rsidRPr="00B949A3" w:rsidRDefault="00AD06CE" w:rsidP="000D753B">
            <w:pPr>
              <w:pStyle w:val="Tabletext"/>
              <w:keepNext/>
              <w:keepLines/>
              <w:rPr>
                <w:sz w:val="20"/>
                <w:lang w:val="fr-FR" w:eastAsia="ko-KR"/>
              </w:rPr>
            </w:pPr>
          </w:p>
        </w:tc>
        <w:tc>
          <w:tcPr>
            <w:tcW w:w="1188" w:type="dxa"/>
            <w:vMerge/>
            <w:vAlign w:val="center"/>
          </w:tcPr>
          <w:p w14:paraId="1D3C947E" w14:textId="77777777" w:rsidR="00AD06CE" w:rsidRPr="00B949A3" w:rsidRDefault="00AD06CE" w:rsidP="000D753B">
            <w:pPr>
              <w:pStyle w:val="Tabletext"/>
              <w:keepNext/>
              <w:keepLines/>
              <w:jc w:val="center"/>
              <w:rPr>
                <w:rFonts w:eastAsia="GulimChe"/>
                <w:sz w:val="20"/>
                <w:lang w:val="fr-FR" w:eastAsia="ko-KR"/>
              </w:rPr>
            </w:pPr>
          </w:p>
        </w:tc>
        <w:tc>
          <w:tcPr>
            <w:tcW w:w="1418" w:type="dxa"/>
            <w:vAlign w:val="center"/>
          </w:tcPr>
          <w:p w14:paraId="3819556E" w14:textId="77777777" w:rsidR="00AD06CE" w:rsidRPr="000B57A6" w:rsidRDefault="00AD06CE" w:rsidP="000D753B">
            <w:pPr>
              <w:pStyle w:val="Tabletext"/>
              <w:keepNext/>
              <w:keepLines/>
              <w:jc w:val="center"/>
              <w:rPr>
                <w:rFonts w:eastAsia="GulimChe"/>
                <w:sz w:val="20"/>
                <w:lang w:val="es-ES_tradnl" w:eastAsia="ko-KR"/>
              </w:rPr>
            </w:pPr>
            <w:r w:rsidRPr="000B57A6">
              <w:rPr>
                <w:rFonts w:eastAsia="GulimChe"/>
                <w:sz w:val="20"/>
                <w:lang w:val="es-ES_tradnl" w:eastAsia="ko-KR"/>
              </w:rPr>
              <w:t>135-140 kHz</w:t>
            </w:r>
          </w:p>
        </w:tc>
        <w:tc>
          <w:tcPr>
            <w:tcW w:w="2068" w:type="dxa"/>
            <w:vAlign w:val="center"/>
          </w:tcPr>
          <w:p w14:paraId="3EEF2485" w14:textId="77777777" w:rsidR="00AD06CE" w:rsidRPr="000B57A6" w:rsidRDefault="00AD06CE" w:rsidP="000D753B">
            <w:pPr>
              <w:pStyle w:val="Tabletext"/>
              <w:keepNext/>
              <w:keepLines/>
              <w:jc w:val="center"/>
              <w:rPr>
                <w:sz w:val="20"/>
                <w:lang w:val="es-ES_tradnl" w:eastAsia="ko-KR"/>
              </w:rPr>
            </w:pPr>
            <w:r w:rsidRPr="000B57A6">
              <w:rPr>
                <w:sz w:val="20"/>
                <w:lang w:val="es-ES_tradnl" w:eastAsia="ko-KR"/>
              </w:rPr>
              <w:t>42 dB(</w:t>
            </w:r>
            <w:r w:rsidRPr="000B57A6">
              <w:rPr>
                <w:rFonts w:eastAsia="HYHeadLine-Medium"/>
                <w:snapToGrid w:val="0"/>
                <w:sz w:val="20"/>
                <w:lang w:val="es-ES_tradnl"/>
              </w:rPr>
              <w:t>μ</w:t>
            </w:r>
            <w:r w:rsidRPr="000B57A6">
              <w:rPr>
                <w:rFonts w:eastAsia="HYHeadLine-Medium"/>
                <w:snapToGrid w:val="0"/>
                <w:sz w:val="20"/>
                <w:lang w:val="es-ES_tradnl" w:eastAsia="ko-KR"/>
              </w:rPr>
              <w:t xml:space="preserve">A/m) </w:t>
            </w:r>
            <w:r w:rsidRPr="000B57A6">
              <w:rPr>
                <w:snapToGrid w:val="0"/>
                <w:sz w:val="20"/>
                <w:lang w:val="es-ES_tradnl"/>
              </w:rPr>
              <w:t xml:space="preserve">a </w:t>
            </w:r>
            <w:r w:rsidRPr="000B57A6">
              <w:rPr>
                <w:snapToGrid w:val="0"/>
                <w:sz w:val="20"/>
                <w:lang w:val="es-ES_tradnl" w:eastAsia="ko-KR"/>
              </w:rPr>
              <w:t>10 m</w:t>
            </w:r>
          </w:p>
        </w:tc>
        <w:tc>
          <w:tcPr>
            <w:tcW w:w="2635" w:type="dxa"/>
            <w:vMerge/>
            <w:vAlign w:val="center"/>
          </w:tcPr>
          <w:p w14:paraId="7758C7B2" w14:textId="77777777" w:rsidR="00AD06CE" w:rsidRPr="000B57A6" w:rsidRDefault="00AD06CE" w:rsidP="000D753B">
            <w:pPr>
              <w:pStyle w:val="Tabletext"/>
              <w:keepNext/>
              <w:keepLines/>
              <w:rPr>
                <w:rFonts w:ascii="TimesNewRomanPSMT" w:hAnsi="TimesNewRomanPSMT" w:cs="TimesNewRomanPSMT"/>
                <w:color w:val="0000FF"/>
                <w:sz w:val="20"/>
                <w:lang w:val="es-ES_tradnl" w:eastAsia="ko-KR"/>
              </w:rPr>
            </w:pPr>
          </w:p>
        </w:tc>
      </w:tr>
      <w:tr w:rsidR="00AD06CE" w:rsidRPr="000B57A6" w14:paraId="589AAAED" w14:textId="77777777" w:rsidTr="000D753B">
        <w:trPr>
          <w:cantSplit/>
          <w:jc w:val="center"/>
        </w:trPr>
        <w:tc>
          <w:tcPr>
            <w:tcW w:w="571" w:type="dxa"/>
            <w:vMerge/>
            <w:vAlign w:val="center"/>
          </w:tcPr>
          <w:p w14:paraId="15E40435" w14:textId="77777777" w:rsidR="00AD06CE" w:rsidRPr="000B57A6" w:rsidRDefault="00AD06CE" w:rsidP="000D753B">
            <w:pPr>
              <w:pStyle w:val="Tabletext"/>
              <w:keepNext/>
              <w:keepLines/>
              <w:rPr>
                <w:snapToGrid w:val="0"/>
                <w:color w:val="0000FF"/>
                <w:sz w:val="20"/>
                <w:lang w:val="es-ES_tradnl"/>
              </w:rPr>
            </w:pPr>
          </w:p>
        </w:tc>
        <w:tc>
          <w:tcPr>
            <w:tcW w:w="1777" w:type="dxa"/>
            <w:vMerge/>
            <w:vAlign w:val="center"/>
          </w:tcPr>
          <w:p w14:paraId="678220E5" w14:textId="77777777" w:rsidR="00AD06CE" w:rsidRPr="000B57A6" w:rsidRDefault="00AD06CE" w:rsidP="000D753B">
            <w:pPr>
              <w:pStyle w:val="Tabletext"/>
              <w:keepNext/>
              <w:keepLines/>
              <w:rPr>
                <w:sz w:val="20"/>
                <w:lang w:val="es-ES_tradnl" w:eastAsia="ko-KR"/>
              </w:rPr>
            </w:pPr>
          </w:p>
        </w:tc>
        <w:tc>
          <w:tcPr>
            <w:tcW w:w="1188" w:type="dxa"/>
            <w:vMerge/>
            <w:vAlign w:val="center"/>
          </w:tcPr>
          <w:p w14:paraId="0634E183" w14:textId="77777777" w:rsidR="00AD06CE" w:rsidRPr="000B57A6" w:rsidRDefault="00AD06CE" w:rsidP="000D753B">
            <w:pPr>
              <w:pStyle w:val="Tabletext"/>
              <w:keepNext/>
              <w:keepLines/>
              <w:jc w:val="center"/>
              <w:rPr>
                <w:rFonts w:eastAsia="GulimChe"/>
                <w:sz w:val="20"/>
                <w:lang w:val="es-ES_tradnl" w:eastAsia="ko-KR"/>
              </w:rPr>
            </w:pPr>
          </w:p>
        </w:tc>
        <w:tc>
          <w:tcPr>
            <w:tcW w:w="1418" w:type="dxa"/>
            <w:vAlign w:val="center"/>
          </w:tcPr>
          <w:p w14:paraId="35BC1CC8" w14:textId="77777777" w:rsidR="00AD06CE" w:rsidRPr="000B57A6" w:rsidRDefault="00AD06CE" w:rsidP="000D753B">
            <w:pPr>
              <w:pStyle w:val="Tabletext"/>
              <w:keepNext/>
              <w:keepLines/>
              <w:jc w:val="center"/>
              <w:rPr>
                <w:rFonts w:eastAsia="GulimChe"/>
                <w:sz w:val="20"/>
                <w:lang w:val="es-ES_tradnl" w:eastAsia="ko-KR"/>
              </w:rPr>
            </w:pPr>
            <w:r w:rsidRPr="000B57A6">
              <w:rPr>
                <w:rFonts w:eastAsia="GulimChe"/>
                <w:sz w:val="20"/>
                <w:lang w:val="es-ES_tradnl" w:eastAsia="ko-KR"/>
              </w:rPr>
              <w:t>140-148 kHz</w:t>
            </w:r>
          </w:p>
        </w:tc>
        <w:tc>
          <w:tcPr>
            <w:tcW w:w="2068" w:type="dxa"/>
            <w:vAlign w:val="center"/>
          </w:tcPr>
          <w:p w14:paraId="0CA8F55C" w14:textId="77777777" w:rsidR="00AD06CE" w:rsidRPr="000B57A6" w:rsidRDefault="00AD06CE" w:rsidP="000D753B">
            <w:pPr>
              <w:pStyle w:val="Tabletext"/>
              <w:keepNext/>
              <w:keepLines/>
              <w:jc w:val="center"/>
              <w:rPr>
                <w:sz w:val="20"/>
                <w:lang w:val="es-ES_tradnl" w:eastAsia="ko-KR"/>
              </w:rPr>
            </w:pPr>
            <w:r w:rsidRPr="000B57A6">
              <w:rPr>
                <w:sz w:val="20"/>
                <w:lang w:val="es-ES_tradnl" w:eastAsia="ko-KR"/>
              </w:rPr>
              <w:t>37,5 dB(</w:t>
            </w:r>
            <w:r w:rsidRPr="000B57A6">
              <w:rPr>
                <w:rFonts w:eastAsia="HYHeadLine-Medium"/>
                <w:snapToGrid w:val="0"/>
                <w:sz w:val="20"/>
                <w:lang w:val="es-ES_tradnl"/>
              </w:rPr>
              <w:t>μ</w:t>
            </w:r>
            <w:r w:rsidRPr="000B57A6">
              <w:rPr>
                <w:rFonts w:eastAsia="HYHeadLine-Medium"/>
                <w:snapToGrid w:val="0"/>
                <w:sz w:val="20"/>
                <w:lang w:val="es-ES_tradnl" w:eastAsia="ko-KR"/>
              </w:rPr>
              <w:t xml:space="preserve">A/m) </w:t>
            </w:r>
            <w:r w:rsidRPr="000B57A6">
              <w:rPr>
                <w:snapToGrid w:val="0"/>
                <w:sz w:val="20"/>
                <w:lang w:val="es-ES_tradnl"/>
              </w:rPr>
              <w:t xml:space="preserve">a </w:t>
            </w:r>
            <w:r w:rsidRPr="000B57A6">
              <w:rPr>
                <w:snapToGrid w:val="0"/>
                <w:sz w:val="20"/>
                <w:lang w:val="es-ES_tradnl" w:eastAsia="ko-KR"/>
              </w:rPr>
              <w:t>10 m</w:t>
            </w:r>
          </w:p>
        </w:tc>
        <w:tc>
          <w:tcPr>
            <w:tcW w:w="2635" w:type="dxa"/>
            <w:vMerge/>
            <w:vAlign w:val="center"/>
          </w:tcPr>
          <w:p w14:paraId="48D96F96" w14:textId="77777777" w:rsidR="00AD06CE" w:rsidRPr="000B57A6" w:rsidRDefault="00AD06CE" w:rsidP="000D753B">
            <w:pPr>
              <w:pStyle w:val="Tabletext"/>
              <w:keepNext/>
              <w:keepLines/>
              <w:rPr>
                <w:rFonts w:ascii="TimesNewRomanPSMT" w:hAnsi="TimesNewRomanPSMT" w:cs="TimesNewRomanPSMT"/>
                <w:color w:val="0000FF"/>
                <w:sz w:val="20"/>
                <w:lang w:val="es-ES_tradnl" w:eastAsia="ko-KR"/>
              </w:rPr>
            </w:pPr>
          </w:p>
        </w:tc>
      </w:tr>
      <w:tr w:rsidR="00AD06CE" w:rsidRPr="000B57A6" w14:paraId="32B94E6E" w14:textId="77777777" w:rsidTr="000D753B">
        <w:trPr>
          <w:cantSplit/>
          <w:jc w:val="center"/>
        </w:trPr>
        <w:tc>
          <w:tcPr>
            <w:tcW w:w="571" w:type="dxa"/>
            <w:vMerge/>
            <w:vAlign w:val="center"/>
          </w:tcPr>
          <w:p w14:paraId="409C3358" w14:textId="77777777" w:rsidR="00AD06CE" w:rsidRPr="000B57A6" w:rsidRDefault="00AD06CE" w:rsidP="000D753B">
            <w:pPr>
              <w:pStyle w:val="Tabletext"/>
              <w:keepNext/>
              <w:keepLines/>
              <w:rPr>
                <w:snapToGrid w:val="0"/>
                <w:color w:val="0000FF"/>
                <w:sz w:val="20"/>
                <w:lang w:val="es-ES_tradnl"/>
              </w:rPr>
            </w:pPr>
          </w:p>
        </w:tc>
        <w:tc>
          <w:tcPr>
            <w:tcW w:w="1777" w:type="dxa"/>
            <w:vMerge/>
            <w:vAlign w:val="center"/>
          </w:tcPr>
          <w:p w14:paraId="436A8A5D" w14:textId="77777777" w:rsidR="00AD06CE" w:rsidRPr="000B57A6" w:rsidRDefault="00AD06CE" w:rsidP="000D753B">
            <w:pPr>
              <w:pStyle w:val="Tabletext"/>
              <w:keepNext/>
              <w:keepLines/>
              <w:rPr>
                <w:sz w:val="20"/>
                <w:lang w:val="es-ES_tradnl" w:eastAsia="ko-KR"/>
              </w:rPr>
            </w:pPr>
          </w:p>
        </w:tc>
        <w:tc>
          <w:tcPr>
            <w:tcW w:w="1188" w:type="dxa"/>
            <w:vMerge/>
            <w:vAlign w:val="center"/>
          </w:tcPr>
          <w:p w14:paraId="694AF1FE" w14:textId="77777777" w:rsidR="00AD06CE" w:rsidRPr="000B57A6" w:rsidRDefault="00AD06CE" w:rsidP="000D753B">
            <w:pPr>
              <w:pStyle w:val="Tabletext"/>
              <w:keepNext/>
              <w:keepLines/>
              <w:jc w:val="center"/>
              <w:rPr>
                <w:rFonts w:eastAsia="GulimChe"/>
                <w:sz w:val="20"/>
                <w:lang w:val="es-ES_tradnl" w:eastAsia="ko-KR"/>
              </w:rPr>
            </w:pPr>
          </w:p>
        </w:tc>
        <w:tc>
          <w:tcPr>
            <w:tcW w:w="1418" w:type="dxa"/>
            <w:vAlign w:val="center"/>
          </w:tcPr>
          <w:p w14:paraId="7B327FCD" w14:textId="77777777" w:rsidR="00AD06CE" w:rsidRPr="000B57A6" w:rsidRDefault="00AD06CE" w:rsidP="000D753B">
            <w:pPr>
              <w:pStyle w:val="Tabletext"/>
              <w:keepNext/>
              <w:keepLines/>
              <w:jc w:val="center"/>
              <w:rPr>
                <w:rFonts w:eastAsia="GulimChe"/>
                <w:sz w:val="20"/>
                <w:lang w:val="es-ES_tradnl" w:eastAsia="ko-KR"/>
              </w:rPr>
            </w:pPr>
            <w:r w:rsidRPr="000B57A6">
              <w:rPr>
                <w:rFonts w:eastAsia="GulimChe"/>
                <w:sz w:val="20"/>
                <w:lang w:val="es-ES_tradnl" w:eastAsia="ko-KR"/>
              </w:rPr>
              <w:t>148-150 kHz</w:t>
            </w:r>
          </w:p>
        </w:tc>
        <w:tc>
          <w:tcPr>
            <w:tcW w:w="2068" w:type="dxa"/>
            <w:vAlign w:val="center"/>
          </w:tcPr>
          <w:p w14:paraId="5B5DD634" w14:textId="77777777" w:rsidR="00AD06CE" w:rsidRPr="000B57A6" w:rsidRDefault="00AD06CE" w:rsidP="000D753B">
            <w:pPr>
              <w:pStyle w:val="Tabletext"/>
              <w:keepNext/>
              <w:keepLines/>
              <w:jc w:val="center"/>
              <w:rPr>
                <w:sz w:val="20"/>
                <w:lang w:val="es-ES_tradnl" w:eastAsia="ko-KR"/>
              </w:rPr>
            </w:pPr>
            <w:r w:rsidRPr="000B57A6">
              <w:rPr>
                <w:sz w:val="20"/>
                <w:lang w:val="es-ES_tradnl" w:eastAsia="ko-KR"/>
              </w:rPr>
              <w:t>14,8 dB(</w:t>
            </w:r>
            <w:r w:rsidRPr="000B57A6">
              <w:rPr>
                <w:rFonts w:eastAsia="HYHeadLine-Medium"/>
                <w:snapToGrid w:val="0"/>
                <w:sz w:val="20"/>
                <w:lang w:val="es-ES_tradnl"/>
              </w:rPr>
              <w:t>μ</w:t>
            </w:r>
            <w:r w:rsidRPr="000B57A6">
              <w:rPr>
                <w:rFonts w:eastAsia="HYHeadLine-Medium"/>
                <w:snapToGrid w:val="0"/>
                <w:sz w:val="20"/>
                <w:lang w:val="es-ES_tradnl" w:eastAsia="ko-KR"/>
              </w:rPr>
              <w:t xml:space="preserve">A/m) </w:t>
            </w:r>
            <w:r w:rsidRPr="000B57A6">
              <w:rPr>
                <w:snapToGrid w:val="0"/>
                <w:sz w:val="20"/>
                <w:lang w:val="es-ES_tradnl"/>
              </w:rPr>
              <w:t xml:space="preserve">a </w:t>
            </w:r>
            <w:r w:rsidRPr="000B57A6">
              <w:rPr>
                <w:snapToGrid w:val="0"/>
                <w:sz w:val="20"/>
                <w:lang w:val="es-ES_tradnl" w:eastAsia="ko-KR"/>
              </w:rPr>
              <w:t>10 m</w:t>
            </w:r>
          </w:p>
        </w:tc>
        <w:tc>
          <w:tcPr>
            <w:tcW w:w="2635" w:type="dxa"/>
            <w:vMerge/>
            <w:vAlign w:val="center"/>
          </w:tcPr>
          <w:p w14:paraId="39EF771C" w14:textId="77777777" w:rsidR="00AD06CE" w:rsidRPr="000B57A6" w:rsidRDefault="00AD06CE" w:rsidP="000D753B">
            <w:pPr>
              <w:pStyle w:val="Tabletext"/>
              <w:keepNext/>
              <w:keepLines/>
              <w:rPr>
                <w:rFonts w:ascii="TimesNewRomanPSMT" w:hAnsi="TimesNewRomanPSMT" w:cs="TimesNewRomanPSMT"/>
                <w:color w:val="0000FF"/>
                <w:sz w:val="20"/>
                <w:lang w:val="es-ES_tradnl" w:eastAsia="ko-KR"/>
              </w:rPr>
            </w:pPr>
          </w:p>
        </w:tc>
      </w:tr>
      <w:tr w:rsidR="00AD06CE" w:rsidRPr="000B57A6" w14:paraId="2172D34C" w14:textId="77777777" w:rsidTr="000D753B">
        <w:trPr>
          <w:cantSplit/>
          <w:jc w:val="center"/>
        </w:trPr>
        <w:tc>
          <w:tcPr>
            <w:tcW w:w="571" w:type="dxa"/>
            <w:vMerge/>
            <w:vAlign w:val="center"/>
          </w:tcPr>
          <w:p w14:paraId="0A02A2F6" w14:textId="77777777" w:rsidR="00AD06CE" w:rsidRPr="000B57A6" w:rsidRDefault="00AD06CE" w:rsidP="000D753B">
            <w:pPr>
              <w:pStyle w:val="Tabletext"/>
              <w:keepNext/>
              <w:keepLines/>
              <w:rPr>
                <w:snapToGrid w:val="0"/>
                <w:color w:val="0000FF"/>
                <w:sz w:val="20"/>
                <w:lang w:val="es-ES_tradnl"/>
              </w:rPr>
            </w:pPr>
          </w:p>
        </w:tc>
        <w:tc>
          <w:tcPr>
            <w:tcW w:w="1777" w:type="dxa"/>
            <w:vMerge/>
            <w:vAlign w:val="center"/>
          </w:tcPr>
          <w:p w14:paraId="22327868" w14:textId="77777777" w:rsidR="00AD06CE" w:rsidRPr="000B57A6" w:rsidRDefault="00AD06CE" w:rsidP="000D753B">
            <w:pPr>
              <w:pStyle w:val="Tabletext"/>
              <w:keepNext/>
              <w:keepLines/>
              <w:rPr>
                <w:sz w:val="20"/>
                <w:lang w:val="es-ES_tradnl" w:eastAsia="ko-KR"/>
              </w:rPr>
            </w:pPr>
          </w:p>
        </w:tc>
        <w:tc>
          <w:tcPr>
            <w:tcW w:w="1188" w:type="dxa"/>
            <w:vMerge w:val="restart"/>
            <w:vAlign w:val="center"/>
          </w:tcPr>
          <w:p w14:paraId="0541FABD" w14:textId="77777777" w:rsidR="00AD06CE" w:rsidRPr="000B57A6" w:rsidRDefault="00AD06CE" w:rsidP="000D753B">
            <w:pPr>
              <w:pStyle w:val="Tabletext"/>
              <w:keepNext/>
              <w:keepLines/>
              <w:jc w:val="center"/>
              <w:rPr>
                <w:rFonts w:eastAsia="GulimChe"/>
                <w:sz w:val="20"/>
                <w:lang w:val="es-ES_tradnl" w:eastAsia="ko-KR"/>
              </w:rPr>
            </w:pPr>
            <w:r w:rsidRPr="000B57A6">
              <w:rPr>
                <w:rFonts w:eastAsia="GulimChe"/>
                <w:sz w:val="20"/>
                <w:lang w:val="es-ES_tradnl" w:eastAsia="ko-KR"/>
              </w:rPr>
              <w:t>150 kHz-30 MHz</w:t>
            </w:r>
          </w:p>
        </w:tc>
        <w:tc>
          <w:tcPr>
            <w:tcW w:w="1418" w:type="dxa"/>
            <w:vAlign w:val="center"/>
          </w:tcPr>
          <w:p w14:paraId="4F3CC6AD" w14:textId="77777777" w:rsidR="00AD06CE" w:rsidRPr="000B57A6" w:rsidRDefault="00AD06CE" w:rsidP="000D753B">
            <w:pPr>
              <w:pStyle w:val="Tabletext"/>
              <w:keepNext/>
              <w:keepLines/>
              <w:jc w:val="center"/>
              <w:rPr>
                <w:rFonts w:eastAsia="GulimChe"/>
                <w:sz w:val="20"/>
                <w:lang w:val="es-ES_tradnl" w:eastAsia="ko-KR"/>
              </w:rPr>
            </w:pPr>
            <w:r w:rsidRPr="000B57A6">
              <w:rPr>
                <w:rFonts w:eastAsia="GulimChe"/>
                <w:sz w:val="20"/>
                <w:lang w:val="es-ES_tradnl" w:eastAsia="ko-KR"/>
              </w:rPr>
              <w:t>3,155-3,4 MHz</w:t>
            </w:r>
          </w:p>
        </w:tc>
        <w:tc>
          <w:tcPr>
            <w:tcW w:w="2068" w:type="dxa"/>
            <w:vAlign w:val="center"/>
          </w:tcPr>
          <w:p w14:paraId="699EC684" w14:textId="77777777" w:rsidR="00AD06CE" w:rsidRPr="000B57A6" w:rsidRDefault="00AD06CE" w:rsidP="000D753B">
            <w:pPr>
              <w:pStyle w:val="Tabletext"/>
              <w:keepNext/>
              <w:keepLines/>
              <w:jc w:val="center"/>
              <w:rPr>
                <w:sz w:val="20"/>
                <w:lang w:val="es-ES_tradnl" w:eastAsia="ko-KR"/>
              </w:rPr>
            </w:pPr>
            <w:r w:rsidRPr="000B57A6">
              <w:rPr>
                <w:sz w:val="20"/>
                <w:lang w:val="es-ES_tradnl" w:eastAsia="ko-KR"/>
              </w:rPr>
              <w:t>13,5 dB(</w:t>
            </w:r>
            <w:r w:rsidRPr="000B57A6">
              <w:rPr>
                <w:rFonts w:eastAsia="HYHeadLine-Medium"/>
                <w:snapToGrid w:val="0"/>
                <w:sz w:val="20"/>
                <w:lang w:val="es-ES_tradnl"/>
              </w:rPr>
              <w:t>μ</w:t>
            </w:r>
            <w:r w:rsidRPr="000B57A6">
              <w:rPr>
                <w:rFonts w:eastAsia="HYHeadLine-Medium"/>
                <w:snapToGrid w:val="0"/>
                <w:sz w:val="20"/>
                <w:lang w:val="es-ES_tradnl" w:eastAsia="ko-KR"/>
              </w:rPr>
              <w:t xml:space="preserve">A/m) </w:t>
            </w:r>
            <w:r w:rsidRPr="000B57A6">
              <w:rPr>
                <w:snapToGrid w:val="0"/>
                <w:sz w:val="20"/>
                <w:lang w:val="es-ES_tradnl"/>
              </w:rPr>
              <w:t xml:space="preserve">a </w:t>
            </w:r>
            <w:r w:rsidRPr="000B57A6">
              <w:rPr>
                <w:rFonts w:eastAsia="HYHeadLine-Medium"/>
                <w:snapToGrid w:val="0"/>
                <w:sz w:val="20"/>
                <w:lang w:val="es-ES_tradnl" w:eastAsia="ko-KR"/>
              </w:rPr>
              <w:t>10 m</w:t>
            </w:r>
          </w:p>
        </w:tc>
        <w:tc>
          <w:tcPr>
            <w:tcW w:w="2635" w:type="dxa"/>
            <w:vMerge w:val="restart"/>
            <w:vAlign w:val="center"/>
          </w:tcPr>
          <w:p w14:paraId="0B32B6D5" w14:textId="77777777" w:rsidR="00AD06CE" w:rsidRPr="000B57A6" w:rsidRDefault="00AD06CE" w:rsidP="000D753B">
            <w:pPr>
              <w:pStyle w:val="Tabletext"/>
              <w:jc w:val="left"/>
              <w:rPr>
                <w:rFonts w:ascii="TimesNewRomanPSMT" w:eastAsia="SimSun" w:hAnsi="TimesNewRomanPSMT" w:cs="TimesNewRomanPSMT"/>
                <w:sz w:val="20"/>
                <w:lang w:val="es-ES_tradnl" w:eastAsia="zh-CN"/>
              </w:rPr>
            </w:pPr>
            <w:r w:rsidRPr="000B57A6">
              <w:rPr>
                <w:rFonts w:ascii="TimesNewRomanPSMT" w:eastAsia="SimSun" w:hAnsi="TimesNewRomanPSMT" w:cs="TimesNewRomanPSMT"/>
                <w:sz w:val="20"/>
                <w:lang w:val="es-ES_tradnl" w:eastAsia="zh-CN"/>
              </w:rPr>
              <w:t>Puede utilizarse una antena de bobina en bucle.</w:t>
            </w:r>
          </w:p>
          <w:p w14:paraId="339CCD0A" w14:textId="77777777" w:rsidR="00AD06CE" w:rsidRPr="000B57A6" w:rsidRDefault="00AD06CE" w:rsidP="000D753B">
            <w:pPr>
              <w:pStyle w:val="Tabletext"/>
              <w:jc w:val="left"/>
              <w:rPr>
                <w:rFonts w:ascii="TimesNewRomanPSMT" w:eastAsia="SimSun" w:hAnsi="TimesNewRomanPSMT" w:cs="TimesNewRomanPSMT"/>
                <w:sz w:val="20"/>
                <w:lang w:val="es-ES_tradnl" w:eastAsia="zh-CN"/>
              </w:rPr>
            </w:pPr>
            <w:r w:rsidRPr="000B57A6">
              <w:rPr>
                <w:rFonts w:ascii="TimesNewRomanPSMT" w:eastAsia="SimSun" w:hAnsi="TimesNewRomanPSMT" w:cs="TimesNewRomanPSMT"/>
                <w:sz w:val="20"/>
                <w:lang w:val="es-ES_tradnl" w:eastAsia="zh-CN"/>
              </w:rPr>
              <w:t>El valor medido para las frecuencias inferiores a 15 MHz debe multiplicarse por el factor de compensación de medición de campo cercano (6</w:t>
            </w:r>
            <w:r w:rsidRPr="000B57A6">
              <w:rPr>
                <w:rFonts w:ascii="TimesNewRomanPSMT" w:eastAsia="SimSun" w:hAnsi="TimesNewRomanPSMT" w:cs="TimesNewRomanPSMT"/>
                <w:sz w:val="20"/>
                <w:lang w:val="es-ES_tradnl" w:eastAsia="zh-CN"/>
              </w:rPr>
              <w:sym w:font="Symbol" w:char="F070"/>
            </w:r>
            <w:r w:rsidRPr="000B57A6">
              <w:rPr>
                <w:rFonts w:ascii="TimesNewRomanPSMT" w:eastAsia="SimSun" w:hAnsi="TimesNewRomanPSMT" w:cs="TimesNewRomanPSMT"/>
                <w:sz w:val="20"/>
                <w:lang w:val="es-ES_tradnl" w:eastAsia="zh-CN"/>
              </w:rPr>
              <w:t>/</w:t>
            </w:r>
            <w:r w:rsidRPr="000B57A6">
              <w:rPr>
                <w:rFonts w:ascii="TimesNewRomanPSMT" w:eastAsia="SimSun" w:hAnsi="TimesNewRomanPSMT" w:cs="TimesNewRomanPSMT"/>
                <w:sz w:val="20"/>
                <w:lang w:val="es-ES_tradnl" w:eastAsia="zh-CN"/>
              </w:rPr>
              <w:sym w:font="Symbol" w:char="F06C"/>
            </w:r>
            <w:r w:rsidRPr="000B57A6">
              <w:rPr>
                <w:rFonts w:ascii="TimesNewRomanPSMT" w:eastAsia="SimSun" w:hAnsi="TimesNewRomanPSMT" w:cs="TimesNewRomanPSMT"/>
                <w:sz w:val="20"/>
                <w:lang w:val="es-ES_tradnl" w:eastAsia="zh-CN"/>
              </w:rPr>
              <w:t xml:space="preserve">), siendo </w:t>
            </w:r>
            <w:r w:rsidRPr="000B57A6">
              <w:rPr>
                <w:rFonts w:ascii="TimesNewRomanPSMT" w:eastAsia="SimSun" w:hAnsi="TimesNewRomanPSMT" w:cs="TimesNewRomanPSMT"/>
                <w:sz w:val="20"/>
                <w:lang w:val="es-ES_tradnl" w:eastAsia="zh-CN"/>
              </w:rPr>
              <w:sym w:font="Symbol" w:char="F06C"/>
            </w:r>
            <w:r w:rsidRPr="000B57A6">
              <w:rPr>
                <w:rFonts w:ascii="TimesNewRomanPSMT" w:eastAsia="SimSun" w:hAnsi="TimesNewRomanPSMT" w:cs="TimesNewRomanPSMT"/>
                <w:sz w:val="20"/>
                <w:lang w:val="es-ES_tradnl" w:eastAsia="zh-CN"/>
              </w:rPr>
              <w:t xml:space="preserve"> la longitud de onda (m).</w:t>
            </w:r>
          </w:p>
        </w:tc>
      </w:tr>
      <w:tr w:rsidR="00AD06CE" w:rsidRPr="000B57A6" w14:paraId="34D6E9A6" w14:textId="77777777" w:rsidTr="000D753B">
        <w:trPr>
          <w:cantSplit/>
          <w:jc w:val="center"/>
        </w:trPr>
        <w:tc>
          <w:tcPr>
            <w:tcW w:w="571" w:type="dxa"/>
            <w:vMerge/>
            <w:vAlign w:val="center"/>
          </w:tcPr>
          <w:p w14:paraId="4D20DC35" w14:textId="77777777" w:rsidR="00AD06CE" w:rsidRPr="000B57A6" w:rsidRDefault="00AD06CE" w:rsidP="000D753B">
            <w:pPr>
              <w:pStyle w:val="Tabletext"/>
              <w:keepNext/>
              <w:keepLines/>
              <w:rPr>
                <w:snapToGrid w:val="0"/>
                <w:color w:val="0000FF"/>
                <w:sz w:val="20"/>
                <w:lang w:val="es-ES_tradnl"/>
              </w:rPr>
            </w:pPr>
          </w:p>
        </w:tc>
        <w:tc>
          <w:tcPr>
            <w:tcW w:w="1777" w:type="dxa"/>
            <w:vMerge/>
            <w:vAlign w:val="center"/>
          </w:tcPr>
          <w:p w14:paraId="00ACAFAE" w14:textId="77777777" w:rsidR="00AD06CE" w:rsidRPr="000B57A6" w:rsidRDefault="00AD06CE" w:rsidP="000D753B">
            <w:pPr>
              <w:pStyle w:val="Tabletext"/>
              <w:keepNext/>
              <w:keepLines/>
              <w:rPr>
                <w:sz w:val="20"/>
                <w:lang w:val="es-ES_tradnl" w:eastAsia="ko-KR"/>
              </w:rPr>
            </w:pPr>
          </w:p>
        </w:tc>
        <w:tc>
          <w:tcPr>
            <w:tcW w:w="1188" w:type="dxa"/>
            <w:vMerge/>
            <w:vAlign w:val="center"/>
          </w:tcPr>
          <w:p w14:paraId="7BDC5231" w14:textId="77777777" w:rsidR="00AD06CE" w:rsidRPr="000B57A6" w:rsidRDefault="00AD06CE" w:rsidP="000D753B">
            <w:pPr>
              <w:pStyle w:val="Tabletext"/>
              <w:keepNext/>
              <w:keepLines/>
              <w:jc w:val="center"/>
              <w:rPr>
                <w:rFonts w:eastAsia="GulimChe"/>
                <w:sz w:val="20"/>
                <w:lang w:val="es-ES_tradnl" w:eastAsia="ko-KR"/>
              </w:rPr>
            </w:pPr>
          </w:p>
        </w:tc>
        <w:tc>
          <w:tcPr>
            <w:tcW w:w="1418" w:type="dxa"/>
            <w:vAlign w:val="center"/>
          </w:tcPr>
          <w:p w14:paraId="4E4A138B" w14:textId="77777777" w:rsidR="00AD06CE" w:rsidRPr="000B57A6" w:rsidRDefault="00AD06CE" w:rsidP="000D753B">
            <w:pPr>
              <w:pStyle w:val="Tabletext"/>
              <w:keepNext/>
              <w:keepLines/>
              <w:jc w:val="center"/>
              <w:rPr>
                <w:rFonts w:eastAsia="GulimChe"/>
                <w:sz w:val="20"/>
                <w:lang w:val="es-ES_tradnl" w:eastAsia="ko-KR"/>
              </w:rPr>
            </w:pPr>
            <w:r w:rsidRPr="000B57A6">
              <w:rPr>
                <w:rFonts w:eastAsia="GulimChe"/>
                <w:sz w:val="20"/>
                <w:lang w:val="es-ES_tradnl" w:eastAsia="ko-KR"/>
              </w:rPr>
              <w:t>7,4-8,7 MHz</w:t>
            </w:r>
          </w:p>
        </w:tc>
        <w:tc>
          <w:tcPr>
            <w:tcW w:w="2068" w:type="dxa"/>
            <w:vAlign w:val="center"/>
          </w:tcPr>
          <w:p w14:paraId="0ADC968A" w14:textId="77777777" w:rsidR="00AD06CE" w:rsidRPr="000B57A6" w:rsidRDefault="00AD06CE" w:rsidP="000D753B">
            <w:pPr>
              <w:pStyle w:val="Tabletext"/>
              <w:keepNext/>
              <w:keepLines/>
              <w:jc w:val="center"/>
              <w:rPr>
                <w:sz w:val="20"/>
                <w:lang w:val="es-ES_tradnl" w:eastAsia="ko-KR"/>
              </w:rPr>
            </w:pPr>
            <w:r w:rsidRPr="000B57A6">
              <w:rPr>
                <w:sz w:val="20"/>
                <w:lang w:val="es-ES_tradnl" w:eastAsia="ko-KR"/>
              </w:rPr>
              <w:t>9 dB(</w:t>
            </w:r>
            <w:r w:rsidRPr="000B57A6">
              <w:rPr>
                <w:rFonts w:eastAsia="HYHeadLine-Medium"/>
                <w:snapToGrid w:val="0"/>
                <w:sz w:val="20"/>
                <w:lang w:val="es-ES_tradnl"/>
              </w:rPr>
              <w:t>μ</w:t>
            </w:r>
            <w:r w:rsidRPr="000B57A6">
              <w:rPr>
                <w:rFonts w:eastAsia="HYHeadLine-Medium"/>
                <w:snapToGrid w:val="0"/>
                <w:sz w:val="20"/>
                <w:lang w:val="es-ES_tradnl" w:eastAsia="ko-KR"/>
              </w:rPr>
              <w:t xml:space="preserve">A/m) </w:t>
            </w:r>
            <w:r w:rsidRPr="000B57A6">
              <w:rPr>
                <w:snapToGrid w:val="0"/>
                <w:sz w:val="20"/>
                <w:lang w:val="es-ES_tradnl"/>
              </w:rPr>
              <w:t xml:space="preserve">a </w:t>
            </w:r>
            <w:r w:rsidRPr="000B57A6">
              <w:rPr>
                <w:rFonts w:eastAsia="HYHeadLine-Medium"/>
                <w:snapToGrid w:val="0"/>
                <w:sz w:val="20"/>
                <w:lang w:val="es-ES_tradnl" w:eastAsia="ko-KR"/>
              </w:rPr>
              <w:t>10 m</w:t>
            </w:r>
          </w:p>
        </w:tc>
        <w:tc>
          <w:tcPr>
            <w:tcW w:w="2635" w:type="dxa"/>
            <w:vMerge/>
            <w:vAlign w:val="center"/>
          </w:tcPr>
          <w:p w14:paraId="4B87D3D8" w14:textId="77777777" w:rsidR="00AD06CE" w:rsidRPr="000B57A6" w:rsidRDefault="00AD06CE" w:rsidP="000D753B">
            <w:pPr>
              <w:pStyle w:val="Tabletext"/>
              <w:keepNext/>
              <w:keepLines/>
              <w:rPr>
                <w:rFonts w:ascii="TimesNewRomanPSMT" w:hAnsi="TimesNewRomanPSMT" w:cs="TimesNewRomanPSMT"/>
                <w:color w:val="0000FF"/>
                <w:sz w:val="20"/>
                <w:lang w:val="es-ES_tradnl" w:eastAsia="ko-KR"/>
              </w:rPr>
            </w:pPr>
          </w:p>
        </w:tc>
      </w:tr>
      <w:tr w:rsidR="00AD06CE" w:rsidRPr="000B57A6" w14:paraId="436D1759" w14:textId="77777777" w:rsidTr="000D753B">
        <w:trPr>
          <w:cantSplit/>
          <w:jc w:val="center"/>
        </w:trPr>
        <w:tc>
          <w:tcPr>
            <w:tcW w:w="571" w:type="dxa"/>
            <w:vMerge/>
            <w:vAlign w:val="center"/>
          </w:tcPr>
          <w:p w14:paraId="33CE5986" w14:textId="77777777" w:rsidR="00AD06CE" w:rsidRPr="000B57A6" w:rsidRDefault="00AD06CE" w:rsidP="000D753B">
            <w:pPr>
              <w:pStyle w:val="Tabletext"/>
              <w:keepNext/>
              <w:keepLines/>
              <w:rPr>
                <w:snapToGrid w:val="0"/>
                <w:color w:val="0000FF"/>
                <w:sz w:val="20"/>
                <w:lang w:val="es-ES_tradnl"/>
              </w:rPr>
            </w:pPr>
          </w:p>
        </w:tc>
        <w:tc>
          <w:tcPr>
            <w:tcW w:w="1777" w:type="dxa"/>
            <w:vMerge/>
            <w:vAlign w:val="center"/>
          </w:tcPr>
          <w:p w14:paraId="0E4D49D1" w14:textId="77777777" w:rsidR="00AD06CE" w:rsidRPr="000B57A6" w:rsidRDefault="00AD06CE" w:rsidP="000D753B">
            <w:pPr>
              <w:pStyle w:val="Tabletext"/>
              <w:keepNext/>
              <w:keepLines/>
              <w:rPr>
                <w:sz w:val="20"/>
                <w:lang w:val="es-ES_tradnl" w:eastAsia="ko-KR"/>
              </w:rPr>
            </w:pPr>
          </w:p>
        </w:tc>
        <w:tc>
          <w:tcPr>
            <w:tcW w:w="1188" w:type="dxa"/>
            <w:vMerge/>
            <w:vAlign w:val="center"/>
          </w:tcPr>
          <w:p w14:paraId="46158C20" w14:textId="77777777" w:rsidR="00AD06CE" w:rsidRPr="000B57A6" w:rsidRDefault="00AD06CE" w:rsidP="000D753B">
            <w:pPr>
              <w:pStyle w:val="Tabletext"/>
              <w:keepNext/>
              <w:keepLines/>
              <w:jc w:val="center"/>
              <w:rPr>
                <w:rFonts w:eastAsia="GulimChe"/>
                <w:sz w:val="20"/>
                <w:lang w:val="es-ES_tradnl" w:eastAsia="ko-KR"/>
              </w:rPr>
            </w:pPr>
          </w:p>
        </w:tc>
        <w:tc>
          <w:tcPr>
            <w:tcW w:w="1418" w:type="dxa"/>
            <w:vAlign w:val="center"/>
          </w:tcPr>
          <w:p w14:paraId="43AD801E" w14:textId="77777777" w:rsidR="00AD06CE" w:rsidRPr="000B57A6" w:rsidRDefault="00AD06CE" w:rsidP="000D753B">
            <w:pPr>
              <w:pStyle w:val="Tabletext"/>
              <w:keepNext/>
              <w:keepLines/>
              <w:jc w:val="center"/>
              <w:rPr>
                <w:rFonts w:eastAsia="GulimChe"/>
                <w:sz w:val="20"/>
                <w:lang w:val="es-ES_tradnl" w:eastAsia="ko-KR"/>
              </w:rPr>
            </w:pPr>
            <w:r w:rsidRPr="000B57A6">
              <w:rPr>
                <w:rFonts w:eastAsia="GulimChe"/>
                <w:sz w:val="20"/>
                <w:lang w:val="es-ES_tradnl" w:eastAsia="ko-KR"/>
              </w:rPr>
              <w:t>13,552-</w:t>
            </w:r>
            <w:r w:rsidRPr="000B57A6">
              <w:rPr>
                <w:rFonts w:eastAsia="GulimChe"/>
                <w:sz w:val="20"/>
                <w:lang w:val="es-ES_tradnl" w:eastAsia="ko-KR"/>
              </w:rPr>
              <w:br/>
              <w:t>13,568 MHz</w:t>
            </w:r>
          </w:p>
        </w:tc>
        <w:tc>
          <w:tcPr>
            <w:tcW w:w="2068" w:type="dxa"/>
            <w:vAlign w:val="center"/>
          </w:tcPr>
          <w:p w14:paraId="7218C63A" w14:textId="77777777" w:rsidR="00AD06CE" w:rsidRPr="000B57A6" w:rsidRDefault="00AD06CE" w:rsidP="000D753B">
            <w:pPr>
              <w:pStyle w:val="Tabletext"/>
              <w:keepNext/>
              <w:keepLines/>
              <w:jc w:val="center"/>
              <w:rPr>
                <w:sz w:val="20"/>
                <w:lang w:val="es-ES_tradnl" w:eastAsia="ko-KR"/>
              </w:rPr>
            </w:pPr>
            <w:r w:rsidRPr="000B57A6">
              <w:rPr>
                <w:sz w:val="20"/>
                <w:lang w:val="es-ES_tradnl" w:eastAsia="ko-KR"/>
              </w:rPr>
              <w:t>93,5 dB(</w:t>
            </w:r>
            <w:r w:rsidRPr="000B57A6">
              <w:rPr>
                <w:rFonts w:eastAsia="HYHeadLine-Medium"/>
                <w:snapToGrid w:val="0"/>
                <w:sz w:val="20"/>
                <w:lang w:val="es-ES_tradnl"/>
              </w:rPr>
              <w:t>μV</w:t>
            </w:r>
            <w:r w:rsidRPr="000B57A6">
              <w:rPr>
                <w:rFonts w:eastAsia="HYHeadLine-Medium"/>
                <w:snapToGrid w:val="0"/>
                <w:sz w:val="20"/>
                <w:lang w:val="es-ES_tradnl" w:eastAsia="ko-KR"/>
              </w:rPr>
              <w:t xml:space="preserve">/m) </w:t>
            </w:r>
            <w:r w:rsidRPr="000B57A6">
              <w:rPr>
                <w:snapToGrid w:val="0"/>
                <w:sz w:val="20"/>
                <w:lang w:val="es-ES_tradnl"/>
              </w:rPr>
              <w:t xml:space="preserve">a </w:t>
            </w:r>
            <w:r w:rsidRPr="000B57A6">
              <w:rPr>
                <w:rFonts w:eastAsia="HYHeadLine-Medium"/>
                <w:snapToGrid w:val="0"/>
                <w:sz w:val="20"/>
                <w:lang w:val="es-ES_tradnl" w:eastAsia="ko-KR"/>
              </w:rPr>
              <w:t>10 m</w:t>
            </w:r>
          </w:p>
        </w:tc>
        <w:tc>
          <w:tcPr>
            <w:tcW w:w="2635" w:type="dxa"/>
            <w:vMerge/>
            <w:vAlign w:val="center"/>
          </w:tcPr>
          <w:p w14:paraId="3B799C47" w14:textId="77777777" w:rsidR="00AD06CE" w:rsidRPr="000B57A6" w:rsidRDefault="00AD06CE" w:rsidP="000D753B">
            <w:pPr>
              <w:pStyle w:val="Tabletext"/>
              <w:keepNext/>
              <w:keepLines/>
              <w:rPr>
                <w:rFonts w:ascii="TimesNewRomanPSMT" w:hAnsi="TimesNewRomanPSMT" w:cs="TimesNewRomanPSMT"/>
                <w:color w:val="0000FF"/>
                <w:sz w:val="20"/>
                <w:lang w:val="es-ES_tradnl" w:eastAsia="ko-KR"/>
              </w:rPr>
            </w:pPr>
          </w:p>
        </w:tc>
      </w:tr>
      <w:tr w:rsidR="00AD06CE" w:rsidRPr="000B57A6" w14:paraId="49D28433" w14:textId="77777777" w:rsidTr="000D753B">
        <w:trPr>
          <w:cantSplit/>
          <w:jc w:val="center"/>
        </w:trPr>
        <w:tc>
          <w:tcPr>
            <w:tcW w:w="571" w:type="dxa"/>
            <w:vMerge/>
            <w:vAlign w:val="center"/>
          </w:tcPr>
          <w:p w14:paraId="4B259D14" w14:textId="77777777" w:rsidR="00AD06CE" w:rsidRPr="000B57A6" w:rsidRDefault="00AD06CE" w:rsidP="000D753B">
            <w:pPr>
              <w:pStyle w:val="Tabletext"/>
              <w:keepNext/>
              <w:keepLines/>
              <w:rPr>
                <w:snapToGrid w:val="0"/>
                <w:color w:val="0000FF"/>
                <w:sz w:val="20"/>
                <w:lang w:val="es-ES_tradnl"/>
              </w:rPr>
            </w:pPr>
          </w:p>
        </w:tc>
        <w:tc>
          <w:tcPr>
            <w:tcW w:w="1777" w:type="dxa"/>
            <w:vMerge/>
            <w:vAlign w:val="center"/>
          </w:tcPr>
          <w:p w14:paraId="7D07E9BE" w14:textId="77777777" w:rsidR="00AD06CE" w:rsidRPr="000B57A6" w:rsidRDefault="00AD06CE" w:rsidP="000D753B">
            <w:pPr>
              <w:pStyle w:val="Tabletext"/>
              <w:keepNext/>
              <w:keepLines/>
              <w:rPr>
                <w:sz w:val="20"/>
                <w:lang w:val="es-ES_tradnl" w:eastAsia="ko-KR"/>
              </w:rPr>
            </w:pPr>
          </w:p>
        </w:tc>
        <w:tc>
          <w:tcPr>
            <w:tcW w:w="1188" w:type="dxa"/>
            <w:vMerge/>
            <w:vAlign w:val="center"/>
          </w:tcPr>
          <w:p w14:paraId="339F2A4A" w14:textId="77777777" w:rsidR="00AD06CE" w:rsidRPr="000B57A6" w:rsidRDefault="00AD06CE" w:rsidP="000D753B">
            <w:pPr>
              <w:pStyle w:val="Tabletext"/>
              <w:keepNext/>
              <w:keepLines/>
              <w:jc w:val="center"/>
              <w:rPr>
                <w:rFonts w:eastAsia="GulimChe"/>
                <w:sz w:val="20"/>
                <w:lang w:val="es-ES_tradnl" w:eastAsia="ko-KR"/>
              </w:rPr>
            </w:pPr>
          </w:p>
        </w:tc>
        <w:tc>
          <w:tcPr>
            <w:tcW w:w="1418" w:type="dxa"/>
            <w:vAlign w:val="center"/>
          </w:tcPr>
          <w:p w14:paraId="7C2633EB" w14:textId="77777777" w:rsidR="00AD06CE" w:rsidRPr="000B57A6" w:rsidRDefault="00AD06CE" w:rsidP="000D753B">
            <w:pPr>
              <w:pStyle w:val="Tabletext"/>
              <w:keepNext/>
              <w:keepLines/>
              <w:jc w:val="center"/>
              <w:rPr>
                <w:rFonts w:eastAsia="GulimChe"/>
                <w:sz w:val="20"/>
                <w:lang w:val="es-ES_tradnl" w:eastAsia="ko-KR"/>
              </w:rPr>
            </w:pPr>
            <w:r w:rsidRPr="000B57A6">
              <w:rPr>
                <w:rFonts w:eastAsia="GulimChe"/>
                <w:sz w:val="20"/>
                <w:lang w:val="es-ES_tradnl" w:eastAsia="ko-KR"/>
              </w:rPr>
              <w:t>Los demás</w:t>
            </w:r>
          </w:p>
        </w:tc>
        <w:tc>
          <w:tcPr>
            <w:tcW w:w="2068" w:type="dxa"/>
            <w:vAlign w:val="center"/>
          </w:tcPr>
          <w:p w14:paraId="60A2B2CF" w14:textId="77777777" w:rsidR="00AD06CE" w:rsidRPr="000B57A6" w:rsidRDefault="00AD06CE" w:rsidP="000D753B">
            <w:pPr>
              <w:pStyle w:val="Tabletext"/>
              <w:keepNext/>
              <w:keepLines/>
              <w:jc w:val="center"/>
              <w:rPr>
                <w:sz w:val="20"/>
                <w:lang w:val="es-ES_tradnl" w:eastAsia="ko-KR"/>
              </w:rPr>
            </w:pPr>
            <w:r w:rsidRPr="000B57A6">
              <w:rPr>
                <w:sz w:val="20"/>
                <w:lang w:val="es-ES_tradnl" w:eastAsia="ko-KR"/>
              </w:rPr>
              <w:t>500 µ</w:t>
            </w:r>
            <w:r w:rsidRPr="000B57A6">
              <w:rPr>
                <w:snapToGrid w:val="0"/>
                <w:sz w:val="20"/>
                <w:lang w:val="es-ES_tradnl" w:eastAsia="ko-KR"/>
              </w:rPr>
              <w:t>V</w:t>
            </w:r>
            <w:r w:rsidRPr="000B57A6">
              <w:rPr>
                <w:snapToGrid w:val="0"/>
                <w:sz w:val="20"/>
                <w:lang w:val="es-ES_tradnl"/>
              </w:rPr>
              <w:t xml:space="preserve">/m a </w:t>
            </w:r>
            <w:r w:rsidRPr="000B57A6">
              <w:rPr>
                <w:snapToGrid w:val="0"/>
                <w:sz w:val="20"/>
                <w:lang w:val="es-ES_tradnl" w:eastAsia="ko-KR"/>
              </w:rPr>
              <w:t>3 m</w:t>
            </w:r>
          </w:p>
        </w:tc>
        <w:tc>
          <w:tcPr>
            <w:tcW w:w="2635" w:type="dxa"/>
            <w:vMerge/>
            <w:vAlign w:val="center"/>
          </w:tcPr>
          <w:p w14:paraId="5CB29387" w14:textId="77777777" w:rsidR="00AD06CE" w:rsidRPr="000B57A6" w:rsidRDefault="00AD06CE" w:rsidP="000D753B">
            <w:pPr>
              <w:pStyle w:val="Tabletext"/>
              <w:keepNext/>
              <w:keepLines/>
              <w:rPr>
                <w:rFonts w:ascii="TimesNewRomanPSMT" w:hAnsi="TimesNewRomanPSMT" w:cs="TimesNewRomanPSMT"/>
                <w:color w:val="0000FF"/>
                <w:sz w:val="20"/>
                <w:lang w:val="es-ES_tradnl" w:eastAsia="ko-KR"/>
              </w:rPr>
            </w:pPr>
          </w:p>
        </w:tc>
      </w:tr>
      <w:tr w:rsidR="00AD06CE" w:rsidRPr="000B57A6" w14:paraId="38721276" w14:textId="77777777" w:rsidTr="000D753B">
        <w:trPr>
          <w:cantSplit/>
          <w:jc w:val="center"/>
        </w:trPr>
        <w:tc>
          <w:tcPr>
            <w:tcW w:w="571" w:type="dxa"/>
            <w:vMerge w:val="restart"/>
            <w:vAlign w:val="center"/>
          </w:tcPr>
          <w:p w14:paraId="2C26706B" w14:textId="77777777" w:rsidR="00AD06CE" w:rsidRPr="000B57A6" w:rsidRDefault="00AD06CE" w:rsidP="000D753B">
            <w:pPr>
              <w:pStyle w:val="Tabletext"/>
              <w:jc w:val="center"/>
              <w:rPr>
                <w:snapToGrid w:val="0"/>
                <w:sz w:val="20"/>
                <w:lang w:val="es-ES_tradnl"/>
              </w:rPr>
            </w:pPr>
            <w:r w:rsidRPr="000B57A6">
              <w:rPr>
                <w:snapToGrid w:val="0"/>
                <w:sz w:val="20"/>
                <w:lang w:val="es-ES_tradnl"/>
              </w:rPr>
              <w:t>3</w:t>
            </w:r>
          </w:p>
        </w:tc>
        <w:tc>
          <w:tcPr>
            <w:tcW w:w="1777" w:type="dxa"/>
            <w:vMerge w:val="restart"/>
            <w:vAlign w:val="center"/>
          </w:tcPr>
          <w:p w14:paraId="59B3952E" w14:textId="77777777" w:rsidR="00AD06CE" w:rsidRPr="000B57A6" w:rsidRDefault="00AD06CE" w:rsidP="000D753B">
            <w:pPr>
              <w:pStyle w:val="Tabletext"/>
              <w:jc w:val="left"/>
              <w:rPr>
                <w:sz w:val="20"/>
                <w:lang w:val="es-ES_tradnl" w:eastAsia="ko-KR"/>
              </w:rPr>
            </w:pPr>
            <w:r w:rsidRPr="000B57A6">
              <w:rPr>
                <w:sz w:val="20"/>
                <w:lang w:val="es-ES_tradnl" w:eastAsia="ko-KR"/>
              </w:rPr>
              <w:t xml:space="preserve">Controlador radioeléctrico para modelos de automóviles y modelos de barcos </w:t>
            </w:r>
          </w:p>
        </w:tc>
        <w:tc>
          <w:tcPr>
            <w:tcW w:w="2606" w:type="dxa"/>
            <w:gridSpan w:val="2"/>
            <w:vAlign w:val="center"/>
          </w:tcPr>
          <w:p w14:paraId="596EFD85" w14:textId="77777777" w:rsidR="00AD06CE" w:rsidRPr="000B57A6" w:rsidRDefault="00AD06CE" w:rsidP="000D753B">
            <w:pPr>
              <w:pStyle w:val="Tabletext"/>
              <w:jc w:val="center"/>
              <w:rPr>
                <w:rFonts w:eastAsia="GulimChe"/>
                <w:sz w:val="20"/>
                <w:lang w:val="es-ES_tradnl"/>
              </w:rPr>
            </w:pPr>
            <w:r w:rsidRPr="000B57A6">
              <w:rPr>
                <w:rFonts w:eastAsia="GulimChe"/>
                <w:sz w:val="20"/>
                <w:lang w:val="es-ES_tradnl"/>
              </w:rPr>
              <w:t xml:space="preserve">26,995, </w:t>
            </w:r>
            <w:r w:rsidRPr="000B57A6">
              <w:rPr>
                <w:rFonts w:eastAsia="GulimChe"/>
                <w:sz w:val="20"/>
                <w:lang w:val="es-ES_tradnl" w:eastAsia="ko-KR"/>
              </w:rPr>
              <w:t>…,</w:t>
            </w:r>
            <w:r w:rsidRPr="000B57A6">
              <w:rPr>
                <w:rFonts w:eastAsia="GulimChe"/>
                <w:sz w:val="20"/>
                <w:lang w:val="es-ES_tradnl"/>
              </w:rPr>
              <w:t xml:space="preserve"> 27,195</w:t>
            </w:r>
            <w:r w:rsidRPr="000B57A6">
              <w:rPr>
                <w:rFonts w:eastAsia="GulimChe"/>
                <w:sz w:val="20"/>
                <w:lang w:val="es-ES_tradnl" w:eastAsia="ko-KR"/>
              </w:rPr>
              <w:t> MHz (5 canales con 50 kHz de separación)</w:t>
            </w:r>
          </w:p>
        </w:tc>
        <w:tc>
          <w:tcPr>
            <w:tcW w:w="2068" w:type="dxa"/>
            <w:vAlign w:val="center"/>
          </w:tcPr>
          <w:p w14:paraId="1200C22B" w14:textId="77777777" w:rsidR="00AD06CE" w:rsidRPr="000B57A6" w:rsidRDefault="00AD06CE" w:rsidP="000D753B">
            <w:pPr>
              <w:pStyle w:val="Tabletext"/>
              <w:jc w:val="center"/>
              <w:rPr>
                <w:sz w:val="20"/>
                <w:lang w:val="es-ES_tradnl" w:eastAsia="ko-KR"/>
              </w:rPr>
            </w:pPr>
            <w:r w:rsidRPr="000B57A6">
              <w:rPr>
                <w:sz w:val="20"/>
                <w:lang w:val="es-ES_tradnl" w:eastAsia="ko-KR"/>
              </w:rPr>
              <w:t>10 mV/m a 10 m</w:t>
            </w:r>
          </w:p>
        </w:tc>
        <w:tc>
          <w:tcPr>
            <w:tcW w:w="2635" w:type="dxa"/>
            <w:vAlign w:val="center"/>
          </w:tcPr>
          <w:p w14:paraId="42259FD9" w14:textId="77777777" w:rsidR="00AD06CE" w:rsidRPr="000B57A6" w:rsidRDefault="00AD06CE" w:rsidP="000D753B">
            <w:pPr>
              <w:pStyle w:val="Tabletext"/>
              <w:jc w:val="left"/>
              <w:rPr>
                <w:rFonts w:ascii="TimesNewRomanPSMT" w:eastAsia="SimSun" w:hAnsi="TimesNewRomanPSMT" w:cs="TimesNewRomanPSMT"/>
                <w:sz w:val="20"/>
                <w:lang w:val="es-ES_tradnl" w:eastAsia="zh-CN"/>
              </w:rPr>
            </w:pPr>
          </w:p>
        </w:tc>
      </w:tr>
      <w:tr w:rsidR="00AD06CE" w:rsidRPr="000B57A6" w14:paraId="4D821C94" w14:textId="77777777" w:rsidTr="000D753B">
        <w:trPr>
          <w:cantSplit/>
          <w:jc w:val="center"/>
        </w:trPr>
        <w:tc>
          <w:tcPr>
            <w:tcW w:w="571" w:type="dxa"/>
            <w:vMerge/>
            <w:vAlign w:val="center"/>
          </w:tcPr>
          <w:p w14:paraId="0B3B0F6A" w14:textId="77777777" w:rsidR="00AD06CE" w:rsidRPr="000B57A6" w:rsidRDefault="00AD06CE" w:rsidP="000D753B">
            <w:pPr>
              <w:pStyle w:val="Tabletext"/>
              <w:rPr>
                <w:snapToGrid w:val="0"/>
                <w:sz w:val="20"/>
                <w:lang w:val="es-ES_tradnl"/>
              </w:rPr>
            </w:pPr>
          </w:p>
        </w:tc>
        <w:tc>
          <w:tcPr>
            <w:tcW w:w="1777" w:type="dxa"/>
            <w:vMerge/>
            <w:vAlign w:val="center"/>
          </w:tcPr>
          <w:p w14:paraId="73CB011D" w14:textId="77777777" w:rsidR="00AD06CE" w:rsidRPr="000B57A6" w:rsidRDefault="00AD06CE" w:rsidP="000D753B">
            <w:pPr>
              <w:pStyle w:val="Tabletext"/>
              <w:rPr>
                <w:sz w:val="20"/>
                <w:lang w:val="es-ES_tradnl" w:eastAsia="ko-KR"/>
              </w:rPr>
            </w:pPr>
          </w:p>
        </w:tc>
        <w:tc>
          <w:tcPr>
            <w:tcW w:w="2606" w:type="dxa"/>
            <w:gridSpan w:val="2"/>
            <w:vAlign w:val="center"/>
          </w:tcPr>
          <w:p w14:paraId="4DF6AACC"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rPr>
              <w:t xml:space="preserve">40,255, </w:t>
            </w:r>
            <w:r w:rsidRPr="000B57A6">
              <w:rPr>
                <w:rFonts w:eastAsia="GulimChe"/>
                <w:sz w:val="20"/>
                <w:lang w:val="es-ES_tradnl" w:eastAsia="ko-KR"/>
              </w:rPr>
              <w:t xml:space="preserve">…, </w:t>
            </w:r>
            <w:r w:rsidRPr="000B57A6">
              <w:rPr>
                <w:rFonts w:eastAsia="GulimChe"/>
                <w:sz w:val="20"/>
                <w:lang w:val="es-ES_tradnl"/>
              </w:rPr>
              <w:t>40,495</w:t>
            </w:r>
            <w:r w:rsidRPr="000B57A6">
              <w:rPr>
                <w:rFonts w:eastAsia="GulimChe"/>
                <w:sz w:val="20"/>
                <w:lang w:val="es-ES_tradnl" w:eastAsia="ko-KR"/>
              </w:rPr>
              <w:t xml:space="preserve"> MHz </w:t>
            </w:r>
            <w:r w:rsidRPr="000B57A6">
              <w:rPr>
                <w:rFonts w:eastAsia="GulimChe"/>
                <w:sz w:val="20"/>
                <w:lang w:val="es-ES_tradnl" w:eastAsia="ko-KR"/>
              </w:rPr>
              <w:br/>
              <w:t>(13 canales con 20 kHz de separación)</w:t>
            </w:r>
          </w:p>
        </w:tc>
        <w:tc>
          <w:tcPr>
            <w:tcW w:w="2068" w:type="dxa"/>
            <w:vAlign w:val="center"/>
          </w:tcPr>
          <w:p w14:paraId="0B03384B" w14:textId="77777777" w:rsidR="00AD06CE" w:rsidRPr="000B57A6" w:rsidRDefault="00AD06CE" w:rsidP="000D753B">
            <w:pPr>
              <w:pStyle w:val="Tabletext"/>
              <w:jc w:val="center"/>
              <w:rPr>
                <w:sz w:val="20"/>
                <w:lang w:val="es-ES_tradnl" w:eastAsia="ko-KR"/>
              </w:rPr>
            </w:pPr>
            <w:r w:rsidRPr="000B57A6">
              <w:rPr>
                <w:sz w:val="20"/>
                <w:lang w:val="es-ES_tradnl" w:eastAsia="ko-KR"/>
              </w:rPr>
              <w:t>10 mV/m a 10 m</w:t>
            </w:r>
          </w:p>
        </w:tc>
        <w:tc>
          <w:tcPr>
            <w:tcW w:w="2635" w:type="dxa"/>
            <w:vAlign w:val="center"/>
          </w:tcPr>
          <w:p w14:paraId="1593431B" w14:textId="77777777" w:rsidR="00AD06CE" w:rsidRPr="000B57A6" w:rsidRDefault="00AD06CE" w:rsidP="000D753B">
            <w:pPr>
              <w:pStyle w:val="Tabletext"/>
              <w:jc w:val="left"/>
              <w:rPr>
                <w:rFonts w:ascii="TimesNewRomanPSMT" w:eastAsia="SimSun" w:hAnsi="TimesNewRomanPSMT" w:cs="TimesNewRomanPSMT"/>
                <w:sz w:val="20"/>
                <w:lang w:val="es-ES_tradnl" w:eastAsia="zh-CN"/>
              </w:rPr>
            </w:pPr>
          </w:p>
        </w:tc>
      </w:tr>
      <w:tr w:rsidR="00AD06CE" w:rsidRPr="000B57A6" w14:paraId="125E925A" w14:textId="77777777" w:rsidTr="000D753B">
        <w:trPr>
          <w:cantSplit/>
          <w:jc w:val="center"/>
        </w:trPr>
        <w:tc>
          <w:tcPr>
            <w:tcW w:w="571" w:type="dxa"/>
            <w:vMerge/>
            <w:vAlign w:val="center"/>
          </w:tcPr>
          <w:p w14:paraId="138F3555" w14:textId="77777777" w:rsidR="00AD06CE" w:rsidRPr="000B57A6" w:rsidRDefault="00AD06CE" w:rsidP="000D753B">
            <w:pPr>
              <w:pStyle w:val="Tabletext"/>
              <w:rPr>
                <w:snapToGrid w:val="0"/>
                <w:sz w:val="20"/>
                <w:lang w:val="es-ES_tradnl"/>
              </w:rPr>
            </w:pPr>
          </w:p>
        </w:tc>
        <w:tc>
          <w:tcPr>
            <w:tcW w:w="1777" w:type="dxa"/>
            <w:vMerge/>
            <w:vAlign w:val="center"/>
          </w:tcPr>
          <w:p w14:paraId="77FDB001" w14:textId="77777777" w:rsidR="00AD06CE" w:rsidRPr="000B57A6" w:rsidRDefault="00AD06CE" w:rsidP="000D753B">
            <w:pPr>
              <w:pStyle w:val="Tabletext"/>
              <w:rPr>
                <w:sz w:val="20"/>
                <w:lang w:val="es-ES_tradnl" w:eastAsia="ko-KR"/>
              </w:rPr>
            </w:pPr>
          </w:p>
        </w:tc>
        <w:tc>
          <w:tcPr>
            <w:tcW w:w="2606" w:type="dxa"/>
            <w:gridSpan w:val="2"/>
            <w:vAlign w:val="center"/>
          </w:tcPr>
          <w:p w14:paraId="5A56040F" w14:textId="77777777" w:rsidR="00AD06CE" w:rsidRPr="000B57A6" w:rsidRDefault="00AD06CE" w:rsidP="000D753B">
            <w:pPr>
              <w:pStyle w:val="Tabletext"/>
              <w:jc w:val="center"/>
              <w:rPr>
                <w:sz w:val="20"/>
                <w:lang w:val="es-ES_tradnl" w:eastAsia="ko-KR"/>
              </w:rPr>
            </w:pPr>
            <w:r w:rsidRPr="000B57A6">
              <w:rPr>
                <w:rFonts w:eastAsia="GulimChe"/>
                <w:sz w:val="20"/>
                <w:lang w:val="es-ES_tradnl"/>
              </w:rPr>
              <w:t xml:space="preserve">75,630, </w:t>
            </w:r>
            <w:r w:rsidRPr="000B57A6">
              <w:rPr>
                <w:rFonts w:eastAsia="GulimChe"/>
                <w:sz w:val="20"/>
                <w:lang w:val="es-ES_tradnl" w:eastAsia="ko-KR"/>
              </w:rPr>
              <w:t>...,</w:t>
            </w:r>
            <w:r w:rsidRPr="000B57A6">
              <w:rPr>
                <w:rFonts w:eastAsia="GulimChe"/>
                <w:sz w:val="20"/>
                <w:lang w:val="es-ES_tradnl"/>
              </w:rPr>
              <w:t xml:space="preserve"> 75,790</w:t>
            </w:r>
            <w:r w:rsidRPr="000B57A6">
              <w:rPr>
                <w:rFonts w:eastAsia="GulimChe"/>
                <w:sz w:val="20"/>
                <w:lang w:val="es-ES_tradnl" w:eastAsia="ko-KR"/>
              </w:rPr>
              <w:t xml:space="preserve"> MHz </w:t>
            </w:r>
            <w:r w:rsidRPr="000B57A6">
              <w:rPr>
                <w:rFonts w:eastAsia="GulimChe"/>
                <w:sz w:val="20"/>
                <w:lang w:val="es-ES_tradnl" w:eastAsia="ko-KR"/>
              </w:rPr>
              <w:br/>
              <w:t>(9 canales con 20 kHz de separación)</w:t>
            </w:r>
          </w:p>
        </w:tc>
        <w:tc>
          <w:tcPr>
            <w:tcW w:w="2068" w:type="dxa"/>
            <w:vAlign w:val="center"/>
          </w:tcPr>
          <w:p w14:paraId="30E68A4B" w14:textId="77777777" w:rsidR="00AD06CE" w:rsidRPr="000B57A6" w:rsidRDefault="00AD06CE" w:rsidP="000D753B">
            <w:pPr>
              <w:pStyle w:val="Tabletext"/>
              <w:jc w:val="center"/>
              <w:rPr>
                <w:sz w:val="20"/>
                <w:lang w:val="es-ES_tradnl" w:eastAsia="ko-KR"/>
              </w:rPr>
            </w:pPr>
            <w:r w:rsidRPr="000B57A6">
              <w:rPr>
                <w:sz w:val="20"/>
                <w:lang w:val="es-ES_tradnl" w:eastAsia="ko-KR"/>
              </w:rPr>
              <w:t>10 mV/m a 10 m</w:t>
            </w:r>
          </w:p>
        </w:tc>
        <w:tc>
          <w:tcPr>
            <w:tcW w:w="2635" w:type="dxa"/>
            <w:vAlign w:val="center"/>
          </w:tcPr>
          <w:p w14:paraId="175426BB" w14:textId="77777777" w:rsidR="00AD06CE" w:rsidRPr="000B57A6" w:rsidRDefault="00AD06CE" w:rsidP="000D753B">
            <w:pPr>
              <w:pStyle w:val="Tabletext"/>
              <w:jc w:val="left"/>
              <w:rPr>
                <w:rFonts w:ascii="TimesNewRomanPSMT" w:eastAsia="SimSun" w:hAnsi="TimesNewRomanPSMT" w:cs="TimesNewRomanPSMT"/>
                <w:sz w:val="20"/>
                <w:lang w:val="es-ES_tradnl" w:eastAsia="zh-CN"/>
              </w:rPr>
            </w:pPr>
          </w:p>
        </w:tc>
      </w:tr>
      <w:tr w:rsidR="00AD06CE" w:rsidRPr="000B57A6" w14:paraId="7C7907EB" w14:textId="77777777" w:rsidTr="000D753B">
        <w:trPr>
          <w:cantSplit/>
          <w:jc w:val="center"/>
        </w:trPr>
        <w:tc>
          <w:tcPr>
            <w:tcW w:w="571" w:type="dxa"/>
            <w:vMerge w:val="restart"/>
            <w:vAlign w:val="center"/>
          </w:tcPr>
          <w:p w14:paraId="512145EF" w14:textId="77777777" w:rsidR="00AD06CE" w:rsidRPr="000B57A6" w:rsidRDefault="00AD06CE" w:rsidP="000D753B">
            <w:pPr>
              <w:pStyle w:val="Tabletext"/>
              <w:keepNext/>
              <w:keepLines/>
              <w:jc w:val="center"/>
              <w:rPr>
                <w:snapToGrid w:val="0"/>
                <w:sz w:val="20"/>
                <w:lang w:val="es-ES_tradnl"/>
              </w:rPr>
            </w:pPr>
            <w:r w:rsidRPr="000B57A6">
              <w:rPr>
                <w:snapToGrid w:val="0"/>
                <w:sz w:val="20"/>
                <w:lang w:val="es-ES_tradnl"/>
              </w:rPr>
              <w:t>4</w:t>
            </w:r>
          </w:p>
        </w:tc>
        <w:tc>
          <w:tcPr>
            <w:tcW w:w="1777" w:type="dxa"/>
            <w:vMerge w:val="restart"/>
            <w:vAlign w:val="center"/>
          </w:tcPr>
          <w:p w14:paraId="0484C75B" w14:textId="77777777" w:rsidR="00AD06CE" w:rsidRPr="000B57A6" w:rsidRDefault="00AD06CE" w:rsidP="000D753B">
            <w:pPr>
              <w:pStyle w:val="Tabletext"/>
              <w:jc w:val="left"/>
              <w:rPr>
                <w:sz w:val="20"/>
                <w:lang w:val="es-ES_tradnl" w:eastAsia="ko-KR"/>
              </w:rPr>
            </w:pPr>
            <w:r w:rsidRPr="000B57A6">
              <w:rPr>
                <w:sz w:val="20"/>
                <w:lang w:val="es-ES_tradnl" w:eastAsia="ko-KR"/>
              </w:rPr>
              <w:t>Controlador radioeléctrico para modelos de aviones</w:t>
            </w:r>
          </w:p>
        </w:tc>
        <w:tc>
          <w:tcPr>
            <w:tcW w:w="2606" w:type="dxa"/>
            <w:gridSpan w:val="2"/>
            <w:vAlign w:val="center"/>
          </w:tcPr>
          <w:p w14:paraId="74E0A640" w14:textId="77777777" w:rsidR="00AD06CE" w:rsidRPr="000B57A6" w:rsidRDefault="00AD06CE" w:rsidP="000D753B">
            <w:pPr>
              <w:pStyle w:val="Tabletext"/>
              <w:keepNext/>
              <w:keepLines/>
              <w:jc w:val="center"/>
              <w:rPr>
                <w:rFonts w:eastAsia="GulimChe"/>
                <w:sz w:val="20"/>
                <w:lang w:val="es-ES_tradnl" w:eastAsia="ko-KR"/>
              </w:rPr>
            </w:pPr>
            <w:r w:rsidRPr="000B57A6">
              <w:rPr>
                <w:rFonts w:eastAsia="GulimChe"/>
                <w:sz w:val="20"/>
                <w:lang w:val="es-ES_tradnl"/>
              </w:rPr>
              <w:t xml:space="preserve">40,715, </w:t>
            </w:r>
            <w:r w:rsidRPr="000B57A6">
              <w:rPr>
                <w:rFonts w:eastAsia="GulimChe"/>
                <w:sz w:val="20"/>
                <w:lang w:val="es-ES_tradnl" w:eastAsia="ko-KR"/>
              </w:rPr>
              <w:t xml:space="preserve">..., </w:t>
            </w:r>
            <w:r w:rsidRPr="000B57A6">
              <w:rPr>
                <w:rFonts w:eastAsia="GulimChe"/>
                <w:sz w:val="20"/>
                <w:lang w:val="es-ES_tradnl"/>
              </w:rPr>
              <w:t>40,995</w:t>
            </w:r>
            <w:r w:rsidRPr="000B57A6">
              <w:rPr>
                <w:rFonts w:eastAsia="GulimChe"/>
                <w:sz w:val="20"/>
                <w:lang w:val="es-ES_tradnl" w:eastAsia="ko-KR"/>
              </w:rPr>
              <w:t xml:space="preserve"> MHz </w:t>
            </w:r>
            <w:r w:rsidRPr="000B57A6">
              <w:rPr>
                <w:rFonts w:eastAsia="GulimChe"/>
                <w:sz w:val="20"/>
                <w:lang w:val="es-ES_tradnl" w:eastAsia="ko-KR"/>
              </w:rPr>
              <w:br/>
              <w:t>(15 canales con 20 kHz de separación)</w:t>
            </w:r>
          </w:p>
        </w:tc>
        <w:tc>
          <w:tcPr>
            <w:tcW w:w="2068" w:type="dxa"/>
            <w:vMerge w:val="restart"/>
            <w:vAlign w:val="center"/>
          </w:tcPr>
          <w:p w14:paraId="6956EE4B" w14:textId="77777777" w:rsidR="00AD06CE" w:rsidRPr="000B57A6" w:rsidRDefault="00AD06CE" w:rsidP="000D753B">
            <w:pPr>
              <w:pStyle w:val="Tabletext"/>
              <w:keepNext/>
              <w:keepLines/>
              <w:jc w:val="center"/>
              <w:rPr>
                <w:rFonts w:eastAsia="SimSun"/>
                <w:sz w:val="20"/>
                <w:lang w:val="es-ES_tradnl" w:eastAsia="zh-CN"/>
              </w:rPr>
            </w:pPr>
            <w:r w:rsidRPr="000B57A6">
              <w:rPr>
                <w:sz w:val="20"/>
                <w:lang w:val="es-ES_tradnl" w:eastAsia="ko-KR"/>
              </w:rPr>
              <w:t>10 mV/m a 10 m</w:t>
            </w:r>
          </w:p>
        </w:tc>
        <w:tc>
          <w:tcPr>
            <w:tcW w:w="2635" w:type="dxa"/>
            <w:vMerge w:val="restart"/>
            <w:vAlign w:val="center"/>
          </w:tcPr>
          <w:p w14:paraId="470095A0" w14:textId="77777777" w:rsidR="00AD06CE" w:rsidRPr="000B57A6" w:rsidRDefault="00AD06CE" w:rsidP="000D753B">
            <w:pPr>
              <w:pStyle w:val="Tabletext"/>
              <w:keepNext/>
              <w:keepLines/>
              <w:rPr>
                <w:rFonts w:ascii="TimesNewRomanPSMT" w:hAnsi="TimesNewRomanPSMT" w:cs="TimesNewRomanPSMT"/>
                <w:sz w:val="20"/>
                <w:lang w:val="es-ES_tradnl" w:eastAsia="ko-KR"/>
              </w:rPr>
            </w:pPr>
          </w:p>
        </w:tc>
      </w:tr>
      <w:tr w:rsidR="00AD06CE" w:rsidRPr="000B57A6" w14:paraId="39AE4D99" w14:textId="77777777" w:rsidTr="000D753B">
        <w:trPr>
          <w:cantSplit/>
          <w:jc w:val="center"/>
        </w:trPr>
        <w:tc>
          <w:tcPr>
            <w:tcW w:w="571" w:type="dxa"/>
            <w:vMerge/>
            <w:vAlign w:val="center"/>
          </w:tcPr>
          <w:p w14:paraId="4A31B8AF" w14:textId="77777777" w:rsidR="00AD06CE" w:rsidRPr="000B57A6" w:rsidRDefault="00AD06CE" w:rsidP="000D753B">
            <w:pPr>
              <w:pStyle w:val="Tabletext"/>
              <w:rPr>
                <w:snapToGrid w:val="0"/>
                <w:sz w:val="20"/>
                <w:lang w:val="es-ES_tradnl"/>
              </w:rPr>
            </w:pPr>
          </w:p>
        </w:tc>
        <w:tc>
          <w:tcPr>
            <w:tcW w:w="1777" w:type="dxa"/>
            <w:vMerge/>
            <w:vAlign w:val="center"/>
          </w:tcPr>
          <w:p w14:paraId="7086E438" w14:textId="77777777" w:rsidR="00AD06CE" w:rsidRPr="000B57A6" w:rsidRDefault="00AD06CE" w:rsidP="000D753B">
            <w:pPr>
              <w:pStyle w:val="Tabletext"/>
              <w:rPr>
                <w:sz w:val="20"/>
                <w:lang w:val="es-ES_tradnl" w:eastAsia="ko-KR"/>
              </w:rPr>
            </w:pPr>
          </w:p>
        </w:tc>
        <w:tc>
          <w:tcPr>
            <w:tcW w:w="2606" w:type="dxa"/>
            <w:gridSpan w:val="2"/>
            <w:vAlign w:val="center"/>
          </w:tcPr>
          <w:p w14:paraId="01EE1F99" w14:textId="77777777" w:rsidR="00AD06CE" w:rsidRPr="000B57A6" w:rsidRDefault="00AD06CE" w:rsidP="000D753B">
            <w:pPr>
              <w:pStyle w:val="Tabletext"/>
              <w:jc w:val="center"/>
              <w:rPr>
                <w:rFonts w:eastAsia="GulimChe"/>
                <w:sz w:val="20"/>
                <w:lang w:val="es-ES_tradnl"/>
              </w:rPr>
            </w:pPr>
            <w:r w:rsidRPr="000B57A6">
              <w:rPr>
                <w:rFonts w:eastAsia="GulimChe"/>
                <w:sz w:val="20"/>
                <w:lang w:val="es-ES_tradnl"/>
              </w:rPr>
              <w:t xml:space="preserve">72,630, </w:t>
            </w:r>
            <w:r w:rsidRPr="000B57A6">
              <w:rPr>
                <w:rFonts w:eastAsia="GulimChe"/>
                <w:sz w:val="20"/>
                <w:lang w:val="es-ES_tradnl" w:eastAsia="ko-KR"/>
              </w:rPr>
              <w:t>…,</w:t>
            </w:r>
            <w:r w:rsidRPr="000B57A6">
              <w:rPr>
                <w:rFonts w:eastAsia="GulimChe"/>
                <w:sz w:val="20"/>
                <w:lang w:val="es-ES_tradnl"/>
              </w:rPr>
              <w:t xml:space="preserve"> 72,990</w:t>
            </w:r>
            <w:r w:rsidRPr="000B57A6">
              <w:rPr>
                <w:rFonts w:eastAsia="GulimChe"/>
                <w:sz w:val="20"/>
                <w:lang w:val="es-ES_tradnl" w:eastAsia="ko-KR"/>
              </w:rPr>
              <w:t xml:space="preserve"> MHz </w:t>
            </w:r>
            <w:r w:rsidRPr="000B57A6">
              <w:rPr>
                <w:rFonts w:eastAsia="GulimChe"/>
                <w:sz w:val="20"/>
                <w:lang w:val="es-ES_tradnl" w:eastAsia="ko-KR"/>
              </w:rPr>
              <w:br/>
              <w:t>(19 canales con 20 kHz de separación)</w:t>
            </w:r>
          </w:p>
        </w:tc>
        <w:tc>
          <w:tcPr>
            <w:tcW w:w="2068" w:type="dxa"/>
            <w:vMerge/>
            <w:vAlign w:val="center"/>
          </w:tcPr>
          <w:p w14:paraId="273EEFC0" w14:textId="77777777" w:rsidR="00AD06CE" w:rsidRPr="000B57A6" w:rsidRDefault="00AD06CE" w:rsidP="000D753B">
            <w:pPr>
              <w:pStyle w:val="Tabletext"/>
              <w:jc w:val="center"/>
              <w:rPr>
                <w:sz w:val="20"/>
                <w:lang w:val="es-ES_tradnl" w:eastAsia="ko-KR"/>
              </w:rPr>
            </w:pPr>
          </w:p>
        </w:tc>
        <w:tc>
          <w:tcPr>
            <w:tcW w:w="2635" w:type="dxa"/>
            <w:vMerge/>
            <w:vAlign w:val="center"/>
          </w:tcPr>
          <w:p w14:paraId="348050F3" w14:textId="77777777" w:rsidR="00AD06CE" w:rsidRPr="000B57A6" w:rsidRDefault="00AD06CE" w:rsidP="000D753B">
            <w:pPr>
              <w:pStyle w:val="Tabletext"/>
              <w:rPr>
                <w:rFonts w:ascii="TimesNewRomanPSMT" w:hAnsi="TimesNewRomanPSMT" w:cs="TimesNewRomanPSMT"/>
                <w:sz w:val="20"/>
                <w:lang w:val="es-ES_tradnl" w:eastAsia="ko-KR"/>
              </w:rPr>
            </w:pPr>
          </w:p>
        </w:tc>
      </w:tr>
    </w:tbl>
    <w:p w14:paraId="6EE3BFD2" w14:textId="77777777" w:rsidR="00AD06CE" w:rsidRPr="000B57A6" w:rsidRDefault="00AD06CE" w:rsidP="00AD06CE">
      <w:pPr>
        <w:pStyle w:val="TableNo"/>
        <w:rPr>
          <w:lang w:val="es-ES_tradnl" w:eastAsia="ko-KR"/>
        </w:rPr>
      </w:pPr>
      <w:r w:rsidRPr="000B57A6">
        <w:rPr>
          <w:lang w:val="es-ES_tradnl" w:eastAsia="ko-KR"/>
        </w:rPr>
        <w:lastRenderedPageBreak/>
        <w:t>CUADRO 18 (</w:t>
      </w:r>
      <w:r w:rsidRPr="000B57A6">
        <w:rPr>
          <w:i/>
          <w:iCs/>
          <w:lang w:val="es-ES_tradnl" w:eastAsia="ko-KR"/>
        </w:rPr>
        <w:t>continuación</w:t>
      </w:r>
      <w:r w:rsidRPr="000B57A6">
        <w:rPr>
          <w:lang w:val="es-ES_tradnl"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3"/>
        <w:gridCol w:w="2600"/>
        <w:gridCol w:w="2064"/>
        <w:gridCol w:w="2631"/>
      </w:tblGrid>
      <w:tr w:rsidR="00AD06CE" w:rsidRPr="000B57A6" w14:paraId="4923202A" w14:textId="77777777" w:rsidTr="000D753B">
        <w:trPr>
          <w:cantSplit/>
          <w:jc w:val="center"/>
        </w:trPr>
        <w:tc>
          <w:tcPr>
            <w:tcW w:w="571" w:type="dxa"/>
            <w:tcBorders>
              <w:top w:val="single" w:sz="6" w:space="0" w:color="000000"/>
              <w:left w:val="single" w:sz="6" w:space="0" w:color="000000"/>
              <w:bottom w:val="single" w:sz="6" w:space="0" w:color="000000"/>
              <w:right w:val="single" w:sz="6" w:space="0" w:color="000000"/>
            </w:tcBorders>
            <w:vAlign w:val="center"/>
          </w:tcPr>
          <w:p w14:paraId="3242C1F1" w14:textId="77777777" w:rsidR="00AD06CE" w:rsidRPr="000B57A6" w:rsidRDefault="00AD06CE" w:rsidP="000D753B">
            <w:pPr>
              <w:pStyle w:val="Tablehead"/>
              <w:rPr>
                <w:snapToGrid w:val="0"/>
                <w:sz w:val="20"/>
                <w:lang w:val="es-ES_tradnl" w:eastAsia="ko-KR"/>
              </w:rPr>
            </w:pPr>
            <w:r w:rsidRPr="000B57A6">
              <w:rPr>
                <w:snapToGrid w:val="0"/>
                <w:sz w:val="20"/>
                <w:lang w:val="es-ES_tradnl" w:eastAsia="ko-KR"/>
              </w:rPr>
              <w:t>N.°</w:t>
            </w:r>
          </w:p>
        </w:tc>
        <w:tc>
          <w:tcPr>
            <w:tcW w:w="1773" w:type="dxa"/>
            <w:tcBorders>
              <w:top w:val="single" w:sz="6" w:space="0" w:color="000000"/>
              <w:left w:val="single" w:sz="6" w:space="0" w:color="000000"/>
              <w:bottom w:val="single" w:sz="6" w:space="0" w:color="000000"/>
              <w:right w:val="single" w:sz="6" w:space="0" w:color="000000"/>
            </w:tcBorders>
            <w:vAlign w:val="center"/>
          </w:tcPr>
          <w:p w14:paraId="46170EB2" w14:textId="77777777" w:rsidR="00AD06CE" w:rsidRPr="000B57A6" w:rsidRDefault="00AD06CE" w:rsidP="000D753B">
            <w:pPr>
              <w:pStyle w:val="Tablehead"/>
              <w:rPr>
                <w:snapToGrid w:val="0"/>
                <w:sz w:val="20"/>
                <w:lang w:val="es-ES_tradnl" w:eastAsia="ko-KR"/>
              </w:rPr>
            </w:pPr>
            <w:r w:rsidRPr="000B57A6">
              <w:rPr>
                <w:snapToGrid w:val="0"/>
                <w:sz w:val="20"/>
                <w:lang w:val="es-ES_tradnl"/>
              </w:rPr>
              <w:t>Aplicaciones</w:t>
            </w:r>
          </w:p>
        </w:tc>
        <w:tc>
          <w:tcPr>
            <w:tcW w:w="2600" w:type="dxa"/>
            <w:tcBorders>
              <w:top w:val="single" w:sz="6" w:space="0" w:color="000000"/>
              <w:left w:val="single" w:sz="6" w:space="0" w:color="000000"/>
              <w:bottom w:val="single" w:sz="6" w:space="0" w:color="000000"/>
              <w:right w:val="single" w:sz="6" w:space="0" w:color="000000"/>
            </w:tcBorders>
            <w:vAlign w:val="center"/>
          </w:tcPr>
          <w:p w14:paraId="7D9B9BD3" w14:textId="77777777" w:rsidR="00AD06CE" w:rsidRPr="000B57A6" w:rsidRDefault="00AD06CE" w:rsidP="000D753B">
            <w:pPr>
              <w:pStyle w:val="Tablehead"/>
              <w:rPr>
                <w:snapToGrid w:val="0"/>
                <w:sz w:val="20"/>
                <w:lang w:val="es-ES_tradnl"/>
              </w:rPr>
            </w:pPr>
            <w:r w:rsidRPr="000B57A6">
              <w:rPr>
                <w:sz w:val="20"/>
                <w:lang w:val="es-ES_tradnl"/>
              </w:rPr>
              <w:t>Bandas de frecuencias/</w:t>
            </w:r>
            <w:r w:rsidRPr="000B57A6">
              <w:rPr>
                <w:sz w:val="20"/>
                <w:lang w:val="es-ES_tradnl"/>
              </w:rPr>
              <w:br/>
              <w:t>frecuencias</w:t>
            </w:r>
          </w:p>
        </w:tc>
        <w:tc>
          <w:tcPr>
            <w:tcW w:w="2064" w:type="dxa"/>
            <w:tcBorders>
              <w:top w:val="single" w:sz="6" w:space="0" w:color="000000"/>
              <w:left w:val="single" w:sz="6" w:space="0" w:color="000000"/>
              <w:bottom w:val="single" w:sz="6" w:space="0" w:color="000000"/>
              <w:right w:val="single" w:sz="6" w:space="0" w:color="000000"/>
            </w:tcBorders>
            <w:vAlign w:val="center"/>
          </w:tcPr>
          <w:p w14:paraId="55B5F3B3" w14:textId="77777777" w:rsidR="00AD06CE" w:rsidRPr="000B57A6" w:rsidRDefault="00AD06CE" w:rsidP="000D753B">
            <w:pPr>
              <w:pStyle w:val="Tablehead"/>
              <w:rPr>
                <w:snapToGrid w:val="0"/>
                <w:sz w:val="20"/>
                <w:lang w:val="es-ES_tradnl"/>
              </w:rPr>
            </w:pPr>
            <w:r w:rsidRPr="000B57A6">
              <w:rPr>
                <w:snapToGrid w:val="0"/>
                <w:sz w:val="20"/>
                <w:lang w:val="es-ES_tradnl"/>
              </w:rPr>
              <w:t>Máxima intensidad</w:t>
            </w:r>
            <w:r w:rsidRPr="000B57A6">
              <w:rPr>
                <w:snapToGrid w:val="0"/>
                <w:sz w:val="20"/>
                <w:lang w:val="es-ES_tradnl"/>
              </w:rPr>
              <w:br/>
              <w:t>de campo/potencia</w:t>
            </w:r>
            <w:r w:rsidRPr="000B57A6">
              <w:rPr>
                <w:snapToGrid w:val="0"/>
                <w:sz w:val="20"/>
                <w:lang w:val="es-ES_tradnl"/>
              </w:rPr>
              <w:br/>
              <w:t>de salida de RF</w:t>
            </w:r>
          </w:p>
        </w:tc>
        <w:tc>
          <w:tcPr>
            <w:tcW w:w="2631" w:type="dxa"/>
            <w:tcBorders>
              <w:top w:val="single" w:sz="6" w:space="0" w:color="000000"/>
              <w:left w:val="single" w:sz="6" w:space="0" w:color="000000"/>
              <w:bottom w:val="single" w:sz="6" w:space="0" w:color="000000"/>
              <w:right w:val="single" w:sz="6" w:space="0" w:color="000000"/>
            </w:tcBorders>
            <w:vAlign w:val="center"/>
          </w:tcPr>
          <w:p w14:paraId="4052F238" w14:textId="77777777" w:rsidR="00AD06CE" w:rsidRPr="000B57A6" w:rsidRDefault="00AD06CE" w:rsidP="000D753B">
            <w:pPr>
              <w:pStyle w:val="Tablehead"/>
              <w:rPr>
                <w:snapToGrid w:val="0"/>
                <w:sz w:val="20"/>
                <w:lang w:val="es-ES_tradnl" w:eastAsia="ko-KR"/>
              </w:rPr>
            </w:pPr>
            <w:r w:rsidRPr="000B57A6">
              <w:rPr>
                <w:snapToGrid w:val="0"/>
                <w:sz w:val="20"/>
                <w:lang w:val="es-ES_tradnl"/>
              </w:rPr>
              <w:t>Observaciones</w:t>
            </w:r>
          </w:p>
        </w:tc>
      </w:tr>
      <w:tr w:rsidR="00AD06CE" w:rsidRPr="000B57A6" w14:paraId="43A6D44F" w14:textId="77777777" w:rsidTr="000D753B">
        <w:trPr>
          <w:cantSplit/>
          <w:jc w:val="center"/>
        </w:trPr>
        <w:tc>
          <w:tcPr>
            <w:tcW w:w="571" w:type="dxa"/>
            <w:vMerge w:val="restart"/>
            <w:vAlign w:val="center"/>
          </w:tcPr>
          <w:p w14:paraId="6395D295" w14:textId="77777777" w:rsidR="00AD06CE" w:rsidRPr="000B57A6" w:rsidRDefault="00AD06CE" w:rsidP="000D753B">
            <w:pPr>
              <w:pStyle w:val="Tabletext"/>
              <w:keepNext/>
              <w:keepLines/>
              <w:jc w:val="center"/>
              <w:rPr>
                <w:snapToGrid w:val="0"/>
                <w:sz w:val="20"/>
                <w:lang w:val="es-ES_tradnl"/>
              </w:rPr>
            </w:pPr>
            <w:r w:rsidRPr="000B57A6">
              <w:rPr>
                <w:snapToGrid w:val="0"/>
                <w:sz w:val="20"/>
                <w:lang w:val="es-ES_tradnl"/>
              </w:rPr>
              <w:t>5</w:t>
            </w:r>
          </w:p>
        </w:tc>
        <w:tc>
          <w:tcPr>
            <w:tcW w:w="1773" w:type="dxa"/>
            <w:vMerge w:val="restart"/>
            <w:vAlign w:val="center"/>
          </w:tcPr>
          <w:p w14:paraId="05BC8A7B" w14:textId="77777777" w:rsidR="00AD06CE" w:rsidRPr="000B57A6" w:rsidRDefault="00AD06CE" w:rsidP="000D753B">
            <w:pPr>
              <w:pStyle w:val="Tabletext"/>
              <w:keepNext/>
              <w:keepLines/>
              <w:jc w:val="left"/>
              <w:rPr>
                <w:sz w:val="20"/>
                <w:lang w:val="es-ES_tradnl" w:eastAsia="ko-KR"/>
              </w:rPr>
            </w:pPr>
            <w:r w:rsidRPr="000B57A6">
              <w:rPr>
                <w:sz w:val="20"/>
                <w:lang w:val="es-ES_tradnl" w:eastAsia="ko-KR"/>
              </w:rPr>
              <w:t xml:space="preserve">Controlador radioeléctrico para juguetes, alarmas de seguridad o telemandos </w:t>
            </w:r>
          </w:p>
        </w:tc>
        <w:tc>
          <w:tcPr>
            <w:tcW w:w="2600" w:type="dxa"/>
            <w:vAlign w:val="center"/>
          </w:tcPr>
          <w:p w14:paraId="2D1936D3" w14:textId="77777777" w:rsidR="00AD06CE" w:rsidRPr="000B57A6" w:rsidRDefault="00AD06CE" w:rsidP="000D753B">
            <w:pPr>
              <w:pStyle w:val="Tabletext"/>
              <w:keepNext/>
              <w:keepLines/>
              <w:jc w:val="center"/>
              <w:rPr>
                <w:rFonts w:eastAsia="Gulim"/>
                <w:sz w:val="20"/>
                <w:lang w:val="es-ES_tradnl" w:eastAsia="ko-KR"/>
              </w:rPr>
            </w:pPr>
            <w:r w:rsidRPr="000B57A6">
              <w:rPr>
                <w:rFonts w:eastAsia="Gulim"/>
                <w:sz w:val="20"/>
                <w:lang w:val="es-ES_tradnl"/>
              </w:rPr>
              <w:t>13,552-13,568</w:t>
            </w:r>
            <w:r w:rsidRPr="000B57A6">
              <w:rPr>
                <w:rFonts w:eastAsia="Gulim"/>
                <w:sz w:val="20"/>
                <w:lang w:val="es-ES_tradnl" w:eastAsia="ko-KR"/>
              </w:rPr>
              <w:t> MHz</w:t>
            </w:r>
          </w:p>
        </w:tc>
        <w:tc>
          <w:tcPr>
            <w:tcW w:w="2064" w:type="dxa"/>
            <w:vMerge w:val="restart"/>
            <w:vAlign w:val="center"/>
          </w:tcPr>
          <w:p w14:paraId="3B590196" w14:textId="77777777" w:rsidR="00AD06CE" w:rsidRPr="000B57A6" w:rsidRDefault="00AD06CE" w:rsidP="000D753B">
            <w:pPr>
              <w:pStyle w:val="Tabletext"/>
              <w:keepNext/>
              <w:keepLines/>
              <w:jc w:val="center"/>
              <w:rPr>
                <w:rFonts w:eastAsia="SimSun"/>
                <w:sz w:val="20"/>
                <w:lang w:val="es-ES_tradnl" w:eastAsia="zh-CN"/>
              </w:rPr>
            </w:pPr>
            <w:r w:rsidRPr="000B57A6">
              <w:rPr>
                <w:sz w:val="20"/>
                <w:lang w:val="es-ES_tradnl" w:eastAsia="ko-KR"/>
              </w:rPr>
              <w:t>10 mV/m a 10 m</w:t>
            </w:r>
          </w:p>
        </w:tc>
        <w:tc>
          <w:tcPr>
            <w:tcW w:w="2631" w:type="dxa"/>
            <w:vMerge w:val="restart"/>
            <w:vAlign w:val="center"/>
          </w:tcPr>
          <w:p w14:paraId="609EB587" w14:textId="77777777" w:rsidR="00AD06CE" w:rsidRPr="000B57A6" w:rsidRDefault="00AD06CE" w:rsidP="000D753B">
            <w:pPr>
              <w:pStyle w:val="Tabletext"/>
              <w:keepNext/>
              <w:keepLines/>
              <w:rPr>
                <w:rFonts w:ascii="TimesNewRomanPSMT" w:eastAsia="SimSun" w:hAnsi="TimesNewRomanPSMT" w:cs="TimesNewRomanPSMT"/>
                <w:sz w:val="20"/>
                <w:lang w:val="es-ES_tradnl" w:eastAsia="zh-CN"/>
              </w:rPr>
            </w:pPr>
          </w:p>
        </w:tc>
      </w:tr>
      <w:tr w:rsidR="00AD06CE" w:rsidRPr="000B57A6" w14:paraId="729BC812" w14:textId="77777777" w:rsidTr="000D753B">
        <w:trPr>
          <w:cantSplit/>
          <w:jc w:val="center"/>
        </w:trPr>
        <w:tc>
          <w:tcPr>
            <w:tcW w:w="571" w:type="dxa"/>
            <w:vMerge/>
            <w:vAlign w:val="center"/>
          </w:tcPr>
          <w:p w14:paraId="722BB37D" w14:textId="77777777" w:rsidR="00AD06CE" w:rsidRPr="000B57A6" w:rsidRDefault="00AD06CE" w:rsidP="000D753B">
            <w:pPr>
              <w:pStyle w:val="Tabletext"/>
              <w:keepNext/>
              <w:keepLines/>
              <w:rPr>
                <w:snapToGrid w:val="0"/>
                <w:sz w:val="20"/>
                <w:lang w:val="es-ES_tradnl"/>
              </w:rPr>
            </w:pPr>
          </w:p>
        </w:tc>
        <w:tc>
          <w:tcPr>
            <w:tcW w:w="1773" w:type="dxa"/>
            <w:vMerge/>
            <w:vAlign w:val="center"/>
          </w:tcPr>
          <w:p w14:paraId="1191A59E" w14:textId="77777777" w:rsidR="00AD06CE" w:rsidRPr="000B57A6" w:rsidRDefault="00AD06CE" w:rsidP="000D753B">
            <w:pPr>
              <w:pStyle w:val="Tabletext"/>
              <w:keepNext/>
              <w:keepLines/>
              <w:rPr>
                <w:sz w:val="20"/>
                <w:lang w:val="es-ES_tradnl" w:eastAsia="ko-KR"/>
              </w:rPr>
            </w:pPr>
          </w:p>
        </w:tc>
        <w:tc>
          <w:tcPr>
            <w:tcW w:w="2600" w:type="dxa"/>
            <w:vAlign w:val="center"/>
          </w:tcPr>
          <w:p w14:paraId="1B8B64C2" w14:textId="77777777" w:rsidR="00AD06CE" w:rsidRPr="000B57A6" w:rsidRDefault="00AD06CE" w:rsidP="000D753B">
            <w:pPr>
              <w:pStyle w:val="Tabletext"/>
              <w:keepNext/>
              <w:keepLines/>
              <w:jc w:val="center"/>
              <w:rPr>
                <w:rFonts w:eastAsia="Gulim"/>
                <w:sz w:val="20"/>
                <w:lang w:val="es-ES_tradnl" w:eastAsia="ko-KR"/>
              </w:rPr>
            </w:pPr>
            <w:r w:rsidRPr="000B57A6">
              <w:rPr>
                <w:rFonts w:eastAsia="Gulim"/>
                <w:sz w:val="20"/>
                <w:lang w:val="es-ES_tradnl"/>
              </w:rPr>
              <w:t>26,958-27,282</w:t>
            </w:r>
            <w:r w:rsidRPr="000B57A6">
              <w:rPr>
                <w:rFonts w:eastAsia="Gulim"/>
                <w:sz w:val="20"/>
                <w:lang w:val="es-ES_tradnl" w:eastAsia="ko-KR"/>
              </w:rPr>
              <w:t> MHz</w:t>
            </w:r>
          </w:p>
        </w:tc>
        <w:tc>
          <w:tcPr>
            <w:tcW w:w="2064" w:type="dxa"/>
            <w:vMerge/>
            <w:vAlign w:val="center"/>
          </w:tcPr>
          <w:p w14:paraId="4DA52F75" w14:textId="77777777" w:rsidR="00AD06CE" w:rsidRPr="000B57A6" w:rsidRDefault="00AD06CE" w:rsidP="000D753B">
            <w:pPr>
              <w:pStyle w:val="Tabletext"/>
              <w:keepNext/>
              <w:keepLines/>
              <w:jc w:val="center"/>
              <w:rPr>
                <w:sz w:val="20"/>
                <w:lang w:val="es-ES_tradnl" w:eastAsia="ko-KR"/>
              </w:rPr>
            </w:pPr>
          </w:p>
        </w:tc>
        <w:tc>
          <w:tcPr>
            <w:tcW w:w="2631" w:type="dxa"/>
            <w:vMerge/>
            <w:vAlign w:val="center"/>
          </w:tcPr>
          <w:p w14:paraId="551A7232" w14:textId="77777777" w:rsidR="00AD06CE" w:rsidRPr="000B57A6" w:rsidRDefault="00AD06CE" w:rsidP="000D753B">
            <w:pPr>
              <w:pStyle w:val="Tabletext"/>
              <w:keepNext/>
              <w:keepLines/>
              <w:rPr>
                <w:rFonts w:ascii="TimesNewRomanPSMT" w:eastAsia="SimSun" w:hAnsi="TimesNewRomanPSMT" w:cs="TimesNewRomanPSMT"/>
                <w:sz w:val="20"/>
                <w:lang w:val="es-ES_tradnl" w:eastAsia="zh-CN"/>
              </w:rPr>
            </w:pPr>
          </w:p>
        </w:tc>
      </w:tr>
      <w:tr w:rsidR="00AD06CE" w:rsidRPr="000B57A6" w14:paraId="55ED4201" w14:textId="77777777" w:rsidTr="000D753B">
        <w:trPr>
          <w:cantSplit/>
          <w:jc w:val="center"/>
        </w:trPr>
        <w:tc>
          <w:tcPr>
            <w:tcW w:w="571" w:type="dxa"/>
            <w:vMerge/>
            <w:vAlign w:val="center"/>
          </w:tcPr>
          <w:p w14:paraId="5D57478F" w14:textId="77777777" w:rsidR="00AD06CE" w:rsidRPr="000B57A6" w:rsidRDefault="00AD06CE" w:rsidP="000D753B">
            <w:pPr>
              <w:pStyle w:val="Tabletext"/>
              <w:keepNext/>
              <w:keepLines/>
              <w:rPr>
                <w:snapToGrid w:val="0"/>
                <w:sz w:val="20"/>
                <w:lang w:val="es-ES_tradnl"/>
              </w:rPr>
            </w:pPr>
          </w:p>
        </w:tc>
        <w:tc>
          <w:tcPr>
            <w:tcW w:w="1773" w:type="dxa"/>
            <w:vMerge/>
            <w:vAlign w:val="center"/>
          </w:tcPr>
          <w:p w14:paraId="78611DE0" w14:textId="77777777" w:rsidR="00AD06CE" w:rsidRPr="000B57A6" w:rsidRDefault="00AD06CE" w:rsidP="000D753B">
            <w:pPr>
              <w:pStyle w:val="Tabletext"/>
              <w:keepNext/>
              <w:keepLines/>
              <w:rPr>
                <w:sz w:val="20"/>
                <w:lang w:val="es-ES_tradnl" w:eastAsia="ko-KR"/>
              </w:rPr>
            </w:pPr>
          </w:p>
        </w:tc>
        <w:tc>
          <w:tcPr>
            <w:tcW w:w="2600" w:type="dxa"/>
            <w:vAlign w:val="center"/>
          </w:tcPr>
          <w:p w14:paraId="40C40DEA" w14:textId="77777777" w:rsidR="00AD06CE" w:rsidRPr="000B57A6" w:rsidRDefault="00AD06CE" w:rsidP="000D753B">
            <w:pPr>
              <w:pStyle w:val="Tabletext"/>
              <w:keepNext/>
              <w:keepLines/>
              <w:jc w:val="center"/>
              <w:rPr>
                <w:rFonts w:eastAsia="Gulim"/>
                <w:sz w:val="20"/>
                <w:lang w:val="es-ES_tradnl"/>
              </w:rPr>
            </w:pPr>
            <w:r w:rsidRPr="000B57A6">
              <w:rPr>
                <w:rFonts w:eastAsia="Gulim"/>
                <w:sz w:val="20"/>
                <w:lang w:val="es-ES_tradnl"/>
              </w:rPr>
              <w:t>40,656-40,704 </w:t>
            </w:r>
            <w:r w:rsidRPr="000B57A6">
              <w:rPr>
                <w:rFonts w:eastAsia="Gulim"/>
                <w:sz w:val="20"/>
                <w:lang w:val="es-ES_tradnl" w:eastAsia="ko-KR"/>
              </w:rPr>
              <w:t>MHz</w:t>
            </w:r>
          </w:p>
        </w:tc>
        <w:tc>
          <w:tcPr>
            <w:tcW w:w="2064" w:type="dxa"/>
            <w:vMerge/>
            <w:vAlign w:val="center"/>
          </w:tcPr>
          <w:p w14:paraId="3C56A772" w14:textId="77777777" w:rsidR="00AD06CE" w:rsidRPr="000B57A6" w:rsidRDefault="00AD06CE" w:rsidP="000D753B">
            <w:pPr>
              <w:pStyle w:val="Tabletext"/>
              <w:keepNext/>
              <w:keepLines/>
              <w:jc w:val="center"/>
              <w:rPr>
                <w:sz w:val="20"/>
                <w:lang w:val="es-ES_tradnl" w:eastAsia="ko-KR"/>
              </w:rPr>
            </w:pPr>
          </w:p>
        </w:tc>
        <w:tc>
          <w:tcPr>
            <w:tcW w:w="2631" w:type="dxa"/>
            <w:vMerge/>
            <w:vAlign w:val="center"/>
          </w:tcPr>
          <w:p w14:paraId="6362874B" w14:textId="77777777" w:rsidR="00AD06CE" w:rsidRPr="000B57A6" w:rsidRDefault="00AD06CE" w:rsidP="000D753B">
            <w:pPr>
              <w:pStyle w:val="Tabletext"/>
              <w:keepNext/>
              <w:keepLines/>
              <w:rPr>
                <w:rFonts w:ascii="TimesNewRomanPSMT" w:eastAsia="SimSun" w:hAnsi="TimesNewRomanPSMT" w:cs="TimesNewRomanPSMT"/>
                <w:sz w:val="20"/>
                <w:lang w:val="es-ES_tradnl" w:eastAsia="zh-CN"/>
              </w:rPr>
            </w:pPr>
          </w:p>
        </w:tc>
      </w:tr>
      <w:tr w:rsidR="00AD06CE" w:rsidRPr="000B57A6" w14:paraId="49A2FE31" w14:textId="77777777" w:rsidTr="000D753B">
        <w:trPr>
          <w:cantSplit/>
          <w:jc w:val="center"/>
        </w:trPr>
        <w:tc>
          <w:tcPr>
            <w:tcW w:w="571" w:type="dxa"/>
            <w:vMerge w:val="restart"/>
            <w:vAlign w:val="center"/>
          </w:tcPr>
          <w:p w14:paraId="0A0A0093" w14:textId="77777777" w:rsidR="00AD06CE" w:rsidRPr="000B57A6" w:rsidRDefault="00AD06CE" w:rsidP="000D753B">
            <w:pPr>
              <w:pStyle w:val="Tabletext"/>
              <w:keepNext/>
              <w:jc w:val="center"/>
              <w:rPr>
                <w:snapToGrid w:val="0"/>
                <w:sz w:val="20"/>
                <w:lang w:val="es-ES_tradnl"/>
              </w:rPr>
            </w:pPr>
            <w:r w:rsidRPr="000B57A6">
              <w:rPr>
                <w:snapToGrid w:val="0"/>
                <w:sz w:val="20"/>
                <w:lang w:val="es-ES_tradnl"/>
              </w:rPr>
              <w:t>6</w:t>
            </w:r>
          </w:p>
        </w:tc>
        <w:tc>
          <w:tcPr>
            <w:tcW w:w="1773" w:type="dxa"/>
            <w:vMerge w:val="restart"/>
            <w:vAlign w:val="center"/>
          </w:tcPr>
          <w:p w14:paraId="3CC4C392" w14:textId="77777777" w:rsidR="00AD06CE" w:rsidRPr="000B57A6" w:rsidRDefault="00AD06CE" w:rsidP="000D753B">
            <w:pPr>
              <w:pStyle w:val="Tabletext"/>
              <w:jc w:val="left"/>
              <w:rPr>
                <w:sz w:val="20"/>
                <w:lang w:val="es-ES_tradnl" w:eastAsia="ko-KR"/>
              </w:rPr>
            </w:pPr>
            <w:r w:rsidRPr="000B57A6">
              <w:rPr>
                <w:sz w:val="20"/>
                <w:lang w:val="es-ES_tradnl" w:eastAsia="ko-KR"/>
              </w:rPr>
              <w:t>Transmisión de datos</w:t>
            </w:r>
          </w:p>
        </w:tc>
        <w:tc>
          <w:tcPr>
            <w:tcW w:w="2600" w:type="dxa"/>
            <w:vAlign w:val="center"/>
          </w:tcPr>
          <w:p w14:paraId="638F8C68" w14:textId="77777777" w:rsidR="00AD06CE" w:rsidRPr="000B57A6" w:rsidRDefault="00AD06CE" w:rsidP="000D753B">
            <w:pPr>
              <w:pStyle w:val="Tabletext"/>
              <w:keepNext/>
              <w:jc w:val="center"/>
              <w:rPr>
                <w:rFonts w:eastAsia="GulimChe"/>
                <w:sz w:val="20"/>
                <w:lang w:val="es-ES_tradnl" w:eastAsia="ko-KR"/>
              </w:rPr>
            </w:pPr>
            <w:r w:rsidRPr="000B57A6">
              <w:rPr>
                <w:sz w:val="20"/>
                <w:lang w:val="es-ES_tradnl"/>
              </w:rPr>
              <w:t>173,</w:t>
            </w:r>
            <w:r w:rsidRPr="000B57A6">
              <w:rPr>
                <w:sz w:val="20"/>
                <w:lang w:val="es-ES_tradnl" w:eastAsia="ko-KR"/>
              </w:rPr>
              <w:t xml:space="preserve">0250, …, </w:t>
            </w:r>
            <w:r w:rsidRPr="000B57A6">
              <w:rPr>
                <w:sz w:val="20"/>
                <w:lang w:val="es-ES_tradnl"/>
              </w:rPr>
              <w:t>173,2</w:t>
            </w:r>
            <w:r w:rsidRPr="000B57A6">
              <w:rPr>
                <w:sz w:val="20"/>
                <w:lang w:val="es-ES_tradnl" w:eastAsia="ko-KR"/>
              </w:rPr>
              <w:t>750 MHz</w:t>
            </w:r>
            <w:r w:rsidRPr="000B57A6">
              <w:rPr>
                <w:sz w:val="20"/>
                <w:lang w:val="es-ES_tradnl" w:eastAsia="ko-KR"/>
              </w:rPr>
              <w:br/>
              <w:t xml:space="preserve">(21 </w:t>
            </w:r>
            <w:r w:rsidRPr="000B57A6">
              <w:rPr>
                <w:rFonts w:eastAsia="GulimChe"/>
                <w:sz w:val="20"/>
                <w:lang w:val="es-ES_tradnl" w:eastAsia="ko-KR"/>
              </w:rPr>
              <w:t xml:space="preserve">canales con </w:t>
            </w:r>
            <w:r w:rsidRPr="000B57A6">
              <w:rPr>
                <w:sz w:val="20"/>
                <w:lang w:val="es-ES_tradnl" w:eastAsia="ko-KR"/>
              </w:rPr>
              <w:t xml:space="preserve">12.5 kHz </w:t>
            </w:r>
            <w:r w:rsidRPr="000B57A6">
              <w:rPr>
                <w:rFonts w:eastAsia="GulimChe"/>
                <w:sz w:val="20"/>
                <w:lang w:val="es-ES_tradnl" w:eastAsia="ko-KR"/>
              </w:rPr>
              <w:t>de separación</w:t>
            </w:r>
            <w:r w:rsidRPr="000B57A6">
              <w:rPr>
                <w:sz w:val="20"/>
                <w:lang w:val="es-ES_tradnl" w:eastAsia="ko-KR"/>
              </w:rPr>
              <w:t>)</w:t>
            </w:r>
          </w:p>
        </w:tc>
        <w:tc>
          <w:tcPr>
            <w:tcW w:w="2064" w:type="dxa"/>
            <w:vAlign w:val="center"/>
          </w:tcPr>
          <w:p w14:paraId="150A5FDB" w14:textId="77777777" w:rsidR="00AD06CE" w:rsidRPr="000B57A6" w:rsidRDefault="00AD06CE" w:rsidP="000D753B">
            <w:pPr>
              <w:pStyle w:val="Tabletext"/>
              <w:keepNext/>
              <w:jc w:val="center"/>
              <w:rPr>
                <w:sz w:val="20"/>
                <w:lang w:val="es-ES_tradnl" w:eastAsia="ko-KR"/>
              </w:rPr>
            </w:pPr>
            <w:r w:rsidRPr="000B57A6">
              <w:rPr>
                <w:sz w:val="20"/>
                <w:lang w:val="es-ES_tradnl" w:eastAsia="ko-KR"/>
              </w:rPr>
              <w:t>5 mW (p.r.a.)</w:t>
            </w:r>
          </w:p>
        </w:tc>
        <w:tc>
          <w:tcPr>
            <w:tcW w:w="2631" w:type="dxa"/>
            <w:vMerge w:val="restart"/>
          </w:tcPr>
          <w:p w14:paraId="4A0C0184" w14:textId="77777777" w:rsidR="00AD06CE" w:rsidRPr="000B57A6" w:rsidRDefault="00AD06CE" w:rsidP="000D753B">
            <w:pPr>
              <w:pStyle w:val="Tabletext"/>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El máximo ancho de banda ocupado (OBW) es 8,5 kHz</w:t>
            </w:r>
          </w:p>
        </w:tc>
      </w:tr>
      <w:tr w:rsidR="00AD06CE" w:rsidRPr="000B57A6" w14:paraId="1693D8D6" w14:textId="77777777" w:rsidTr="000D753B">
        <w:trPr>
          <w:cantSplit/>
          <w:jc w:val="center"/>
        </w:trPr>
        <w:tc>
          <w:tcPr>
            <w:tcW w:w="571" w:type="dxa"/>
            <w:vMerge/>
            <w:vAlign w:val="center"/>
          </w:tcPr>
          <w:p w14:paraId="0CFE8475" w14:textId="77777777" w:rsidR="00AD06CE" w:rsidRPr="000B57A6" w:rsidRDefault="00AD06CE" w:rsidP="000D753B">
            <w:pPr>
              <w:pStyle w:val="Tabletext"/>
              <w:keepNext/>
              <w:rPr>
                <w:snapToGrid w:val="0"/>
                <w:sz w:val="20"/>
                <w:lang w:val="es-ES_tradnl"/>
              </w:rPr>
            </w:pPr>
          </w:p>
        </w:tc>
        <w:tc>
          <w:tcPr>
            <w:tcW w:w="1773" w:type="dxa"/>
            <w:vMerge/>
            <w:vAlign w:val="center"/>
          </w:tcPr>
          <w:p w14:paraId="1B2C2A23" w14:textId="77777777" w:rsidR="00AD06CE" w:rsidRPr="000B57A6" w:rsidRDefault="00AD06CE" w:rsidP="000D753B">
            <w:pPr>
              <w:pStyle w:val="Tabletext"/>
              <w:jc w:val="left"/>
              <w:rPr>
                <w:sz w:val="20"/>
                <w:lang w:val="es-ES_tradnl" w:eastAsia="ko-KR"/>
              </w:rPr>
            </w:pPr>
          </w:p>
        </w:tc>
        <w:tc>
          <w:tcPr>
            <w:tcW w:w="2600" w:type="dxa"/>
            <w:vAlign w:val="center"/>
          </w:tcPr>
          <w:p w14:paraId="08594BF2" w14:textId="77777777" w:rsidR="00AD06CE" w:rsidRPr="000B57A6" w:rsidRDefault="00AD06CE" w:rsidP="000D753B">
            <w:pPr>
              <w:pStyle w:val="Tabletext"/>
              <w:keepNext/>
              <w:jc w:val="center"/>
              <w:rPr>
                <w:sz w:val="20"/>
                <w:lang w:val="es-ES_tradnl" w:eastAsia="ko-KR"/>
              </w:rPr>
            </w:pPr>
            <w:r w:rsidRPr="000B57A6">
              <w:rPr>
                <w:sz w:val="20"/>
                <w:lang w:val="es-ES_tradnl"/>
              </w:rPr>
              <w:t>173.6</w:t>
            </w:r>
            <w:r w:rsidRPr="000B57A6">
              <w:rPr>
                <w:sz w:val="20"/>
                <w:lang w:val="es-ES_tradnl" w:eastAsia="ko-KR"/>
              </w:rPr>
              <w:t>250, …, 173,7875 MHz</w:t>
            </w:r>
            <w:r w:rsidRPr="000B57A6">
              <w:rPr>
                <w:sz w:val="20"/>
                <w:lang w:val="es-ES_tradnl" w:eastAsia="ko-KR"/>
              </w:rPr>
              <w:br/>
              <w:t xml:space="preserve">(14 </w:t>
            </w:r>
            <w:r w:rsidRPr="000B57A6">
              <w:rPr>
                <w:rFonts w:eastAsia="GulimChe"/>
                <w:sz w:val="20"/>
                <w:lang w:val="es-ES_tradnl" w:eastAsia="ko-KR"/>
              </w:rPr>
              <w:t xml:space="preserve">canales con </w:t>
            </w:r>
            <w:r w:rsidRPr="000B57A6">
              <w:rPr>
                <w:sz w:val="20"/>
                <w:lang w:val="es-ES_tradnl" w:eastAsia="ko-KR"/>
              </w:rPr>
              <w:t xml:space="preserve">12.5 kHz </w:t>
            </w:r>
            <w:r w:rsidRPr="000B57A6">
              <w:rPr>
                <w:rFonts w:eastAsia="GulimChe"/>
                <w:sz w:val="20"/>
                <w:lang w:val="es-ES_tradnl" w:eastAsia="ko-KR"/>
              </w:rPr>
              <w:t>de separación</w:t>
            </w:r>
            <w:r w:rsidRPr="000B57A6">
              <w:rPr>
                <w:sz w:val="20"/>
                <w:lang w:val="es-ES_tradnl" w:eastAsia="ko-KR"/>
              </w:rPr>
              <w:t>)</w:t>
            </w:r>
          </w:p>
        </w:tc>
        <w:tc>
          <w:tcPr>
            <w:tcW w:w="2064" w:type="dxa"/>
            <w:vAlign w:val="center"/>
          </w:tcPr>
          <w:p w14:paraId="64C34479" w14:textId="77777777" w:rsidR="00AD06CE" w:rsidRPr="000B57A6" w:rsidRDefault="00AD06CE" w:rsidP="000D753B">
            <w:pPr>
              <w:pStyle w:val="Tabletext"/>
              <w:keepNext/>
              <w:jc w:val="center"/>
              <w:rPr>
                <w:sz w:val="20"/>
                <w:lang w:val="es-ES_tradnl" w:eastAsia="ko-KR"/>
              </w:rPr>
            </w:pPr>
            <w:r w:rsidRPr="000B57A6">
              <w:rPr>
                <w:sz w:val="20"/>
                <w:lang w:val="es-ES_tradnl" w:eastAsia="ko-KR"/>
              </w:rPr>
              <w:t>10 mW (p.r.a.)</w:t>
            </w:r>
          </w:p>
        </w:tc>
        <w:tc>
          <w:tcPr>
            <w:tcW w:w="2631" w:type="dxa"/>
            <w:vMerge/>
          </w:tcPr>
          <w:p w14:paraId="3226D3B0" w14:textId="77777777" w:rsidR="00AD06CE" w:rsidRPr="000B57A6" w:rsidRDefault="00AD06CE" w:rsidP="000D753B">
            <w:pPr>
              <w:pStyle w:val="Tabletext"/>
              <w:keepNext/>
              <w:rPr>
                <w:rFonts w:ascii="TimesNewRomanPSMT" w:hAnsi="TimesNewRomanPSMT" w:cs="TimesNewRomanPSMT"/>
                <w:sz w:val="20"/>
                <w:lang w:val="es-ES_tradnl" w:eastAsia="ko-KR"/>
              </w:rPr>
            </w:pPr>
          </w:p>
        </w:tc>
      </w:tr>
      <w:tr w:rsidR="00AD06CE" w:rsidRPr="000B57A6" w14:paraId="04716CE3" w14:textId="77777777" w:rsidTr="000D753B">
        <w:trPr>
          <w:cantSplit/>
          <w:jc w:val="center"/>
        </w:trPr>
        <w:tc>
          <w:tcPr>
            <w:tcW w:w="571" w:type="dxa"/>
            <w:vMerge/>
            <w:vAlign w:val="center"/>
          </w:tcPr>
          <w:p w14:paraId="40F251AC" w14:textId="77777777" w:rsidR="00AD06CE" w:rsidRPr="000B57A6" w:rsidRDefault="00AD06CE" w:rsidP="000D753B">
            <w:pPr>
              <w:pStyle w:val="Tabletext"/>
              <w:keepNext/>
              <w:rPr>
                <w:snapToGrid w:val="0"/>
                <w:sz w:val="20"/>
                <w:lang w:val="es-ES_tradnl"/>
              </w:rPr>
            </w:pPr>
          </w:p>
        </w:tc>
        <w:tc>
          <w:tcPr>
            <w:tcW w:w="1773" w:type="dxa"/>
            <w:vMerge/>
            <w:vAlign w:val="center"/>
          </w:tcPr>
          <w:p w14:paraId="2B341BB6" w14:textId="77777777" w:rsidR="00AD06CE" w:rsidRPr="000B57A6" w:rsidRDefault="00AD06CE" w:rsidP="000D753B">
            <w:pPr>
              <w:pStyle w:val="Tabletext"/>
              <w:jc w:val="left"/>
              <w:rPr>
                <w:sz w:val="20"/>
                <w:lang w:val="es-ES_tradnl" w:eastAsia="ko-KR"/>
              </w:rPr>
            </w:pPr>
          </w:p>
        </w:tc>
        <w:tc>
          <w:tcPr>
            <w:tcW w:w="2600" w:type="dxa"/>
            <w:vAlign w:val="center"/>
          </w:tcPr>
          <w:p w14:paraId="0917E1FF" w14:textId="77777777" w:rsidR="00AD06CE" w:rsidRPr="000B57A6" w:rsidRDefault="00AD06CE" w:rsidP="000D753B">
            <w:pPr>
              <w:pStyle w:val="Tabletext"/>
              <w:keepNext/>
              <w:jc w:val="center"/>
              <w:rPr>
                <w:sz w:val="20"/>
                <w:lang w:val="es-ES_tradnl" w:eastAsia="ko-KR"/>
              </w:rPr>
            </w:pPr>
            <w:r w:rsidRPr="000B57A6">
              <w:rPr>
                <w:sz w:val="20"/>
                <w:lang w:val="es-ES_tradnl"/>
              </w:rPr>
              <w:t>219,000</w:t>
            </w:r>
            <w:r w:rsidRPr="000B57A6">
              <w:rPr>
                <w:sz w:val="20"/>
                <w:lang w:val="es-ES_tradnl" w:eastAsia="ko-KR"/>
              </w:rPr>
              <w:t xml:space="preserve"> </w:t>
            </w:r>
            <w:r w:rsidRPr="000B57A6">
              <w:rPr>
                <w:sz w:val="20"/>
                <w:lang w:val="es-ES_tradnl"/>
              </w:rPr>
              <w:t>(224,000)</w:t>
            </w:r>
            <w:r w:rsidRPr="000B57A6">
              <w:rPr>
                <w:sz w:val="20"/>
                <w:lang w:val="es-ES_tradnl" w:eastAsia="ko-KR"/>
              </w:rPr>
              <w:t>, …,</w:t>
            </w:r>
            <w:r w:rsidRPr="000B57A6">
              <w:rPr>
                <w:sz w:val="20"/>
                <w:lang w:val="es-ES_tradnl" w:eastAsia="ko-KR"/>
              </w:rPr>
              <w:br/>
            </w:r>
            <w:r w:rsidRPr="000B57A6">
              <w:rPr>
                <w:sz w:val="20"/>
                <w:lang w:val="es-ES_tradnl"/>
              </w:rPr>
              <w:t>219,125</w:t>
            </w:r>
            <w:r w:rsidRPr="000B57A6">
              <w:rPr>
                <w:sz w:val="20"/>
                <w:lang w:val="es-ES_tradnl" w:eastAsia="ko-KR"/>
              </w:rPr>
              <w:t xml:space="preserve"> </w:t>
            </w:r>
            <w:r w:rsidRPr="000B57A6">
              <w:rPr>
                <w:sz w:val="20"/>
                <w:lang w:val="es-ES_tradnl"/>
              </w:rPr>
              <w:t>(224,125)</w:t>
            </w:r>
            <w:r w:rsidRPr="000B57A6">
              <w:rPr>
                <w:sz w:val="20"/>
                <w:lang w:val="es-ES_tradnl" w:eastAsia="ko-KR"/>
              </w:rPr>
              <w:br/>
              <w:t xml:space="preserve">(6 pares de </w:t>
            </w:r>
            <w:r w:rsidRPr="000B57A6">
              <w:rPr>
                <w:rFonts w:eastAsia="GulimChe"/>
                <w:sz w:val="20"/>
                <w:lang w:val="es-ES_tradnl" w:eastAsia="ko-KR"/>
              </w:rPr>
              <w:t xml:space="preserve">canales con </w:t>
            </w:r>
            <w:r w:rsidRPr="000B57A6">
              <w:rPr>
                <w:sz w:val="20"/>
                <w:lang w:val="es-ES_tradnl" w:eastAsia="ko-KR"/>
              </w:rPr>
              <w:t xml:space="preserve">25 kHz </w:t>
            </w:r>
            <w:r w:rsidRPr="000B57A6">
              <w:rPr>
                <w:rFonts w:eastAsia="GulimChe"/>
                <w:sz w:val="20"/>
                <w:lang w:val="es-ES_tradnl" w:eastAsia="ko-KR"/>
              </w:rPr>
              <w:t>de separación</w:t>
            </w:r>
            <w:r w:rsidRPr="000B57A6">
              <w:rPr>
                <w:sz w:val="20"/>
                <w:lang w:val="es-ES_tradnl" w:eastAsia="ko-KR"/>
              </w:rPr>
              <w:t>)</w:t>
            </w:r>
          </w:p>
        </w:tc>
        <w:tc>
          <w:tcPr>
            <w:tcW w:w="2064" w:type="dxa"/>
            <w:vAlign w:val="center"/>
          </w:tcPr>
          <w:p w14:paraId="7445B50C" w14:textId="77777777" w:rsidR="00AD06CE" w:rsidRPr="000B57A6" w:rsidRDefault="00AD06CE" w:rsidP="000D753B">
            <w:pPr>
              <w:pStyle w:val="Tabletext"/>
              <w:keepNext/>
              <w:jc w:val="center"/>
              <w:rPr>
                <w:sz w:val="20"/>
                <w:lang w:val="es-ES_tradnl" w:eastAsia="ko-KR"/>
              </w:rPr>
            </w:pPr>
            <w:bookmarkStart w:id="1221" w:name="_Hlk81304152"/>
            <w:r w:rsidRPr="000B57A6">
              <w:rPr>
                <w:sz w:val="20"/>
                <w:lang w:val="es-ES_tradnl" w:eastAsia="ko-KR"/>
              </w:rPr>
              <w:t>10 mW (p.r.a.)</w:t>
            </w:r>
            <w:bookmarkEnd w:id="1221"/>
          </w:p>
        </w:tc>
        <w:tc>
          <w:tcPr>
            <w:tcW w:w="2631" w:type="dxa"/>
          </w:tcPr>
          <w:p w14:paraId="313F7D27" w14:textId="77777777" w:rsidR="00AD06CE" w:rsidRPr="000B57A6" w:rsidRDefault="00AD06CE" w:rsidP="000D753B">
            <w:pPr>
              <w:pStyle w:val="Tabletext"/>
              <w:jc w:val="left"/>
              <w:rPr>
                <w:sz w:val="20"/>
                <w:lang w:val="es-ES_tradnl" w:eastAsia="ko-KR"/>
              </w:rPr>
            </w:pPr>
            <w:r w:rsidRPr="000B57A6">
              <w:rPr>
                <w:sz w:val="20"/>
                <w:lang w:val="es-ES_tradnl" w:eastAsia="ko-KR"/>
              </w:rPr>
              <w:t xml:space="preserve">Las frecuencias de </w:t>
            </w:r>
            <w:r w:rsidRPr="000B57A6">
              <w:rPr>
                <w:sz w:val="20"/>
                <w:lang w:val="es-ES_tradnl"/>
              </w:rPr>
              <w:t>219,000 (224,000)</w:t>
            </w:r>
            <w:r w:rsidRPr="000B57A6">
              <w:rPr>
                <w:sz w:val="20"/>
                <w:lang w:val="es-ES_tradnl" w:eastAsia="ko-KR"/>
              </w:rPr>
              <w:t> MHz se utilizan para control de canal.</w:t>
            </w:r>
          </w:p>
          <w:p w14:paraId="6BB11B4E" w14:textId="77777777" w:rsidR="00AD06CE" w:rsidRPr="000B57A6" w:rsidRDefault="00AD06CE" w:rsidP="000D753B">
            <w:pPr>
              <w:pStyle w:val="Tabletext"/>
              <w:jc w:val="left"/>
              <w:rPr>
                <w:rFonts w:ascii="TimesNewRomanPSMT" w:hAnsi="TimesNewRomanPSMT" w:cs="TimesNewRomanPSMT"/>
                <w:sz w:val="20"/>
                <w:lang w:val="es-ES_tradnl" w:eastAsia="ko-KR"/>
              </w:rPr>
            </w:pPr>
            <w:r w:rsidRPr="000B57A6">
              <w:rPr>
                <w:sz w:val="20"/>
                <w:lang w:val="es-ES_tradnl" w:eastAsia="ko-KR"/>
              </w:rPr>
              <w:t xml:space="preserve">La </w:t>
            </w:r>
            <w:r w:rsidRPr="000B57A6">
              <w:rPr>
                <w:rFonts w:ascii="TimesNewRomanPSMT" w:hAnsi="TimesNewRomanPSMT" w:cs="TimesNewRomanPSMT"/>
                <w:sz w:val="20"/>
                <w:lang w:val="es-ES_tradnl" w:eastAsia="ko-KR"/>
              </w:rPr>
              <w:t>OBW es 16 kHz</w:t>
            </w:r>
            <w:r w:rsidRPr="000B57A6">
              <w:rPr>
                <w:rFonts w:ascii="TimesNewRomanPSMT" w:hAnsi="TimesNewRomanPSMT" w:cs="TimesNewRomanPSMT"/>
                <w:sz w:val="20"/>
                <w:lang w:val="es-ES_tradnl" w:eastAsia="ko-KR"/>
              </w:rPr>
              <w:br/>
              <w:t>Las frecuencias entre ( ) se utilizan para comunicación dúplex</w:t>
            </w:r>
          </w:p>
        </w:tc>
      </w:tr>
      <w:tr w:rsidR="00AD06CE" w:rsidRPr="000B57A6" w14:paraId="66D83C13" w14:textId="77777777" w:rsidTr="000D753B">
        <w:trPr>
          <w:cantSplit/>
          <w:jc w:val="center"/>
        </w:trPr>
        <w:tc>
          <w:tcPr>
            <w:tcW w:w="571" w:type="dxa"/>
            <w:vMerge/>
            <w:vAlign w:val="center"/>
          </w:tcPr>
          <w:p w14:paraId="0E6AE329" w14:textId="77777777" w:rsidR="00AD06CE" w:rsidRPr="000B57A6" w:rsidRDefault="00AD06CE" w:rsidP="000D753B">
            <w:pPr>
              <w:pStyle w:val="Tabletext"/>
              <w:keepNext/>
              <w:rPr>
                <w:snapToGrid w:val="0"/>
                <w:sz w:val="20"/>
                <w:lang w:val="es-ES_tradnl"/>
              </w:rPr>
            </w:pPr>
          </w:p>
        </w:tc>
        <w:tc>
          <w:tcPr>
            <w:tcW w:w="1773" w:type="dxa"/>
            <w:vMerge/>
            <w:vAlign w:val="center"/>
          </w:tcPr>
          <w:p w14:paraId="35995331" w14:textId="77777777" w:rsidR="00AD06CE" w:rsidRPr="000B57A6" w:rsidRDefault="00AD06CE" w:rsidP="000D753B">
            <w:pPr>
              <w:pStyle w:val="Tabletext"/>
              <w:jc w:val="left"/>
              <w:rPr>
                <w:sz w:val="20"/>
                <w:lang w:val="es-ES_tradnl" w:eastAsia="ko-KR"/>
              </w:rPr>
            </w:pPr>
          </w:p>
        </w:tc>
        <w:tc>
          <w:tcPr>
            <w:tcW w:w="2600" w:type="dxa"/>
            <w:vAlign w:val="center"/>
          </w:tcPr>
          <w:p w14:paraId="56195A96" w14:textId="77777777" w:rsidR="00AD06CE" w:rsidRPr="000B57A6" w:rsidRDefault="00AD06CE" w:rsidP="000D753B">
            <w:pPr>
              <w:pStyle w:val="Tabletext"/>
              <w:keepNext/>
              <w:jc w:val="center"/>
              <w:rPr>
                <w:sz w:val="20"/>
                <w:lang w:val="es-ES_tradnl"/>
              </w:rPr>
            </w:pPr>
            <w:r w:rsidRPr="000B57A6">
              <w:rPr>
                <w:sz w:val="20"/>
                <w:lang w:val="es-ES_tradnl"/>
              </w:rPr>
              <w:t>311,0</w:t>
            </w:r>
            <w:r w:rsidRPr="000B57A6">
              <w:rPr>
                <w:sz w:val="20"/>
                <w:lang w:val="es-ES_tradnl" w:eastAsia="ko-KR"/>
              </w:rPr>
              <w:t xml:space="preserve">125, …, </w:t>
            </w:r>
            <w:r w:rsidRPr="000B57A6">
              <w:rPr>
                <w:sz w:val="20"/>
                <w:lang w:val="es-ES_tradnl"/>
              </w:rPr>
              <w:t>311,</w:t>
            </w:r>
            <w:r w:rsidRPr="000B57A6">
              <w:rPr>
                <w:sz w:val="20"/>
                <w:lang w:val="es-ES_tradnl" w:eastAsia="ko-KR"/>
              </w:rPr>
              <w:t>1250 MHz</w:t>
            </w:r>
            <w:r w:rsidRPr="000B57A6">
              <w:rPr>
                <w:sz w:val="20"/>
                <w:lang w:val="es-ES_tradnl" w:eastAsia="ko-KR"/>
              </w:rPr>
              <w:br/>
              <w:t xml:space="preserve">(10 </w:t>
            </w:r>
            <w:r w:rsidRPr="000B57A6">
              <w:rPr>
                <w:rFonts w:eastAsia="GulimChe"/>
                <w:sz w:val="20"/>
                <w:lang w:val="es-ES_tradnl" w:eastAsia="ko-KR"/>
              </w:rPr>
              <w:t xml:space="preserve">canales con </w:t>
            </w:r>
            <w:r w:rsidRPr="000B57A6">
              <w:rPr>
                <w:sz w:val="20"/>
                <w:lang w:val="es-ES_tradnl" w:eastAsia="ko-KR"/>
              </w:rPr>
              <w:t xml:space="preserve">12,5 kHz </w:t>
            </w:r>
            <w:r w:rsidRPr="000B57A6">
              <w:rPr>
                <w:rFonts w:eastAsia="GulimChe"/>
                <w:sz w:val="20"/>
                <w:lang w:val="es-ES_tradnl" w:eastAsia="ko-KR"/>
              </w:rPr>
              <w:t>de separación</w:t>
            </w:r>
            <w:r w:rsidRPr="000B57A6">
              <w:rPr>
                <w:sz w:val="20"/>
                <w:lang w:val="es-ES_tradnl" w:eastAsia="ko-KR"/>
              </w:rPr>
              <w:t>)</w:t>
            </w:r>
          </w:p>
        </w:tc>
        <w:tc>
          <w:tcPr>
            <w:tcW w:w="2064" w:type="dxa"/>
            <w:vAlign w:val="center"/>
          </w:tcPr>
          <w:p w14:paraId="25B519E4" w14:textId="77777777" w:rsidR="00AD06CE" w:rsidRPr="000B57A6" w:rsidRDefault="00AD06CE" w:rsidP="000D753B">
            <w:pPr>
              <w:pStyle w:val="Tabletext"/>
              <w:keepNext/>
              <w:jc w:val="center"/>
              <w:rPr>
                <w:sz w:val="20"/>
                <w:lang w:val="es-ES_tradnl" w:eastAsia="ko-KR"/>
              </w:rPr>
            </w:pPr>
            <w:r w:rsidRPr="000B57A6">
              <w:rPr>
                <w:sz w:val="20"/>
                <w:lang w:val="es-ES_tradnl" w:eastAsia="ko-KR"/>
              </w:rPr>
              <w:t>5 mW (p.r.a.)</w:t>
            </w:r>
          </w:p>
        </w:tc>
        <w:tc>
          <w:tcPr>
            <w:tcW w:w="2631" w:type="dxa"/>
          </w:tcPr>
          <w:p w14:paraId="2FAEFACC" w14:textId="77777777" w:rsidR="00AD06CE" w:rsidRPr="000B57A6" w:rsidRDefault="00AD06CE" w:rsidP="000D753B">
            <w:pPr>
              <w:pStyle w:val="Tabletext"/>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El máximo OBW es 8,5 kHz</w:t>
            </w:r>
          </w:p>
        </w:tc>
      </w:tr>
      <w:tr w:rsidR="00AD06CE" w:rsidRPr="000B57A6" w14:paraId="18156C35" w14:textId="77777777" w:rsidTr="000D753B">
        <w:trPr>
          <w:cantSplit/>
          <w:jc w:val="center"/>
        </w:trPr>
        <w:tc>
          <w:tcPr>
            <w:tcW w:w="571" w:type="dxa"/>
            <w:vMerge/>
            <w:vAlign w:val="center"/>
          </w:tcPr>
          <w:p w14:paraId="10858830" w14:textId="77777777" w:rsidR="00AD06CE" w:rsidRPr="000B57A6" w:rsidRDefault="00AD06CE" w:rsidP="000D753B">
            <w:pPr>
              <w:pStyle w:val="Tabletext"/>
              <w:rPr>
                <w:snapToGrid w:val="0"/>
                <w:sz w:val="20"/>
                <w:lang w:val="es-ES_tradnl"/>
              </w:rPr>
            </w:pPr>
          </w:p>
        </w:tc>
        <w:tc>
          <w:tcPr>
            <w:tcW w:w="1773" w:type="dxa"/>
            <w:vMerge/>
            <w:vAlign w:val="center"/>
          </w:tcPr>
          <w:p w14:paraId="6DC64066" w14:textId="77777777" w:rsidR="00AD06CE" w:rsidRPr="000B57A6" w:rsidRDefault="00AD06CE" w:rsidP="000D753B">
            <w:pPr>
              <w:pStyle w:val="Tabletext"/>
              <w:jc w:val="left"/>
              <w:rPr>
                <w:sz w:val="20"/>
                <w:lang w:val="es-ES_tradnl" w:eastAsia="ko-KR"/>
              </w:rPr>
            </w:pPr>
          </w:p>
        </w:tc>
        <w:tc>
          <w:tcPr>
            <w:tcW w:w="2600" w:type="dxa"/>
            <w:vAlign w:val="center"/>
          </w:tcPr>
          <w:p w14:paraId="69A17446" w14:textId="77777777" w:rsidR="00AD06CE" w:rsidRPr="000B57A6" w:rsidRDefault="00AD06CE" w:rsidP="000D753B">
            <w:pPr>
              <w:pStyle w:val="Tabletext"/>
              <w:jc w:val="center"/>
              <w:rPr>
                <w:sz w:val="20"/>
                <w:lang w:val="es-ES_tradnl" w:eastAsia="ko-KR"/>
              </w:rPr>
            </w:pPr>
            <w:r w:rsidRPr="000B57A6">
              <w:rPr>
                <w:sz w:val="20"/>
                <w:lang w:val="es-ES_tradnl"/>
              </w:rPr>
              <w:t>424,</w:t>
            </w:r>
            <w:r w:rsidRPr="000B57A6">
              <w:rPr>
                <w:sz w:val="20"/>
                <w:lang w:val="es-ES_tradnl" w:eastAsia="ko-KR"/>
              </w:rPr>
              <w:t xml:space="preserve">7000, …, </w:t>
            </w:r>
            <w:r w:rsidRPr="000B57A6">
              <w:rPr>
                <w:sz w:val="20"/>
                <w:lang w:val="es-ES_tradnl"/>
              </w:rPr>
              <w:t>424,95</w:t>
            </w:r>
            <w:r w:rsidRPr="000B57A6">
              <w:rPr>
                <w:sz w:val="20"/>
                <w:lang w:val="es-ES_tradnl" w:eastAsia="ko-KR"/>
              </w:rPr>
              <w:t>00 MHz</w:t>
            </w:r>
            <w:r w:rsidRPr="000B57A6">
              <w:rPr>
                <w:sz w:val="20"/>
                <w:lang w:val="es-ES_tradnl" w:eastAsia="ko-KR"/>
              </w:rPr>
              <w:br/>
              <w:t>(21 canales</w:t>
            </w:r>
            <w:r w:rsidRPr="000B57A6">
              <w:rPr>
                <w:rFonts w:eastAsia="GulimChe"/>
                <w:sz w:val="20"/>
                <w:lang w:val="es-ES_tradnl" w:eastAsia="ko-KR"/>
              </w:rPr>
              <w:t xml:space="preserve"> con </w:t>
            </w:r>
            <w:r w:rsidRPr="000B57A6">
              <w:rPr>
                <w:sz w:val="20"/>
                <w:lang w:val="es-ES_tradnl" w:eastAsia="ko-KR"/>
              </w:rPr>
              <w:t xml:space="preserve">12,5 kHz </w:t>
            </w:r>
            <w:r w:rsidRPr="000B57A6">
              <w:rPr>
                <w:rFonts w:eastAsia="GulimChe"/>
                <w:sz w:val="20"/>
                <w:lang w:val="es-ES_tradnl" w:eastAsia="ko-KR"/>
              </w:rPr>
              <w:t>de separación</w:t>
            </w:r>
            <w:r w:rsidRPr="000B57A6">
              <w:rPr>
                <w:sz w:val="20"/>
                <w:lang w:val="es-ES_tradnl" w:eastAsia="ko-KR"/>
              </w:rPr>
              <w:t>)</w:t>
            </w:r>
          </w:p>
        </w:tc>
        <w:tc>
          <w:tcPr>
            <w:tcW w:w="2064" w:type="dxa"/>
            <w:vAlign w:val="center"/>
          </w:tcPr>
          <w:p w14:paraId="71F69EEF" w14:textId="77777777" w:rsidR="00AD06CE" w:rsidRPr="000B57A6" w:rsidRDefault="00AD06CE" w:rsidP="000D753B">
            <w:pPr>
              <w:pStyle w:val="Tabletext"/>
              <w:jc w:val="center"/>
              <w:rPr>
                <w:sz w:val="20"/>
                <w:lang w:val="es-ES_tradnl" w:eastAsia="ko-KR"/>
              </w:rPr>
            </w:pPr>
            <w:r w:rsidRPr="000B57A6">
              <w:rPr>
                <w:sz w:val="20"/>
                <w:lang w:val="es-ES_tradnl" w:eastAsia="ko-KR"/>
              </w:rPr>
              <w:t>10 mW (p.r.a.)</w:t>
            </w:r>
          </w:p>
        </w:tc>
        <w:tc>
          <w:tcPr>
            <w:tcW w:w="2631" w:type="dxa"/>
          </w:tcPr>
          <w:p w14:paraId="1D3C1A2E" w14:textId="77777777" w:rsidR="00AD06CE" w:rsidRPr="000B57A6" w:rsidRDefault="00AD06CE" w:rsidP="000D753B">
            <w:pPr>
              <w:pStyle w:val="Tabletext"/>
              <w:jc w:val="left"/>
              <w:rPr>
                <w:sz w:val="20"/>
                <w:lang w:val="es-ES_tradnl" w:eastAsia="ko-KR"/>
              </w:rPr>
            </w:pPr>
            <w:r w:rsidRPr="000B57A6">
              <w:rPr>
                <w:sz w:val="20"/>
                <w:lang w:val="es-ES_tradnl" w:eastAsia="ko-KR"/>
              </w:rPr>
              <w:t xml:space="preserve">El canal </w:t>
            </w:r>
            <w:r w:rsidRPr="000B57A6">
              <w:rPr>
                <w:sz w:val="20"/>
                <w:lang w:val="es-ES_tradnl"/>
              </w:rPr>
              <w:t>424,7</w:t>
            </w:r>
            <w:r w:rsidRPr="000B57A6">
              <w:rPr>
                <w:sz w:val="20"/>
                <w:lang w:val="es-ES_tradnl" w:eastAsia="ko-KR"/>
              </w:rPr>
              <w:t> MHz es para control de canal.</w:t>
            </w:r>
          </w:p>
          <w:p w14:paraId="25C52B28" w14:textId="77777777" w:rsidR="00AD06CE" w:rsidRPr="000B57A6" w:rsidRDefault="00AD06CE" w:rsidP="000D753B">
            <w:pPr>
              <w:pStyle w:val="Tabletext"/>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El máximo OBW es 8,5 kHz</w:t>
            </w:r>
          </w:p>
        </w:tc>
      </w:tr>
      <w:tr w:rsidR="00AD06CE" w:rsidRPr="000B57A6" w14:paraId="06767771" w14:textId="77777777" w:rsidTr="000D753B">
        <w:trPr>
          <w:cantSplit/>
          <w:jc w:val="center"/>
        </w:trPr>
        <w:tc>
          <w:tcPr>
            <w:tcW w:w="571" w:type="dxa"/>
            <w:vMerge/>
            <w:vAlign w:val="center"/>
          </w:tcPr>
          <w:p w14:paraId="08E4FC75" w14:textId="77777777" w:rsidR="00AD06CE" w:rsidRPr="000B57A6" w:rsidRDefault="00AD06CE" w:rsidP="000D753B">
            <w:pPr>
              <w:pStyle w:val="Tabletext"/>
              <w:rPr>
                <w:snapToGrid w:val="0"/>
                <w:sz w:val="20"/>
                <w:lang w:val="es-ES_tradnl"/>
              </w:rPr>
            </w:pPr>
          </w:p>
        </w:tc>
        <w:tc>
          <w:tcPr>
            <w:tcW w:w="1773" w:type="dxa"/>
            <w:vMerge/>
            <w:vAlign w:val="center"/>
          </w:tcPr>
          <w:p w14:paraId="53B5C7C1" w14:textId="77777777" w:rsidR="00AD06CE" w:rsidRPr="000B57A6" w:rsidRDefault="00AD06CE" w:rsidP="000D753B">
            <w:pPr>
              <w:pStyle w:val="Tabletext"/>
              <w:jc w:val="left"/>
              <w:rPr>
                <w:sz w:val="20"/>
                <w:lang w:val="es-ES_tradnl" w:eastAsia="ko-KR"/>
              </w:rPr>
            </w:pPr>
          </w:p>
        </w:tc>
        <w:tc>
          <w:tcPr>
            <w:tcW w:w="2600" w:type="dxa"/>
            <w:vAlign w:val="center"/>
          </w:tcPr>
          <w:p w14:paraId="7FBD1A3D" w14:textId="77777777" w:rsidR="00AD06CE" w:rsidRPr="000B57A6" w:rsidRDefault="00AD06CE" w:rsidP="000D753B">
            <w:pPr>
              <w:pStyle w:val="Tabletext"/>
              <w:jc w:val="center"/>
              <w:rPr>
                <w:sz w:val="20"/>
                <w:lang w:val="es-ES_tradnl" w:eastAsia="ko-KR"/>
              </w:rPr>
            </w:pPr>
            <w:r w:rsidRPr="000B57A6">
              <w:rPr>
                <w:sz w:val="20"/>
                <w:lang w:val="es-ES_tradnl"/>
              </w:rPr>
              <w:t>433,795</w:t>
            </w:r>
            <w:r w:rsidRPr="000B57A6">
              <w:rPr>
                <w:sz w:val="20"/>
                <w:lang w:val="es-ES_tradnl" w:eastAsia="ko-KR"/>
              </w:rPr>
              <w:t>-</w:t>
            </w:r>
            <w:r w:rsidRPr="000B57A6">
              <w:rPr>
                <w:sz w:val="20"/>
                <w:lang w:val="es-ES_tradnl"/>
              </w:rPr>
              <w:t>434,045</w:t>
            </w:r>
            <w:r w:rsidRPr="000B57A6">
              <w:rPr>
                <w:sz w:val="20"/>
                <w:lang w:val="es-ES_tradnl" w:eastAsia="ko-KR"/>
              </w:rPr>
              <w:t> MHz</w:t>
            </w:r>
          </w:p>
        </w:tc>
        <w:tc>
          <w:tcPr>
            <w:tcW w:w="2064" w:type="dxa"/>
            <w:vAlign w:val="center"/>
          </w:tcPr>
          <w:p w14:paraId="14A4A247" w14:textId="77777777" w:rsidR="00AD06CE" w:rsidRPr="000B57A6" w:rsidRDefault="00AD06CE" w:rsidP="000D753B">
            <w:pPr>
              <w:pStyle w:val="Tabletext"/>
              <w:jc w:val="center"/>
              <w:rPr>
                <w:sz w:val="20"/>
                <w:lang w:val="es-ES_tradnl" w:eastAsia="ko-KR"/>
              </w:rPr>
            </w:pPr>
            <w:r w:rsidRPr="000B57A6">
              <w:rPr>
                <w:sz w:val="20"/>
                <w:lang w:val="es-ES_tradnl" w:eastAsia="ko-KR"/>
              </w:rPr>
              <w:t>3 mW (p.r.a.)</w:t>
            </w:r>
          </w:p>
        </w:tc>
        <w:tc>
          <w:tcPr>
            <w:tcW w:w="2631" w:type="dxa"/>
            <w:vAlign w:val="center"/>
          </w:tcPr>
          <w:p w14:paraId="0AF24B0C" w14:textId="77777777" w:rsidR="00AD06CE" w:rsidRPr="000B57A6" w:rsidRDefault="00AD06CE" w:rsidP="000D753B">
            <w:pPr>
              <w:pStyle w:val="Tabletext"/>
              <w:jc w:val="left"/>
              <w:rPr>
                <w:sz w:val="20"/>
                <w:lang w:val="es-ES_tradnl" w:eastAsia="ko-KR"/>
              </w:rPr>
            </w:pPr>
            <w:r w:rsidRPr="000B57A6">
              <w:rPr>
                <w:sz w:val="20"/>
                <w:lang w:val="es-ES_tradnl" w:eastAsia="ko-KR"/>
              </w:rPr>
              <w:t>Sistema de comprobación de presión de los neumáticos (TPMS) y bloqueo de las puertas del automóvil (RKE) y sistema de aparcamiento a distancia del automóvil únicamente.</w:t>
            </w:r>
          </w:p>
          <w:p w14:paraId="0C35C941" w14:textId="77777777" w:rsidR="00AD06CE" w:rsidRPr="000B57A6" w:rsidRDefault="00AD06CE" w:rsidP="000D753B">
            <w:pPr>
              <w:pStyle w:val="Tabletext"/>
              <w:rPr>
                <w:rFonts w:ascii="TimesNewRomanPSMT" w:hAnsi="TimesNewRomanPSMT" w:cs="TimesNewRomanPSMT"/>
                <w:sz w:val="20"/>
                <w:lang w:val="es-ES_tradnl" w:eastAsia="ko-KR"/>
              </w:rPr>
            </w:pPr>
            <w:r w:rsidRPr="000B57A6">
              <w:rPr>
                <w:sz w:val="20"/>
                <w:lang w:val="es-ES_tradnl" w:eastAsia="ko-KR"/>
              </w:rPr>
              <w:t>El máximo OBW</w:t>
            </w:r>
            <w:r w:rsidRPr="000B57A6">
              <w:rPr>
                <w:rFonts w:ascii="TimesNewRomanPSMT" w:hAnsi="TimesNewRomanPSMT" w:cs="TimesNewRomanPSMT"/>
                <w:sz w:val="20"/>
                <w:lang w:val="es-ES_tradnl" w:eastAsia="ko-KR"/>
              </w:rPr>
              <w:t xml:space="preserve"> es 250 kHz</w:t>
            </w:r>
          </w:p>
        </w:tc>
      </w:tr>
      <w:tr w:rsidR="00AD06CE" w:rsidRPr="000B57A6" w14:paraId="62BFC345" w14:textId="77777777" w:rsidTr="000D753B">
        <w:trPr>
          <w:cantSplit/>
          <w:jc w:val="center"/>
        </w:trPr>
        <w:tc>
          <w:tcPr>
            <w:tcW w:w="571" w:type="dxa"/>
            <w:vMerge/>
            <w:vAlign w:val="center"/>
          </w:tcPr>
          <w:p w14:paraId="09D0DFB4" w14:textId="77777777" w:rsidR="00AD06CE" w:rsidRPr="000B57A6" w:rsidRDefault="00AD06CE" w:rsidP="000D753B">
            <w:pPr>
              <w:pStyle w:val="Tabletext"/>
              <w:rPr>
                <w:snapToGrid w:val="0"/>
                <w:sz w:val="20"/>
                <w:lang w:val="es-ES_tradnl"/>
              </w:rPr>
            </w:pPr>
          </w:p>
        </w:tc>
        <w:tc>
          <w:tcPr>
            <w:tcW w:w="1773" w:type="dxa"/>
            <w:vMerge/>
            <w:vAlign w:val="center"/>
          </w:tcPr>
          <w:p w14:paraId="2D22B1F7" w14:textId="77777777" w:rsidR="00AD06CE" w:rsidRPr="000B57A6" w:rsidRDefault="00AD06CE" w:rsidP="000D753B">
            <w:pPr>
              <w:pStyle w:val="Tabletext"/>
              <w:jc w:val="left"/>
              <w:rPr>
                <w:sz w:val="20"/>
                <w:lang w:val="es-ES_tradnl" w:eastAsia="ko-KR"/>
              </w:rPr>
            </w:pPr>
          </w:p>
        </w:tc>
        <w:tc>
          <w:tcPr>
            <w:tcW w:w="2600" w:type="dxa"/>
            <w:vAlign w:val="center"/>
          </w:tcPr>
          <w:p w14:paraId="271225B3" w14:textId="77777777" w:rsidR="00AD06CE" w:rsidRPr="000B57A6" w:rsidRDefault="00AD06CE" w:rsidP="000D753B">
            <w:pPr>
              <w:pStyle w:val="Tabletext"/>
              <w:jc w:val="center"/>
              <w:rPr>
                <w:sz w:val="20"/>
                <w:lang w:val="es-ES_tradnl" w:eastAsia="ko-KR"/>
              </w:rPr>
            </w:pPr>
            <w:r w:rsidRPr="000B57A6">
              <w:rPr>
                <w:sz w:val="20"/>
                <w:lang w:val="es-ES_tradnl"/>
              </w:rPr>
              <w:t>447,</w:t>
            </w:r>
            <w:r w:rsidRPr="000B57A6">
              <w:rPr>
                <w:sz w:val="20"/>
                <w:lang w:val="es-ES_tradnl" w:eastAsia="ko-KR"/>
              </w:rPr>
              <w:t xml:space="preserve">6000, …, </w:t>
            </w:r>
            <w:r w:rsidRPr="000B57A6">
              <w:rPr>
                <w:sz w:val="20"/>
                <w:lang w:val="es-ES_tradnl"/>
              </w:rPr>
              <w:t>447,85</w:t>
            </w:r>
            <w:r w:rsidRPr="000B57A6">
              <w:rPr>
                <w:sz w:val="20"/>
                <w:lang w:val="es-ES_tradnl" w:eastAsia="ko-KR"/>
              </w:rPr>
              <w:t>00 MHz</w:t>
            </w:r>
            <w:r w:rsidRPr="000B57A6">
              <w:rPr>
                <w:sz w:val="20"/>
                <w:lang w:val="es-ES_tradnl" w:eastAsia="ko-KR"/>
              </w:rPr>
              <w:br/>
              <w:t xml:space="preserve">(21 </w:t>
            </w:r>
            <w:r w:rsidRPr="000B57A6">
              <w:rPr>
                <w:rFonts w:eastAsia="GulimChe"/>
                <w:sz w:val="20"/>
                <w:lang w:val="es-ES_tradnl" w:eastAsia="ko-KR"/>
              </w:rPr>
              <w:t xml:space="preserve">canales con </w:t>
            </w:r>
            <w:r w:rsidRPr="000B57A6">
              <w:rPr>
                <w:sz w:val="20"/>
                <w:lang w:val="es-ES_tradnl" w:eastAsia="ko-KR"/>
              </w:rPr>
              <w:t xml:space="preserve">12,5 kHz </w:t>
            </w:r>
            <w:r w:rsidRPr="000B57A6">
              <w:rPr>
                <w:rFonts w:eastAsia="GulimChe"/>
                <w:sz w:val="20"/>
                <w:lang w:val="es-ES_tradnl" w:eastAsia="ko-KR"/>
              </w:rPr>
              <w:t>de separación</w:t>
            </w:r>
            <w:r w:rsidRPr="000B57A6">
              <w:rPr>
                <w:sz w:val="20"/>
                <w:lang w:val="es-ES_tradnl" w:eastAsia="ko-KR"/>
              </w:rPr>
              <w:t>)</w:t>
            </w:r>
          </w:p>
        </w:tc>
        <w:tc>
          <w:tcPr>
            <w:tcW w:w="2064" w:type="dxa"/>
            <w:vAlign w:val="center"/>
          </w:tcPr>
          <w:p w14:paraId="7E3D1D1D" w14:textId="77777777" w:rsidR="00AD06CE" w:rsidRPr="000B57A6" w:rsidRDefault="00AD06CE" w:rsidP="000D753B">
            <w:pPr>
              <w:pStyle w:val="Tabletext"/>
              <w:jc w:val="center"/>
              <w:rPr>
                <w:sz w:val="20"/>
                <w:lang w:val="es-ES_tradnl" w:eastAsia="ko-KR"/>
              </w:rPr>
            </w:pPr>
            <w:r w:rsidRPr="000B57A6">
              <w:rPr>
                <w:sz w:val="20"/>
                <w:lang w:val="es-ES_tradnl" w:eastAsia="ko-KR"/>
              </w:rPr>
              <w:t>5 mW (p.r.a.)</w:t>
            </w:r>
          </w:p>
        </w:tc>
        <w:tc>
          <w:tcPr>
            <w:tcW w:w="2631" w:type="dxa"/>
          </w:tcPr>
          <w:p w14:paraId="0992E09E" w14:textId="77777777" w:rsidR="00AD06CE" w:rsidRPr="000B57A6" w:rsidRDefault="00AD06CE" w:rsidP="000D753B">
            <w:pPr>
              <w:pStyle w:val="Tabletex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El máximo OBW es 8,5 kHz</w:t>
            </w:r>
          </w:p>
        </w:tc>
      </w:tr>
      <w:tr w:rsidR="00AD06CE" w:rsidRPr="000B57A6" w14:paraId="25D07D07" w14:textId="77777777" w:rsidTr="000D753B">
        <w:trPr>
          <w:cantSplit/>
          <w:jc w:val="center"/>
        </w:trPr>
        <w:tc>
          <w:tcPr>
            <w:tcW w:w="571" w:type="dxa"/>
            <w:vMerge/>
            <w:vAlign w:val="center"/>
          </w:tcPr>
          <w:p w14:paraId="71B31EE8" w14:textId="77777777" w:rsidR="00AD06CE" w:rsidRPr="000B57A6" w:rsidRDefault="00AD06CE" w:rsidP="000D753B">
            <w:pPr>
              <w:pStyle w:val="Tabletext"/>
              <w:rPr>
                <w:snapToGrid w:val="0"/>
                <w:sz w:val="20"/>
                <w:lang w:val="es-ES_tradnl"/>
              </w:rPr>
            </w:pPr>
          </w:p>
        </w:tc>
        <w:tc>
          <w:tcPr>
            <w:tcW w:w="1773" w:type="dxa"/>
            <w:vMerge/>
            <w:vAlign w:val="center"/>
          </w:tcPr>
          <w:p w14:paraId="7FB5993F" w14:textId="77777777" w:rsidR="00AD06CE" w:rsidRPr="000B57A6" w:rsidRDefault="00AD06CE" w:rsidP="000D753B">
            <w:pPr>
              <w:pStyle w:val="Tabletext"/>
              <w:jc w:val="left"/>
              <w:rPr>
                <w:sz w:val="20"/>
                <w:lang w:val="es-ES_tradnl" w:eastAsia="ko-KR"/>
              </w:rPr>
            </w:pPr>
          </w:p>
        </w:tc>
        <w:tc>
          <w:tcPr>
            <w:tcW w:w="2600" w:type="dxa"/>
            <w:vAlign w:val="center"/>
          </w:tcPr>
          <w:p w14:paraId="74C50689" w14:textId="77777777" w:rsidR="00AD06CE" w:rsidRPr="000B57A6" w:rsidRDefault="00AD06CE" w:rsidP="000D753B">
            <w:pPr>
              <w:pStyle w:val="Tabletext"/>
              <w:jc w:val="center"/>
              <w:rPr>
                <w:sz w:val="20"/>
                <w:lang w:val="es-ES_tradnl" w:eastAsia="ko-KR"/>
              </w:rPr>
            </w:pPr>
            <w:r w:rsidRPr="000B57A6">
              <w:rPr>
                <w:sz w:val="20"/>
                <w:lang w:val="es-ES_tradnl"/>
              </w:rPr>
              <w:t>447,8625</w:t>
            </w:r>
            <w:r w:rsidRPr="000B57A6">
              <w:rPr>
                <w:sz w:val="20"/>
                <w:lang w:val="es-ES_tradnl" w:eastAsia="ko-KR"/>
              </w:rPr>
              <w:t>, …, 447,9875 MHz</w:t>
            </w:r>
            <w:r w:rsidRPr="000B57A6">
              <w:rPr>
                <w:sz w:val="20"/>
                <w:lang w:val="es-ES_tradnl" w:eastAsia="ko-KR"/>
              </w:rPr>
              <w:br/>
              <w:t xml:space="preserve">(11 </w:t>
            </w:r>
            <w:r w:rsidRPr="000B57A6">
              <w:rPr>
                <w:rFonts w:eastAsia="GulimChe"/>
                <w:sz w:val="20"/>
                <w:lang w:val="es-ES_tradnl" w:eastAsia="ko-KR"/>
              </w:rPr>
              <w:t xml:space="preserve">canales con </w:t>
            </w:r>
            <w:r w:rsidRPr="000B57A6">
              <w:rPr>
                <w:sz w:val="20"/>
                <w:lang w:val="es-ES_tradnl" w:eastAsia="ko-KR"/>
              </w:rPr>
              <w:t xml:space="preserve">12,5 kHz </w:t>
            </w:r>
            <w:r w:rsidRPr="000B57A6">
              <w:rPr>
                <w:rFonts w:eastAsia="GulimChe"/>
                <w:sz w:val="20"/>
                <w:lang w:val="es-ES_tradnl" w:eastAsia="ko-KR"/>
              </w:rPr>
              <w:t>de separación</w:t>
            </w:r>
            <w:r w:rsidRPr="000B57A6">
              <w:rPr>
                <w:sz w:val="20"/>
                <w:lang w:val="es-ES_tradnl" w:eastAsia="ko-KR"/>
              </w:rPr>
              <w:t>)</w:t>
            </w:r>
          </w:p>
        </w:tc>
        <w:tc>
          <w:tcPr>
            <w:tcW w:w="2064" w:type="dxa"/>
            <w:vAlign w:val="center"/>
          </w:tcPr>
          <w:p w14:paraId="4598B154" w14:textId="77777777" w:rsidR="00AD06CE" w:rsidRPr="000B57A6" w:rsidRDefault="00AD06CE" w:rsidP="000D753B">
            <w:pPr>
              <w:pStyle w:val="Tabletext"/>
              <w:jc w:val="center"/>
              <w:rPr>
                <w:sz w:val="20"/>
                <w:lang w:val="es-ES_tradnl" w:eastAsia="ko-KR"/>
              </w:rPr>
            </w:pPr>
            <w:r w:rsidRPr="000B57A6">
              <w:rPr>
                <w:sz w:val="20"/>
                <w:lang w:val="es-ES_tradnl" w:eastAsia="ko-KR"/>
              </w:rPr>
              <w:t>10 mW (p.r.a.)</w:t>
            </w:r>
          </w:p>
        </w:tc>
        <w:tc>
          <w:tcPr>
            <w:tcW w:w="2631" w:type="dxa"/>
          </w:tcPr>
          <w:p w14:paraId="0DD7AB3A" w14:textId="77777777" w:rsidR="00AD06CE" w:rsidRPr="000B57A6" w:rsidRDefault="00AD06CE" w:rsidP="000D753B">
            <w:pPr>
              <w:pStyle w:val="Tabletex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El máximo OBW es 8,5 kHz</w:t>
            </w:r>
          </w:p>
        </w:tc>
      </w:tr>
      <w:tr w:rsidR="00AD06CE" w:rsidRPr="000B57A6" w14:paraId="5BC0538E" w14:textId="77777777" w:rsidTr="000D753B">
        <w:trPr>
          <w:cantSplit/>
          <w:jc w:val="center"/>
        </w:trPr>
        <w:tc>
          <w:tcPr>
            <w:tcW w:w="571" w:type="dxa"/>
            <w:vMerge w:val="restart"/>
            <w:vAlign w:val="center"/>
          </w:tcPr>
          <w:p w14:paraId="4A594EC8" w14:textId="77777777" w:rsidR="00AD06CE" w:rsidRPr="000B57A6" w:rsidRDefault="00AD06CE" w:rsidP="000D753B">
            <w:pPr>
              <w:pStyle w:val="Tabletext"/>
              <w:keepNext/>
              <w:keepLines/>
              <w:jc w:val="center"/>
              <w:rPr>
                <w:snapToGrid w:val="0"/>
                <w:sz w:val="20"/>
                <w:lang w:val="es-ES_tradnl"/>
              </w:rPr>
            </w:pPr>
            <w:r w:rsidRPr="000B57A6">
              <w:rPr>
                <w:snapToGrid w:val="0"/>
                <w:sz w:val="20"/>
                <w:lang w:val="es-ES_tradnl"/>
              </w:rPr>
              <w:t>7</w:t>
            </w:r>
          </w:p>
        </w:tc>
        <w:tc>
          <w:tcPr>
            <w:tcW w:w="1773" w:type="dxa"/>
            <w:vMerge w:val="restart"/>
            <w:vAlign w:val="center"/>
          </w:tcPr>
          <w:p w14:paraId="5F30354E" w14:textId="77777777" w:rsidR="00AD06CE" w:rsidRPr="000B57A6" w:rsidRDefault="00AD06CE" w:rsidP="000D753B">
            <w:pPr>
              <w:pStyle w:val="Tabletext"/>
              <w:jc w:val="left"/>
              <w:rPr>
                <w:sz w:val="20"/>
                <w:lang w:val="es-ES_tradnl" w:eastAsia="ko-KR"/>
              </w:rPr>
            </w:pPr>
            <w:r w:rsidRPr="000B57A6">
              <w:rPr>
                <w:sz w:val="20"/>
                <w:lang w:val="es-ES_tradnl" w:eastAsia="ko-KR"/>
              </w:rPr>
              <w:t>Sistema de orientación para invidentes</w:t>
            </w:r>
          </w:p>
        </w:tc>
        <w:tc>
          <w:tcPr>
            <w:tcW w:w="2600" w:type="dxa"/>
            <w:vAlign w:val="center"/>
          </w:tcPr>
          <w:p w14:paraId="5779EBB1" w14:textId="77777777" w:rsidR="00AD06CE" w:rsidRPr="000B57A6" w:rsidRDefault="00AD06CE" w:rsidP="000D753B">
            <w:pPr>
              <w:pStyle w:val="Tabletext"/>
              <w:keepNext/>
              <w:keepLines/>
              <w:jc w:val="center"/>
              <w:rPr>
                <w:sz w:val="20"/>
                <w:lang w:val="es-ES_tradnl" w:eastAsia="ko-KR"/>
              </w:rPr>
            </w:pPr>
            <w:r w:rsidRPr="000B57A6">
              <w:rPr>
                <w:sz w:val="20"/>
                <w:lang w:val="es-ES_tradnl"/>
              </w:rPr>
              <w:t xml:space="preserve">235,3000 </w:t>
            </w:r>
            <w:r w:rsidRPr="000B57A6">
              <w:rPr>
                <w:sz w:val="20"/>
                <w:lang w:val="es-ES_tradnl" w:eastAsia="ko-KR"/>
              </w:rPr>
              <w:t>MHz</w:t>
            </w:r>
          </w:p>
        </w:tc>
        <w:tc>
          <w:tcPr>
            <w:tcW w:w="2064" w:type="dxa"/>
            <w:vAlign w:val="center"/>
          </w:tcPr>
          <w:p w14:paraId="7B53D6E4" w14:textId="77777777" w:rsidR="00AD06CE" w:rsidRPr="000B57A6" w:rsidRDefault="00AD06CE" w:rsidP="000D753B">
            <w:pPr>
              <w:pStyle w:val="Tabletext"/>
              <w:keepNext/>
              <w:keepLines/>
              <w:jc w:val="center"/>
              <w:rPr>
                <w:sz w:val="20"/>
                <w:lang w:val="es-ES_tradnl" w:eastAsia="ko-KR"/>
              </w:rPr>
            </w:pPr>
            <w:r w:rsidRPr="000B57A6">
              <w:rPr>
                <w:sz w:val="20"/>
                <w:lang w:val="es-ES_tradnl" w:eastAsia="ko-KR"/>
              </w:rPr>
              <w:t>10 mW (p.r.a.)</w:t>
            </w:r>
          </w:p>
        </w:tc>
        <w:tc>
          <w:tcPr>
            <w:tcW w:w="2631" w:type="dxa"/>
            <w:vAlign w:val="center"/>
          </w:tcPr>
          <w:p w14:paraId="5A67D0C1" w14:textId="77777777" w:rsidR="00AD06CE" w:rsidRPr="000B57A6" w:rsidRDefault="00AD06CE" w:rsidP="000D753B">
            <w:pPr>
              <w:pStyle w:val="Tabletext"/>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Equipo fijo únicamente.</w:t>
            </w:r>
            <w:r w:rsidRPr="000B57A6">
              <w:rPr>
                <w:rFonts w:ascii="TimesNewRomanPSMT" w:hAnsi="TimesNewRomanPSMT" w:cs="TimesNewRomanPSMT"/>
                <w:sz w:val="20"/>
                <w:lang w:val="es-ES_tradnl" w:eastAsia="ko-KR"/>
              </w:rPr>
              <w:br/>
              <w:t>El máximo OBW es 8,5 kHz</w:t>
            </w:r>
          </w:p>
        </w:tc>
      </w:tr>
      <w:tr w:rsidR="00AD06CE" w:rsidRPr="000B57A6" w14:paraId="0E30623A" w14:textId="77777777" w:rsidTr="000D753B">
        <w:trPr>
          <w:cantSplit/>
          <w:jc w:val="center"/>
        </w:trPr>
        <w:tc>
          <w:tcPr>
            <w:tcW w:w="571" w:type="dxa"/>
            <w:vMerge/>
            <w:vAlign w:val="center"/>
          </w:tcPr>
          <w:p w14:paraId="7C524773" w14:textId="77777777" w:rsidR="00AD06CE" w:rsidRPr="000B57A6" w:rsidRDefault="00AD06CE" w:rsidP="000D753B">
            <w:pPr>
              <w:pStyle w:val="Tabletext"/>
              <w:rPr>
                <w:snapToGrid w:val="0"/>
                <w:sz w:val="20"/>
                <w:lang w:val="es-ES_tradnl"/>
              </w:rPr>
            </w:pPr>
          </w:p>
        </w:tc>
        <w:tc>
          <w:tcPr>
            <w:tcW w:w="1773" w:type="dxa"/>
            <w:vMerge/>
            <w:vAlign w:val="center"/>
          </w:tcPr>
          <w:p w14:paraId="7B8BF0F3" w14:textId="77777777" w:rsidR="00AD06CE" w:rsidRPr="000B57A6" w:rsidRDefault="00AD06CE" w:rsidP="000D753B">
            <w:pPr>
              <w:pStyle w:val="Tabletext"/>
              <w:jc w:val="left"/>
              <w:rPr>
                <w:sz w:val="20"/>
                <w:lang w:val="es-ES_tradnl" w:eastAsia="ko-KR"/>
              </w:rPr>
            </w:pPr>
          </w:p>
        </w:tc>
        <w:tc>
          <w:tcPr>
            <w:tcW w:w="2600" w:type="dxa"/>
            <w:vAlign w:val="center"/>
          </w:tcPr>
          <w:p w14:paraId="42A782F4" w14:textId="77777777" w:rsidR="00AD06CE" w:rsidRPr="000B57A6" w:rsidRDefault="00AD06CE" w:rsidP="000D753B">
            <w:pPr>
              <w:pStyle w:val="Tabletext"/>
              <w:jc w:val="center"/>
              <w:rPr>
                <w:sz w:val="20"/>
                <w:lang w:val="es-ES_tradnl"/>
              </w:rPr>
            </w:pPr>
            <w:r w:rsidRPr="000B57A6">
              <w:rPr>
                <w:sz w:val="20"/>
                <w:lang w:val="es-ES_tradnl"/>
              </w:rPr>
              <w:t xml:space="preserve">358,5000 </w:t>
            </w:r>
            <w:r w:rsidRPr="000B57A6">
              <w:rPr>
                <w:sz w:val="20"/>
                <w:lang w:val="es-ES_tradnl" w:eastAsia="ko-KR"/>
              </w:rPr>
              <w:t>MHz</w:t>
            </w:r>
          </w:p>
        </w:tc>
        <w:tc>
          <w:tcPr>
            <w:tcW w:w="2064" w:type="dxa"/>
            <w:vAlign w:val="center"/>
          </w:tcPr>
          <w:p w14:paraId="2F579B0A" w14:textId="77777777" w:rsidR="00AD06CE" w:rsidRPr="000B57A6" w:rsidRDefault="00AD06CE" w:rsidP="000D753B">
            <w:pPr>
              <w:pStyle w:val="Tabletext"/>
              <w:jc w:val="center"/>
              <w:rPr>
                <w:sz w:val="20"/>
                <w:lang w:val="es-ES_tradnl" w:eastAsia="ko-KR"/>
              </w:rPr>
            </w:pPr>
            <w:r w:rsidRPr="000B57A6">
              <w:rPr>
                <w:sz w:val="20"/>
                <w:lang w:val="es-ES_tradnl" w:eastAsia="ko-KR"/>
              </w:rPr>
              <w:t>10 mW (p.r.a.)</w:t>
            </w:r>
          </w:p>
        </w:tc>
        <w:tc>
          <w:tcPr>
            <w:tcW w:w="2631" w:type="dxa"/>
            <w:vAlign w:val="center"/>
          </w:tcPr>
          <w:p w14:paraId="4EE3A4A6" w14:textId="77777777" w:rsidR="00AD06CE" w:rsidRPr="000B57A6" w:rsidRDefault="00AD06CE" w:rsidP="000D753B">
            <w:pPr>
              <w:pStyle w:val="Tabletext"/>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Equipo móvil únicamente.</w:t>
            </w:r>
            <w:r w:rsidRPr="000B57A6">
              <w:rPr>
                <w:rFonts w:ascii="TimesNewRomanPSMT" w:hAnsi="TimesNewRomanPSMT" w:cs="TimesNewRomanPSMT"/>
                <w:sz w:val="20"/>
                <w:lang w:val="es-ES_tradnl" w:eastAsia="ko-KR"/>
              </w:rPr>
              <w:br/>
              <w:t>El máximo OBW es 8,5 kHz</w:t>
            </w:r>
          </w:p>
        </w:tc>
      </w:tr>
      <w:tr w:rsidR="00AD06CE" w:rsidRPr="000B57A6" w14:paraId="40473375" w14:textId="77777777" w:rsidTr="000D753B">
        <w:trPr>
          <w:cantSplit/>
          <w:jc w:val="center"/>
        </w:trPr>
        <w:tc>
          <w:tcPr>
            <w:tcW w:w="571" w:type="dxa"/>
            <w:vMerge/>
            <w:vAlign w:val="center"/>
          </w:tcPr>
          <w:p w14:paraId="71351074" w14:textId="77777777" w:rsidR="00AD06CE" w:rsidRPr="000B57A6" w:rsidRDefault="00AD06CE" w:rsidP="000D753B">
            <w:pPr>
              <w:pStyle w:val="Tabletext"/>
              <w:keepNext/>
              <w:keepLines/>
              <w:jc w:val="center"/>
              <w:rPr>
                <w:snapToGrid w:val="0"/>
                <w:sz w:val="20"/>
                <w:lang w:val="es-ES_tradnl"/>
              </w:rPr>
            </w:pPr>
          </w:p>
        </w:tc>
        <w:tc>
          <w:tcPr>
            <w:tcW w:w="1773" w:type="dxa"/>
            <w:vMerge w:val="restart"/>
            <w:vAlign w:val="center"/>
          </w:tcPr>
          <w:p w14:paraId="1BC513A0" w14:textId="77777777" w:rsidR="00AD06CE" w:rsidRPr="000B57A6" w:rsidRDefault="00AD06CE" w:rsidP="000D753B">
            <w:pPr>
              <w:pStyle w:val="Tabletext"/>
              <w:jc w:val="left"/>
              <w:rPr>
                <w:sz w:val="20"/>
                <w:lang w:val="es-ES_tradnl" w:eastAsia="ko-KR"/>
              </w:rPr>
            </w:pPr>
            <w:r w:rsidRPr="000B57A6">
              <w:rPr>
                <w:sz w:val="20"/>
                <w:lang w:val="es-ES_tradnl" w:eastAsia="ko-KR"/>
              </w:rPr>
              <w:t>Sistema de orientación para pasajeros invidentes</w:t>
            </w:r>
          </w:p>
        </w:tc>
        <w:tc>
          <w:tcPr>
            <w:tcW w:w="2600" w:type="dxa"/>
            <w:vAlign w:val="center"/>
          </w:tcPr>
          <w:p w14:paraId="728EA0BD" w14:textId="77777777" w:rsidR="00AD06CE" w:rsidRPr="000B57A6" w:rsidRDefault="00AD06CE" w:rsidP="000D753B">
            <w:pPr>
              <w:pStyle w:val="Tabletext"/>
              <w:keepNext/>
              <w:keepLines/>
              <w:jc w:val="center"/>
              <w:rPr>
                <w:sz w:val="20"/>
                <w:lang w:val="es-ES_tradnl" w:eastAsia="ko-KR"/>
              </w:rPr>
            </w:pPr>
            <w:r w:rsidRPr="000B57A6">
              <w:rPr>
                <w:sz w:val="20"/>
                <w:lang w:val="es-ES_tradnl"/>
              </w:rPr>
              <w:t>235,3125</w:t>
            </w:r>
            <w:r w:rsidRPr="000B57A6">
              <w:rPr>
                <w:sz w:val="20"/>
                <w:lang w:val="es-ES_tradnl" w:eastAsia="ko-KR"/>
              </w:rPr>
              <w:t>,</w:t>
            </w:r>
            <w:r w:rsidRPr="000B57A6">
              <w:rPr>
                <w:sz w:val="20"/>
                <w:lang w:val="es-ES_tradnl" w:eastAsia="ko-KR"/>
              </w:rPr>
              <w:br/>
            </w:r>
            <w:r w:rsidRPr="000B57A6">
              <w:rPr>
                <w:sz w:val="20"/>
                <w:lang w:val="es-ES_tradnl"/>
              </w:rPr>
              <w:t>235,3250</w:t>
            </w:r>
            <w:r w:rsidRPr="000B57A6">
              <w:rPr>
                <w:sz w:val="20"/>
                <w:lang w:val="es-ES_tradnl" w:eastAsia="ko-KR"/>
              </w:rPr>
              <w:t xml:space="preserve">, </w:t>
            </w:r>
            <w:r w:rsidRPr="000B57A6">
              <w:rPr>
                <w:sz w:val="20"/>
                <w:lang w:val="es-ES_tradnl"/>
              </w:rPr>
              <w:t>235,3375</w:t>
            </w:r>
            <w:r w:rsidRPr="000B57A6">
              <w:rPr>
                <w:sz w:val="20"/>
                <w:lang w:val="es-ES_tradnl" w:eastAsia="ko-KR"/>
              </w:rPr>
              <w:t> MHz</w:t>
            </w:r>
          </w:p>
        </w:tc>
        <w:tc>
          <w:tcPr>
            <w:tcW w:w="2064" w:type="dxa"/>
            <w:vAlign w:val="center"/>
          </w:tcPr>
          <w:p w14:paraId="64B954AA" w14:textId="77777777" w:rsidR="00AD06CE" w:rsidRPr="000B57A6" w:rsidRDefault="00AD06CE" w:rsidP="000D753B">
            <w:pPr>
              <w:pStyle w:val="Tabletext"/>
              <w:keepNext/>
              <w:keepLines/>
              <w:jc w:val="center"/>
              <w:rPr>
                <w:sz w:val="20"/>
                <w:lang w:val="es-ES_tradnl" w:eastAsia="ko-KR"/>
              </w:rPr>
            </w:pPr>
            <w:r w:rsidRPr="000B57A6">
              <w:rPr>
                <w:sz w:val="20"/>
                <w:lang w:val="es-ES_tradnl" w:eastAsia="ko-KR"/>
              </w:rPr>
              <w:t>100 mW (p.r.a.)</w:t>
            </w:r>
          </w:p>
        </w:tc>
        <w:tc>
          <w:tcPr>
            <w:tcW w:w="2631" w:type="dxa"/>
            <w:vAlign w:val="center"/>
          </w:tcPr>
          <w:p w14:paraId="34F1EE14" w14:textId="77777777" w:rsidR="00AD06CE" w:rsidRPr="000B57A6" w:rsidRDefault="00AD06CE" w:rsidP="000D753B">
            <w:pPr>
              <w:pStyle w:val="Tabletext"/>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Equipo fijo únicamente.</w:t>
            </w:r>
            <w:r w:rsidRPr="000B57A6">
              <w:rPr>
                <w:rFonts w:ascii="TimesNewRomanPSMT" w:hAnsi="TimesNewRomanPSMT" w:cs="TimesNewRomanPSMT"/>
                <w:sz w:val="20"/>
                <w:lang w:val="es-ES_tradnl" w:eastAsia="ko-KR"/>
              </w:rPr>
              <w:br/>
              <w:t>El máximo OBW es 8,5 kHz</w:t>
            </w:r>
          </w:p>
        </w:tc>
      </w:tr>
      <w:tr w:rsidR="00AD06CE" w:rsidRPr="000B57A6" w14:paraId="172DB8E4" w14:textId="77777777" w:rsidTr="000D753B">
        <w:trPr>
          <w:cantSplit/>
          <w:jc w:val="center"/>
        </w:trPr>
        <w:tc>
          <w:tcPr>
            <w:tcW w:w="571" w:type="dxa"/>
            <w:vMerge/>
            <w:vAlign w:val="center"/>
          </w:tcPr>
          <w:p w14:paraId="068DE035" w14:textId="77777777" w:rsidR="00AD06CE" w:rsidRPr="000B57A6" w:rsidRDefault="00AD06CE" w:rsidP="000D753B">
            <w:pPr>
              <w:pStyle w:val="Tabletext"/>
              <w:rPr>
                <w:snapToGrid w:val="0"/>
                <w:sz w:val="20"/>
                <w:lang w:val="es-ES_tradnl"/>
              </w:rPr>
            </w:pPr>
          </w:p>
        </w:tc>
        <w:tc>
          <w:tcPr>
            <w:tcW w:w="1773" w:type="dxa"/>
            <w:vMerge/>
            <w:vAlign w:val="center"/>
          </w:tcPr>
          <w:p w14:paraId="0BDEF66C" w14:textId="77777777" w:rsidR="00AD06CE" w:rsidRPr="000B57A6" w:rsidRDefault="00AD06CE" w:rsidP="000D753B">
            <w:pPr>
              <w:pStyle w:val="Tabletext"/>
              <w:jc w:val="left"/>
              <w:rPr>
                <w:sz w:val="20"/>
                <w:lang w:val="es-ES_tradnl" w:eastAsia="ko-KR"/>
              </w:rPr>
            </w:pPr>
          </w:p>
        </w:tc>
        <w:tc>
          <w:tcPr>
            <w:tcW w:w="2600" w:type="dxa"/>
            <w:vAlign w:val="center"/>
          </w:tcPr>
          <w:p w14:paraId="03A04450" w14:textId="77777777" w:rsidR="00AD06CE" w:rsidRPr="000B57A6" w:rsidRDefault="00AD06CE" w:rsidP="000D753B">
            <w:pPr>
              <w:pStyle w:val="Tabletext"/>
              <w:jc w:val="center"/>
              <w:rPr>
                <w:sz w:val="20"/>
                <w:lang w:val="es-ES_tradnl"/>
              </w:rPr>
            </w:pPr>
            <w:r w:rsidRPr="000B57A6">
              <w:rPr>
                <w:sz w:val="20"/>
                <w:lang w:val="es-ES_tradnl"/>
              </w:rPr>
              <w:t>358,5125</w:t>
            </w:r>
            <w:r w:rsidRPr="000B57A6">
              <w:rPr>
                <w:sz w:val="20"/>
                <w:lang w:val="es-ES_tradnl" w:eastAsia="ko-KR"/>
              </w:rPr>
              <w:t>,</w:t>
            </w:r>
            <w:r w:rsidRPr="000B57A6">
              <w:rPr>
                <w:sz w:val="20"/>
                <w:lang w:val="es-ES_tradnl" w:eastAsia="ko-KR"/>
              </w:rPr>
              <w:br/>
            </w:r>
            <w:r w:rsidRPr="000B57A6">
              <w:rPr>
                <w:sz w:val="20"/>
                <w:lang w:val="es-ES_tradnl"/>
              </w:rPr>
              <w:t>358,5250</w:t>
            </w:r>
            <w:r w:rsidRPr="000B57A6">
              <w:rPr>
                <w:sz w:val="20"/>
                <w:lang w:val="es-ES_tradnl" w:eastAsia="ko-KR"/>
              </w:rPr>
              <w:t xml:space="preserve">, </w:t>
            </w:r>
            <w:r w:rsidRPr="000B57A6">
              <w:rPr>
                <w:sz w:val="20"/>
                <w:lang w:val="es-ES_tradnl"/>
              </w:rPr>
              <w:t>358,5375</w:t>
            </w:r>
            <w:r w:rsidRPr="000B57A6">
              <w:rPr>
                <w:sz w:val="20"/>
                <w:lang w:val="es-ES_tradnl" w:eastAsia="ko-KR"/>
              </w:rPr>
              <w:t> MHz</w:t>
            </w:r>
          </w:p>
        </w:tc>
        <w:tc>
          <w:tcPr>
            <w:tcW w:w="2064" w:type="dxa"/>
            <w:vAlign w:val="center"/>
          </w:tcPr>
          <w:p w14:paraId="36695195" w14:textId="77777777" w:rsidR="00AD06CE" w:rsidRPr="000B57A6" w:rsidRDefault="00AD06CE" w:rsidP="000D753B">
            <w:pPr>
              <w:pStyle w:val="Tabletext"/>
              <w:jc w:val="center"/>
              <w:rPr>
                <w:sz w:val="20"/>
                <w:lang w:val="es-ES_tradnl" w:eastAsia="ko-KR"/>
              </w:rPr>
            </w:pPr>
            <w:r w:rsidRPr="000B57A6">
              <w:rPr>
                <w:sz w:val="20"/>
                <w:lang w:val="es-ES_tradnl" w:eastAsia="ko-KR"/>
              </w:rPr>
              <w:t>100 mW (p.r.a.)</w:t>
            </w:r>
          </w:p>
        </w:tc>
        <w:tc>
          <w:tcPr>
            <w:tcW w:w="2631" w:type="dxa"/>
            <w:vAlign w:val="center"/>
          </w:tcPr>
          <w:p w14:paraId="016B9487" w14:textId="77777777" w:rsidR="00AD06CE" w:rsidRPr="000B57A6" w:rsidRDefault="00AD06CE" w:rsidP="000D753B">
            <w:pPr>
              <w:pStyle w:val="Tabletext"/>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Equipo móvil únicamente.</w:t>
            </w:r>
            <w:r w:rsidRPr="000B57A6">
              <w:rPr>
                <w:rFonts w:ascii="TimesNewRomanPSMT" w:hAnsi="TimesNewRomanPSMT" w:cs="TimesNewRomanPSMT"/>
                <w:sz w:val="20"/>
                <w:lang w:val="es-ES_tradnl" w:eastAsia="ko-KR"/>
              </w:rPr>
              <w:br/>
              <w:t>El máximo OBW es 8,5 kHz</w:t>
            </w:r>
          </w:p>
        </w:tc>
      </w:tr>
      <w:tr w:rsidR="00AD06CE" w:rsidRPr="000B57A6" w14:paraId="61202F45" w14:textId="77777777" w:rsidTr="000D753B">
        <w:trPr>
          <w:cantSplit/>
          <w:jc w:val="center"/>
        </w:trPr>
        <w:tc>
          <w:tcPr>
            <w:tcW w:w="571" w:type="dxa"/>
            <w:vAlign w:val="center"/>
          </w:tcPr>
          <w:p w14:paraId="501ABEFF" w14:textId="77777777" w:rsidR="00AD06CE" w:rsidRPr="000B57A6" w:rsidRDefault="00AD06CE" w:rsidP="000D753B">
            <w:pPr>
              <w:pStyle w:val="Tabletext"/>
              <w:jc w:val="center"/>
              <w:rPr>
                <w:snapToGrid w:val="0"/>
                <w:sz w:val="20"/>
                <w:lang w:val="es-ES_tradnl"/>
              </w:rPr>
            </w:pPr>
            <w:r w:rsidRPr="000B57A6">
              <w:rPr>
                <w:snapToGrid w:val="0"/>
                <w:sz w:val="20"/>
                <w:lang w:val="es-ES_tradnl"/>
              </w:rPr>
              <w:t>8</w:t>
            </w:r>
          </w:p>
        </w:tc>
        <w:tc>
          <w:tcPr>
            <w:tcW w:w="1773" w:type="dxa"/>
            <w:vAlign w:val="center"/>
          </w:tcPr>
          <w:p w14:paraId="2D1E1C82" w14:textId="77777777" w:rsidR="00AD06CE" w:rsidRPr="000B57A6" w:rsidRDefault="00AD06CE" w:rsidP="000D753B">
            <w:pPr>
              <w:pStyle w:val="Tabletext"/>
              <w:jc w:val="left"/>
              <w:rPr>
                <w:sz w:val="20"/>
                <w:lang w:val="es-ES_tradnl" w:eastAsia="ko-KR"/>
              </w:rPr>
            </w:pPr>
            <w:r w:rsidRPr="000B57A6">
              <w:rPr>
                <w:sz w:val="20"/>
                <w:lang w:val="es-ES_tradnl" w:eastAsia="ko-KR"/>
              </w:rPr>
              <w:t>Aplicaciones de seguridad</w:t>
            </w:r>
          </w:p>
        </w:tc>
        <w:tc>
          <w:tcPr>
            <w:tcW w:w="2600" w:type="dxa"/>
            <w:vAlign w:val="center"/>
          </w:tcPr>
          <w:p w14:paraId="77387D8A" w14:textId="77777777" w:rsidR="00AD06CE" w:rsidRPr="000B57A6" w:rsidRDefault="00AD06CE" w:rsidP="000D753B">
            <w:pPr>
              <w:pStyle w:val="Tabletext"/>
              <w:jc w:val="center"/>
              <w:rPr>
                <w:sz w:val="20"/>
                <w:lang w:val="es-ES_tradnl" w:eastAsia="ko-KR"/>
              </w:rPr>
            </w:pPr>
            <w:r w:rsidRPr="000B57A6">
              <w:rPr>
                <w:sz w:val="20"/>
                <w:lang w:val="es-ES_tradnl" w:eastAsia="ko-KR"/>
              </w:rPr>
              <w:t>447,2625, …, 447,5625 MHz</w:t>
            </w:r>
            <w:r w:rsidRPr="000B57A6">
              <w:rPr>
                <w:sz w:val="20"/>
                <w:lang w:val="es-ES_tradnl" w:eastAsia="ko-KR"/>
              </w:rPr>
              <w:br/>
              <w:t xml:space="preserve">(25 </w:t>
            </w:r>
            <w:r w:rsidRPr="000B57A6">
              <w:rPr>
                <w:rFonts w:eastAsia="GulimChe"/>
                <w:sz w:val="20"/>
                <w:lang w:val="es-ES_tradnl" w:eastAsia="ko-KR"/>
              </w:rPr>
              <w:t xml:space="preserve">canales con </w:t>
            </w:r>
            <w:r w:rsidRPr="000B57A6">
              <w:rPr>
                <w:sz w:val="20"/>
                <w:lang w:val="es-ES_tradnl" w:eastAsia="ko-KR"/>
              </w:rPr>
              <w:t xml:space="preserve">12,5 kHz </w:t>
            </w:r>
            <w:r w:rsidRPr="000B57A6">
              <w:rPr>
                <w:rFonts w:eastAsia="GulimChe"/>
                <w:sz w:val="20"/>
                <w:lang w:val="es-ES_tradnl" w:eastAsia="ko-KR"/>
              </w:rPr>
              <w:t>de separación</w:t>
            </w:r>
            <w:r w:rsidRPr="000B57A6">
              <w:rPr>
                <w:sz w:val="20"/>
                <w:lang w:val="es-ES_tradnl" w:eastAsia="ko-KR"/>
              </w:rPr>
              <w:t>)</w:t>
            </w:r>
          </w:p>
        </w:tc>
        <w:tc>
          <w:tcPr>
            <w:tcW w:w="2064" w:type="dxa"/>
            <w:vAlign w:val="center"/>
          </w:tcPr>
          <w:p w14:paraId="4D3520ED" w14:textId="77777777" w:rsidR="00AD06CE" w:rsidRPr="000B57A6" w:rsidRDefault="00AD06CE" w:rsidP="000D753B">
            <w:pPr>
              <w:pStyle w:val="Tabletext"/>
              <w:jc w:val="center"/>
              <w:rPr>
                <w:sz w:val="20"/>
                <w:lang w:val="es-ES_tradnl" w:eastAsia="ko-KR"/>
              </w:rPr>
            </w:pPr>
            <w:r w:rsidRPr="000B57A6">
              <w:rPr>
                <w:sz w:val="20"/>
                <w:lang w:val="es-ES_tradnl" w:eastAsia="ko-KR"/>
              </w:rPr>
              <w:t>10 mW (p.r.a.)</w:t>
            </w:r>
          </w:p>
        </w:tc>
        <w:tc>
          <w:tcPr>
            <w:tcW w:w="2631" w:type="dxa"/>
          </w:tcPr>
          <w:p w14:paraId="0A3CFF70" w14:textId="77777777" w:rsidR="00AD06CE" w:rsidRPr="000B57A6" w:rsidRDefault="00AD06CE" w:rsidP="000D753B">
            <w:pPr>
              <w:pStyle w:val="Tabletext"/>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El máximo OBW es 8,5 kHz</w:t>
            </w:r>
          </w:p>
        </w:tc>
      </w:tr>
    </w:tbl>
    <w:p w14:paraId="2AC26420" w14:textId="77777777" w:rsidR="00AD06CE" w:rsidRPr="000B57A6" w:rsidRDefault="00AD06CE" w:rsidP="00AD06CE">
      <w:pPr>
        <w:pStyle w:val="TableNo"/>
        <w:rPr>
          <w:rFonts w:ascii="TimesNewRomanPSMT" w:hAnsi="TimesNewRomanPSMT" w:cs="TimesNewRomanPSMT"/>
          <w:sz w:val="20"/>
          <w:lang w:val="es-ES_tradnl" w:eastAsia="ko-KR"/>
        </w:rPr>
      </w:pPr>
      <w:r w:rsidRPr="000B57A6">
        <w:rPr>
          <w:lang w:val="es-ES_tradnl" w:eastAsia="ko-KR"/>
        </w:rPr>
        <w:lastRenderedPageBreak/>
        <w:t>CUADRO 18 (</w:t>
      </w:r>
      <w:r w:rsidRPr="000B57A6">
        <w:rPr>
          <w:i/>
          <w:iCs/>
          <w:lang w:val="es-ES_tradnl" w:eastAsia="ko-KR"/>
        </w:rPr>
        <w:t>continuación</w:t>
      </w:r>
      <w:r w:rsidRPr="000B57A6">
        <w:rPr>
          <w:lang w:val="es-ES_tradnl" w:eastAsia="ko-KR"/>
        </w:rPr>
        <w:t>)</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3"/>
        <w:gridCol w:w="2592"/>
        <w:gridCol w:w="8"/>
        <w:gridCol w:w="2064"/>
        <w:gridCol w:w="2634"/>
      </w:tblGrid>
      <w:tr w:rsidR="00AD06CE" w:rsidRPr="000B57A6" w14:paraId="17A73C86" w14:textId="77777777" w:rsidTr="000D753B">
        <w:trPr>
          <w:cantSplit/>
          <w:jc w:val="center"/>
        </w:trPr>
        <w:tc>
          <w:tcPr>
            <w:tcW w:w="571" w:type="dxa"/>
          </w:tcPr>
          <w:p w14:paraId="7E87F557" w14:textId="77777777" w:rsidR="00AD06CE" w:rsidRPr="000B57A6" w:rsidRDefault="00AD06CE" w:rsidP="000D753B">
            <w:pPr>
              <w:pStyle w:val="Tablehead"/>
              <w:rPr>
                <w:snapToGrid w:val="0"/>
                <w:sz w:val="20"/>
                <w:lang w:val="es-ES_tradnl"/>
              </w:rPr>
            </w:pPr>
            <w:r w:rsidRPr="000B57A6">
              <w:rPr>
                <w:lang w:val="es-ES_tradnl"/>
              </w:rPr>
              <w:t>N.°</w:t>
            </w:r>
          </w:p>
        </w:tc>
        <w:tc>
          <w:tcPr>
            <w:tcW w:w="1773" w:type="dxa"/>
          </w:tcPr>
          <w:p w14:paraId="40DC0304" w14:textId="77777777" w:rsidR="00AD06CE" w:rsidRPr="000B57A6" w:rsidRDefault="00AD06CE" w:rsidP="000D753B">
            <w:pPr>
              <w:pStyle w:val="Tablehead"/>
              <w:rPr>
                <w:sz w:val="20"/>
                <w:lang w:val="es-ES_tradnl" w:eastAsia="ko-KR"/>
              </w:rPr>
            </w:pPr>
            <w:r w:rsidRPr="000B57A6">
              <w:rPr>
                <w:lang w:val="es-ES_tradnl"/>
              </w:rPr>
              <w:t>Aplicaciones</w:t>
            </w:r>
          </w:p>
        </w:tc>
        <w:tc>
          <w:tcPr>
            <w:tcW w:w="2600" w:type="dxa"/>
            <w:gridSpan w:val="2"/>
          </w:tcPr>
          <w:p w14:paraId="536C8665" w14:textId="77777777" w:rsidR="00AD06CE" w:rsidRPr="000B57A6" w:rsidRDefault="00AD06CE" w:rsidP="000D753B">
            <w:pPr>
              <w:pStyle w:val="Tablehead"/>
              <w:rPr>
                <w:sz w:val="20"/>
                <w:lang w:val="es-ES_tradnl" w:eastAsia="ko-KR"/>
              </w:rPr>
            </w:pPr>
            <w:r w:rsidRPr="000B57A6">
              <w:rPr>
                <w:lang w:val="es-ES_tradnl"/>
              </w:rPr>
              <w:t>Bandas de frecuencias/</w:t>
            </w:r>
            <w:r w:rsidRPr="000B57A6">
              <w:rPr>
                <w:sz w:val="20"/>
                <w:lang w:val="es-ES_tradnl"/>
              </w:rPr>
              <w:t xml:space="preserve"> frecuencias</w:t>
            </w:r>
          </w:p>
        </w:tc>
        <w:tc>
          <w:tcPr>
            <w:tcW w:w="2064" w:type="dxa"/>
            <w:vAlign w:val="center"/>
          </w:tcPr>
          <w:p w14:paraId="056CB7A6" w14:textId="77777777" w:rsidR="00AD06CE" w:rsidRPr="000B57A6" w:rsidRDefault="00AD06CE" w:rsidP="000D753B">
            <w:pPr>
              <w:pStyle w:val="Tablehead"/>
              <w:rPr>
                <w:sz w:val="20"/>
                <w:lang w:val="es-ES_tradnl" w:eastAsia="ko-KR"/>
              </w:rPr>
            </w:pPr>
            <w:r w:rsidRPr="000B57A6">
              <w:rPr>
                <w:snapToGrid w:val="0"/>
                <w:sz w:val="20"/>
                <w:lang w:val="es-ES_tradnl"/>
              </w:rPr>
              <w:t>Máxima intensidad</w:t>
            </w:r>
            <w:r w:rsidRPr="000B57A6">
              <w:rPr>
                <w:snapToGrid w:val="0"/>
                <w:sz w:val="20"/>
                <w:lang w:val="es-ES_tradnl"/>
              </w:rPr>
              <w:br/>
              <w:t>de campo/potencia</w:t>
            </w:r>
            <w:r w:rsidRPr="000B57A6">
              <w:rPr>
                <w:snapToGrid w:val="0"/>
                <w:sz w:val="20"/>
                <w:lang w:val="es-ES_tradnl"/>
              </w:rPr>
              <w:br/>
              <w:t>de salida de RF</w:t>
            </w:r>
          </w:p>
        </w:tc>
        <w:tc>
          <w:tcPr>
            <w:tcW w:w="2634" w:type="dxa"/>
          </w:tcPr>
          <w:p w14:paraId="36CDFE72" w14:textId="77777777" w:rsidR="00AD06CE" w:rsidRPr="000B57A6" w:rsidRDefault="00AD06CE" w:rsidP="000D753B">
            <w:pPr>
              <w:pStyle w:val="Tablehead"/>
              <w:rPr>
                <w:rFonts w:ascii="TimesNewRomanPSMT" w:hAnsi="TimesNewRomanPSMT" w:cs="TimesNewRomanPSMT"/>
                <w:sz w:val="20"/>
                <w:lang w:val="es-ES_tradnl" w:eastAsia="ko-KR"/>
              </w:rPr>
            </w:pPr>
            <w:r w:rsidRPr="000B57A6">
              <w:rPr>
                <w:snapToGrid w:val="0"/>
                <w:sz w:val="20"/>
                <w:lang w:val="es-ES_tradnl"/>
              </w:rPr>
              <w:t>Observaciones</w:t>
            </w:r>
          </w:p>
        </w:tc>
      </w:tr>
      <w:tr w:rsidR="00AD06CE" w:rsidRPr="000B57A6" w14:paraId="700DDA93" w14:textId="77777777" w:rsidTr="000D753B">
        <w:trPr>
          <w:cantSplit/>
          <w:jc w:val="center"/>
        </w:trPr>
        <w:tc>
          <w:tcPr>
            <w:tcW w:w="571" w:type="dxa"/>
            <w:vAlign w:val="center"/>
          </w:tcPr>
          <w:p w14:paraId="05C9A3BF" w14:textId="77777777" w:rsidR="00AD06CE" w:rsidRPr="000B57A6" w:rsidRDefault="00AD06CE" w:rsidP="000D753B">
            <w:pPr>
              <w:pStyle w:val="Tabletext"/>
              <w:jc w:val="center"/>
              <w:rPr>
                <w:snapToGrid w:val="0"/>
                <w:sz w:val="20"/>
                <w:lang w:val="es-ES_tradnl"/>
              </w:rPr>
            </w:pPr>
            <w:r w:rsidRPr="000B57A6">
              <w:rPr>
                <w:snapToGrid w:val="0"/>
                <w:sz w:val="20"/>
                <w:lang w:val="es-ES_tradnl"/>
              </w:rPr>
              <w:t>9</w:t>
            </w:r>
          </w:p>
        </w:tc>
        <w:tc>
          <w:tcPr>
            <w:tcW w:w="1773" w:type="dxa"/>
            <w:vAlign w:val="center"/>
          </w:tcPr>
          <w:p w14:paraId="239B794E" w14:textId="77777777" w:rsidR="00AD06CE" w:rsidRPr="000B57A6" w:rsidRDefault="00AD06CE" w:rsidP="000D753B">
            <w:pPr>
              <w:pStyle w:val="Tabletext"/>
              <w:jc w:val="left"/>
              <w:rPr>
                <w:sz w:val="20"/>
                <w:lang w:val="es-ES_tradnl" w:eastAsia="ko-KR"/>
              </w:rPr>
            </w:pPr>
            <w:r w:rsidRPr="000B57A6">
              <w:rPr>
                <w:sz w:val="20"/>
                <w:lang w:val="es-ES_tradnl" w:eastAsia="ko-KR"/>
              </w:rPr>
              <w:t>Transmisión de datos o radiomensajería vocal</w:t>
            </w:r>
          </w:p>
        </w:tc>
        <w:tc>
          <w:tcPr>
            <w:tcW w:w="2600" w:type="dxa"/>
            <w:gridSpan w:val="2"/>
            <w:vAlign w:val="center"/>
          </w:tcPr>
          <w:p w14:paraId="1E89718A" w14:textId="77777777" w:rsidR="00AD06CE" w:rsidRPr="000B57A6" w:rsidRDefault="00AD06CE" w:rsidP="000D753B">
            <w:pPr>
              <w:pStyle w:val="Tabletext"/>
              <w:jc w:val="center"/>
              <w:rPr>
                <w:sz w:val="20"/>
                <w:lang w:val="es-ES_tradnl"/>
              </w:rPr>
            </w:pPr>
            <w:r w:rsidRPr="000B57A6">
              <w:rPr>
                <w:sz w:val="20"/>
                <w:lang w:val="es-ES_tradnl" w:eastAsia="ko-KR"/>
              </w:rPr>
              <w:t>219,150, 219,175,</w:t>
            </w:r>
            <w:r w:rsidRPr="000B57A6">
              <w:rPr>
                <w:sz w:val="20"/>
                <w:lang w:val="es-ES_tradnl" w:eastAsia="ko-KR"/>
              </w:rPr>
              <w:br/>
              <w:t>219,200, 219,225 MHz</w:t>
            </w:r>
            <w:r w:rsidRPr="000B57A6">
              <w:rPr>
                <w:sz w:val="20"/>
                <w:lang w:val="es-ES_tradnl" w:eastAsia="ko-KR"/>
              </w:rPr>
              <w:br/>
              <w:t xml:space="preserve">(4 </w:t>
            </w:r>
            <w:r w:rsidRPr="000B57A6">
              <w:rPr>
                <w:rFonts w:eastAsia="GulimChe"/>
                <w:sz w:val="20"/>
                <w:lang w:val="es-ES_tradnl" w:eastAsia="ko-KR"/>
              </w:rPr>
              <w:t xml:space="preserve">canales con </w:t>
            </w:r>
            <w:r w:rsidRPr="000B57A6">
              <w:rPr>
                <w:sz w:val="20"/>
                <w:lang w:val="es-ES_tradnl" w:eastAsia="ko-KR"/>
              </w:rPr>
              <w:t xml:space="preserve">25 kHz </w:t>
            </w:r>
            <w:r w:rsidRPr="000B57A6">
              <w:rPr>
                <w:rFonts w:eastAsia="GulimChe"/>
                <w:sz w:val="20"/>
                <w:lang w:val="es-ES_tradnl" w:eastAsia="ko-KR"/>
              </w:rPr>
              <w:t>de separación</w:t>
            </w:r>
            <w:r w:rsidRPr="000B57A6">
              <w:rPr>
                <w:sz w:val="20"/>
                <w:lang w:val="es-ES_tradnl" w:eastAsia="ko-KR"/>
              </w:rPr>
              <w:t>)</w:t>
            </w:r>
          </w:p>
        </w:tc>
        <w:tc>
          <w:tcPr>
            <w:tcW w:w="2064" w:type="dxa"/>
            <w:vAlign w:val="center"/>
          </w:tcPr>
          <w:p w14:paraId="19D58A8F" w14:textId="77777777" w:rsidR="00AD06CE" w:rsidRPr="000B57A6" w:rsidRDefault="00AD06CE" w:rsidP="000D753B">
            <w:pPr>
              <w:pStyle w:val="Tabletext"/>
              <w:jc w:val="center"/>
              <w:rPr>
                <w:sz w:val="20"/>
                <w:lang w:val="es-ES_tradnl" w:eastAsia="ko-KR"/>
              </w:rPr>
            </w:pPr>
            <w:r w:rsidRPr="000B57A6">
              <w:rPr>
                <w:sz w:val="20"/>
                <w:lang w:val="es-ES_tradnl" w:eastAsia="ko-KR"/>
              </w:rPr>
              <w:t>10 mW (p.r.a.)</w:t>
            </w:r>
          </w:p>
        </w:tc>
        <w:tc>
          <w:tcPr>
            <w:tcW w:w="2634" w:type="dxa"/>
          </w:tcPr>
          <w:p w14:paraId="3031581B" w14:textId="77777777" w:rsidR="00AD06CE" w:rsidRPr="000B57A6" w:rsidRDefault="00AD06CE" w:rsidP="000D753B">
            <w:pPr>
              <w:pStyle w:val="Tabletext"/>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El máximo OBW es 16 kHz</w:t>
            </w:r>
          </w:p>
        </w:tc>
      </w:tr>
      <w:tr w:rsidR="00AD06CE" w:rsidRPr="000B57A6" w14:paraId="22886AB5" w14:textId="77777777" w:rsidTr="000D753B">
        <w:trPr>
          <w:cantSplit/>
          <w:jc w:val="center"/>
        </w:trPr>
        <w:tc>
          <w:tcPr>
            <w:tcW w:w="571" w:type="dxa"/>
            <w:vMerge w:val="restart"/>
            <w:vAlign w:val="center"/>
          </w:tcPr>
          <w:p w14:paraId="5E872047" w14:textId="77777777" w:rsidR="00AD06CE" w:rsidRPr="000B57A6" w:rsidRDefault="00AD06CE" w:rsidP="000D753B">
            <w:pPr>
              <w:pStyle w:val="Tabletext"/>
              <w:keepNext/>
              <w:keepLines/>
              <w:jc w:val="center"/>
              <w:rPr>
                <w:snapToGrid w:val="0"/>
                <w:sz w:val="20"/>
                <w:lang w:val="es-ES_tradnl"/>
              </w:rPr>
            </w:pPr>
            <w:r w:rsidRPr="000B57A6">
              <w:rPr>
                <w:snapToGrid w:val="0"/>
                <w:sz w:val="20"/>
                <w:lang w:val="es-ES_tradnl"/>
              </w:rPr>
              <w:t>10</w:t>
            </w:r>
          </w:p>
        </w:tc>
        <w:tc>
          <w:tcPr>
            <w:tcW w:w="1773" w:type="dxa"/>
            <w:vMerge w:val="restart"/>
            <w:vAlign w:val="center"/>
          </w:tcPr>
          <w:p w14:paraId="00EE2CC6" w14:textId="77777777" w:rsidR="00AD06CE" w:rsidRPr="000B57A6" w:rsidRDefault="00AD06CE" w:rsidP="000D753B">
            <w:pPr>
              <w:pStyle w:val="Tabletext"/>
              <w:jc w:val="left"/>
              <w:rPr>
                <w:sz w:val="20"/>
                <w:lang w:val="es-ES_tradnl" w:eastAsia="ko-KR"/>
              </w:rPr>
            </w:pPr>
            <w:r w:rsidRPr="000B57A6">
              <w:rPr>
                <w:sz w:val="20"/>
                <w:lang w:val="es-ES_tradnl" w:eastAsia="ko-KR"/>
              </w:rPr>
              <w:t>Micrófono inalámbrico o transmisión de audio</w:t>
            </w:r>
          </w:p>
        </w:tc>
        <w:tc>
          <w:tcPr>
            <w:tcW w:w="2592" w:type="dxa"/>
            <w:vAlign w:val="center"/>
          </w:tcPr>
          <w:p w14:paraId="4C384766" w14:textId="77777777" w:rsidR="00AD06CE" w:rsidRPr="000B57A6" w:rsidRDefault="00AD06CE" w:rsidP="000D753B">
            <w:pPr>
              <w:pStyle w:val="Tabletext"/>
              <w:keepNext/>
              <w:keepLines/>
              <w:jc w:val="center"/>
              <w:rPr>
                <w:sz w:val="20"/>
                <w:lang w:val="es-ES_tradnl" w:eastAsia="ko-KR"/>
              </w:rPr>
            </w:pPr>
            <w:r w:rsidRPr="000B57A6">
              <w:rPr>
                <w:sz w:val="20"/>
                <w:lang w:val="es-ES_tradnl"/>
              </w:rPr>
              <w:t>72,610-73,910</w:t>
            </w:r>
            <w:r w:rsidRPr="000B57A6">
              <w:rPr>
                <w:sz w:val="20"/>
                <w:lang w:val="es-ES_tradnl" w:eastAsia="ko-KR"/>
              </w:rPr>
              <w:t> MHz</w:t>
            </w:r>
          </w:p>
        </w:tc>
        <w:tc>
          <w:tcPr>
            <w:tcW w:w="2072" w:type="dxa"/>
            <w:gridSpan w:val="2"/>
            <w:vMerge w:val="restart"/>
            <w:vAlign w:val="center"/>
          </w:tcPr>
          <w:p w14:paraId="2617F8FC" w14:textId="77777777" w:rsidR="00AD06CE" w:rsidRPr="000B57A6" w:rsidRDefault="00AD06CE" w:rsidP="000D753B">
            <w:pPr>
              <w:pStyle w:val="Tabletext"/>
              <w:keepNext/>
              <w:keepLines/>
              <w:jc w:val="center"/>
              <w:rPr>
                <w:sz w:val="20"/>
                <w:lang w:val="es-ES_tradnl" w:eastAsia="ko-KR"/>
              </w:rPr>
            </w:pPr>
            <w:r w:rsidRPr="000B57A6">
              <w:rPr>
                <w:sz w:val="20"/>
                <w:lang w:val="es-ES_tradnl" w:eastAsia="ko-KR"/>
              </w:rPr>
              <w:t>10 mW (p.r.a.)</w:t>
            </w:r>
          </w:p>
        </w:tc>
        <w:tc>
          <w:tcPr>
            <w:tcW w:w="2634" w:type="dxa"/>
            <w:vMerge w:val="restart"/>
          </w:tcPr>
          <w:p w14:paraId="00B7B431"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El máximo OBW es 60 kHz</w:t>
            </w:r>
          </w:p>
        </w:tc>
      </w:tr>
      <w:tr w:rsidR="00AD06CE" w:rsidRPr="000B57A6" w14:paraId="2D4BC7CC" w14:textId="77777777" w:rsidTr="000D753B">
        <w:trPr>
          <w:cantSplit/>
          <w:jc w:val="center"/>
        </w:trPr>
        <w:tc>
          <w:tcPr>
            <w:tcW w:w="571" w:type="dxa"/>
            <w:vMerge/>
            <w:vAlign w:val="center"/>
          </w:tcPr>
          <w:p w14:paraId="6672705A" w14:textId="77777777" w:rsidR="00AD06CE" w:rsidRPr="000B57A6" w:rsidRDefault="00AD06CE" w:rsidP="000D753B">
            <w:pPr>
              <w:pStyle w:val="Tabletext"/>
              <w:keepNext/>
              <w:keepLines/>
              <w:rPr>
                <w:snapToGrid w:val="0"/>
                <w:sz w:val="20"/>
                <w:lang w:val="es-ES_tradnl"/>
              </w:rPr>
            </w:pPr>
          </w:p>
        </w:tc>
        <w:tc>
          <w:tcPr>
            <w:tcW w:w="1773" w:type="dxa"/>
            <w:vMerge/>
            <w:vAlign w:val="center"/>
          </w:tcPr>
          <w:p w14:paraId="4F4D26CA" w14:textId="77777777" w:rsidR="00AD06CE" w:rsidRPr="000B57A6" w:rsidRDefault="00AD06CE" w:rsidP="000D753B">
            <w:pPr>
              <w:pStyle w:val="Tabletext"/>
              <w:jc w:val="left"/>
              <w:rPr>
                <w:sz w:val="20"/>
                <w:lang w:val="es-ES_tradnl" w:eastAsia="ko-KR"/>
              </w:rPr>
            </w:pPr>
          </w:p>
        </w:tc>
        <w:tc>
          <w:tcPr>
            <w:tcW w:w="2592" w:type="dxa"/>
            <w:vAlign w:val="center"/>
          </w:tcPr>
          <w:p w14:paraId="5DD5FFBA" w14:textId="77777777" w:rsidR="00AD06CE" w:rsidRPr="000B57A6" w:rsidRDefault="00AD06CE" w:rsidP="000D753B">
            <w:pPr>
              <w:pStyle w:val="Tabletext"/>
              <w:keepNext/>
              <w:keepLines/>
              <w:jc w:val="center"/>
              <w:rPr>
                <w:sz w:val="20"/>
                <w:lang w:val="es-ES_tradnl"/>
              </w:rPr>
            </w:pPr>
            <w:r w:rsidRPr="000B57A6">
              <w:rPr>
                <w:sz w:val="20"/>
                <w:lang w:val="es-ES_tradnl"/>
              </w:rPr>
              <w:t>74,000-74,800</w:t>
            </w:r>
            <w:r w:rsidRPr="000B57A6">
              <w:rPr>
                <w:sz w:val="20"/>
                <w:lang w:val="es-ES_tradnl" w:eastAsia="ko-KR"/>
              </w:rPr>
              <w:t> MHz</w:t>
            </w:r>
          </w:p>
        </w:tc>
        <w:tc>
          <w:tcPr>
            <w:tcW w:w="2072" w:type="dxa"/>
            <w:gridSpan w:val="2"/>
            <w:vMerge/>
            <w:vAlign w:val="center"/>
          </w:tcPr>
          <w:p w14:paraId="75C0756F" w14:textId="77777777" w:rsidR="00AD06CE" w:rsidRPr="000B57A6" w:rsidRDefault="00AD06CE" w:rsidP="000D753B">
            <w:pPr>
              <w:pStyle w:val="Tabletext"/>
              <w:keepNext/>
              <w:keepLines/>
              <w:jc w:val="center"/>
              <w:rPr>
                <w:sz w:val="20"/>
                <w:lang w:val="es-ES_tradnl" w:eastAsia="ko-KR"/>
              </w:rPr>
            </w:pPr>
          </w:p>
        </w:tc>
        <w:tc>
          <w:tcPr>
            <w:tcW w:w="2634" w:type="dxa"/>
            <w:vMerge/>
          </w:tcPr>
          <w:p w14:paraId="73660E9E"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p>
        </w:tc>
      </w:tr>
      <w:tr w:rsidR="00AD06CE" w:rsidRPr="000B57A6" w14:paraId="33189C3A" w14:textId="77777777" w:rsidTr="000D753B">
        <w:trPr>
          <w:cantSplit/>
          <w:jc w:val="center"/>
        </w:trPr>
        <w:tc>
          <w:tcPr>
            <w:tcW w:w="571" w:type="dxa"/>
            <w:vMerge/>
            <w:vAlign w:val="center"/>
          </w:tcPr>
          <w:p w14:paraId="4F3CB573" w14:textId="77777777" w:rsidR="00AD06CE" w:rsidRPr="000B57A6" w:rsidRDefault="00AD06CE" w:rsidP="000D753B">
            <w:pPr>
              <w:pStyle w:val="Tabletext"/>
              <w:keepNext/>
              <w:keepLines/>
              <w:rPr>
                <w:snapToGrid w:val="0"/>
                <w:sz w:val="20"/>
                <w:lang w:val="es-ES_tradnl"/>
              </w:rPr>
            </w:pPr>
          </w:p>
        </w:tc>
        <w:tc>
          <w:tcPr>
            <w:tcW w:w="1773" w:type="dxa"/>
            <w:vMerge/>
            <w:vAlign w:val="center"/>
          </w:tcPr>
          <w:p w14:paraId="6709DC89" w14:textId="77777777" w:rsidR="00AD06CE" w:rsidRPr="000B57A6" w:rsidRDefault="00AD06CE" w:rsidP="000D753B">
            <w:pPr>
              <w:pStyle w:val="Tabletext"/>
              <w:jc w:val="left"/>
              <w:rPr>
                <w:sz w:val="20"/>
                <w:lang w:val="es-ES_tradnl" w:eastAsia="ko-KR"/>
              </w:rPr>
            </w:pPr>
          </w:p>
        </w:tc>
        <w:tc>
          <w:tcPr>
            <w:tcW w:w="2592" w:type="dxa"/>
            <w:vAlign w:val="center"/>
          </w:tcPr>
          <w:p w14:paraId="005E52DC" w14:textId="77777777" w:rsidR="00AD06CE" w:rsidRPr="000B57A6" w:rsidRDefault="00AD06CE" w:rsidP="000D753B">
            <w:pPr>
              <w:pStyle w:val="Tabletext"/>
              <w:keepNext/>
              <w:keepLines/>
              <w:jc w:val="center"/>
              <w:rPr>
                <w:sz w:val="20"/>
                <w:lang w:val="es-ES_tradnl"/>
              </w:rPr>
            </w:pPr>
            <w:r w:rsidRPr="000B57A6">
              <w:rPr>
                <w:sz w:val="20"/>
                <w:lang w:val="es-ES_tradnl"/>
              </w:rPr>
              <w:t>75,620-75,790</w:t>
            </w:r>
            <w:r w:rsidRPr="000B57A6">
              <w:rPr>
                <w:sz w:val="20"/>
                <w:lang w:val="es-ES_tradnl" w:eastAsia="ko-KR"/>
              </w:rPr>
              <w:t> MHz</w:t>
            </w:r>
          </w:p>
        </w:tc>
        <w:tc>
          <w:tcPr>
            <w:tcW w:w="2072" w:type="dxa"/>
            <w:gridSpan w:val="2"/>
            <w:vMerge/>
            <w:vAlign w:val="center"/>
          </w:tcPr>
          <w:p w14:paraId="3D9D624B" w14:textId="77777777" w:rsidR="00AD06CE" w:rsidRPr="000B57A6" w:rsidRDefault="00AD06CE" w:rsidP="000D753B">
            <w:pPr>
              <w:pStyle w:val="Tabletext"/>
              <w:keepNext/>
              <w:keepLines/>
              <w:jc w:val="center"/>
              <w:rPr>
                <w:sz w:val="20"/>
                <w:lang w:val="es-ES_tradnl" w:eastAsia="ko-KR"/>
              </w:rPr>
            </w:pPr>
          </w:p>
        </w:tc>
        <w:tc>
          <w:tcPr>
            <w:tcW w:w="2634" w:type="dxa"/>
            <w:vMerge/>
          </w:tcPr>
          <w:p w14:paraId="59D09CB4"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p>
        </w:tc>
      </w:tr>
      <w:tr w:rsidR="00AD06CE" w:rsidRPr="000B57A6" w14:paraId="23683B7D" w14:textId="77777777" w:rsidTr="000D753B">
        <w:trPr>
          <w:cantSplit/>
          <w:jc w:val="center"/>
        </w:trPr>
        <w:tc>
          <w:tcPr>
            <w:tcW w:w="571" w:type="dxa"/>
            <w:vMerge/>
            <w:vAlign w:val="center"/>
          </w:tcPr>
          <w:p w14:paraId="522E3A0E" w14:textId="77777777" w:rsidR="00AD06CE" w:rsidRPr="000B57A6" w:rsidRDefault="00AD06CE" w:rsidP="000D753B">
            <w:pPr>
              <w:pStyle w:val="Tabletext"/>
              <w:keepNext/>
              <w:keepLines/>
              <w:rPr>
                <w:snapToGrid w:val="0"/>
                <w:sz w:val="20"/>
                <w:lang w:val="es-ES_tradnl"/>
              </w:rPr>
            </w:pPr>
          </w:p>
        </w:tc>
        <w:tc>
          <w:tcPr>
            <w:tcW w:w="1773" w:type="dxa"/>
            <w:vMerge/>
            <w:vAlign w:val="center"/>
          </w:tcPr>
          <w:p w14:paraId="527614E2" w14:textId="77777777" w:rsidR="00AD06CE" w:rsidRPr="000B57A6" w:rsidRDefault="00AD06CE" w:rsidP="000D753B">
            <w:pPr>
              <w:pStyle w:val="Tabletext"/>
              <w:jc w:val="left"/>
              <w:rPr>
                <w:sz w:val="20"/>
                <w:lang w:val="es-ES_tradnl" w:eastAsia="ko-KR"/>
              </w:rPr>
            </w:pPr>
          </w:p>
        </w:tc>
        <w:tc>
          <w:tcPr>
            <w:tcW w:w="2592" w:type="dxa"/>
            <w:vAlign w:val="center"/>
          </w:tcPr>
          <w:p w14:paraId="170C0E3A" w14:textId="77777777" w:rsidR="00AD06CE" w:rsidRPr="000B57A6" w:rsidRDefault="00AD06CE" w:rsidP="000D753B">
            <w:pPr>
              <w:pStyle w:val="Tabletext"/>
              <w:keepNext/>
              <w:keepLines/>
              <w:jc w:val="center"/>
              <w:rPr>
                <w:sz w:val="20"/>
                <w:lang w:val="es-ES_tradnl" w:eastAsia="ko-KR"/>
              </w:rPr>
            </w:pPr>
            <w:r w:rsidRPr="000B57A6">
              <w:rPr>
                <w:sz w:val="20"/>
                <w:lang w:val="es-ES_tradnl"/>
              </w:rPr>
              <w:t>173,020-173,280</w:t>
            </w:r>
            <w:r w:rsidRPr="000B57A6">
              <w:rPr>
                <w:sz w:val="20"/>
                <w:lang w:val="es-ES_tradnl" w:eastAsia="ko-KR"/>
              </w:rPr>
              <w:t> MHz</w:t>
            </w:r>
          </w:p>
        </w:tc>
        <w:tc>
          <w:tcPr>
            <w:tcW w:w="2072" w:type="dxa"/>
            <w:gridSpan w:val="2"/>
            <w:vMerge w:val="restart"/>
            <w:vAlign w:val="center"/>
          </w:tcPr>
          <w:p w14:paraId="448A7EAB" w14:textId="77777777" w:rsidR="00AD06CE" w:rsidRPr="000B57A6" w:rsidRDefault="00AD06CE" w:rsidP="000D753B">
            <w:pPr>
              <w:pStyle w:val="Tabletext"/>
              <w:keepNext/>
              <w:keepLines/>
              <w:jc w:val="center"/>
              <w:rPr>
                <w:sz w:val="20"/>
                <w:lang w:val="es-ES_tradnl" w:eastAsia="ko-KR"/>
              </w:rPr>
            </w:pPr>
            <w:r w:rsidRPr="000B57A6">
              <w:rPr>
                <w:sz w:val="20"/>
                <w:lang w:val="es-ES_tradnl" w:eastAsia="ko-KR"/>
              </w:rPr>
              <w:t>10 mW (p.r.a.)</w:t>
            </w:r>
          </w:p>
        </w:tc>
        <w:tc>
          <w:tcPr>
            <w:tcW w:w="2634" w:type="dxa"/>
            <w:vMerge w:val="restart"/>
          </w:tcPr>
          <w:p w14:paraId="102A376C"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El máximo OBW es 200 kHz</w:t>
            </w:r>
          </w:p>
          <w:p w14:paraId="3E9CE0C8"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r w:rsidRPr="000B57A6">
              <w:rPr>
                <w:rFonts w:ascii="TimesNewRomanPSMT" w:hAnsi="TimesNewRomanPSMT" w:cs="TimesNewRomanPSMT"/>
                <w:sz w:val="20"/>
                <w:vertAlign w:val="superscript"/>
                <w:lang w:val="es-ES_tradnl" w:eastAsia="ko-KR"/>
              </w:rPr>
              <w:t>(3)</w:t>
            </w:r>
            <w:r w:rsidRPr="000B57A6">
              <w:rPr>
                <w:rFonts w:ascii="TimesNewRomanPSMT" w:hAnsi="TimesNewRomanPSMT" w:cs="TimesNewRomanPSMT"/>
                <w:sz w:val="20"/>
                <w:lang w:val="es-ES_tradnl" w:eastAsia="ko-KR"/>
              </w:rPr>
              <w:t xml:space="preserve"> Para ayuda a la audición y en interiores</w:t>
            </w:r>
          </w:p>
        </w:tc>
      </w:tr>
      <w:tr w:rsidR="00AD06CE" w:rsidRPr="000B57A6" w14:paraId="6F088962" w14:textId="77777777" w:rsidTr="000D753B">
        <w:trPr>
          <w:cantSplit/>
          <w:jc w:val="center"/>
        </w:trPr>
        <w:tc>
          <w:tcPr>
            <w:tcW w:w="571" w:type="dxa"/>
            <w:vMerge/>
            <w:vAlign w:val="center"/>
          </w:tcPr>
          <w:p w14:paraId="70BEF449" w14:textId="77777777" w:rsidR="00AD06CE" w:rsidRPr="000B57A6" w:rsidRDefault="00AD06CE" w:rsidP="000D753B">
            <w:pPr>
              <w:pStyle w:val="Tabletext"/>
              <w:keepNext/>
              <w:keepLines/>
              <w:rPr>
                <w:snapToGrid w:val="0"/>
                <w:sz w:val="20"/>
                <w:lang w:val="es-ES_tradnl"/>
              </w:rPr>
            </w:pPr>
          </w:p>
        </w:tc>
        <w:tc>
          <w:tcPr>
            <w:tcW w:w="1773" w:type="dxa"/>
            <w:vMerge/>
            <w:vAlign w:val="center"/>
          </w:tcPr>
          <w:p w14:paraId="68AE9877" w14:textId="77777777" w:rsidR="00AD06CE" w:rsidRPr="000B57A6" w:rsidRDefault="00AD06CE" w:rsidP="000D753B">
            <w:pPr>
              <w:pStyle w:val="Tabletext"/>
              <w:jc w:val="left"/>
              <w:rPr>
                <w:sz w:val="20"/>
                <w:lang w:val="es-ES_tradnl" w:eastAsia="ko-KR"/>
              </w:rPr>
            </w:pPr>
          </w:p>
        </w:tc>
        <w:tc>
          <w:tcPr>
            <w:tcW w:w="2592" w:type="dxa"/>
            <w:vAlign w:val="center"/>
          </w:tcPr>
          <w:p w14:paraId="0D1C087E" w14:textId="77777777" w:rsidR="00AD06CE" w:rsidRPr="000B57A6" w:rsidRDefault="00AD06CE" w:rsidP="000D753B">
            <w:pPr>
              <w:pStyle w:val="Tabletext"/>
              <w:keepNext/>
              <w:keepLines/>
              <w:jc w:val="center"/>
              <w:rPr>
                <w:sz w:val="20"/>
                <w:lang w:val="es-ES_tradnl" w:eastAsia="ko-KR"/>
              </w:rPr>
            </w:pPr>
            <w:r w:rsidRPr="000B57A6">
              <w:rPr>
                <w:sz w:val="20"/>
                <w:lang w:val="es-ES_tradnl" w:eastAsia="ko-KR"/>
              </w:rPr>
              <w:t>173,300-174,000 MHz</w:t>
            </w:r>
            <w:r w:rsidRPr="000B57A6">
              <w:rPr>
                <w:rFonts w:ascii="TimesNewRomanPSMT" w:hAnsi="TimesNewRomanPSMT" w:cs="TimesNewRomanPSMT"/>
                <w:sz w:val="20"/>
                <w:vertAlign w:val="superscript"/>
                <w:lang w:val="es-ES_tradnl" w:eastAsia="ko-KR"/>
              </w:rPr>
              <w:t>(3)</w:t>
            </w:r>
          </w:p>
        </w:tc>
        <w:tc>
          <w:tcPr>
            <w:tcW w:w="2072" w:type="dxa"/>
            <w:gridSpan w:val="2"/>
            <w:vMerge/>
            <w:vAlign w:val="center"/>
          </w:tcPr>
          <w:p w14:paraId="077E7589" w14:textId="77777777" w:rsidR="00AD06CE" w:rsidRPr="000B57A6" w:rsidRDefault="00AD06CE" w:rsidP="000D753B">
            <w:pPr>
              <w:pStyle w:val="Tabletext"/>
              <w:keepNext/>
              <w:keepLines/>
              <w:jc w:val="center"/>
              <w:rPr>
                <w:sz w:val="20"/>
                <w:lang w:val="es-ES_tradnl" w:eastAsia="ko-KR"/>
              </w:rPr>
            </w:pPr>
          </w:p>
        </w:tc>
        <w:tc>
          <w:tcPr>
            <w:tcW w:w="2634" w:type="dxa"/>
            <w:vMerge/>
          </w:tcPr>
          <w:p w14:paraId="196FBF3F"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p>
        </w:tc>
      </w:tr>
      <w:tr w:rsidR="00AD06CE" w:rsidRPr="000B57A6" w14:paraId="62C8CBBC" w14:textId="77777777" w:rsidTr="000D753B">
        <w:trPr>
          <w:cantSplit/>
          <w:jc w:val="center"/>
        </w:trPr>
        <w:tc>
          <w:tcPr>
            <w:tcW w:w="571" w:type="dxa"/>
            <w:vMerge/>
            <w:vAlign w:val="center"/>
          </w:tcPr>
          <w:p w14:paraId="358B68F7" w14:textId="77777777" w:rsidR="00AD06CE" w:rsidRPr="000B57A6" w:rsidRDefault="00AD06CE" w:rsidP="000D753B">
            <w:pPr>
              <w:pStyle w:val="Tabletext"/>
              <w:keepNext/>
              <w:keepLines/>
              <w:rPr>
                <w:snapToGrid w:val="0"/>
                <w:sz w:val="20"/>
                <w:lang w:val="es-ES_tradnl"/>
              </w:rPr>
            </w:pPr>
          </w:p>
        </w:tc>
        <w:tc>
          <w:tcPr>
            <w:tcW w:w="1773" w:type="dxa"/>
            <w:vMerge/>
            <w:vAlign w:val="center"/>
          </w:tcPr>
          <w:p w14:paraId="4046A904" w14:textId="77777777" w:rsidR="00AD06CE" w:rsidRPr="000B57A6" w:rsidRDefault="00AD06CE" w:rsidP="000D753B">
            <w:pPr>
              <w:pStyle w:val="Tabletext"/>
              <w:jc w:val="left"/>
              <w:rPr>
                <w:sz w:val="20"/>
                <w:lang w:val="es-ES_tradnl" w:eastAsia="ko-KR"/>
              </w:rPr>
            </w:pPr>
          </w:p>
        </w:tc>
        <w:tc>
          <w:tcPr>
            <w:tcW w:w="2592" w:type="dxa"/>
            <w:vAlign w:val="center"/>
          </w:tcPr>
          <w:p w14:paraId="71CEDDC2" w14:textId="77777777" w:rsidR="00AD06CE" w:rsidRPr="000B57A6" w:rsidRDefault="00AD06CE" w:rsidP="000D753B">
            <w:pPr>
              <w:pStyle w:val="Tabletext"/>
              <w:keepNext/>
              <w:keepLines/>
              <w:jc w:val="center"/>
              <w:rPr>
                <w:sz w:val="20"/>
                <w:lang w:val="es-ES_tradnl" w:eastAsia="ko-KR"/>
              </w:rPr>
            </w:pPr>
            <w:r w:rsidRPr="000B57A6">
              <w:rPr>
                <w:sz w:val="20"/>
                <w:lang w:val="es-ES_tradnl" w:eastAsia="ko-KR"/>
              </w:rPr>
              <w:t>216,000-217,000 MHz</w:t>
            </w:r>
            <w:r w:rsidRPr="000B57A6">
              <w:rPr>
                <w:rFonts w:ascii="TimesNewRomanPSMT" w:hAnsi="TimesNewRomanPSMT" w:cs="TimesNewRomanPSMT"/>
                <w:sz w:val="20"/>
                <w:vertAlign w:val="superscript"/>
                <w:lang w:val="es-ES_tradnl" w:eastAsia="ko-KR"/>
              </w:rPr>
              <w:t>(3)</w:t>
            </w:r>
          </w:p>
        </w:tc>
        <w:tc>
          <w:tcPr>
            <w:tcW w:w="2072" w:type="dxa"/>
            <w:gridSpan w:val="2"/>
            <w:vMerge/>
            <w:vAlign w:val="center"/>
          </w:tcPr>
          <w:p w14:paraId="281E5D7B" w14:textId="77777777" w:rsidR="00AD06CE" w:rsidRPr="000B57A6" w:rsidRDefault="00AD06CE" w:rsidP="000D753B">
            <w:pPr>
              <w:pStyle w:val="Tabletext"/>
              <w:keepNext/>
              <w:keepLines/>
              <w:jc w:val="center"/>
              <w:rPr>
                <w:sz w:val="20"/>
                <w:lang w:val="es-ES_tradnl" w:eastAsia="ko-KR"/>
              </w:rPr>
            </w:pPr>
          </w:p>
        </w:tc>
        <w:tc>
          <w:tcPr>
            <w:tcW w:w="2634" w:type="dxa"/>
            <w:vMerge/>
          </w:tcPr>
          <w:p w14:paraId="2FF4F0DB"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p>
        </w:tc>
      </w:tr>
      <w:tr w:rsidR="00AD06CE" w:rsidRPr="000B57A6" w14:paraId="4BC074ED" w14:textId="77777777" w:rsidTr="000D753B">
        <w:trPr>
          <w:cantSplit/>
          <w:jc w:val="center"/>
        </w:trPr>
        <w:tc>
          <w:tcPr>
            <w:tcW w:w="571" w:type="dxa"/>
            <w:vMerge/>
            <w:vAlign w:val="center"/>
          </w:tcPr>
          <w:p w14:paraId="4C3CE4C1" w14:textId="77777777" w:rsidR="00AD06CE" w:rsidRPr="000B57A6" w:rsidRDefault="00AD06CE" w:rsidP="000D753B">
            <w:pPr>
              <w:pStyle w:val="Tabletext"/>
              <w:keepNext/>
              <w:keepLines/>
              <w:rPr>
                <w:snapToGrid w:val="0"/>
                <w:sz w:val="20"/>
                <w:lang w:val="es-ES_tradnl"/>
              </w:rPr>
            </w:pPr>
          </w:p>
        </w:tc>
        <w:tc>
          <w:tcPr>
            <w:tcW w:w="1773" w:type="dxa"/>
            <w:vMerge/>
            <w:vAlign w:val="center"/>
          </w:tcPr>
          <w:p w14:paraId="5720AACF" w14:textId="77777777" w:rsidR="00AD06CE" w:rsidRPr="000B57A6" w:rsidRDefault="00AD06CE" w:rsidP="000D753B">
            <w:pPr>
              <w:pStyle w:val="Tabletext"/>
              <w:jc w:val="left"/>
              <w:rPr>
                <w:sz w:val="20"/>
                <w:lang w:val="es-ES_tradnl" w:eastAsia="ko-KR"/>
              </w:rPr>
            </w:pPr>
          </w:p>
        </w:tc>
        <w:tc>
          <w:tcPr>
            <w:tcW w:w="2592" w:type="dxa"/>
            <w:vAlign w:val="center"/>
          </w:tcPr>
          <w:p w14:paraId="1B45BA37" w14:textId="77777777" w:rsidR="00AD06CE" w:rsidRPr="000B57A6" w:rsidRDefault="00AD06CE" w:rsidP="000D753B">
            <w:pPr>
              <w:pStyle w:val="Tabletext"/>
              <w:keepNext/>
              <w:keepLines/>
              <w:jc w:val="center"/>
              <w:rPr>
                <w:sz w:val="20"/>
                <w:lang w:val="es-ES_tradnl"/>
              </w:rPr>
            </w:pPr>
            <w:r w:rsidRPr="000B57A6">
              <w:rPr>
                <w:sz w:val="20"/>
                <w:lang w:val="es-ES_tradnl"/>
              </w:rPr>
              <w:t>217,250-220,110</w:t>
            </w:r>
            <w:r w:rsidRPr="000B57A6">
              <w:rPr>
                <w:sz w:val="20"/>
                <w:lang w:val="es-ES_tradnl" w:eastAsia="ko-KR"/>
              </w:rPr>
              <w:t> MHz</w:t>
            </w:r>
          </w:p>
        </w:tc>
        <w:tc>
          <w:tcPr>
            <w:tcW w:w="2072" w:type="dxa"/>
            <w:gridSpan w:val="2"/>
            <w:vMerge/>
            <w:vAlign w:val="center"/>
          </w:tcPr>
          <w:p w14:paraId="5D05A2DA" w14:textId="77777777" w:rsidR="00AD06CE" w:rsidRPr="000B57A6" w:rsidRDefault="00AD06CE" w:rsidP="000D753B">
            <w:pPr>
              <w:pStyle w:val="Tabletext"/>
              <w:keepNext/>
              <w:keepLines/>
              <w:jc w:val="center"/>
              <w:rPr>
                <w:sz w:val="20"/>
                <w:lang w:val="es-ES_tradnl" w:eastAsia="ko-KR"/>
              </w:rPr>
            </w:pPr>
          </w:p>
        </w:tc>
        <w:tc>
          <w:tcPr>
            <w:tcW w:w="2634" w:type="dxa"/>
            <w:vMerge/>
          </w:tcPr>
          <w:p w14:paraId="3C455AFD"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p>
        </w:tc>
      </w:tr>
      <w:tr w:rsidR="00AD06CE" w:rsidRPr="000B57A6" w14:paraId="5426464C" w14:textId="77777777" w:rsidTr="000D753B">
        <w:trPr>
          <w:cantSplit/>
          <w:jc w:val="center"/>
        </w:trPr>
        <w:tc>
          <w:tcPr>
            <w:tcW w:w="571" w:type="dxa"/>
            <w:vMerge/>
            <w:vAlign w:val="center"/>
          </w:tcPr>
          <w:p w14:paraId="315279D8" w14:textId="77777777" w:rsidR="00AD06CE" w:rsidRPr="000B57A6" w:rsidRDefault="00AD06CE" w:rsidP="000D753B">
            <w:pPr>
              <w:pStyle w:val="Tabletext"/>
              <w:keepNext/>
              <w:keepLines/>
              <w:rPr>
                <w:snapToGrid w:val="0"/>
                <w:sz w:val="20"/>
                <w:lang w:val="es-ES_tradnl"/>
              </w:rPr>
            </w:pPr>
          </w:p>
        </w:tc>
        <w:tc>
          <w:tcPr>
            <w:tcW w:w="1773" w:type="dxa"/>
            <w:vMerge/>
            <w:vAlign w:val="center"/>
          </w:tcPr>
          <w:p w14:paraId="441933D4" w14:textId="77777777" w:rsidR="00AD06CE" w:rsidRPr="000B57A6" w:rsidRDefault="00AD06CE" w:rsidP="000D753B">
            <w:pPr>
              <w:pStyle w:val="Tabletext"/>
              <w:jc w:val="left"/>
              <w:rPr>
                <w:sz w:val="20"/>
                <w:lang w:val="es-ES_tradnl" w:eastAsia="ko-KR"/>
              </w:rPr>
            </w:pPr>
          </w:p>
        </w:tc>
        <w:tc>
          <w:tcPr>
            <w:tcW w:w="2592" w:type="dxa"/>
            <w:vAlign w:val="center"/>
          </w:tcPr>
          <w:p w14:paraId="15E6161F" w14:textId="77777777" w:rsidR="00AD06CE" w:rsidRPr="000B57A6" w:rsidRDefault="00AD06CE" w:rsidP="000D753B">
            <w:pPr>
              <w:pStyle w:val="Tabletext"/>
              <w:keepNext/>
              <w:keepLines/>
              <w:jc w:val="center"/>
              <w:rPr>
                <w:sz w:val="20"/>
                <w:lang w:val="es-ES_tradnl"/>
              </w:rPr>
            </w:pPr>
            <w:r w:rsidRPr="000B57A6">
              <w:rPr>
                <w:sz w:val="20"/>
                <w:lang w:val="es-ES_tradnl"/>
              </w:rPr>
              <w:t>223,000-225,000</w:t>
            </w:r>
            <w:r w:rsidRPr="000B57A6">
              <w:rPr>
                <w:sz w:val="20"/>
                <w:lang w:val="es-ES_tradnl" w:eastAsia="ko-KR"/>
              </w:rPr>
              <w:t> MHz</w:t>
            </w:r>
          </w:p>
        </w:tc>
        <w:tc>
          <w:tcPr>
            <w:tcW w:w="2072" w:type="dxa"/>
            <w:gridSpan w:val="2"/>
            <w:vMerge/>
            <w:vAlign w:val="center"/>
          </w:tcPr>
          <w:p w14:paraId="36EB6F64" w14:textId="77777777" w:rsidR="00AD06CE" w:rsidRPr="000B57A6" w:rsidRDefault="00AD06CE" w:rsidP="000D753B">
            <w:pPr>
              <w:pStyle w:val="Tabletext"/>
              <w:keepNext/>
              <w:keepLines/>
              <w:jc w:val="center"/>
              <w:rPr>
                <w:sz w:val="20"/>
                <w:lang w:val="es-ES_tradnl" w:eastAsia="ko-KR"/>
              </w:rPr>
            </w:pPr>
          </w:p>
        </w:tc>
        <w:tc>
          <w:tcPr>
            <w:tcW w:w="2634" w:type="dxa"/>
            <w:vMerge/>
          </w:tcPr>
          <w:p w14:paraId="011D17CA"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p>
        </w:tc>
      </w:tr>
      <w:tr w:rsidR="00AD06CE" w:rsidRPr="000B57A6" w14:paraId="5974D43B" w14:textId="77777777" w:rsidTr="000D753B">
        <w:trPr>
          <w:cantSplit/>
          <w:jc w:val="center"/>
        </w:trPr>
        <w:tc>
          <w:tcPr>
            <w:tcW w:w="571" w:type="dxa"/>
            <w:vMerge/>
            <w:vAlign w:val="center"/>
          </w:tcPr>
          <w:p w14:paraId="5B63A800" w14:textId="77777777" w:rsidR="00AD06CE" w:rsidRPr="000B57A6" w:rsidRDefault="00AD06CE" w:rsidP="000D753B">
            <w:pPr>
              <w:pStyle w:val="Tabletext"/>
              <w:keepNext/>
              <w:keepLines/>
              <w:rPr>
                <w:snapToGrid w:val="0"/>
                <w:sz w:val="20"/>
                <w:lang w:val="es-ES_tradnl"/>
              </w:rPr>
            </w:pPr>
          </w:p>
        </w:tc>
        <w:tc>
          <w:tcPr>
            <w:tcW w:w="1773" w:type="dxa"/>
            <w:vMerge/>
            <w:vAlign w:val="center"/>
          </w:tcPr>
          <w:p w14:paraId="1930FDDD" w14:textId="77777777" w:rsidR="00AD06CE" w:rsidRPr="000B57A6" w:rsidRDefault="00AD06CE" w:rsidP="000D753B">
            <w:pPr>
              <w:pStyle w:val="Tabletext"/>
              <w:jc w:val="left"/>
              <w:rPr>
                <w:sz w:val="20"/>
                <w:lang w:val="es-ES_tradnl" w:eastAsia="ko-KR"/>
              </w:rPr>
            </w:pPr>
          </w:p>
        </w:tc>
        <w:tc>
          <w:tcPr>
            <w:tcW w:w="2592" w:type="dxa"/>
            <w:vAlign w:val="center"/>
          </w:tcPr>
          <w:p w14:paraId="0787D66A" w14:textId="77777777" w:rsidR="00AD06CE" w:rsidRPr="000B57A6" w:rsidRDefault="00AD06CE" w:rsidP="000D753B">
            <w:pPr>
              <w:pStyle w:val="Tabletext"/>
              <w:keepNext/>
              <w:keepLines/>
              <w:jc w:val="center"/>
              <w:rPr>
                <w:sz w:val="20"/>
                <w:lang w:val="es-ES_tradnl" w:eastAsia="ko-KR"/>
              </w:rPr>
            </w:pPr>
            <w:r w:rsidRPr="000B57A6">
              <w:rPr>
                <w:sz w:val="20"/>
                <w:lang w:val="es-ES_tradnl"/>
              </w:rPr>
              <w:t>9</w:t>
            </w:r>
            <w:r w:rsidRPr="000B57A6">
              <w:rPr>
                <w:sz w:val="20"/>
                <w:lang w:val="es-ES_tradnl" w:eastAsia="ko-KR"/>
              </w:rPr>
              <w:t>25</w:t>
            </w:r>
            <w:r w:rsidRPr="000B57A6">
              <w:rPr>
                <w:sz w:val="20"/>
                <w:lang w:val="es-ES_tradnl"/>
              </w:rPr>
              <w:t>,000-</w:t>
            </w:r>
            <w:r w:rsidRPr="000B57A6">
              <w:rPr>
                <w:sz w:val="20"/>
                <w:lang w:val="es-ES_tradnl" w:eastAsia="ko-KR"/>
              </w:rPr>
              <w:t>937,500 MHz</w:t>
            </w:r>
          </w:p>
        </w:tc>
        <w:tc>
          <w:tcPr>
            <w:tcW w:w="2072" w:type="dxa"/>
            <w:gridSpan w:val="2"/>
            <w:vMerge/>
            <w:vAlign w:val="center"/>
          </w:tcPr>
          <w:p w14:paraId="01394CCB" w14:textId="77777777" w:rsidR="00AD06CE" w:rsidRPr="000B57A6" w:rsidRDefault="00AD06CE" w:rsidP="000D753B">
            <w:pPr>
              <w:pStyle w:val="Tabletext"/>
              <w:keepNext/>
              <w:keepLines/>
              <w:jc w:val="center"/>
              <w:rPr>
                <w:sz w:val="20"/>
                <w:lang w:val="es-ES_tradnl" w:eastAsia="ko-KR"/>
              </w:rPr>
            </w:pPr>
          </w:p>
        </w:tc>
        <w:tc>
          <w:tcPr>
            <w:tcW w:w="2634" w:type="dxa"/>
            <w:vMerge/>
          </w:tcPr>
          <w:p w14:paraId="0E43C8A3"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p>
        </w:tc>
      </w:tr>
    </w:tbl>
    <w:p w14:paraId="71FEB78E" w14:textId="77777777" w:rsidR="00AD06CE" w:rsidRPr="000B57A6" w:rsidRDefault="00AD06CE" w:rsidP="00AD06CE">
      <w:pPr>
        <w:rPr>
          <w:lang w:val="es-ES_tradnl"/>
        </w:rPr>
      </w:pPr>
      <w:r w:rsidRPr="000B57A6">
        <w:rPr>
          <w:lang w:val="es-ES_tradnl"/>
        </w:rPr>
        <w:br w:type="page"/>
      </w:r>
    </w:p>
    <w:p w14:paraId="53D4BC1E" w14:textId="77777777" w:rsidR="00AD06CE" w:rsidRPr="000B57A6" w:rsidRDefault="00AD06CE" w:rsidP="00AD06CE">
      <w:pPr>
        <w:pStyle w:val="TableNo"/>
        <w:rPr>
          <w:rFonts w:ascii="TimesNewRomanPSMT" w:hAnsi="TimesNewRomanPSMT" w:cs="TimesNewRomanPSMT"/>
          <w:sz w:val="20"/>
          <w:lang w:val="es-ES_tradnl" w:eastAsia="ko-KR"/>
        </w:rPr>
      </w:pPr>
      <w:r w:rsidRPr="000B57A6">
        <w:rPr>
          <w:lang w:val="es-ES_tradnl" w:eastAsia="ko-KR"/>
        </w:rPr>
        <w:lastRenderedPageBreak/>
        <w:t>CUADRO 18 (</w:t>
      </w:r>
      <w:r w:rsidRPr="000B57A6">
        <w:rPr>
          <w:i/>
          <w:iCs/>
          <w:lang w:val="es-ES_tradnl" w:eastAsia="ko-KR"/>
        </w:rPr>
        <w:t>continuación</w:t>
      </w:r>
      <w:r w:rsidRPr="000B57A6">
        <w:rPr>
          <w:lang w:val="es-ES_tradnl" w:eastAsia="ko-KR"/>
        </w:rPr>
        <w:t>)</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3"/>
        <w:gridCol w:w="2187"/>
        <w:gridCol w:w="2127"/>
        <w:gridCol w:w="2984"/>
      </w:tblGrid>
      <w:tr w:rsidR="00AD06CE" w:rsidRPr="000B57A6" w14:paraId="2B65E60A" w14:textId="77777777" w:rsidTr="000D753B">
        <w:trPr>
          <w:cantSplit/>
          <w:jc w:val="center"/>
        </w:trPr>
        <w:tc>
          <w:tcPr>
            <w:tcW w:w="571" w:type="dxa"/>
          </w:tcPr>
          <w:p w14:paraId="2341BCB7" w14:textId="77777777" w:rsidR="00AD06CE" w:rsidRPr="000B57A6" w:rsidRDefault="00AD06CE" w:rsidP="000D753B">
            <w:pPr>
              <w:pStyle w:val="Tablehead"/>
              <w:rPr>
                <w:snapToGrid w:val="0"/>
                <w:sz w:val="20"/>
                <w:lang w:val="es-ES_tradnl"/>
              </w:rPr>
            </w:pPr>
            <w:r w:rsidRPr="000B57A6">
              <w:rPr>
                <w:sz w:val="20"/>
                <w:lang w:val="es-ES_tradnl"/>
              </w:rPr>
              <w:t>N.°</w:t>
            </w:r>
          </w:p>
        </w:tc>
        <w:tc>
          <w:tcPr>
            <w:tcW w:w="1773" w:type="dxa"/>
          </w:tcPr>
          <w:p w14:paraId="2BF18EF3" w14:textId="77777777" w:rsidR="00AD06CE" w:rsidRPr="000B57A6" w:rsidRDefault="00AD06CE" w:rsidP="000D753B">
            <w:pPr>
              <w:pStyle w:val="Tablehead"/>
              <w:rPr>
                <w:snapToGrid w:val="0"/>
                <w:sz w:val="20"/>
                <w:lang w:val="es-ES_tradnl"/>
              </w:rPr>
            </w:pPr>
            <w:r w:rsidRPr="000B57A6">
              <w:rPr>
                <w:sz w:val="20"/>
                <w:lang w:val="es-ES_tradnl"/>
              </w:rPr>
              <w:t>Aplicaciones</w:t>
            </w:r>
          </w:p>
        </w:tc>
        <w:tc>
          <w:tcPr>
            <w:tcW w:w="2187" w:type="dxa"/>
          </w:tcPr>
          <w:p w14:paraId="6D05CB47" w14:textId="77777777" w:rsidR="00AD06CE" w:rsidRPr="000B57A6" w:rsidRDefault="00AD06CE" w:rsidP="000D753B">
            <w:pPr>
              <w:pStyle w:val="Tablehead"/>
              <w:rPr>
                <w:snapToGrid w:val="0"/>
                <w:sz w:val="20"/>
                <w:lang w:val="es-ES_tradnl"/>
              </w:rPr>
            </w:pPr>
            <w:r w:rsidRPr="000B57A6">
              <w:rPr>
                <w:sz w:val="20"/>
                <w:lang w:val="es-ES_tradnl"/>
              </w:rPr>
              <w:t>Bandas de frecuencias/ frecuencias</w:t>
            </w:r>
          </w:p>
        </w:tc>
        <w:tc>
          <w:tcPr>
            <w:tcW w:w="2127" w:type="dxa"/>
            <w:vAlign w:val="center"/>
          </w:tcPr>
          <w:p w14:paraId="12545C2E" w14:textId="77777777" w:rsidR="00AD06CE" w:rsidRPr="000B57A6" w:rsidRDefault="00AD06CE" w:rsidP="000D753B">
            <w:pPr>
              <w:pStyle w:val="Tablehead"/>
              <w:rPr>
                <w:snapToGrid w:val="0"/>
                <w:sz w:val="20"/>
                <w:lang w:val="es-ES_tradnl"/>
              </w:rPr>
            </w:pPr>
            <w:r w:rsidRPr="000B57A6">
              <w:rPr>
                <w:snapToGrid w:val="0"/>
                <w:sz w:val="20"/>
                <w:lang w:val="es-ES_tradnl"/>
              </w:rPr>
              <w:t>Máxima intensidad</w:t>
            </w:r>
            <w:r w:rsidRPr="000B57A6">
              <w:rPr>
                <w:snapToGrid w:val="0"/>
                <w:sz w:val="20"/>
                <w:lang w:val="es-ES_tradnl"/>
              </w:rPr>
              <w:br/>
              <w:t>de campo/potencia</w:t>
            </w:r>
            <w:r w:rsidRPr="000B57A6">
              <w:rPr>
                <w:snapToGrid w:val="0"/>
                <w:sz w:val="20"/>
                <w:lang w:val="es-ES_tradnl"/>
              </w:rPr>
              <w:br/>
              <w:t>de salida de RF</w:t>
            </w:r>
          </w:p>
        </w:tc>
        <w:tc>
          <w:tcPr>
            <w:tcW w:w="2984" w:type="dxa"/>
          </w:tcPr>
          <w:p w14:paraId="49610E14" w14:textId="77777777" w:rsidR="00AD06CE" w:rsidRPr="000B57A6" w:rsidRDefault="00AD06CE" w:rsidP="000D753B">
            <w:pPr>
              <w:pStyle w:val="Tablehead"/>
              <w:rPr>
                <w:snapToGrid w:val="0"/>
                <w:sz w:val="20"/>
                <w:lang w:val="es-ES_tradnl"/>
              </w:rPr>
            </w:pPr>
            <w:r w:rsidRPr="000B57A6">
              <w:rPr>
                <w:snapToGrid w:val="0"/>
                <w:sz w:val="20"/>
                <w:lang w:val="es-ES_tradnl"/>
              </w:rPr>
              <w:t>Observaciones</w:t>
            </w:r>
          </w:p>
        </w:tc>
      </w:tr>
      <w:tr w:rsidR="00AD06CE" w:rsidRPr="000B57A6" w14:paraId="7C77E02D" w14:textId="77777777" w:rsidTr="000D753B">
        <w:trPr>
          <w:cantSplit/>
          <w:jc w:val="center"/>
        </w:trPr>
        <w:tc>
          <w:tcPr>
            <w:tcW w:w="571" w:type="dxa"/>
            <w:vMerge w:val="restart"/>
            <w:vAlign w:val="center"/>
          </w:tcPr>
          <w:p w14:paraId="7F36E020"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11</w:t>
            </w:r>
          </w:p>
        </w:tc>
        <w:tc>
          <w:tcPr>
            <w:tcW w:w="1773" w:type="dxa"/>
            <w:vMerge w:val="restart"/>
            <w:vAlign w:val="center"/>
          </w:tcPr>
          <w:p w14:paraId="77412B4D" w14:textId="77777777" w:rsidR="00AD06CE" w:rsidRPr="000B57A6" w:rsidRDefault="00AD06CE" w:rsidP="000D753B">
            <w:pPr>
              <w:pStyle w:val="Tabletext"/>
              <w:jc w:val="left"/>
              <w:rPr>
                <w:sz w:val="20"/>
                <w:lang w:val="es-ES_tradnl" w:eastAsia="ko-KR"/>
              </w:rPr>
            </w:pPr>
            <w:r w:rsidRPr="000B57A6">
              <w:rPr>
                <w:sz w:val="20"/>
                <w:lang w:val="es-ES_tradnl" w:eastAsia="ko-KR"/>
              </w:rPr>
              <w:t>Sistema de acceso inalámbrico incluida la LAN inalámbrica</w:t>
            </w:r>
          </w:p>
        </w:tc>
        <w:tc>
          <w:tcPr>
            <w:tcW w:w="2187" w:type="dxa"/>
            <w:vAlign w:val="center"/>
          </w:tcPr>
          <w:p w14:paraId="1A271698" w14:textId="77777777" w:rsidR="00AD06CE" w:rsidRPr="000B57A6" w:rsidRDefault="00AD06CE" w:rsidP="000D753B">
            <w:pPr>
              <w:pStyle w:val="Tabletext"/>
              <w:jc w:val="center"/>
              <w:rPr>
                <w:rFonts w:eastAsia="Gulim"/>
                <w:sz w:val="20"/>
                <w:lang w:val="es-ES_tradnl" w:eastAsia="ko-KR"/>
              </w:rPr>
            </w:pPr>
            <w:r w:rsidRPr="000B57A6">
              <w:rPr>
                <w:sz w:val="20"/>
                <w:lang w:val="es-ES_tradnl" w:eastAsia="ko-KR"/>
              </w:rPr>
              <w:t>5 150-5 350 MHz</w:t>
            </w:r>
          </w:p>
        </w:tc>
        <w:tc>
          <w:tcPr>
            <w:tcW w:w="2127" w:type="dxa"/>
            <w:vAlign w:val="center"/>
          </w:tcPr>
          <w:p w14:paraId="689A952A" w14:textId="77777777" w:rsidR="00AD06CE" w:rsidRPr="000B57A6" w:rsidRDefault="00AD06CE" w:rsidP="000D753B">
            <w:pPr>
              <w:pStyle w:val="Tabletext"/>
              <w:jc w:val="center"/>
              <w:rPr>
                <w:sz w:val="20"/>
                <w:lang w:val="es-ES_tradnl" w:eastAsia="ko-KR"/>
              </w:rPr>
            </w:pPr>
            <w:r w:rsidRPr="000B57A6">
              <w:rPr>
                <w:sz w:val="20"/>
                <w:lang w:val="es-ES_tradnl" w:eastAsia="ko-KR"/>
              </w:rPr>
              <w:t>10 mW/MHz</w:t>
            </w:r>
            <w:r w:rsidRPr="000B57A6">
              <w:rPr>
                <w:sz w:val="20"/>
                <w:vertAlign w:val="superscript"/>
                <w:lang w:val="es-ES_tradnl" w:eastAsia="ko-KR"/>
              </w:rPr>
              <w:t>(4)</w:t>
            </w:r>
          </w:p>
          <w:p w14:paraId="0D596532" w14:textId="77777777" w:rsidR="00AD06CE" w:rsidRPr="000B57A6" w:rsidRDefault="00AD06CE" w:rsidP="000D753B">
            <w:pPr>
              <w:pStyle w:val="Tabletext"/>
              <w:jc w:val="center"/>
              <w:rPr>
                <w:sz w:val="20"/>
                <w:lang w:val="es-ES_tradnl" w:eastAsia="ko-KR"/>
              </w:rPr>
            </w:pPr>
            <w:r w:rsidRPr="000B57A6">
              <w:rPr>
                <w:sz w:val="20"/>
                <w:lang w:val="es-ES_tradnl" w:eastAsia="ko-KR"/>
              </w:rPr>
              <w:t>5 mW/MHz</w:t>
            </w:r>
            <w:r w:rsidRPr="000B57A6">
              <w:rPr>
                <w:sz w:val="20"/>
                <w:vertAlign w:val="superscript"/>
                <w:lang w:val="es-ES_tradnl" w:eastAsia="ko-KR"/>
              </w:rPr>
              <w:t>(5)</w:t>
            </w:r>
          </w:p>
          <w:p w14:paraId="398BE916" w14:textId="77777777" w:rsidR="00AD06CE" w:rsidRPr="000B57A6" w:rsidRDefault="00AD06CE" w:rsidP="000D753B">
            <w:pPr>
              <w:pStyle w:val="Tabletext"/>
              <w:jc w:val="center"/>
              <w:rPr>
                <w:sz w:val="20"/>
                <w:lang w:val="es-ES_tradnl" w:eastAsia="ko-KR"/>
              </w:rPr>
            </w:pPr>
            <w:r w:rsidRPr="000B57A6">
              <w:rPr>
                <w:sz w:val="20"/>
                <w:lang w:val="es-ES_tradnl" w:eastAsia="ko-KR"/>
              </w:rPr>
              <w:t>2,5 mW/MHz</w:t>
            </w:r>
            <w:r w:rsidRPr="000B57A6">
              <w:rPr>
                <w:sz w:val="20"/>
                <w:vertAlign w:val="superscript"/>
                <w:lang w:val="es-ES_tradnl" w:eastAsia="ko-KR"/>
              </w:rPr>
              <w:t>(6) (7)</w:t>
            </w:r>
            <w:r w:rsidRPr="000B57A6">
              <w:rPr>
                <w:sz w:val="20"/>
                <w:lang w:val="es-ES_tradnl" w:eastAsia="ko-KR"/>
              </w:rPr>
              <w:t xml:space="preserve"> </w:t>
            </w:r>
          </w:p>
          <w:p w14:paraId="4779B421" w14:textId="77777777" w:rsidR="00AD06CE" w:rsidRPr="000B57A6" w:rsidRDefault="00AD06CE" w:rsidP="000D753B">
            <w:pPr>
              <w:pStyle w:val="Tabletext"/>
              <w:jc w:val="center"/>
              <w:rPr>
                <w:sz w:val="20"/>
                <w:lang w:val="es-ES_tradnl" w:eastAsia="ko-KR"/>
              </w:rPr>
            </w:pPr>
            <w:r w:rsidRPr="000B57A6">
              <w:rPr>
                <w:sz w:val="20"/>
                <w:lang w:val="es-ES_tradnl" w:eastAsia="ko-KR"/>
              </w:rPr>
              <w:t>1,25 mW/MHz</w:t>
            </w:r>
            <w:r w:rsidRPr="000B57A6">
              <w:rPr>
                <w:sz w:val="20"/>
                <w:vertAlign w:val="superscript"/>
                <w:lang w:val="es-ES_tradnl" w:eastAsia="ko-KR"/>
              </w:rPr>
              <w:t>(8)</w:t>
            </w:r>
          </w:p>
        </w:tc>
        <w:tc>
          <w:tcPr>
            <w:tcW w:w="2984" w:type="dxa"/>
          </w:tcPr>
          <w:p w14:paraId="2300263D"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La ganancia nominal de antena es 7 dBi.</w:t>
            </w:r>
          </w:p>
          <w:p w14:paraId="57C7BA3D"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r w:rsidRPr="000B57A6">
              <w:rPr>
                <w:spacing w:val="-6"/>
                <w:sz w:val="20"/>
                <w:vertAlign w:val="superscript"/>
                <w:lang w:val="es-ES_tradnl" w:eastAsia="ko-KR"/>
              </w:rPr>
              <w:t>(4)</w:t>
            </w:r>
            <w:r w:rsidRPr="000B57A6">
              <w:rPr>
                <w:spacing w:val="-6"/>
                <w:sz w:val="20"/>
                <w:lang w:val="es-ES_tradnl" w:eastAsia="ko-KR"/>
              </w:rPr>
              <w:t xml:space="preserve"> </w:t>
            </w:r>
            <w:r w:rsidRPr="000B57A6">
              <w:rPr>
                <w:rFonts w:ascii="TimesNewRomanPSMT" w:hAnsi="TimesNewRomanPSMT" w:cs="TimesNewRomanPSMT"/>
                <w:sz w:val="20"/>
                <w:lang w:val="es-ES_tradnl" w:eastAsia="ko-KR"/>
              </w:rPr>
              <w:t xml:space="preserve">En caso de OBW 0,5-20 MHz </w:t>
            </w:r>
          </w:p>
          <w:p w14:paraId="2440AC53"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r w:rsidRPr="000B57A6">
              <w:rPr>
                <w:spacing w:val="-6"/>
                <w:sz w:val="20"/>
                <w:vertAlign w:val="superscript"/>
                <w:lang w:val="es-ES_tradnl" w:eastAsia="ko-KR"/>
              </w:rPr>
              <w:t>(5)</w:t>
            </w:r>
            <w:r w:rsidRPr="000B57A6">
              <w:rPr>
                <w:spacing w:val="-6"/>
                <w:sz w:val="20"/>
                <w:lang w:val="es-ES_tradnl" w:eastAsia="ko-KR"/>
              </w:rPr>
              <w:t xml:space="preserve"> </w:t>
            </w:r>
            <w:r w:rsidRPr="000B57A6">
              <w:rPr>
                <w:rFonts w:ascii="TimesNewRomanPSMT" w:hAnsi="TimesNewRomanPSMT" w:cs="TimesNewRomanPSMT"/>
                <w:sz w:val="20"/>
                <w:lang w:val="es-ES_tradnl" w:eastAsia="ko-KR"/>
              </w:rPr>
              <w:t>En caso de OBW 20-40 MHz</w:t>
            </w:r>
          </w:p>
          <w:p w14:paraId="601FB0C9"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r w:rsidRPr="000B57A6">
              <w:rPr>
                <w:spacing w:val="-6"/>
                <w:sz w:val="20"/>
                <w:vertAlign w:val="superscript"/>
                <w:lang w:val="es-ES_tradnl" w:eastAsia="ko-KR"/>
              </w:rPr>
              <w:t>(6)</w:t>
            </w:r>
            <w:r w:rsidRPr="000B57A6">
              <w:rPr>
                <w:spacing w:val="-6"/>
                <w:sz w:val="20"/>
                <w:lang w:val="es-ES_tradnl" w:eastAsia="ko-KR"/>
              </w:rPr>
              <w:t xml:space="preserve"> </w:t>
            </w:r>
            <w:r w:rsidRPr="000B57A6">
              <w:rPr>
                <w:rFonts w:ascii="TimesNewRomanPSMT" w:hAnsi="TimesNewRomanPSMT" w:cs="TimesNewRomanPSMT"/>
                <w:sz w:val="20"/>
                <w:lang w:val="es-ES_tradnl" w:eastAsia="ko-KR"/>
              </w:rPr>
              <w:t>En caso de OBW 40-80 MHz.</w:t>
            </w:r>
          </w:p>
          <w:p w14:paraId="3ACDF78C"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r w:rsidRPr="000B57A6">
              <w:rPr>
                <w:spacing w:val="-6"/>
                <w:sz w:val="20"/>
                <w:vertAlign w:val="superscript"/>
                <w:lang w:val="es-ES_tradnl" w:eastAsia="ko-KR"/>
              </w:rPr>
              <w:t>(7)</w:t>
            </w:r>
            <w:r w:rsidRPr="000B57A6">
              <w:rPr>
                <w:spacing w:val="-6"/>
                <w:sz w:val="20"/>
                <w:lang w:val="es-ES_tradnl" w:eastAsia="ko-KR"/>
              </w:rPr>
              <w:t xml:space="preserve"> </w:t>
            </w:r>
            <w:r w:rsidRPr="000B57A6">
              <w:rPr>
                <w:rFonts w:ascii="TimesNewRomanPSMT" w:hAnsi="TimesNewRomanPSMT" w:cs="TimesNewRomanPSMT"/>
                <w:sz w:val="20"/>
                <w:lang w:val="es-ES_tradnl" w:eastAsia="ko-KR"/>
              </w:rPr>
              <w:t>En caso de utilizar una parte o todo el espectro en 5 230-5 250 MHz y OBW 0,5-40 MHz.</w:t>
            </w:r>
          </w:p>
          <w:p w14:paraId="0A9E7840"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r w:rsidRPr="000B57A6">
              <w:rPr>
                <w:spacing w:val="-6"/>
                <w:sz w:val="20"/>
                <w:vertAlign w:val="superscript"/>
                <w:lang w:val="es-ES_tradnl" w:eastAsia="ko-KR"/>
              </w:rPr>
              <w:t>(8)</w:t>
            </w:r>
            <w:r w:rsidRPr="000B57A6">
              <w:rPr>
                <w:spacing w:val="-6"/>
                <w:sz w:val="20"/>
                <w:lang w:val="es-ES_tradnl" w:eastAsia="ko-KR"/>
              </w:rPr>
              <w:t xml:space="preserve"> </w:t>
            </w:r>
            <w:r w:rsidRPr="000B57A6">
              <w:rPr>
                <w:rFonts w:ascii="TimesNewRomanPSMT" w:hAnsi="TimesNewRomanPSMT" w:cs="TimesNewRomanPSMT"/>
                <w:sz w:val="20"/>
                <w:lang w:val="es-ES_tradnl" w:eastAsia="ko-KR"/>
              </w:rPr>
              <w:t>En caso de OBW 80-160 MHz.</w:t>
            </w:r>
          </w:p>
        </w:tc>
      </w:tr>
      <w:tr w:rsidR="00AD06CE" w:rsidRPr="000B57A6" w14:paraId="4AB61170" w14:textId="77777777" w:rsidTr="000D753B">
        <w:trPr>
          <w:cantSplit/>
          <w:jc w:val="center"/>
        </w:trPr>
        <w:tc>
          <w:tcPr>
            <w:tcW w:w="571" w:type="dxa"/>
            <w:vMerge/>
            <w:vAlign w:val="center"/>
          </w:tcPr>
          <w:p w14:paraId="1DE00FA4" w14:textId="77777777" w:rsidR="00AD06CE" w:rsidRPr="000B57A6" w:rsidRDefault="00AD06CE" w:rsidP="000D753B">
            <w:pPr>
              <w:pStyle w:val="Tabletext"/>
              <w:jc w:val="center"/>
              <w:rPr>
                <w:snapToGrid w:val="0"/>
                <w:sz w:val="20"/>
                <w:lang w:val="es-ES_tradnl"/>
              </w:rPr>
            </w:pPr>
          </w:p>
        </w:tc>
        <w:tc>
          <w:tcPr>
            <w:tcW w:w="1773" w:type="dxa"/>
            <w:vMerge/>
            <w:vAlign w:val="center"/>
          </w:tcPr>
          <w:p w14:paraId="37C4D2A2" w14:textId="77777777" w:rsidR="00AD06CE" w:rsidRPr="000B57A6" w:rsidRDefault="00AD06CE" w:rsidP="000D753B">
            <w:pPr>
              <w:pStyle w:val="Tabletext"/>
              <w:rPr>
                <w:sz w:val="20"/>
                <w:lang w:val="es-ES_tradnl" w:eastAsia="ko-KR"/>
              </w:rPr>
            </w:pPr>
          </w:p>
        </w:tc>
        <w:tc>
          <w:tcPr>
            <w:tcW w:w="2187" w:type="dxa"/>
            <w:vAlign w:val="center"/>
          </w:tcPr>
          <w:p w14:paraId="14D15258" w14:textId="77777777" w:rsidR="00AD06CE" w:rsidRPr="000B57A6" w:rsidRDefault="00AD06CE" w:rsidP="000D753B">
            <w:pPr>
              <w:pStyle w:val="Tabletext"/>
              <w:jc w:val="center"/>
              <w:rPr>
                <w:rFonts w:eastAsia="Gulim"/>
                <w:sz w:val="20"/>
                <w:lang w:val="es-ES_tradnl" w:eastAsia="ko-KR"/>
              </w:rPr>
            </w:pPr>
            <w:r w:rsidRPr="000B57A6">
              <w:rPr>
                <w:sz w:val="20"/>
                <w:lang w:val="es-ES_tradnl" w:eastAsia="ko-KR"/>
              </w:rPr>
              <w:t>5 470-5 850 MHz</w:t>
            </w:r>
          </w:p>
        </w:tc>
        <w:tc>
          <w:tcPr>
            <w:tcW w:w="2127" w:type="dxa"/>
            <w:vAlign w:val="center"/>
          </w:tcPr>
          <w:p w14:paraId="3D50A401" w14:textId="77777777" w:rsidR="00AD06CE" w:rsidRPr="000B57A6" w:rsidRDefault="00AD06CE" w:rsidP="000D753B">
            <w:pPr>
              <w:pStyle w:val="Tabletext"/>
              <w:jc w:val="center"/>
              <w:rPr>
                <w:sz w:val="20"/>
                <w:vertAlign w:val="superscript"/>
                <w:lang w:val="es-ES_tradnl" w:eastAsia="ko-KR"/>
              </w:rPr>
            </w:pPr>
            <w:r w:rsidRPr="000B57A6">
              <w:rPr>
                <w:sz w:val="20"/>
                <w:lang w:val="es-ES_tradnl" w:eastAsia="ko-KR"/>
              </w:rPr>
              <w:t>10 mW/MHz</w:t>
            </w:r>
            <w:r w:rsidRPr="000B57A6">
              <w:rPr>
                <w:sz w:val="20"/>
                <w:vertAlign w:val="superscript"/>
                <w:lang w:val="es-ES_tradnl" w:eastAsia="ko-KR"/>
              </w:rPr>
              <w:t>(9)</w:t>
            </w:r>
          </w:p>
          <w:p w14:paraId="59B09061" w14:textId="77777777" w:rsidR="00AD06CE" w:rsidRPr="000B57A6" w:rsidRDefault="00AD06CE" w:rsidP="000D753B">
            <w:pPr>
              <w:pStyle w:val="Tabletext"/>
              <w:jc w:val="center"/>
              <w:rPr>
                <w:sz w:val="20"/>
                <w:vertAlign w:val="superscript"/>
                <w:lang w:val="es-ES_tradnl" w:eastAsia="ko-KR"/>
              </w:rPr>
            </w:pPr>
            <w:r w:rsidRPr="000B57A6">
              <w:rPr>
                <w:sz w:val="20"/>
                <w:lang w:val="es-ES_tradnl" w:eastAsia="ko-KR"/>
              </w:rPr>
              <w:t>5 mW/MHz</w:t>
            </w:r>
            <w:r w:rsidRPr="000B57A6">
              <w:rPr>
                <w:sz w:val="20"/>
                <w:vertAlign w:val="superscript"/>
                <w:lang w:val="es-ES_tradnl" w:eastAsia="ko-KR"/>
              </w:rPr>
              <w:t>(10)</w:t>
            </w:r>
          </w:p>
          <w:p w14:paraId="659FC728" w14:textId="77777777" w:rsidR="00AD06CE" w:rsidRPr="000B57A6" w:rsidRDefault="00AD06CE" w:rsidP="000D753B">
            <w:pPr>
              <w:pStyle w:val="Tabletext"/>
              <w:jc w:val="center"/>
              <w:rPr>
                <w:sz w:val="20"/>
                <w:vertAlign w:val="superscript"/>
                <w:lang w:val="es-ES_tradnl" w:eastAsia="ko-KR"/>
              </w:rPr>
            </w:pPr>
            <w:r w:rsidRPr="000B57A6">
              <w:rPr>
                <w:sz w:val="20"/>
                <w:lang w:val="es-ES_tradnl" w:eastAsia="ko-KR"/>
              </w:rPr>
              <w:t>2,5 mW/MHz</w:t>
            </w:r>
            <w:r w:rsidRPr="000B57A6">
              <w:rPr>
                <w:sz w:val="20"/>
                <w:vertAlign w:val="superscript"/>
                <w:lang w:val="es-ES_tradnl" w:eastAsia="ko-KR"/>
              </w:rPr>
              <w:t>(11)</w:t>
            </w:r>
          </w:p>
          <w:p w14:paraId="3DA83547" w14:textId="77777777" w:rsidR="00AD06CE" w:rsidRPr="000B57A6" w:rsidRDefault="00AD06CE" w:rsidP="000D753B">
            <w:pPr>
              <w:pStyle w:val="Tabletext"/>
              <w:jc w:val="center"/>
              <w:rPr>
                <w:sz w:val="20"/>
                <w:lang w:val="es-ES_tradnl" w:eastAsia="ko-KR"/>
              </w:rPr>
            </w:pPr>
            <w:r w:rsidRPr="000B57A6">
              <w:rPr>
                <w:sz w:val="20"/>
                <w:lang w:val="es-ES_tradnl" w:eastAsia="ko-KR"/>
              </w:rPr>
              <w:t>1,25 mW/MHz</w:t>
            </w:r>
            <w:r w:rsidRPr="000B57A6">
              <w:rPr>
                <w:sz w:val="20"/>
                <w:vertAlign w:val="superscript"/>
                <w:lang w:val="es-ES_tradnl" w:eastAsia="ko-KR"/>
              </w:rPr>
              <w:t>(12)</w:t>
            </w:r>
          </w:p>
        </w:tc>
        <w:tc>
          <w:tcPr>
            <w:tcW w:w="2984" w:type="dxa"/>
          </w:tcPr>
          <w:p w14:paraId="7910C646"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La ganancia nominal de antena es 7 dBi.</w:t>
            </w:r>
          </w:p>
          <w:p w14:paraId="13935156"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r w:rsidRPr="000B57A6">
              <w:rPr>
                <w:spacing w:val="-6"/>
                <w:sz w:val="20"/>
                <w:vertAlign w:val="superscript"/>
                <w:lang w:val="es-ES_tradnl" w:eastAsia="ko-KR"/>
              </w:rPr>
              <w:t>(9)</w:t>
            </w:r>
            <w:r w:rsidRPr="000B57A6">
              <w:rPr>
                <w:spacing w:val="-6"/>
                <w:sz w:val="20"/>
                <w:lang w:val="es-ES_tradnl" w:eastAsia="ko-KR"/>
              </w:rPr>
              <w:t xml:space="preserve"> </w:t>
            </w:r>
            <w:r w:rsidRPr="000B57A6">
              <w:rPr>
                <w:rFonts w:ascii="TimesNewRomanPSMT" w:hAnsi="TimesNewRomanPSMT" w:cs="TimesNewRomanPSMT"/>
                <w:sz w:val="20"/>
                <w:lang w:val="es-ES_tradnl" w:eastAsia="ko-KR"/>
              </w:rPr>
              <w:t>En caso de OBW 0,5</w:t>
            </w:r>
            <w:r w:rsidRPr="000B57A6">
              <w:rPr>
                <w:rFonts w:ascii="TimesNewRomanPSMT" w:hAnsi="TimesNewRomanPSMT" w:cs="TimesNewRomanPSMT"/>
                <w:sz w:val="20"/>
                <w:lang w:val="es-ES_tradnl" w:eastAsia="ko-KR"/>
              </w:rPr>
              <w:noBreakHyphen/>
              <w:t>20 MHz</w:t>
            </w:r>
          </w:p>
          <w:p w14:paraId="15A404EB"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r w:rsidRPr="000B57A6">
              <w:rPr>
                <w:spacing w:val="-6"/>
                <w:sz w:val="20"/>
                <w:vertAlign w:val="superscript"/>
                <w:lang w:val="es-ES_tradnl" w:eastAsia="ko-KR"/>
              </w:rPr>
              <w:t>(10)</w:t>
            </w:r>
            <w:r w:rsidRPr="000B57A6">
              <w:rPr>
                <w:spacing w:val="-6"/>
                <w:sz w:val="20"/>
                <w:lang w:val="es-ES_tradnl" w:eastAsia="ko-KR"/>
              </w:rPr>
              <w:t xml:space="preserve"> </w:t>
            </w:r>
            <w:r w:rsidRPr="000B57A6">
              <w:rPr>
                <w:rFonts w:ascii="TimesNewRomanPSMT" w:hAnsi="TimesNewRomanPSMT" w:cs="TimesNewRomanPSMT"/>
                <w:sz w:val="20"/>
                <w:lang w:val="es-ES_tradnl" w:eastAsia="ko-KR"/>
              </w:rPr>
              <w:t>En caso de OBW 20-40 MHz</w:t>
            </w:r>
          </w:p>
          <w:p w14:paraId="505D7972"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r w:rsidRPr="000B57A6">
              <w:rPr>
                <w:spacing w:val="-6"/>
                <w:sz w:val="20"/>
                <w:vertAlign w:val="superscript"/>
                <w:lang w:val="es-ES_tradnl" w:eastAsia="ko-KR"/>
              </w:rPr>
              <w:t>(11)</w:t>
            </w:r>
            <w:r w:rsidRPr="000B57A6">
              <w:rPr>
                <w:spacing w:val="-6"/>
                <w:sz w:val="20"/>
                <w:lang w:val="es-ES_tradnl" w:eastAsia="ko-KR"/>
              </w:rPr>
              <w:t xml:space="preserve"> </w:t>
            </w:r>
            <w:r w:rsidRPr="000B57A6">
              <w:rPr>
                <w:rFonts w:ascii="TimesNewRomanPSMT" w:hAnsi="TimesNewRomanPSMT" w:cs="TimesNewRomanPSMT"/>
                <w:sz w:val="20"/>
                <w:lang w:val="es-ES_tradnl" w:eastAsia="ko-KR"/>
              </w:rPr>
              <w:t>En caso de OBW 40</w:t>
            </w:r>
            <w:r w:rsidRPr="000B57A6">
              <w:rPr>
                <w:rFonts w:ascii="TimesNewRomanPSMT" w:hAnsi="TimesNewRomanPSMT" w:cs="TimesNewRomanPSMT"/>
                <w:sz w:val="20"/>
                <w:lang w:val="es-ES_tradnl" w:eastAsia="ko-KR"/>
              </w:rPr>
              <w:noBreakHyphen/>
              <w:t>80 MHz</w:t>
            </w:r>
          </w:p>
          <w:p w14:paraId="2D08EE98"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r w:rsidRPr="000B57A6">
              <w:rPr>
                <w:spacing w:val="-6"/>
                <w:sz w:val="20"/>
                <w:vertAlign w:val="superscript"/>
                <w:lang w:val="es-ES_tradnl" w:eastAsia="ko-KR"/>
              </w:rPr>
              <w:t>(12)</w:t>
            </w:r>
            <w:r w:rsidRPr="000B57A6">
              <w:rPr>
                <w:spacing w:val="-6"/>
                <w:sz w:val="20"/>
                <w:lang w:val="es-ES_tradnl" w:eastAsia="ko-KR"/>
              </w:rPr>
              <w:t xml:space="preserve"> </w:t>
            </w:r>
            <w:r w:rsidRPr="000B57A6">
              <w:rPr>
                <w:rFonts w:ascii="TimesNewRomanPSMT" w:hAnsi="TimesNewRomanPSMT" w:cs="TimesNewRomanPSMT"/>
                <w:sz w:val="20"/>
                <w:lang w:val="es-ES_tradnl" w:eastAsia="ko-KR"/>
              </w:rPr>
              <w:t>En caso de OBW 80-160 MHz.</w:t>
            </w:r>
          </w:p>
        </w:tc>
      </w:tr>
      <w:tr w:rsidR="00AD06CE" w:rsidRPr="000B57A6" w14:paraId="4A0E2D20" w14:textId="77777777" w:rsidTr="000D753B">
        <w:trPr>
          <w:cantSplit/>
          <w:jc w:val="center"/>
        </w:trPr>
        <w:tc>
          <w:tcPr>
            <w:tcW w:w="571" w:type="dxa"/>
            <w:vMerge/>
            <w:vAlign w:val="center"/>
          </w:tcPr>
          <w:p w14:paraId="45C7D5D2" w14:textId="77777777" w:rsidR="00AD06CE" w:rsidRPr="000B57A6" w:rsidRDefault="00AD06CE" w:rsidP="000D753B">
            <w:pPr>
              <w:pStyle w:val="Tabletext"/>
              <w:jc w:val="center"/>
              <w:rPr>
                <w:snapToGrid w:val="0"/>
                <w:sz w:val="20"/>
                <w:lang w:val="es-ES_tradnl"/>
              </w:rPr>
            </w:pPr>
          </w:p>
        </w:tc>
        <w:tc>
          <w:tcPr>
            <w:tcW w:w="1773" w:type="dxa"/>
            <w:vMerge/>
            <w:vAlign w:val="center"/>
          </w:tcPr>
          <w:p w14:paraId="1E62B4DB" w14:textId="77777777" w:rsidR="00AD06CE" w:rsidRPr="000B57A6" w:rsidRDefault="00AD06CE" w:rsidP="000D753B">
            <w:pPr>
              <w:pStyle w:val="Tabletext"/>
              <w:rPr>
                <w:sz w:val="20"/>
                <w:lang w:val="es-ES_tradnl" w:eastAsia="ko-KR"/>
              </w:rPr>
            </w:pPr>
          </w:p>
        </w:tc>
        <w:tc>
          <w:tcPr>
            <w:tcW w:w="2187" w:type="dxa"/>
            <w:vAlign w:val="center"/>
          </w:tcPr>
          <w:p w14:paraId="4BC0E7AF" w14:textId="77777777" w:rsidR="00AD06CE" w:rsidRPr="000B57A6" w:rsidRDefault="00AD06CE" w:rsidP="000D753B">
            <w:pPr>
              <w:pStyle w:val="Tabletext"/>
              <w:jc w:val="center"/>
              <w:rPr>
                <w:sz w:val="20"/>
                <w:lang w:val="es-ES_tradnl" w:eastAsia="ko-KR"/>
              </w:rPr>
            </w:pPr>
            <w:r w:rsidRPr="000B57A6">
              <w:rPr>
                <w:sz w:val="20"/>
                <w:lang w:val="es-ES_tradnl" w:eastAsia="ko-KR"/>
              </w:rPr>
              <w:t>5 925-6 425 MHz</w:t>
            </w:r>
          </w:p>
        </w:tc>
        <w:tc>
          <w:tcPr>
            <w:tcW w:w="2127" w:type="dxa"/>
            <w:vAlign w:val="center"/>
          </w:tcPr>
          <w:p w14:paraId="42851245" w14:textId="77777777" w:rsidR="00AD06CE" w:rsidRPr="000B57A6" w:rsidRDefault="00AD06CE" w:rsidP="000D753B">
            <w:pPr>
              <w:pStyle w:val="Tabletext"/>
              <w:jc w:val="center"/>
              <w:rPr>
                <w:sz w:val="20"/>
                <w:lang w:val="es-ES_tradnl" w:eastAsia="ko-KR"/>
              </w:rPr>
            </w:pPr>
            <w:r w:rsidRPr="000B57A6">
              <w:rPr>
                <w:sz w:val="20"/>
                <w:lang w:val="es-ES_tradnl" w:eastAsia="ko-KR"/>
              </w:rPr>
              <w:t>14 dBm (p.i.r.e.)</w:t>
            </w:r>
            <w:r w:rsidRPr="000B57A6">
              <w:rPr>
                <w:sz w:val="20"/>
                <w:lang w:val="es-ES_tradnl" w:eastAsia="ko-KR"/>
              </w:rPr>
              <w:br/>
              <w:t>(1 dBm/MHz)</w:t>
            </w:r>
          </w:p>
        </w:tc>
        <w:tc>
          <w:tcPr>
            <w:tcW w:w="2984" w:type="dxa"/>
          </w:tcPr>
          <w:p w14:paraId="061AB7EA"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El máximo OBW es 160 </w:t>
            </w:r>
            <w:r w:rsidRPr="000B57A6">
              <w:rPr>
                <w:sz w:val="20"/>
                <w:lang w:val="es-ES_tradnl" w:eastAsia="ko-KR"/>
              </w:rPr>
              <w:t>MHz.</w:t>
            </w:r>
          </w:p>
        </w:tc>
      </w:tr>
      <w:tr w:rsidR="00AD06CE" w:rsidRPr="000B57A6" w14:paraId="16B2286C" w14:textId="77777777" w:rsidTr="000D753B">
        <w:trPr>
          <w:cantSplit/>
          <w:trHeight w:val="375"/>
          <w:jc w:val="center"/>
        </w:trPr>
        <w:tc>
          <w:tcPr>
            <w:tcW w:w="571" w:type="dxa"/>
            <w:vMerge/>
            <w:vAlign w:val="center"/>
          </w:tcPr>
          <w:p w14:paraId="1CE60968" w14:textId="77777777" w:rsidR="00AD06CE" w:rsidRPr="000B57A6" w:rsidRDefault="00AD06CE" w:rsidP="000D753B">
            <w:pPr>
              <w:pStyle w:val="Tabletext"/>
              <w:jc w:val="center"/>
              <w:rPr>
                <w:snapToGrid w:val="0"/>
                <w:sz w:val="20"/>
                <w:lang w:val="es-ES_tradnl"/>
              </w:rPr>
            </w:pPr>
          </w:p>
        </w:tc>
        <w:tc>
          <w:tcPr>
            <w:tcW w:w="1773" w:type="dxa"/>
            <w:vMerge/>
            <w:vAlign w:val="center"/>
          </w:tcPr>
          <w:p w14:paraId="40039A05" w14:textId="77777777" w:rsidR="00AD06CE" w:rsidRPr="000B57A6" w:rsidRDefault="00AD06CE" w:rsidP="000D753B">
            <w:pPr>
              <w:pStyle w:val="Tabletext"/>
              <w:rPr>
                <w:sz w:val="20"/>
                <w:lang w:val="es-ES_tradnl" w:eastAsia="ko-KR"/>
              </w:rPr>
            </w:pPr>
          </w:p>
        </w:tc>
        <w:tc>
          <w:tcPr>
            <w:tcW w:w="2187" w:type="dxa"/>
            <w:vAlign w:val="center"/>
          </w:tcPr>
          <w:p w14:paraId="65389758" w14:textId="77777777" w:rsidR="00AD06CE" w:rsidRPr="000B57A6" w:rsidRDefault="00AD06CE" w:rsidP="000D753B">
            <w:pPr>
              <w:pStyle w:val="Tabletext"/>
              <w:jc w:val="center"/>
              <w:rPr>
                <w:sz w:val="20"/>
                <w:lang w:val="es-ES_tradnl" w:eastAsia="ko-KR"/>
              </w:rPr>
            </w:pPr>
            <w:r w:rsidRPr="000B57A6">
              <w:rPr>
                <w:sz w:val="20"/>
                <w:lang w:val="es-ES_tradnl" w:eastAsia="ko-KR"/>
              </w:rPr>
              <w:t>5 925-7 125 MHz</w:t>
            </w:r>
          </w:p>
        </w:tc>
        <w:tc>
          <w:tcPr>
            <w:tcW w:w="2127" w:type="dxa"/>
            <w:vAlign w:val="center"/>
          </w:tcPr>
          <w:p w14:paraId="4712E987" w14:textId="77777777" w:rsidR="00AD06CE" w:rsidRPr="000B57A6" w:rsidRDefault="00AD06CE" w:rsidP="000D753B">
            <w:pPr>
              <w:pStyle w:val="Tabletext"/>
              <w:jc w:val="center"/>
              <w:rPr>
                <w:sz w:val="20"/>
                <w:lang w:val="es-ES_tradnl" w:eastAsia="ko-KR"/>
              </w:rPr>
            </w:pPr>
            <w:r w:rsidRPr="000B57A6">
              <w:rPr>
                <w:sz w:val="20"/>
                <w:lang w:val="es-ES_tradnl" w:eastAsia="ko-KR"/>
              </w:rPr>
              <w:t xml:space="preserve">2 dBm/MHz </w:t>
            </w:r>
            <w:r w:rsidRPr="000B57A6">
              <w:rPr>
                <w:sz w:val="20"/>
                <w:lang w:val="es-ES_tradnl" w:eastAsia="ko-KR"/>
              </w:rPr>
              <w:br/>
              <w:t>(p.i.r.e.)</w:t>
            </w:r>
          </w:p>
        </w:tc>
        <w:tc>
          <w:tcPr>
            <w:tcW w:w="2984" w:type="dxa"/>
          </w:tcPr>
          <w:p w14:paraId="3B95C2B9" w14:textId="77777777" w:rsidR="00AD06CE" w:rsidRPr="000B57A6" w:rsidRDefault="00AD06CE" w:rsidP="000D753B">
            <w:pPr>
              <w:pStyle w:val="Tabletext"/>
              <w:jc w:val="left"/>
              <w:rPr>
                <w:sz w:val="20"/>
                <w:lang w:val="es-ES_tradnl" w:eastAsia="ko-KR"/>
              </w:rPr>
            </w:pPr>
            <w:r w:rsidRPr="000B57A6">
              <w:rPr>
                <w:rFonts w:ascii="TimesNewRomanPSMT" w:hAnsi="TimesNewRomanPSMT" w:cs="TimesNewRomanPSMT"/>
                <w:sz w:val="20"/>
                <w:lang w:val="es-ES_tradnl" w:eastAsia="ko-KR"/>
              </w:rPr>
              <w:t>El máximo OBW es 160 </w:t>
            </w:r>
            <w:r w:rsidRPr="000B57A6">
              <w:rPr>
                <w:sz w:val="20"/>
                <w:lang w:val="es-ES_tradnl" w:eastAsia="ko-KR"/>
              </w:rPr>
              <w:t>MHz.</w:t>
            </w:r>
          </w:p>
          <w:p w14:paraId="7B5C1582"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Sólo para funcionamiento en interiores.</w:t>
            </w:r>
          </w:p>
        </w:tc>
      </w:tr>
      <w:tr w:rsidR="00AD06CE" w:rsidRPr="000B57A6" w14:paraId="6DF210C7" w14:textId="77777777" w:rsidTr="000D753B">
        <w:trPr>
          <w:cantSplit/>
          <w:jc w:val="center"/>
        </w:trPr>
        <w:tc>
          <w:tcPr>
            <w:tcW w:w="571" w:type="dxa"/>
            <w:vMerge/>
            <w:vAlign w:val="center"/>
          </w:tcPr>
          <w:p w14:paraId="4BC56504" w14:textId="77777777" w:rsidR="00AD06CE" w:rsidRPr="000B57A6" w:rsidRDefault="00AD06CE" w:rsidP="000D753B">
            <w:pPr>
              <w:pStyle w:val="Tabletext"/>
              <w:jc w:val="center"/>
              <w:rPr>
                <w:snapToGrid w:val="0"/>
                <w:sz w:val="20"/>
                <w:lang w:val="es-ES_tradnl"/>
              </w:rPr>
            </w:pPr>
          </w:p>
        </w:tc>
        <w:tc>
          <w:tcPr>
            <w:tcW w:w="1773" w:type="dxa"/>
            <w:vMerge/>
            <w:vAlign w:val="center"/>
          </w:tcPr>
          <w:p w14:paraId="6EC1239E" w14:textId="77777777" w:rsidR="00AD06CE" w:rsidRPr="000B57A6" w:rsidRDefault="00AD06CE" w:rsidP="000D753B">
            <w:pPr>
              <w:pStyle w:val="Tabletext"/>
              <w:rPr>
                <w:sz w:val="20"/>
                <w:lang w:val="es-ES_tradnl" w:eastAsia="ko-KR"/>
              </w:rPr>
            </w:pPr>
          </w:p>
        </w:tc>
        <w:tc>
          <w:tcPr>
            <w:tcW w:w="2187" w:type="dxa"/>
            <w:vAlign w:val="center"/>
          </w:tcPr>
          <w:p w14:paraId="02804416" w14:textId="77777777" w:rsidR="00AD06CE" w:rsidRPr="000B57A6" w:rsidRDefault="00AD06CE" w:rsidP="000D753B">
            <w:pPr>
              <w:pStyle w:val="Tabletext"/>
              <w:jc w:val="center"/>
              <w:rPr>
                <w:rFonts w:eastAsia="Gulim"/>
                <w:sz w:val="20"/>
                <w:lang w:val="es-ES_tradnl"/>
              </w:rPr>
            </w:pPr>
            <w:r w:rsidRPr="000B57A6">
              <w:rPr>
                <w:rFonts w:eastAsia="Gulim"/>
                <w:sz w:val="20"/>
                <w:lang w:val="es-ES_tradnl"/>
              </w:rPr>
              <w:t>17</w:t>
            </w:r>
            <w:r w:rsidRPr="000B57A6">
              <w:rPr>
                <w:rFonts w:eastAsia="Gulim"/>
                <w:sz w:val="20"/>
                <w:lang w:val="es-ES_tradnl" w:eastAsia="ko-KR"/>
              </w:rPr>
              <w:t xml:space="preserve"> </w:t>
            </w:r>
            <w:r w:rsidRPr="000B57A6">
              <w:rPr>
                <w:rFonts w:eastAsia="Gulim"/>
                <w:sz w:val="20"/>
                <w:lang w:val="es-ES_tradnl"/>
              </w:rPr>
              <w:t>705-17</w:t>
            </w:r>
            <w:r w:rsidRPr="000B57A6">
              <w:rPr>
                <w:rFonts w:eastAsia="Gulim"/>
                <w:sz w:val="20"/>
                <w:lang w:val="es-ES_tradnl" w:eastAsia="ko-KR"/>
              </w:rPr>
              <w:t xml:space="preserve"> </w:t>
            </w:r>
            <w:r w:rsidRPr="000B57A6">
              <w:rPr>
                <w:rFonts w:eastAsia="Gulim"/>
                <w:sz w:val="20"/>
                <w:lang w:val="es-ES_tradnl"/>
              </w:rPr>
              <w:t>715</w:t>
            </w:r>
            <w:r w:rsidRPr="000B57A6">
              <w:rPr>
                <w:rFonts w:eastAsia="Gulim"/>
                <w:sz w:val="20"/>
                <w:lang w:val="es-ES_tradnl" w:eastAsia="ko-KR"/>
              </w:rPr>
              <w:t> MHz</w:t>
            </w:r>
          </w:p>
        </w:tc>
        <w:tc>
          <w:tcPr>
            <w:tcW w:w="2127" w:type="dxa"/>
            <w:vMerge w:val="restart"/>
            <w:vAlign w:val="center"/>
          </w:tcPr>
          <w:p w14:paraId="0DC0B1D3" w14:textId="77777777" w:rsidR="00AD06CE" w:rsidRPr="000B57A6" w:rsidRDefault="00AD06CE" w:rsidP="000D753B">
            <w:pPr>
              <w:pStyle w:val="Tabletext"/>
              <w:jc w:val="center"/>
              <w:rPr>
                <w:sz w:val="20"/>
                <w:lang w:val="es-ES_tradnl" w:eastAsia="ko-KR"/>
              </w:rPr>
            </w:pPr>
            <w:r w:rsidRPr="000B57A6">
              <w:rPr>
                <w:sz w:val="20"/>
                <w:lang w:val="es-ES_tradnl" w:eastAsia="ko-KR"/>
              </w:rPr>
              <w:t>10 mW (p.i.r.e.)</w:t>
            </w:r>
          </w:p>
        </w:tc>
        <w:tc>
          <w:tcPr>
            <w:tcW w:w="2984" w:type="dxa"/>
            <w:vMerge w:val="restart"/>
          </w:tcPr>
          <w:p w14:paraId="3472971D"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El máximo OBW es 10 MHz.</w:t>
            </w:r>
            <w:r w:rsidRPr="000B57A6">
              <w:rPr>
                <w:rFonts w:ascii="TimesNewRomanPSMT" w:hAnsi="TimesNewRomanPSMT" w:cs="TimesNewRomanPSMT"/>
                <w:sz w:val="20"/>
                <w:lang w:val="es-ES_tradnl" w:eastAsia="ko-KR"/>
              </w:rPr>
              <w:br/>
              <w:t>La ganancia nominal de antena es 2,15 dBi.</w:t>
            </w:r>
          </w:p>
          <w:p w14:paraId="2B1C0B81"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 xml:space="preserve">Sólo para </w:t>
            </w:r>
            <w:r w:rsidRPr="000B57A6">
              <w:rPr>
                <w:sz w:val="20"/>
                <w:lang w:val="es-ES_tradnl" w:eastAsia="ko-KR"/>
              </w:rPr>
              <w:t>LAN inalámbrica.</w:t>
            </w:r>
          </w:p>
        </w:tc>
      </w:tr>
      <w:tr w:rsidR="00AD06CE" w:rsidRPr="000B57A6" w14:paraId="4A225368" w14:textId="77777777" w:rsidTr="000D753B">
        <w:trPr>
          <w:cantSplit/>
          <w:jc w:val="center"/>
        </w:trPr>
        <w:tc>
          <w:tcPr>
            <w:tcW w:w="571" w:type="dxa"/>
            <w:vMerge/>
            <w:vAlign w:val="center"/>
          </w:tcPr>
          <w:p w14:paraId="7A7A95FB" w14:textId="77777777" w:rsidR="00AD06CE" w:rsidRPr="000B57A6" w:rsidRDefault="00AD06CE" w:rsidP="000D753B">
            <w:pPr>
              <w:pStyle w:val="Tabletext"/>
              <w:jc w:val="center"/>
              <w:rPr>
                <w:snapToGrid w:val="0"/>
                <w:sz w:val="20"/>
                <w:lang w:val="es-ES_tradnl"/>
              </w:rPr>
            </w:pPr>
          </w:p>
        </w:tc>
        <w:tc>
          <w:tcPr>
            <w:tcW w:w="1773" w:type="dxa"/>
            <w:vMerge/>
            <w:vAlign w:val="center"/>
          </w:tcPr>
          <w:p w14:paraId="4BD8A968" w14:textId="77777777" w:rsidR="00AD06CE" w:rsidRPr="000B57A6" w:rsidRDefault="00AD06CE" w:rsidP="000D753B">
            <w:pPr>
              <w:pStyle w:val="Tabletext"/>
              <w:rPr>
                <w:sz w:val="20"/>
                <w:lang w:val="es-ES_tradnl" w:eastAsia="ko-KR"/>
              </w:rPr>
            </w:pPr>
          </w:p>
        </w:tc>
        <w:tc>
          <w:tcPr>
            <w:tcW w:w="2187" w:type="dxa"/>
            <w:vAlign w:val="center"/>
          </w:tcPr>
          <w:p w14:paraId="51E7D1EC" w14:textId="77777777" w:rsidR="00AD06CE" w:rsidRPr="000B57A6" w:rsidRDefault="00AD06CE" w:rsidP="000D753B">
            <w:pPr>
              <w:pStyle w:val="Tabletext"/>
              <w:jc w:val="center"/>
              <w:rPr>
                <w:sz w:val="20"/>
                <w:lang w:val="es-ES_tradnl" w:eastAsia="ko-KR"/>
              </w:rPr>
            </w:pPr>
            <w:r w:rsidRPr="000B57A6">
              <w:rPr>
                <w:rFonts w:eastAsia="Gulim"/>
                <w:sz w:val="20"/>
                <w:lang w:val="es-ES_tradnl"/>
              </w:rPr>
              <w:t>17</w:t>
            </w:r>
            <w:r w:rsidRPr="000B57A6">
              <w:rPr>
                <w:rFonts w:eastAsia="Gulim"/>
                <w:sz w:val="20"/>
                <w:lang w:val="es-ES_tradnl" w:eastAsia="ko-KR"/>
              </w:rPr>
              <w:t xml:space="preserve"> </w:t>
            </w:r>
            <w:r w:rsidRPr="000B57A6">
              <w:rPr>
                <w:rFonts w:eastAsia="Gulim"/>
                <w:sz w:val="20"/>
                <w:lang w:val="es-ES_tradnl"/>
              </w:rPr>
              <w:t>725-17</w:t>
            </w:r>
            <w:r w:rsidRPr="000B57A6">
              <w:rPr>
                <w:rFonts w:eastAsia="Gulim"/>
                <w:sz w:val="20"/>
                <w:lang w:val="es-ES_tradnl" w:eastAsia="ko-KR"/>
              </w:rPr>
              <w:t xml:space="preserve"> </w:t>
            </w:r>
            <w:r w:rsidRPr="000B57A6">
              <w:rPr>
                <w:rFonts w:eastAsia="Gulim"/>
                <w:sz w:val="20"/>
                <w:lang w:val="es-ES_tradnl"/>
              </w:rPr>
              <w:t>735</w:t>
            </w:r>
            <w:r w:rsidRPr="000B57A6">
              <w:rPr>
                <w:rFonts w:eastAsia="Gulim"/>
                <w:sz w:val="20"/>
                <w:lang w:val="es-ES_tradnl" w:eastAsia="ko-KR"/>
              </w:rPr>
              <w:t> MHz</w:t>
            </w:r>
          </w:p>
        </w:tc>
        <w:tc>
          <w:tcPr>
            <w:tcW w:w="2127" w:type="dxa"/>
            <w:vMerge/>
            <w:vAlign w:val="center"/>
          </w:tcPr>
          <w:p w14:paraId="456D2E17" w14:textId="77777777" w:rsidR="00AD06CE" w:rsidRPr="000B57A6" w:rsidRDefault="00AD06CE" w:rsidP="000D753B">
            <w:pPr>
              <w:pStyle w:val="Tabletext"/>
              <w:jc w:val="center"/>
              <w:rPr>
                <w:sz w:val="20"/>
                <w:lang w:val="es-ES_tradnl" w:eastAsia="ko-KR"/>
              </w:rPr>
            </w:pPr>
          </w:p>
        </w:tc>
        <w:tc>
          <w:tcPr>
            <w:tcW w:w="2984" w:type="dxa"/>
            <w:vMerge/>
          </w:tcPr>
          <w:p w14:paraId="088DFCA7"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p>
        </w:tc>
      </w:tr>
      <w:tr w:rsidR="00AD06CE" w:rsidRPr="000B57A6" w14:paraId="48BBCD33" w14:textId="77777777" w:rsidTr="000D753B">
        <w:trPr>
          <w:cantSplit/>
          <w:jc w:val="center"/>
        </w:trPr>
        <w:tc>
          <w:tcPr>
            <w:tcW w:w="571" w:type="dxa"/>
            <w:vMerge/>
            <w:vAlign w:val="center"/>
          </w:tcPr>
          <w:p w14:paraId="21E6943A" w14:textId="77777777" w:rsidR="00AD06CE" w:rsidRPr="000B57A6" w:rsidRDefault="00AD06CE" w:rsidP="000D753B">
            <w:pPr>
              <w:pStyle w:val="Tabletext"/>
              <w:jc w:val="center"/>
              <w:rPr>
                <w:snapToGrid w:val="0"/>
                <w:sz w:val="20"/>
                <w:lang w:val="es-ES_tradnl"/>
              </w:rPr>
            </w:pPr>
          </w:p>
        </w:tc>
        <w:tc>
          <w:tcPr>
            <w:tcW w:w="1773" w:type="dxa"/>
            <w:vMerge/>
            <w:vAlign w:val="center"/>
          </w:tcPr>
          <w:p w14:paraId="25D12793" w14:textId="77777777" w:rsidR="00AD06CE" w:rsidRPr="000B57A6" w:rsidRDefault="00AD06CE" w:rsidP="000D753B">
            <w:pPr>
              <w:pStyle w:val="Tabletext"/>
              <w:rPr>
                <w:sz w:val="20"/>
                <w:lang w:val="es-ES_tradnl" w:eastAsia="ko-KR"/>
              </w:rPr>
            </w:pPr>
          </w:p>
        </w:tc>
        <w:tc>
          <w:tcPr>
            <w:tcW w:w="2187" w:type="dxa"/>
            <w:vAlign w:val="center"/>
          </w:tcPr>
          <w:p w14:paraId="63E7F636" w14:textId="77777777" w:rsidR="00AD06CE" w:rsidRPr="000B57A6" w:rsidRDefault="00AD06CE" w:rsidP="000D753B">
            <w:pPr>
              <w:pStyle w:val="Tabletext"/>
              <w:jc w:val="center"/>
              <w:rPr>
                <w:rFonts w:eastAsia="Gulim"/>
                <w:sz w:val="20"/>
                <w:lang w:val="es-ES_tradnl" w:eastAsia="ko-KR"/>
              </w:rPr>
            </w:pPr>
            <w:r w:rsidRPr="000B57A6">
              <w:rPr>
                <w:rFonts w:eastAsia="Gulim"/>
                <w:sz w:val="20"/>
                <w:lang w:val="es-ES_tradnl"/>
              </w:rPr>
              <w:t>19</w:t>
            </w:r>
            <w:r w:rsidRPr="000B57A6">
              <w:rPr>
                <w:rFonts w:eastAsia="Gulim"/>
                <w:sz w:val="20"/>
                <w:lang w:val="es-ES_tradnl" w:eastAsia="ko-KR"/>
              </w:rPr>
              <w:t xml:space="preserve"> </w:t>
            </w:r>
            <w:r w:rsidRPr="000B57A6">
              <w:rPr>
                <w:rFonts w:eastAsia="Gulim"/>
                <w:sz w:val="20"/>
                <w:lang w:val="es-ES_tradnl"/>
              </w:rPr>
              <w:t>265-19</w:t>
            </w:r>
            <w:r w:rsidRPr="000B57A6">
              <w:rPr>
                <w:rFonts w:eastAsia="Gulim"/>
                <w:sz w:val="20"/>
                <w:lang w:val="es-ES_tradnl" w:eastAsia="ko-KR"/>
              </w:rPr>
              <w:t xml:space="preserve"> </w:t>
            </w:r>
            <w:r w:rsidRPr="000B57A6">
              <w:rPr>
                <w:rFonts w:eastAsia="Gulim"/>
                <w:sz w:val="20"/>
                <w:lang w:val="es-ES_tradnl"/>
              </w:rPr>
              <w:t>275</w:t>
            </w:r>
            <w:r w:rsidRPr="000B57A6">
              <w:rPr>
                <w:rFonts w:eastAsia="Gulim"/>
                <w:sz w:val="20"/>
                <w:lang w:val="es-ES_tradnl" w:eastAsia="ko-KR"/>
              </w:rPr>
              <w:t> MHz</w:t>
            </w:r>
          </w:p>
        </w:tc>
        <w:tc>
          <w:tcPr>
            <w:tcW w:w="2127" w:type="dxa"/>
            <w:vMerge/>
            <w:vAlign w:val="center"/>
          </w:tcPr>
          <w:p w14:paraId="54DD5E37" w14:textId="77777777" w:rsidR="00AD06CE" w:rsidRPr="000B57A6" w:rsidRDefault="00AD06CE" w:rsidP="000D753B">
            <w:pPr>
              <w:pStyle w:val="Tabletext"/>
              <w:jc w:val="center"/>
              <w:rPr>
                <w:sz w:val="20"/>
                <w:lang w:val="es-ES_tradnl" w:eastAsia="ko-KR"/>
              </w:rPr>
            </w:pPr>
          </w:p>
        </w:tc>
        <w:tc>
          <w:tcPr>
            <w:tcW w:w="2984" w:type="dxa"/>
            <w:vMerge/>
          </w:tcPr>
          <w:p w14:paraId="4B7453B3" w14:textId="77777777" w:rsidR="00AD06CE" w:rsidRPr="000B57A6" w:rsidRDefault="00AD06CE" w:rsidP="000D753B">
            <w:pPr>
              <w:pStyle w:val="Tabletext"/>
              <w:jc w:val="left"/>
              <w:rPr>
                <w:rFonts w:ascii="TimesNewRomanPSMT" w:hAnsi="TimesNewRomanPSMT" w:cs="TimesNewRomanPSMT"/>
                <w:sz w:val="20"/>
                <w:lang w:val="es-ES_tradnl" w:eastAsia="ko-KR"/>
              </w:rPr>
            </w:pPr>
          </w:p>
        </w:tc>
      </w:tr>
      <w:tr w:rsidR="00AD06CE" w:rsidRPr="000B57A6" w14:paraId="126E4B2F" w14:textId="77777777" w:rsidTr="000D753B">
        <w:trPr>
          <w:cantSplit/>
          <w:trHeight w:val="630"/>
          <w:jc w:val="center"/>
        </w:trPr>
        <w:tc>
          <w:tcPr>
            <w:tcW w:w="571" w:type="dxa"/>
            <w:vMerge/>
            <w:vAlign w:val="center"/>
          </w:tcPr>
          <w:p w14:paraId="67BBE8D4" w14:textId="77777777" w:rsidR="00AD06CE" w:rsidRPr="000B57A6" w:rsidRDefault="00AD06CE" w:rsidP="000D753B">
            <w:pPr>
              <w:pStyle w:val="Tabletext"/>
              <w:jc w:val="center"/>
              <w:rPr>
                <w:snapToGrid w:val="0"/>
                <w:sz w:val="20"/>
                <w:lang w:val="es-ES_tradnl"/>
              </w:rPr>
            </w:pPr>
          </w:p>
        </w:tc>
        <w:tc>
          <w:tcPr>
            <w:tcW w:w="1773" w:type="dxa"/>
            <w:vMerge/>
            <w:vAlign w:val="center"/>
          </w:tcPr>
          <w:p w14:paraId="2EDFFBE9" w14:textId="77777777" w:rsidR="00AD06CE" w:rsidRPr="000B57A6" w:rsidRDefault="00AD06CE" w:rsidP="000D753B">
            <w:pPr>
              <w:pStyle w:val="Tabletext"/>
              <w:rPr>
                <w:sz w:val="20"/>
                <w:lang w:val="es-ES_tradnl" w:eastAsia="ko-KR"/>
              </w:rPr>
            </w:pPr>
          </w:p>
        </w:tc>
        <w:tc>
          <w:tcPr>
            <w:tcW w:w="2187" w:type="dxa"/>
            <w:vAlign w:val="center"/>
          </w:tcPr>
          <w:p w14:paraId="61CFECE3" w14:textId="77777777" w:rsidR="00AD06CE" w:rsidRPr="000B57A6" w:rsidRDefault="00AD06CE" w:rsidP="000D753B">
            <w:pPr>
              <w:pStyle w:val="Tabletext"/>
              <w:jc w:val="center"/>
              <w:rPr>
                <w:rFonts w:eastAsia="Gulim"/>
                <w:sz w:val="20"/>
                <w:lang w:val="es-ES_tradnl" w:eastAsia="ko-KR"/>
              </w:rPr>
            </w:pPr>
            <w:r w:rsidRPr="000B57A6">
              <w:rPr>
                <w:rFonts w:eastAsia="Gulim"/>
                <w:sz w:val="20"/>
                <w:lang w:val="es-ES_tradnl"/>
              </w:rPr>
              <w:t>19</w:t>
            </w:r>
            <w:r w:rsidRPr="000B57A6">
              <w:rPr>
                <w:rFonts w:eastAsia="Gulim"/>
                <w:sz w:val="20"/>
                <w:lang w:val="es-ES_tradnl" w:eastAsia="ko-KR"/>
              </w:rPr>
              <w:t xml:space="preserve"> </w:t>
            </w:r>
            <w:r w:rsidRPr="000B57A6">
              <w:rPr>
                <w:rFonts w:eastAsia="Gulim"/>
                <w:sz w:val="20"/>
                <w:lang w:val="es-ES_tradnl"/>
              </w:rPr>
              <w:t>285-19</w:t>
            </w:r>
            <w:r w:rsidRPr="000B57A6">
              <w:rPr>
                <w:rFonts w:eastAsia="Gulim"/>
                <w:sz w:val="20"/>
                <w:lang w:val="es-ES_tradnl" w:eastAsia="ko-KR"/>
              </w:rPr>
              <w:t xml:space="preserve"> </w:t>
            </w:r>
            <w:r w:rsidRPr="000B57A6">
              <w:rPr>
                <w:rFonts w:eastAsia="Gulim"/>
                <w:sz w:val="20"/>
                <w:lang w:val="es-ES_tradnl"/>
              </w:rPr>
              <w:t>295</w:t>
            </w:r>
            <w:r w:rsidRPr="000B57A6">
              <w:rPr>
                <w:rFonts w:eastAsia="Gulim"/>
                <w:sz w:val="20"/>
                <w:lang w:val="es-ES_tradnl" w:eastAsia="ko-KR"/>
              </w:rPr>
              <w:t> MHz</w:t>
            </w:r>
          </w:p>
        </w:tc>
        <w:tc>
          <w:tcPr>
            <w:tcW w:w="2127" w:type="dxa"/>
            <w:vMerge/>
            <w:vAlign w:val="center"/>
          </w:tcPr>
          <w:p w14:paraId="00BFB91B" w14:textId="77777777" w:rsidR="00AD06CE" w:rsidRPr="000B57A6" w:rsidRDefault="00AD06CE" w:rsidP="000D753B">
            <w:pPr>
              <w:pStyle w:val="Tabletext"/>
              <w:jc w:val="center"/>
              <w:rPr>
                <w:sz w:val="20"/>
                <w:lang w:val="es-ES_tradnl" w:eastAsia="ko-KR"/>
              </w:rPr>
            </w:pPr>
          </w:p>
        </w:tc>
        <w:tc>
          <w:tcPr>
            <w:tcW w:w="2984" w:type="dxa"/>
            <w:vMerge/>
          </w:tcPr>
          <w:p w14:paraId="562CDEDB" w14:textId="77777777" w:rsidR="00AD06CE" w:rsidRPr="000B57A6" w:rsidRDefault="00AD06CE" w:rsidP="000D753B">
            <w:pPr>
              <w:pStyle w:val="Tabletext"/>
              <w:jc w:val="left"/>
              <w:rPr>
                <w:rFonts w:ascii="TimesNewRomanPSMT" w:hAnsi="TimesNewRomanPSMT" w:cs="TimesNewRomanPSMT"/>
                <w:sz w:val="20"/>
                <w:lang w:val="es-ES_tradnl" w:eastAsia="ko-KR"/>
              </w:rPr>
            </w:pPr>
          </w:p>
        </w:tc>
      </w:tr>
      <w:tr w:rsidR="00AD06CE" w:rsidRPr="000B57A6" w14:paraId="5F74AF16" w14:textId="77777777" w:rsidTr="000D753B">
        <w:trPr>
          <w:cantSplit/>
          <w:jc w:val="center"/>
        </w:trPr>
        <w:tc>
          <w:tcPr>
            <w:tcW w:w="571" w:type="dxa"/>
            <w:vMerge/>
            <w:vAlign w:val="center"/>
          </w:tcPr>
          <w:p w14:paraId="2C46FDED" w14:textId="77777777" w:rsidR="00AD06CE" w:rsidRPr="000B57A6" w:rsidRDefault="00AD06CE" w:rsidP="000D753B">
            <w:pPr>
              <w:pStyle w:val="Tabletext"/>
              <w:jc w:val="center"/>
              <w:rPr>
                <w:snapToGrid w:val="0"/>
                <w:sz w:val="20"/>
                <w:lang w:val="es-ES_tradnl"/>
              </w:rPr>
            </w:pPr>
          </w:p>
        </w:tc>
        <w:tc>
          <w:tcPr>
            <w:tcW w:w="1773" w:type="dxa"/>
            <w:vMerge/>
            <w:vAlign w:val="center"/>
          </w:tcPr>
          <w:p w14:paraId="3A883B40" w14:textId="77777777" w:rsidR="00AD06CE" w:rsidRPr="000B57A6" w:rsidRDefault="00AD06CE" w:rsidP="000D753B">
            <w:pPr>
              <w:pStyle w:val="Tabletext"/>
              <w:rPr>
                <w:sz w:val="20"/>
                <w:lang w:val="es-ES_tradnl" w:eastAsia="ko-KR"/>
              </w:rPr>
            </w:pPr>
          </w:p>
        </w:tc>
        <w:tc>
          <w:tcPr>
            <w:tcW w:w="2187" w:type="dxa"/>
            <w:vAlign w:val="center"/>
          </w:tcPr>
          <w:p w14:paraId="1755CB09" w14:textId="77777777" w:rsidR="00AD06CE" w:rsidRPr="000B57A6" w:rsidRDefault="00AD06CE" w:rsidP="000D753B">
            <w:pPr>
              <w:pStyle w:val="Tabletext"/>
              <w:jc w:val="center"/>
              <w:rPr>
                <w:rFonts w:eastAsia="Gulim"/>
                <w:sz w:val="20"/>
                <w:lang w:val="es-ES_tradnl" w:eastAsia="ko-KR"/>
              </w:rPr>
            </w:pPr>
            <w:r w:rsidRPr="000B57A6">
              <w:rPr>
                <w:rFonts w:eastAsia="Gulim"/>
                <w:sz w:val="20"/>
                <w:lang w:val="es-ES_tradnl" w:eastAsia="ko-KR"/>
              </w:rPr>
              <w:t>17 700-17 740 MHz</w:t>
            </w:r>
          </w:p>
          <w:p w14:paraId="515AE85E" w14:textId="77777777" w:rsidR="00AD06CE" w:rsidRPr="000B57A6" w:rsidRDefault="00AD06CE" w:rsidP="000D753B">
            <w:pPr>
              <w:pStyle w:val="Tabletext"/>
              <w:jc w:val="center"/>
              <w:rPr>
                <w:rFonts w:eastAsia="Gulim"/>
                <w:sz w:val="20"/>
                <w:lang w:val="es-ES_tradnl" w:eastAsia="ko-KR"/>
              </w:rPr>
            </w:pPr>
            <w:r w:rsidRPr="000B57A6">
              <w:rPr>
                <w:rFonts w:eastAsia="Gulim"/>
                <w:sz w:val="20"/>
                <w:lang w:val="es-ES_tradnl" w:eastAsia="ko-KR"/>
              </w:rPr>
              <w:t>19 260-19 300 MHz</w:t>
            </w:r>
          </w:p>
        </w:tc>
        <w:tc>
          <w:tcPr>
            <w:tcW w:w="2127" w:type="dxa"/>
            <w:vAlign w:val="center"/>
          </w:tcPr>
          <w:p w14:paraId="27913EA8" w14:textId="77777777" w:rsidR="00AD06CE" w:rsidRPr="000B57A6" w:rsidRDefault="00AD06CE" w:rsidP="000D753B">
            <w:pPr>
              <w:pStyle w:val="Tabletext"/>
              <w:jc w:val="center"/>
              <w:rPr>
                <w:sz w:val="20"/>
                <w:lang w:val="es-ES_tradnl" w:eastAsia="ko-KR"/>
              </w:rPr>
            </w:pPr>
            <w:r w:rsidRPr="000B57A6">
              <w:rPr>
                <w:sz w:val="20"/>
                <w:lang w:val="es-ES_tradnl" w:eastAsia="ko-KR"/>
              </w:rPr>
              <w:t>1 mW/MHz</w:t>
            </w:r>
          </w:p>
        </w:tc>
        <w:tc>
          <w:tcPr>
            <w:tcW w:w="2984" w:type="dxa"/>
          </w:tcPr>
          <w:p w14:paraId="0A1D8B13" w14:textId="77777777" w:rsidR="00AD06CE" w:rsidRPr="000B57A6" w:rsidRDefault="00AD06CE" w:rsidP="000D753B">
            <w:pPr>
              <w:pStyle w:val="Tabletext"/>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La ganancia nominal de la antena es 23 dBi.</w:t>
            </w:r>
          </w:p>
          <w:p w14:paraId="2A6D1BCA" w14:textId="77777777" w:rsidR="00AD06CE" w:rsidRPr="000B57A6" w:rsidRDefault="00AD06CE" w:rsidP="000D753B">
            <w:pPr>
              <w:pStyle w:val="Tabletext"/>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El OBW es 10-40 MHz.</w:t>
            </w:r>
          </w:p>
          <w:p w14:paraId="36CFDD97" w14:textId="77777777" w:rsidR="00AD06CE" w:rsidRPr="000B57A6" w:rsidRDefault="00AD06CE" w:rsidP="000D753B">
            <w:pPr>
              <w:pStyle w:val="Tabletext"/>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Sólo para enlaces punto a punto fijos.</w:t>
            </w:r>
          </w:p>
        </w:tc>
      </w:tr>
    </w:tbl>
    <w:p w14:paraId="1A6DD8E7" w14:textId="77777777" w:rsidR="00AD06CE" w:rsidRPr="000B57A6" w:rsidRDefault="00AD06CE" w:rsidP="00AD06CE">
      <w:pPr>
        <w:pStyle w:val="TableNo"/>
        <w:rPr>
          <w:lang w:val="es-ES_tradnl" w:eastAsia="ko-KR"/>
        </w:rPr>
      </w:pPr>
      <w:r w:rsidRPr="000B57A6">
        <w:rPr>
          <w:lang w:val="es-ES_tradnl" w:eastAsia="ko-KR"/>
        </w:rPr>
        <w:lastRenderedPageBreak/>
        <w:t>CUADRO 18 (</w:t>
      </w:r>
      <w:r w:rsidRPr="000B57A6">
        <w:rPr>
          <w:i/>
          <w:iCs/>
          <w:lang w:val="es-ES_tradnl" w:eastAsia="ko-KR"/>
        </w:rPr>
        <w:t>continuación</w:t>
      </w:r>
      <w:r w:rsidRPr="000B57A6">
        <w:rPr>
          <w:lang w:val="es-ES_tradnl"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772"/>
        <w:gridCol w:w="2328"/>
        <w:gridCol w:w="1985"/>
        <w:gridCol w:w="2984"/>
      </w:tblGrid>
      <w:tr w:rsidR="00AD06CE" w:rsidRPr="000B57A6" w14:paraId="20B8827A" w14:textId="77777777" w:rsidTr="000D753B">
        <w:trPr>
          <w:cantSplit/>
          <w:jc w:val="center"/>
        </w:trPr>
        <w:tc>
          <w:tcPr>
            <w:tcW w:w="570" w:type="dxa"/>
            <w:tcBorders>
              <w:top w:val="single" w:sz="6" w:space="0" w:color="000000"/>
              <w:left w:val="single" w:sz="6" w:space="0" w:color="000000"/>
              <w:bottom w:val="single" w:sz="6" w:space="0" w:color="000000"/>
              <w:right w:val="single" w:sz="6" w:space="0" w:color="000000"/>
            </w:tcBorders>
            <w:vAlign w:val="center"/>
          </w:tcPr>
          <w:p w14:paraId="0326DDB4" w14:textId="77777777" w:rsidR="00AD06CE" w:rsidRPr="000B57A6" w:rsidRDefault="00AD06CE" w:rsidP="000D753B">
            <w:pPr>
              <w:pStyle w:val="Tablehead"/>
              <w:rPr>
                <w:snapToGrid w:val="0"/>
                <w:sz w:val="20"/>
                <w:lang w:val="es-ES_tradnl" w:eastAsia="ko-KR"/>
              </w:rPr>
            </w:pPr>
            <w:r w:rsidRPr="000B57A6">
              <w:rPr>
                <w:snapToGrid w:val="0"/>
                <w:sz w:val="20"/>
                <w:lang w:val="es-ES_tradnl" w:eastAsia="ko-KR"/>
              </w:rPr>
              <w:t>N.°</w:t>
            </w:r>
          </w:p>
        </w:tc>
        <w:tc>
          <w:tcPr>
            <w:tcW w:w="1772" w:type="dxa"/>
            <w:tcBorders>
              <w:top w:val="single" w:sz="6" w:space="0" w:color="000000"/>
              <w:left w:val="single" w:sz="6" w:space="0" w:color="000000"/>
              <w:bottom w:val="single" w:sz="6" w:space="0" w:color="000000"/>
              <w:right w:val="single" w:sz="6" w:space="0" w:color="000000"/>
            </w:tcBorders>
            <w:vAlign w:val="center"/>
          </w:tcPr>
          <w:p w14:paraId="0513F652" w14:textId="77777777" w:rsidR="00AD06CE" w:rsidRPr="000B57A6" w:rsidRDefault="00AD06CE" w:rsidP="000D753B">
            <w:pPr>
              <w:pStyle w:val="Tablehead"/>
              <w:rPr>
                <w:snapToGrid w:val="0"/>
                <w:sz w:val="20"/>
                <w:lang w:val="es-ES_tradnl" w:eastAsia="ko-KR"/>
              </w:rPr>
            </w:pPr>
            <w:r w:rsidRPr="000B57A6">
              <w:rPr>
                <w:snapToGrid w:val="0"/>
                <w:sz w:val="20"/>
                <w:lang w:val="es-ES_tradnl"/>
              </w:rPr>
              <w:t>Aplicaciones</w:t>
            </w:r>
          </w:p>
        </w:tc>
        <w:tc>
          <w:tcPr>
            <w:tcW w:w="2328" w:type="dxa"/>
            <w:tcBorders>
              <w:top w:val="single" w:sz="6" w:space="0" w:color="000000"/>
              <w:left w:val="single" w:sz="6" w:space="0" w:color="000000"/>
              <w:bottom w:val="single" w:sz="6" w:space="0" w:color="000000"/>
              <w:right w:val="single" w:sz="6" w:space="0" w:color="000000"/>
            </w:tcBorders>
            <w:vAlign w:val="center"/>
          </w:tcPr>
          <w:p w14:paraId="69DD568B" w14:textId="77777777" w:rsidR="00AD06CE" w:rsidRPr="000B57A6" w:rsidRDefault="00AD06CE" w:rsidP="000D753B">
            <w:pPr>
              <w:pStyle w:val="Tablehead"/>
              <w:rPr>
                <w:snapToGrid w:val="0"/>
                <w:sz w:val="20"/>
                <w:lang w:val="es-ES_tradnl"/>
              </w:rPr>
            </w:pPr>
            <w:r w:rsidRPr="000B57A6">
              <w:rPr>
                <w:sz w:val="20"/>
                <w:lang w:val="es-ES_tradnl"/>
              </w:rPr>
              <w:t>Bandas de frecuencias/</w:t>
            </w:r>
            <w:r w:rsidRPr="000B57A6">
              <w:rPr>
                <w:sz w:val="20"/>
                <w:lang w:val="es-ES_tradnl"/>
              </w:rPr>
              <w:br/>
              <w:t>frecuencias</w:t>
            </w:r>
          </w:p>
        </w:tc>
        <w:tc>
          <w:tcPr>
            <w:tcW w:w="1985" w:type="dxa"/>
            <w:tcBorders>
              <w:top w:val="single" w:sz="6" w:space="0" w:color="000000"/>
              <w:left w:val="single" w:sz="6" w:space="0" w:color="000000"/>
              <w:bottom w:val="single" w:sz="6" w:space="0" w:color="000000"/>
              <w:right w:val="single" w:sz="6" w:space="0" w:color="000000"/>
            </w:tcBorders>
            <w:vAlign w:val="center"/>
          </w:tcPr>
          <w:p w14:paraId="6B4E1084" w14:textId="77777777" w:rsidR="00AD06CE" w:rsidRPr="000B57A6" w:rsidRDefault="00AD06CE" w:rsidP="000D753B">
            <w:pPr>
              <w:pStyle w:val="Tablehead"/>
              <w:rPr>
                <w:snapToGrid w:val="0"/>
                <w:sz w:val="20"/>
                <w:lang w:val="es-ES_tradnl"/>
              </w:rPr>
            </w:pPr>
            <w:r w:rsidRPr="000B57A6">
              <w:rPr>
                <w:snapToGrid w:val="0"/>
                <w:sz w:val="20"/>
                <w:lang w:val="es-ES_tradnl"/>
              </w:rPr>
              <w:t>Máxima intensidad</w:t>
            </w:r>
            <w:r w:rsidRPr="000B57A6">
              <w:rPr>
                <w:snapToGrid w:val="0"/>
                <w:sz w:val="20"/>
                <w:lang w:val="es-ES_tradnl"/>
              </w:rPr>
              <w:br/>
              <w:t>de campo/potencia</w:t>
            </w:r>
            <w:r w:rsidRPr="000B57A6">
              <w:rPr>
                <w:snapToGrid w:val="0"/>
                <w:sz w:val="20"/>
                <w:lang w:val="es-ES_tradnl"/>
              </w:rPr>
              <w:br/>
              <w:t>de salida de RF</w:t>
            </w:r>
          </w:p>
        </w:tc>
        <w:tc>
          <w:tcPr>
            <w:tcW w:w="2984" w:type="dxa"/>
            <w:tcBorders>
              <w:top w:val="single" w:sz="6" w:space="0" w:color="000000"/>
              <w:left w:val="single" w:sz="6" w:space="0" w:color="000000"/>
              <w:bottom w:val="single" w:sz="6" w:space="0" w:color="000000"/>
              <w:right w:val="single" w:sz="6" w:space="0" w:color="000000"/>
            </w:tcBorders>
            <w:vAlign w:val="center"/>
          </w:tcPr>
          <w:p w14:paraId="2CDC7670" w14:textId="77777777" w:rsidR="00AD06CE" w:rsidRPr="000B57A6" w:rsidRDefault="00AD06CE" w:rsidP="000D753B">
            <w:pPr>
              <w:pStyle w:val="Tablehead"/>
              <w:rPr>
                <w:snapToGrid w:val="0"/>
                <w:sz w:val="20"/>
                <w:lang w:val="es-ES_tradnl" w:eastAsia="ko-KR"/>
              </w:rPr>
            </w:pPr>
            <w:r w:rsidRPr="000B57A6">
              <w:rPr>
                <w:snapToGrid w:val="0"/>
                <w:sz w:val="20"/>
                <w:lang w:val="es-ES_tradnl"/>
              </w:rPr>
              <w:t>Observaciones</w:t>
            </w:r>
          </w:p>
        </w:tc>
      </w:tr>
      <w:tr w:rsidR="00AD06CE" w:rsidRPr="000B57A6" w14:paraId="016C91E4" w14:textId="77777777" w:rsidTr="000D753B">
        <w:trPr>
          <w:cantSplit/>
          <w:jc w:val="center"/>
        </w:trPr>
        <w:tc>
          <w:tcPr>
            <w:tcW w:w="570" w:type="dxa"/>
            <w:vMerge w:val="restart"/>
            <w:vAlign w:val="center"/>
          </w:tcPr>
          <w:p w14:paraId="6172495A" w14:textId="77777777" w:rsidR="00AD06CE" w:rsidRPr="000B57A6" w:rsidRDefault="00AD06CE" w:rsidP="000D753B">
            <w:pPr>
              <w:pStyle w:val="Tabletext"/>
              <w:keepNext/>
              <w:keepLines/>
              <w:jc w:val="center"/>
              <w:rPr>
                <w:snapToGrid w:val="0"/>
                <w:sz w:val="20"/>
                <w:lang w:val="es-ES_tradnl"/>
              </w:rPr>
            </w:pPr>
            <w:r w:rsidRPr="000B57A6">
              <w:rPr>
                <w:snapToGrid w:val="0"/>
                <w:sz w:val="20"/>
                <w:lang w:val="es-ES_tradnl"/>
              </w:rPr>
              <w:t>12</w:t>
            </w:r>
          </w:p>
        </w:tc>
        <w:tc>
          <w:tcPr>
            <w:tcW w:w="1772" w:type="dxa"/>
            <w:vMerge w:val="restart"/>
            <w:vAlign w:val="center"/>
          </w:tcPr>
          <w:p w14:paraId="7874E306" w14:textId="77777777" w:rsidR="00AD06CE" w:rsidRPr="000B57A6" w:rsidRDefault="00AD06CE" w:rsidP="000D753B">
            <w:pPr>
              <w:pStyle w:val="Tabletext"/>
              <w:jc w:val="left"/>
              <w:rPr>
                <w:sz w:val="20"/>
                <w:lang w:val="es-ES_tradnl" w:eastAsia="ko-KR"/>
              </w:rPr>
            </w:pPr>
            <w:r w:rsidRPr="000B57A6">
              <w:rPr>
                <w:sz w:val="20"/>
                <w:lang w:val="es-ES_tradnl" w:eastAsia="ko-KR"/>
              </w:rPr>
              <w:t>Comunicación inalámbrica de datos</w:t>
            </w:r>
          </w:p>
        </w:tc>
        <w:tc>
          <w:tcPr>
            <w:tcW w:w="2328" w:type="dxa"/>
            <w:vMerge w:val="restart"/>
            <w:vAlign w:val="center"/>
          </w:tcPr>
          <w:p w14:paraId="37365B82" w14:textId="77777777" w:rsidR="00AD06CE" w:rsidRPr="000B57A6" w:rsidRDefault="00AD06CE" w:rsidP="000D753B">
            <w:pPr>
              <w:pStyle w:val="Tabletext"/>
              <w:keepNext/>
              <w:keepLines/>
              <w:jc w:val="center"/>
              <w:rPr>
                <w:sz w:val="20"/>
                <w:lang w:val="es-ES_tradnl" w:eastAsia="ko-KR"/>
              </w:rPr>
            </w:pPr>
            <w:r w:rsidRPr="000B57A6">
              <w:rPr>
                <w:rFonts w:eastAsia="Gulim"/>
                <w:sz w:val="20"/>
                <w:lang w:val="es-ES_tradnl"/>
              </w:rPr>
              <w:t>2</w:t>
            </w:r>
            <w:r w:rsidRPr="000B57A6">
              <w:rPr>
                <w:rFonts w:eastAsia="Gulim"/>
                <w:sz w:val="20"/>
                <w:lang w:val="es-ES_tradnl" w:eastAsia="ko-KR"/>
              </w:rPr>
              <w:t xml:space="preserve"> </w:t>
            </w:r>
            <w:r w:rsidRPr="000B57A6">
              <w:rPr>
                <w:rFonts w:eastAsia="Gulim"/>
                <w:sz w:val="20"/>
                <w:lang w:val="es-ES_tradnl"/>
              </w:rPr>
              <w:t>400-2</w:t>
            </w:r>
            <w:r w:rsidRPr="000B57A6">
              <w:rPr>
                <w:rFonts w:eastAsia="Gulim"/>
                <w:sz w:val="20"/>
                <w:lang w:val="es-ES_tradnl" w:eastAsia="ko-KR"/>
              </w:rPr>
              <w:t xml:space="preserve"> </w:t>
            </w:r>
            <w:r w:rsidRPr="000B57A6">
              <w:rPr>
                <w:rFonts w:eastAsia="Gulim"/>
                <w:sz w:val="20"/>
                <w:lang w:val="es-ES_tradnl"/>
              </w:rPr>
              <w:t>48</w:t>
            </w:r>
            <w:r w:rsidRPr="000B57A6">
              <w:rPr>
                <w:rFonts w:eastAsia="Gulim"/>
                <w:sz w:val="20"/>
                <w:lang w:val="es-ES_tradnl" w:eastAsia="ko-KR"/>
              </w:rPr>
              <w:t>3.5 MHz</w:t>
            </w:r>
            <w:r w:rsidRPr="000B57A6">
              <w:rPr>
                <w:sz w:val="20"/>
                <w:lang w:val="es-ES_tradnl" w:eastAsia="ko-KR"/>
              </w:rPr>
              <w:t>,</w:t>
            </w:r>
            <w:r w:rsidRPr="000B57A6">
              <w:rPr>
                <w:sz w:val="20"/>
                <w:lang w:val="es-ES_tradnl" w:eastAsia="ko-KR"/>
              </w:rPr>
              <w:br/>
            </w:r>
            <w:r w:rsidRPr="000B57A6">
              <w:rPr>
                <w:rFonts w:eastAsia="Gulim"/>
                <w:sz w:val="20"/>
                <w:lang w:val="es-ES_tradnl"/>
              </w:rPr>
              <w:t>5</w:t>
            </w:r>
            <w:r w:rsidRPr="000B57A6">
              <w:rPr>
                <w:rFonts w:eastAsia="Gulim"/>
                <w:sz w:val="20"/>
                <w:lang w:val="es-ES_tradnl" w:eastAsia="ko-KR"/>
              </w:rPr>
              <w:t xml:space="preserve"> </w:t>
            </w:r>
            <w:r w:rsidRPr="000B57A6">
              <w:rPr>
                <w:rFonts w:eastAsia="Gulim"/>
                <w:sz w:val="20"/>
                <w:lang w:val="es-ES_tradnl"/>
              </w:rPr>
              <w:t>725-5 850</w:t>
            </w:r>
            <w:r w:rsidRPr="000B57A6">
              <w:rPr>
                <w:rFonts w:eastAsia="Gulim"/>
                <w:sz w:val="20"/>
                <w:lang w:val="es-ES_tradnl" w:eastAsia="ko-KR"/>
              </w:rPr>
              <w:t> MHz</w:t>
            </w:r>
          </w:p>
        </w:tc>
        <w:tc>
          <w:tcPr>
            <w:tcW w:w="1985" w:type="dxa"/>
            <w:vAlign w:val="center"/>
          </w:tcPr>
          <w:p w14:paraId="3B616DA8" w14:textId="77777777" w:rsidR="00AD06CE" w:rsidRPr="000B57A6" w:rsidRDefault="00AD06CE" w:rsidP="000D753B">
            <w:pPr>
              <w:pStyle w:val="Tabletext"/>
              <w:keepNext/>
              <w:keepLines/>
              <w:jc w:val="center"/>
              <w:rPr>
                <w:sz w:val="20"/>
                <w:lang w:val="es-ES_tradnl" w:eastAsia="ko-KR"/>
              </w:rPr>
            </w:pPr>
            <w:r w:rsidRPr="000B57A6">
              <w:rPr>
                <w:sz w:val="20"/>
                <w:lang w:val="es-ES_tradnl" w:eastAsia="ko-KR"/>
              </w:rPr>
              <w:t>3 mW/MHz</w:t>
            </w:r>
            <w:r w:rsidRPr="000B57A6">
              <w:rPr>
                <w:sz w:val="20"/>
                <w:vertAlign w:val="superscript"/>
                <w:lang w:val="es-ES_tradnl" w:eastAsia="ko-KR"/>
              </w:rPr>
              <w:br/>
            </w:r>
            <w:r w:rsidRPr="000B57A6">
              <w:rPr>
                <w:sz w:val="20"/>
                <w:lang w:val="es-ES_tradnl" w:eastAsia="ko-KR"/>
              </w:rPr>
              <w:t>(para tipo FHSS)</w:t>
            </w:r>
          </w:p>
        </w:tc>
        <w:tc>
          <w:tcPr>
            <w:tcW w:w="2984" w:type="dxa"/>
          </w:tcPr>
          <w:p w14:paraId="23B8A14C" w14:textId="77777777" w:rsidR="00AD06CE" w:rsidRPr="000B57A6" w:rsidRDefault="00AD06CE" w:rsidP="000D753B">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La ganancia nominal de antena es 6 dBi (20 dBi para aplicaciones punto a punto).</w:t>
            </w:r>
          </w:p>
          <w:p w14:paraId="7D109D39" w14:textId="77777777" w:rsidR="00AD06CE" w:rsidRPr="000B57A6" w:rsidRDefault="00AD06CE" w:rsidP="000D753B">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La potencia de cresta de un canal de salto dividida por toda la banda de frecuencias de salto (MHz).</w:t>
            </w:r>
          </w:p>
        </w:tc>
      </w:tr>
      <w:tr w:rsidR="00AD06CE" w:rsidRPr="000B57A6" w14:paraId="4A1A2ABA" w14:textId="77777777" w:rsidTr="000D753B">
        <w:trPr>
          <w:cantSplit/>
          <w:jc w:val="center"/>
        </w:trPr>
        <w:tc>
          <w:tcPr>
            <w:tcW w:w="570" w:type="dxa"/>
            <w:vMerge/>
            <w:vAlign w:val="center"/>
          </w:tcPr>
          <w:p w14:paraId="3D2586CF" w14:textId="77777777" w:rsidR="00AD06CE" w:rsidRPr="000B57A6" w:rsidRDefault="00AD06CE" w:rsidP="000D753B">
            <w:pPr>
              <w:pStyle w:val="Tabletext"/>
              <w:keepNext/>
              <w:keepLines/>
              <w:jc w:val="center"/>
              <w:rPr>
                <w:snapToGrid w:val="0"/>
                <w:sz w:val="20"/>
                <w:lang w:val="es-ES_tradnl"/>
              </w:rPr>
            </w:pPr>
          </w:p>
        </w:tc>
        <w:tc>
          <w:tcPr>
            <w:tcW w:w="1772" w:type="dxa"/>
            <w:vMerge/>
            <w:vAlign w:val="center"/>
          </w:tcPr>
          <w:p w14:paraId="63B188C4" w14:textId="77777777" w:rsidR="00AD06CE" w:rsidRPr="000B57A6" w:rsidRDefault="00AD06CE" w:rsidP="000D753B">
            <w:pPr>
              <w:pStyle w:val="Tabletext"/>
              <w:jc w:val="left"/>
              <w:rPr>
                <w:sz w:val="20"/>
                <w:lang w:val="es-ES_tradnl" w:eastAsia="ko-KR"/>
              </w:rPr>
            </w:pPr>
          </w:p>
        </w:tc>
        <w:tc>
          <w:tcPr>
            <w:tcW w:w="2328" w:type="dxa"/>
            <w:vMerge/>
            <w:vAlign w:val="center"/>
          </w:tcPr>
          <w:p w14:paraId="2CD8BD24" w14:textId="77777777" w:rsidR="00AD06CE" w:rsidRPr="000B57A6" w:rsidRDefault="00AD06CE" w:rsidP="000D753B">
            <w:pPr>
              <w:pStyle w:val="Tabletext"/>
              <w:keepNext/>
              <w:keepLines/>
              <w:jc w:val="center"/>
              <w:rPr>
                <w:rFonts w:eastAsia="Gulim"/>
                <w:sz w:val="20"/>
                <w:lang w:val="es-ES_tradnl"/>
              </w:rPr>
            </w:pPr>
          </w:p>
        </w:tc>
        <w:tc>
          <w:tcPr>
            <w:tcW w:w="1985" w:type="dxa"/>
            <w:vAlign w:val="center"/>
          </w:tcPr>
          <w:p w14:paraId="11DCE42D" w14:textId="77777777" w:rsidR="00AD06CE" w:rsidRPr="000B57A6" w:rsidRDefault="00AD06CE" w:rsidP="000D753B">
            <w:pPr>
              <w:pStyle w:val="Tabletext"/>
              <w:keepNext/>
              <w:keepLines/>
              <w:jc w:val="center"/>
              <w:rPr>
                <w:sz w:val="20"/>
                <w:vertAlign w:val="superscript"/>
                <w:lang w:val="es-ES_tradnl" w:eastAsia="ko-KR"/>
              </w:rPr>
            </w:pPr>
            <w:r w:rsidRPr="000B57A6">
              <w:rPr>
                <w:sz w:val="20"/>
                <w:lang w:val="es-ES_tradnl" w:eastAsia="ko-KR"/>
              </w:rPr>
              <w:t>10 mW/MHz</w:t>
            </w:r>
            <w:r w:rsidRPr="000B57A6">
              <w:rPr>
                <w:sz w:val="20"/>
                <w:vertAlign w:val="superscript"/>
                <w:lang w:val="es-ES_tradnl" w:eastAsia="ko-KR"/>
              </w:rPr>
              <w:t>(13)</w:t>
            </w:r>
          </w:p>
          <w:p w14:paraId="622A3A82" w14:textId="77777777" w:rsidR="00AD06CE" w:rsidRPr="000B57A6" w:rsidRDefault="00AD06CE" w:rsidP="000D753B">
            <w:pPr>
              <w:pStyle w:val="Tabletext"/>
              <w:keepNext/>
              <w:keepLines/>
              <w:jc w:val="center"/>
              <w:rPr>
                <w:sz w:val="20"/>
                <w:vertAlign w:val="superscript"/>
                <w:lang w:val="es-ES_tradnl" w:eastAsia="ko-KR"/>
              </w:rPr>
            </w:pPr>
            <w:r w:rsidRPr="000B57A6">
              <w:rPr>
                <w:sz w:val="20"/>
                <w:lang w:val="es-ES_tradnl" w:eastAsia="ko-KR"/>
              </w:rPr>
              <w:t>5 mW/MHz</w:t>
            </w:r>
            <w:r w:rsidRPr="000B57A6">
              <w:rPr>
                <w:sz w:val="20"/>
                <w:vertAlign w:val="superscript"/>
                <w:lang w:val="es-ES_tradnl" w:eastAsia="ko-KR"/>
              </w:rPr>
              <w:t>(14)</w:t>
            </w:r>
          </w:p>
          <w:p w14:paraId="091374DB" w14:textId="77777777" w:rsidR="00AD06CE" w:rsidRPr="000B57A6" w:rsidRDefault="00AD06CE" w:rsidP="000D753B">
            <w:pPr>
              <w:pStyle w:val="Tabletext"/>
              <w:keepNext/>
              <w:keepLines/>
              <w:jc w:val="center"/>
              <w:rPr>
                <w:sz w:val="20"/>
                <w:vertAlign w:val="superscript"/>
                <w:lang w:val="es-ES_tradnl" w:eastAsia="ko-KR"/>
              </w:rPr>
            </w:pPr>
            <w:r w:rsidRPr="000B57A6">
              <w:rPr>
                <w:sz w:val="20"/>
                <w:lang w:val="es-ES_tradnl" w:eastAsia="ko-KR"/>
              </w:rPr>
              <w:t>2,5 mW/MHz</w:t>
            </w:r>
            <w:r w:rsidRPr="000B57A6">
              <w:rPr>
                <w:sz w:val="20"/>
                <w:vertAlign w:val="superscript"/>
                <w:lang w:val="es-ES_tradnl" w:eastAsia="ko-KR"/>
              </w:rPr>
              <w:t>(15)</w:t>
            </w:r>
          </w:p>
          <w:p w14:paraId="4A76B10D" w14:textId="77777777" w:rsidR="00AD06CE" w:rsidRPr="000B57A6" w:rsidRDefault="00AD06CE" w:rsidP="000D753B">
            <w:pPr>
              <w:pStyle w:val="Tabletext"/>
              <w:keepNext/>
              <w:keepLines/>
              <w:jc w:val="center"/>
              <w:rPr>
                <w:sz w:val="20"/>
                <w:lang w:val="es-ES_tradnl" w:eastAsia="ko-KR"/>
              </w:rPr>
            </w:pPr>
            <w:r w:rsidRPr="000B57A6">
              <w:rPr>
                <w:sz w:val="20"/>
                <w:lang w:val="es-ES_tradnl" w:eastAsia="ko-KR"/>
              </w:rPr>
              <w:t>0,1 mW/MHz</w:t>
            </w:r>
            <w:r w:rsidRPr="000B57A6">
              <w:rPr>
                <w:sz w:val="20"/>
                <w:vertAlign w:val="superscript"/>
                <w:lang w:val="es-ES_tradnl" w:eastAsia="ko-KR"/>
              </w:rPr>
              <w:t>(16)</w:t>
            </w:r>
            <w:r w:rsidRPr="000B57A6">
              <w:rPr>
                <w:sz w:val="20"/>
                <w:vertAlign w:val="superscript"/>
                <w:lang w:val="es-ES_tradnl" w:eastAsia="ko-KR"/>
              </w:rPr>
              <w:br/>
            </w:r>
            <w:r w:rsidRPr="000B57A6">
              <w:rPr>
                <w:sz w:val="20"/>
                <w:lang w:val="es-ES_tradnl" w:eastAsia="ko-KR"/>
              </w:rPr>
              <w:t>(para otros tipos de espectro disperso y MDFO)</w:t>
            </w:r>
          </w:p>
        </w:tc>
        <w:tc>
          <w:tcPr>
            <w:tcW w:w="2984" w:type="dxa"/>
          </w:tcPr>
          <w:p w14:paraId="4673221A" w14:textId="77777777" w:rsidR="00AD06CE" w:rsidRPr="000B57A6" w:rsidRDefault="00AD06CE" w:rsidP="000D753B">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La ganancia nominal de antena es 6 dBi (20 dBi para aplicaciones punto a punto)</w:t>
            </w:r>
          </w:p>
          <w:p w14:paraId="49F02C3E" w14:textId="77777777" w:rsidR="00AD06CE" w:rsidRPr="000B57A6" w:rsidRDefault="00AD06CE" w:rsidP="000D753B">
            <w:pPr>
              <w:pStyle w:val="Tabletext"/>
              <w:keepNext/>
              <w:keepLines/>
              <w:tabs>
                <w:tab w:val="clear" w:pos="567"/>
                <w:tab w:val="left" w:pos="464"/>
              </w:tabs>
              <w:ind w:firstLineChars="2" w:firstLine="4"/>
              <w:jc w:val="left"/>
              <w:rPr>
                <w:rFonts w:ascii="TimesNewRomanPSMT" w:hAnsi="TimesNewRomanPSMT" w:cs="TimesNewRomanPSMT"/>
                <w:sz w:val="20"/>
                <w:lang w:val="es-ES_tradnl" w:eastAsia="ko-KR"/>
              </w:rPr>
            </w:pPr>
            <w:r w:rsidRPr="000B57A6">
              <w:rPr>
                <w:spacing w:val="-10"/>
                <w:sz w:val="20"/>
                <w:vertAlign w:val="superscript"/>
                <w:lang w:val="es-ES_tradnl" w:eastAsia="ko-KR"/>
              </w:rPr>
              <w:t>(</w:t>
            </w:r>
            <w:r w:rsidRPr="000B57A6">
              <w:rPr>
                <w:rFonts w:asciiTheme="majorBidi" w:hAnsiTheme="majorBidi" w:cstheme="majorBidi"/>
                <w:noProof/>
                <w:sz w:val="20"/>
                <w:vertAlign w:val="superscript"/>
                <w:lang w:val="es-ES_tradnl"/>
              </w:rPr>
              <w:t>13)</w:t>
            </w:r>
            <w:r w:rsidRPr="000B57A6">
              <w:rPr>
                <w:rFonts w:asciiTheme="majorBidi" w:hAnsiTheme="majorBidi" w:cstheme="majorBidi"/>
                <w:noProof/>
                <w:sz w:val="20"/>
                <w:lang w:val="es-ES_tradnl"/>
              </w:rPr>
              <w:t xml:space="preserve"> </w:t>
            </w:r>
            <w:r w:rsidRPr="000B57A6">
              <w:rPr>
                <w:rFonts w:ascii="TimesNewRomanPSMT" w:hAnsi="TimesNewRomanPSMT" w:cs="TimesNewRomanPSMT"/>
                <w:sz w:val="20"/>
                <w:lang w:val="es-ES_tradnl" w:eastAsia="ko-KR"/>
              </w:rPr>
              <w:t>En caso de OBW 0,5-26 MHz</w:t>
            </w:r>
          </w:p>
          <w:p w14:paraId="1DDE1679" w14:textId="77777777" w:rsidR="00AD06CE" w:rsidRPr="000B57A6" w:rsidRDefault="00AD06CE" w:rsidP="000D753B">
            <w:pPr>
              <w:pStyle w:val="Tabletext"/>
              <w:keepNext/>
              <w:keepLines/>
              <w:tabs>
                <w:tab w:val="clear" w:pos="567"/>
                <w:tab w:val="left" w:pos="464"/>
              </w:tabs>
              <w:ind w:firstLineChars="2" w:firstLine="4"/>
              <w:jc w:val="left"/>
              <w:rPr>
                <w:rFonts w:ascii="TimesNewRomanPSMT" w:hAnsi="TimesNewRomanPSMT" w:cs="TimesNewRomanPSMT"/>
                <w:sz w:val="20"/>
                <w:lang w:val="es-ES_tradnl" w:eastAsia="ko-KR"/>
              </w:rPr>
            </w:pPr>
            <w:r w:rsidRPr="000B57A6">
              <w:rPr>
                <w:spacing w:val="-10"/>
                <w:sz w:val="20"/>
                <w:vertAlign w:val="superscript"/>
                <w:lang w:val="es-ES_tradnl" w:eastAsia="ko-KR"/>
              </w:rPr>
              <w:t>(</w:t>
            </w:r>
            <w:r w:rsidRPr="000B57A6">
              <w:rPr>
                <w:rFonts w:asciiTheme="majorBidi" w:hAnsiTheme="majorBidi" w:cstheme="majorBidi"/>
                <w:noProof/>
                <w:sz w:val="20"/>
                <w:vertAlign w:val="superscript"/>
                <w:lang w:val="es-ES_tradnl"/>
              </w:rPr>
              <w:t>14)</w:t>
            </w:r>
            <w:r w:rsidRPr="000B57A6">
              <w:rPr>
                <w:rFonts w:asciiTheme="majorBidi" w:hAnsiTheme="majorBidi" w:cstheme="majorBidi"/>
                <w:noProof/>
                <w:sz w:val="20"/>
                <w:lang w:val="es-ES_tradnl"/>
              </w:rPr>
              <w:t xml:space="preserve"> </w:t>
            </w:r>
            <w:r w:rsidRPr="000B57A6">
              <w:rPr>
                <w:rFonts w:ascii="TimesNewRomanPSMT" w:hAnsi="TimesNewRomanPSMT" w:cs="TimesNewRomanPSMT"/>
                <w:sz w:val="20"/>
                <w:lang w:val="es-ES_tradnl" w:eastAsia="ko-KR"/>
              </w:rPr>
              <w:t xml:space="preserve">En caso de OBW 26-40 MHz </w:t>
            </w:r>
          </w:p>
          <w:p w14:paraId="6C10F287" w14:textId="77777777" w:rsidR="00AD06CE" w:rsidRPr="000B57A6" w:rsidRDefault="00AD06CE" w:rsidP="000D753B">
            <w:pPr>
              <w:pStyle w:val="Tabletext"/>
              <w:keepNext/>
              <w:keepLines/>
              <w:tabs>
                <w:tab w:val="clear" w:pos="567"/>
                <w:tab w:val="left" w:pos="464"/>
              </w:tabs>
              <w:ind w:firstLineChars="2" w:firstLine="4"/>
              <w:jc w:val="left"/>
              <w:rPr>
                <w:rFonts w:ascii="TimesNewRomanPSMT" w:hAnsi="TimesNewRomanPSMT" w:cs="TimesNewRomanPSMT"/>
                <w:sz w:val="20"/>
                <w:lang w:val="es-ES_tradnl" w:eastAsia="ko-KR"/>
              </w:rPr>
            </w:pPr>
            <w:r w:rsidRPr="000B57A6">
              <w:rPr>
                <w:spacing w:val="-10"/>
                <w:sz w:val="20"/>
                <w:vertAlign w:val="superscript"/>
                <w:lang w:val="es-ES_tradnl" w:eastAsia="ko-KR"/>
              </w:rPr>
              <w:t>(</w:t>
            </w:r>
            <w:r w:rsidRPr="000B57A6">
              <w:rPr>
                <w:rFonts w:asciiTheme="majorBidi" w:hAnsiTheme="majorBidi" w:cstheme="majorBidi"/>
                <w:noProof/>
                <w:sz w:val="20"/>
                <w:vertAlign w:val="superscript"/>
                <w:lang w:val="es-ES_tradnl"/>
              </w:rPr>
              <w:t>15)</w:t>
            </w:r>
            <w:r w:rsidRPr="000B57A6">
              <w:rPr>
                <w:rFonts w:asciiTheme="majorBidi" w:hAnsiTheme="majorBidi" w:cstheme="majorBidi"/>
                <w:noProof/>
                <w:sz w:val="20"/>
                <w:lang w:val="es-ES_tradnl"/>
              </w:rPr>
              <w:t xml:space="preserve"> </w:t>
            </w:r>
            <w:r w:rsidRPr="000B57A6">
              <w:rPr>
                <w:rFonts w:ascii="TimesNewRomanPSMT" w:hAnsi="TimesNewRomanPSMT" w:cs="TimesNewRomanPSMT"/>
                <w:sz w:val="20"/>
                <w:lang w:val="es-ES_tradnl" w:eastAsia="ko-KR"/>
              </w:rPr>
              <w:t>En caso de OBW 40-80 MHz.</w:t>
            </w:r>
          </w:p>
          <w:p w14:paraId="61350553" w14:textId="77777777" w:rsidR="00AD06CE" w:rsidRPr="000B57A6" w:rsidRDefault="00AD06CE" w:rsidP="000D753B">
            <w:pPr>
              <w:pStyle w:val="Tabletext"/>
              <w:keepNext/>
              <w:keepLines/>
              <w:tabs>
                <w:tab w:val="clear" w:pos="284"/>
                <w:tab w:val="clear" w:pos="567"/>
                <w:tab w:val="left" w:pos="238"/>
                <w:tab w:val="left" w:pos="464"/>
              </w:tabs>
              <w:ind w:leftChars="-2" w:left="-1" w:hangingChars="2" w:hanging="4"/>
              <w:jc w:val="left"/>
              <w:rPr>
                <w:rFonts w:ascii="TimesNewRomanPSMT" w:hAnsi="TimesNewRomanPSMT" w:cs="TimesNewRomanPSMT"/>
                <w:sz w:val="20"/>
                <w:lang w:val="es-ES_tradnl" w:eastAsia="ko-KR"/>
              </w:rPr>
            </w:pPr>
            <w:r w:rsidRPr="000B57A6">
              <w:rPr>
                <w:spacing w:val="-10"/>
                <w:sz w:val="20"/>
                <w:vertAlign w:val="superscript"/>
                <w:lang w:val="es-ES_tradnl" w:eastAsia="ko-KR"/>
              </w:rPr>
              <w:t>(</w:t>
            </w:r>
            <w:r w:rsidRPr="000B57A6">
              <w:rPr>
                <w:rFonts w:asciiTheme="majorBidi" w:hAnsiTheme="majorBidi" w:cstheme="majorBidi"/>
                <w:noProof/>
                <w:sz w:val="20"/>
                <w:vertAlign w:val="superscript"/>
                <w:lang w:val="es-ES_tradnl"/>
              </w:rPr>
              <w:t>16)</w:t>
            </w:r>
            <w:r w:rsidRPr="000B57A6">
              <w:rPr>
                <w:rFonts w:asciiTheme="majorBidi" w:hAnsiTheme="majorBidi" w:cstheme="majorBidi"/>
                <w:noProof/>
                <w:sz w:val="20"/>
                <w:lang w:val="es-ES_tradnl"/>
              </w:rPr>
              <w:t xml:space="preserve"> </w:t>
            </w:r>
            <w:r w:rsidRPr="000B57A6">
              <w:rPr>
                <w:rFonts w:ascii="TimesNewRomanPSMT" w:hAnsi="TimesNewRomanPSMT" w:cs="TimesNewRomanPSMT"/>
                <w:sz w:val="20"/>
                <w:lang w:val="es-ES_tradnl" w:eastAsia="ko-KR"/>
              </w:rPr>
              <w:t xml:space="preserve">Sólo para dispositivos con OBW 40-60 MHz en la </w:t>
            </w:r>
            <w:r w:rsidRPr="000B57A6">
              <w:rPr>
                <w:rFonts w:ascii="TimesNewRomanPSMT" w:hAnsi="TimesNewRomanPSMT" w:cs="TimesNewRomanPSMT"/>
                <w:sz w:val="20"/>
                <w:lang w:val="es-ES_tradnl" w:eastAsia="ko-KR"/>
              </w:rPr>
              <w:br/>
              <w:t>banda 2,4 GHz.</w:t>
            </w:r>
          </w:p>
        </w:tc>
      </w:tr>
      <w:tr w:rsidR="00AD06CE" w:rsidRPr="000B57A6" w14:paraId="0349AB7E" w14:textId="77777777" w:rsidTr="000D753B">
        <w:trPr>
          <w:cantSplit/>
          <w:jc w:val="center"/>
        </w:trPr>
        <w:tc>
          <w:tcPr>
            <w:tcW w:w="570" w:type="dxa"/>
            <w:vMerge/>
            <w:vAlign w:val="center"/>
          </w:tcPr>
          <w:p w14:paraId="68E5F8C9" w14:textId="77777777" w:rsidR="00AD06CE" w:rsidRPr="000B57A6" w:rsidRDefault="00AD06CE" w:rsidP="000D753B">
            <w:pPr>
              <w:pStyle w:val="Tabletext"/>
              <w:keepNext/>
              <w:keepLines/>
              <w:jc w:val="center"/>
              <w:rPr>
                <w:snapToGrid w:val="0"/>
                <w:sz w:val="20"/>
                <w:lang w:val="es-ES_tradnl"/>
              </w:rPr>
            </w:pPr>
          </w:p>
        </w:tc>
        <w:tc>
          <w:tcPr>
            <w:tcW w:w="1772" w:type="dxa"/>
            <w:vMerge/>
            <w:vAlign w:val="center"/>
          </w:tcPr>
          <w:p w14:paraId="59862157" w14:textId="77777777" w:rsidR="00AD06CE" w:rsidRPr="000B57A6" w:rsidRDefault="00AD06CE" w:rsidP="000D753B">
            <w:pPr>
              <w:pStyle w:val="Tabletext"/>
              <w:jc w:val="left"/>
              <w:rPr>
                <w:sz w:val="20"/>
                <w:lang w:val="es-ES_tradnl" w:eastAsia="ko-KR"/>
              </w:rPr>
            </w:pPr>
          </w:p>
        </w:tc>
        <w:tc>
          <w:tcPr>
            <w:tcW w:w="2328" w:type="dxa"/>
            <w:vMerge/>
            <w:vAlign w:val="center"/>
          </w:tcPr>
          <w:p w14:paraId="09B9FD25" w14:textId="77777777" w:rsidR="00AD06CE" w:rsidRPr="000B57A6" w:rsidRDefault="00AD06CE" w:rsidP="000D753B">
            <w:pPr>
              <w:pStyle w:val="Tabletext"/>
              <w:keepNext/>
              <w:keepLines/>
              <w:jc w:val="center"/>
              <w:rPr>
                <w:rFonts w:eastAsia="Gulim"/>
                <w:sz w:val="20"/>
                <w:lang w:val="es-ES_tradnl"/>
              </w:rPr>
            </w:pPr>
          </w:p>
        </w:tc>
        <w:tc>
          <w:tcPr>
            <w:tcW w:w="1985" w:type="dxa"/>
            <w:vAlign w:val="center"/>
          </w:tcPr>
          <w:p w14:paraId="3F31358E" w14:textId="77777777" w:rsidR="00AD06CE" w:rsidRPr="000B57A6" w:rsidRDefault="00AD06CE" w:rsidP="000D753B">
            <w:pPr>
              <w:pStyle w:val="Tabletext"/>
              <w:keepNext/>
              <w:keepLines/>
              <w:jc w:val="center"/>
              <w:rPr>
                <w:sz w:val="20"/>
                <w:lang w:val="es-ES_tradnl" w:eastAsia="ko-KR"/>
              </w:rPr>
            </w:pPr>
            <w:r w:rsidRPr="000B57A6">
              <w:rPr>
                <w:sz w:val="20"/>
                <w:lang w:val="es-ES_tradnl" w:eastAsia="ko-KR"/>
              </w:rPr>
              <w:t>10 mW (p.r.a.)</w:t>
            </w:r>
            <w:r w:rsidRPr="000B57A6">
              <w:rPr>
                <w:sz w:val="20"/>
                <w:lang w:val="es-ES_tradnl" w:eastAsia="ko-KR"/>
              </w:rPr>
              <w:br/>
              <w:t>(otros tipos)</w:t>
            </w:r>
          </w:p>
        </w:tc>
        <w:tc>
          <w:tcPr>
            <w:tcW w:w="2984" w:type="dxa"/>
          </w:tcPr>
          <w:p w14:paraId="5DE05C81" w14:textId="77777777" w:rsidR="00AD06CE" w:rsidRPr="000B57A6" w:rsidRDefault="00AD06CE" w:rsidP="000D753B">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El máximo OBW es 26 MHz para la banda 2,4 GHz y 70 MHz para la banda 5,8 GHz (la frecuencia central es 5 775 MHz).</w:t>
            </w:r>
          </w:p>
        </w:tc>
      </w:tr>
      <w:tr w:rsidR="00AD06CE" w:rsidRPr="000B57A6" w14:paraId="525C3E9E" w14:textId="77777777" w:rsidTr="000D753B">
        <w:trPr>
          <w:cantSplit/>
          <w:jc w:val="center"/>
        </w:trPr>
        <w:tc>
          <w:tcPr>
            <w:tcW w:w="570" w:type="dxa"/>
            <w:vMerge/>
            <w:vAlign w:val="center"/>
          </w:tcPr>
          <w:p w14:paraId="3C44A018" w14:textId="77777777" w:rsidR="00AD06CE" w:rsidRPr="000B57A6" w:rsidRDefault="00AD06CE" w:rsidP="000D753B">
            <w:pPr>
              <w:pStyle w:val="Tabletext"/>
              <w:keepNext/>
              <w:keepLines/>
              <w:jc w:val="center"/>
              <w:rPr>
                <w:snapToGrid w:val="0"/>
                <w:sz w:val="20"/>
                <w:lang w:val="es-ES_tradnl"/>
              </w:rPr>
            </w:pPr>
          </w:p>
        </w:tc>
        <w:tc>
          <w:tcPr>
            <w:tcW w:w="1772" w:type="dxa"/>
            <w:vMerge/>
            <w:vAlign w:val="center"/>
          </w:tcPr>
          <w:p w14:paraId="2FBE8FB7" w14:textId="77777777" w:rsidR="00AD06CE" w:rsidRPr="000B57A6" w:rsidRDefault="00AD06CE" w:rsidP="000D753B">
            <w:pPr>
              <w:pStyle w:val="Tabletext"/>
              <w:jc w:val="left"/>
              <w:rPr>
                <w:sz w:val="20"/>
                <w:lang w:val="es-ES_tradnl" w:eastAsia="ko-KR"/>
              </w:rPr>
            </w:pPr>
          </w:p>
        </w:tc>
        <w:tc>
          <w:tcPr>
            <w:tcW w:w="2328" w:type="dxa"/>
            <w:vAlign w:val="center"/>
          </w:tcPr>
          <w:p w14:paraId="3C9C258A" w14:textId="77777777" w:rsidR="00AD06CE" w:rsidRPr="000B57A6" w:rsidRDefault="00AD06CE" w:rsidP="000D753B">
            <w:pPr>
              <w:pStyle w:val="Tabletext"/>
              <w:keepNext/>
              <w:keepLines/>
              <w:jc w:val="center"/>
              <w:rPr>
                <w:sz w:val="20"/>
                <w:lang w:val="es-ES_tradnl"/>
              </w:rPr>
            </w:pPr>
            <w:r w:rsidRPr="000B57A6">
              <w:rPr>
                <w:sz w:val="20"/>
                <w:lang w:val="es-ES_tradnl"/>
              </w:rPr>
              <w:t>2 410</w:t>
            </w:r>
            <w:r w:rsidRPr="000B57A6">
              <w:rPr>
                <w:sz w:val="20"/>
                <w:lang w:val="es-ES_tradnl" w:eastAsia="ko-KR"/>
              </w:rPr>
              <w:t xml:space="preserve">, </w:t>
            </w:r>
            <w:r w:rsidRPr="000B57A6">
              <w:rPr>
                <w:sz w:val="20"/>
                <w:lang w:val="es-ES_tradnl"/>
              </w:rPr>
              <w:t>2 430</w:t>
            </w:r>
            <w:r w:rsidRPr="000B57A6">
              <w:rPr>
                <w:sz w:val="20"/>
                <w:lang w:val="es-ES_tradnl" w:eastAsia="ko-KR"/>
              </w:rPr>
              <w:t xml:space="preserve">, </w:t>
            </w:r>
            <w:r w:rsidRPr="000B57A6">
              <w:rPr>
                <w:sz w:val="20"/>
                <w:lang w:val="es-ES_tradnl"/>
              </w:rPr>
              <w:t>2 450</w:t>
            </w:r>
            <w:r w:rsidRPr="000B57A6">
              <w:rPr>
                <w:sz w:val="20"/>
                <w:lang w:val="es-ES_tradnl" w:eastAsia="ko-KR"/>
              </w:rPr>
              <w:t xml:space="preserve"> y</w:t>
            </w:r>
            <w:r w:rsidRPr="000B57A6">
              <w:rPr>
                <w:sz w:val="20"/>
                <w:lang w:val="es-ES_tradnl" w:eastAsia="ko-KR"/>
              </w:rPr>
              <w:br/>
            </w:r>
            <w:r w:rsidRPr="000B57A6">
              <w:rPr>
                <w:sz w:val="20"/>
                <w:lang w:val="es-ES_tradnl"/>
              </w:rPr>
              <w:t>2 470</w:t>
            </w:r>
            <w:r w:rsidRPr="000B57A6">
              <w:rPr>
                <w:sz w:val="20"/>
                <w:lang w:val="es-ES_tradnl" w:eastAsia="ko-KR"/>
              </w:rPr>
              <w:t> MHz</w:t>
            </w:r>
          </w:p>
        </w:tc>
        <w:tc>
          <w:tcPr>
            <w:tcW w:w="1985" w:type="dxa"/>
            <w:vAlign w:val="center"/>
          </w:tcPr>
          <w:p w14:paraId="4D58F29A" w14:textId="77777777" w:rsidR="00AD06CE" w:rsidRPr="000B57A6" w:rsidRDefault="00AD06CE" w:rsidP="000D753B">
            <w:pPr>
              <w:pStyle w:val="Tabletext"/>
              <w:keepNext/>
              <w:keepLines/>
              <w:jc w:val="center"/>
              <w:rPr>
                <w:sz w:val="20"/>
                <w:lang w:val="es-ES_tradnl" w:eastAsia="ko-KR"/>
              </w:rPr>
            </w:pPr>
            <w:r w:rsidRPr="000B57A6">
              <w:rPr>
                <w:sz w:val="20"/>
                <w:lang w:val="es-ES_tradnl" w:eastAsia="ko-KR"/>
              </w:rPr>
              <w:t>10 mW</w:t>
            </w:r>
          </w:p>
        </w:tc>
        <w:tc>
          <w:tcPr>
            <w:tcW w:w="2984" w:type="dxa"/>
          </w:tcPr>
          <w:p w14:paraId="685FE51F" w14:textId="77777777" w:rsidR="00AD06CE" w:rsidRPr="000B57A6" w:rsidRDefault="00AD06CE" w:rsidP="000D753B">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La ganancia nominal de antena es 6 dBi (20 dBi para aplicaciones punto a punto)</w:t>
            </w:r>
          </w:p>
          <w:p w14:paraId="41E5B4AC" w14:textId="77777777" w:rsidR="00AD06CE" w:rsidRPr="000B57A6" w:rsidRDefault="00AD06CE" w:rsidP="000D753B">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El máximo OBW es 16 MHz</w:t>
            </w:r>
          </w:p>
          <w:p w14:paraId="2450FF3B" w14:textId="77777777" w:rsidR="00AD06CE" w:rsidRPr="000B57A6" w:rsidRDefault="00AD06CE" w:rsidP="000D753B">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Sólo para la transmisión de vídeo analógica.</w:t>
            </w:r>
          </w:p>
        </w:tc>
      </w:tr>
      <w:tr w:rsidR="00AD06CE" w:rsidRPr="000B57A6" w14:paraId="6D4E403E" w14:textId="77777777" w:rsidTr="000D753B">
        <w:trPr>
          <w:cantSplit/>
          <w:jc w:val="center"/>
        </w:trPr>
        <w:tc>
          <w:tcPr>
            <w:tcW w:w="570" w:type="dxa"/>
            <w:vMerge/>
            <w:vAlign w:val="center"/>
          </w:tcPr>
          <w:p w14:paraId="37DB187A" w14:textId="77777777" w:rsidR="00AD06CE" w:rsidRPr="000B57A6" w:rsidRDefault="00AD06CE" w:rsidP="000D753B">
            <w:pPr>
              <w:pStyle w:val="Tabletext"/>
              <w:keepNext/>
              <w:keepLines/>
              <w:jc w:val="center"/>
              <w:rPr>
                <w:snapToGrid w:val="0"/>
                <w:sz w:val="20"/>
                <w:lang w:val="es-ES_tradnl"/>
              </w:rPr>
            </w:pPr>
          </w:p>
        </w:tc>
        <w:tc>
          <w:tcPr>
            <w:tcW w:w="1772" w:type="dxa"/>
            <w:vMerge/>
            <w:vAlign w:val="center"/>
          </w:tcPr>
          <w:p w14:paraId="6B46DB6E" w14:textId="77777777" w:rsidR="00AD06CE" w:rsidRPr="000B57A6" w:rsidRDefault="00AD06CE" w:rsidP="000D753B">
            <w:pPr>
              <w:pStyle w:val="Tabletext"/>
              <w:jc w:val="left"/>
              <w:rPr>
                <w:sz w:val="20"/>
                <w:lang w:val="es-ES_tradnl" w:eastAsia="ko-KR"/>
              </w:rPr>
            </w:pPr>
          </w:p>
        </w:tc>
        <w:tc>
          <w:tcPr>
            <w:tcW w:w="2328" w:type="dxa"/>
            <w:vAlign w:val="center"/>
          </w:tcPr>
          <w:p w14:paraId="185D065F" w14:textId="77777777" w:rsidR="00AD06CE" w:rsidRPr="000B57A6" w:rsidRDefault="00AD06CE" w:rsidP="000D753B">
            <w:pPr>
              <w:pStyle w:val="Tabletext"/>
              <w:keepNext/>
              <w:keepLines/>
              <w:jc w:val="center"/>
              <w:rPr>
                <w:sz w:val="20"/>
                <w:lang w:val="es-ES_tradnl" w:eastAsia="ko-KR"/>
              </w:rPr>
            </w:pPr>
            <w:r w:rsidRPr="000B57A6">
              <w:rPr>
                <w:sz w:val="20"/>
                <w:lang w:val="es-ES_tradnl"/>
              </w:rPr>
              <w:t>5 800</w:t>
            </w:r>
            <w:r w:rsidRPr="000B57A6">
              <w:rPr>
                <w:sz w:val="20"/>
                <w:lang w:val="es-ES_tradnl" w:eastAsia="ko-KR"/>
              </w:rPr>
              <w:t xml:space="preserve"> y </w:t>
            </w:r>
            <w:r w:rsidRPr="000B57A6">
              <w:rPr>
                <w:sz w:val="20"/>
                <w:lang w:val="es-ES_tradnl"/>
              </w:rPr>
              <w:t>5 810</w:t>
            </w:r>
            <w:r w:rsidRPr="000B57A6">
              <w:rPr>
                <w:sz w:val="20"/>
                <w:lang w:val="es-ES_tradnl" w:eastAsia="ko-KR"/>
              </w:rPr>
              <w:t> MHz</w:t>
            </w:r>
          </w:p>
        </w:tc>
        <w:tc>
          <w:tcPr>
            <w:tcW w:w="1985" w:type="dxa"/>
            <w:vAlign w:val="center"/>
          </w:tcPr>
          <w:p w14:paraId="43CA2448" w14:textId="77777777" w:rsidR="00AD06CE" w:rsidRPr="000B57A6" w:rsidRDefault="00AD06CE" w:rsidP="000D753B">
            <w:pPr>
              <w:pStyle w:val="Tabletext"/>
              <w:keepNext/>
              <w:keepLines/>
              <w:jc w:val="center"/>
              <w:rPr>
                <w:sz w:val="20"/>
                <w:lang w:val="es-ES_tradnl" w:eastAsia="ko-KR"/>
              </w:rPr>
            </w:pPr>
            <w:r w:rsidRPr="000B57A6">
              <w:rPr>
                <w:sz w:val="20"/>
                <w:lang w:val="es-ES_tradnl" w:eastAsia="ko-KR"/>
              </w:rPr>
              <w:t>10 mW</w:t>
            </w:r>
          </w:p>
        </w:tc>
        <w:tc>
          <w:tcPr>
            <w:tcW w:w="2984" w:type="dxa"/>
          </w:tcPr>
          <w:p w14:paraId="3CDEB9B8" w14:textId="77777777" w:rsidR="00AD06CE" w:rsidRPr="000B57A6" w:rsidRDefault="00AD06CE" w:rsidP="000D753B">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La ganancia nominal de antena es 22 dBi para la unidad al borde de la carretera y 8 dBi para la unidad a bordo.</w:t>
            </w:r>
          </w:p>
          <w:p w14:paraId="4787A055" w14:textId="77777777" w:rsidR="00AD06CE" w:rsidRPr="000B57A6" w:rsidRDefault="00AD06CE" w:rsidP="000D753B">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El máximo OBW es 8 MHz.</w:t>
            </w:r>
          </w:p>
          <w:p w14:paraId="391ECA93" w14:textId="77777777" w:rsidR="00AD06CE" w:rsidRPr="000B57A6" w:rsidRDefault="00AD06CE" w:rsidP="000D753B">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Únicamente para comunicaciones de corto alcance especializadas (DSRC).</w:t>
            </w:r>
          </w:p>
        </w:tc>
      </w:tr>
      <w:tr w:rsidR="00AD06CE" w:rsidRPr="000B57A6" w14:paraId="1BA5B1CE" w14:textId="77777777" w:rsidTr="000D753B">
        <w:trPr>
          <w:cantSplit/>
          <w:jc w:val="center"/>
        </w:trPr>
        <w:tc>
          <w:tcPr>
            <w:tcW w:w="570" w:type="dxa"/>
            <w:vMerge w:val="restart"/>
            <w:vAlign w:val="center"/>
          </w:tcPr>
          <w:p w14:paraId="6E03785E"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13</w:t>
            </w:r>
          </w:p>
        </w:tc>
        <w:tc>
          <w:tcPr>
            <w:tcW w:w="1772" w:type="dxa"/>
            <w:vMerge w:val="restart"/>
            <w:vAlign w:val="center"/>
          </w:tcPr>
          <w:p w14:paraId="162D9314" w14:textId="77777777" w:rsidR="00AD06CE" w:rsidRPr="000B57A6" w:rsidRDefault="00AD06CE" w:rsidP="000D753B">
            <w:pPr>
              <w:pStyle w:val="Tabletext"/>
              <w:jc w:val="left"/>
              <w:rPr>
                <w:sz w:val="20"/>
                <w:lang w:val="es-ES_tradnl" w:eastAsia="ko-KR"/>
              </w:rPr>
            </w:pPr>
            <w:r w:rsidRPr="000B57A6">
              <w:rPr>
                <w:sz w:val="20"/>
                <w:lang w:val="es-ES_tradnl" w:eastAsia="ko-KR"/>
              </w:rPr>
              <w:t>Sistema de identificación de vehículos</w:t>
            </w:r>
          </w:p>
        </w:tc>
        <w:tc>
          <w:tcPr>
            <w:tcW w:w="2328" w:type="dxa"/>
            <w:vAlign w:val="center"/>
          </w:tcPr>
          <w:p w14:paraId="6D703384" w14:textId="77777777" w:rsidR="00AD06CE" w:rsidRPr="000B57A6" w:rsidRDefault="00AD06CE" w:rsidP="000D753B">
            <w:pPr>
              <w:pStyle w:val="Tabletext"/>
              <w:jc w:val="center"/>
              <w:rPr>
                <w:sz w:val="20"/>
                <w:lang w:val="es-ES_tradnl" w:eastAsia="ko-KR"/>
              </w:rPr>
            </w:pPr>
            <w:r w:rsidRPr="000B57A6">
              <w:rPr>
                <w:sz w:val="20"/>
                <w:lang w:val="es-ES_tradnl" w:eastAsia="ko-KR"/>
              </w:rPr>
              <w:t>2 440 (2 427-2 453) MHz</w:t>
            </w:r>
          </w:p>
        </w:tc>
        <w:tc>
          <w:tcPr>
            <w:tcW w:w="1985" w:type="dxa"/>
            <w:vMerge w:val="restart"/>
            <w:vAlign w:val="center"/>
          </w:tcPr>
          <w:p w14:paraId="04753336" w14:textId="77777777" w:rsidR="00AD06CE" w:rsidRPr="000B57A6" w:rsidRDefault="00AD06CE" w:rsidP="000D753B">
            <w:pPr>
              <w:pStyle w:val="Tabletext"/>
              <w:jc w:val="center"/>
              <w:rPr>
                <w:sz w:val="20"/>
                <w:lang w:val="es-ES_tradnl" w:eastAsia="ko-KR"/>
              </w:rPr>
            </w:pPr>
            <w:r w:rsidRPr="000B57A6">
              <w:rPr>
                <w:sz w:val="20"/>
                <w:lang w:val="es-ES_tradnl" w:eastAsia="ko-KR"/>
              </w:rPr>
              <w:t>300 mW</w:t>
            </w:r>
          </w:p>
        </w:tc>
        <w:tc>
          <w:tcPr>
            <w:tcW w:w="2984" w:type="dxa"/>
            <w:vMerge w:val="restart"/>
          </w:tcPr>
          <w:p w14:paraId="1F3A5398" w14:textId="77777777" w:rsidR="00AD06CE" w:rsidRPr="000B57A6" w:rsidRDefault="00AD06CE" w:rsidP="000D753B">
            <w:pPr>
              <w:pStyle w:val="Tabletext"/>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La ganancia nominal de antena es 20 dBi.</w:t>
            </w:r>
          </w:p>
        </w:tc>
      </w:tr>
      <w:tr w:rsidR="00AD06CE" w:rsidRPr="000B57A6" w14:paraId="2A47D3D7" w14:textId="77777777" w:rsidTr="000D753B">
        <w:trPr>
          <w:cantSplit/>
          <w:jc w:val="center"/>
        </w:trPr>
        <w:tc>
          <w:tcPr>
            <w:tcW w:w="570" w:type="dxa"/>
            <w:vMerge/>
            <w:vAlign w:val="center"/>
          </w:tcPr>
          <w:p w14:paraId="3EA2FF88" w14:textId="77777777" w:rsidR="00AD06CE" w:rsidRPr="000B57A6" w:rsidRDefault="00AD06CE" w:rsidP="000D753B">
            <w:pPr>
              <w:pStyle w:val="Tabletext"/>
              <w:jc w:val="center"/>
              <w:rPr>
                <w:snapToGrid w:val="0"/>
                <w:sz w:val="20"/>
                <w:lang w:val="es-ES_tradnl"/>
              </w:rPr>
            </w:pPr>
          </w:p>
        </w:tc>
        <w:tc>
          <w:tcPr>
            <w:tcW w:w="1772" w:type="dxa"/>
            <w:vMerge/>
            <w:vAlign w:val="center"/>
          </w:tcPr>
          <w:p w14:paraId="0E31DA21" w14:textId="77777777" w:rsidR="00AD06CE" w:rsidRPr="000B57A6" w:rsidRDefault="00AD06CE" w:rsidP="000D753B">
            <w:pPr>
              <w:pStyle w:val="Tabletext"/>
              <w:rPr>
                <w:sz w:val="20"/>
                <w:lang w:val="es-ES_tradnl" w:eastAsia="ko-KR"/>
              </w:rPr>
            </w:pPr>
          </w:p>
        </w:tc>
        <w:tc>
          <w:tcPr>
            <w:tcW w:w="2328" w:type="dxa"/>
            <w:vAlign w:val="center"/>
          </w:tcPr>
          <w:p w14:paraId="2989CFAC" w14:textId="77777777" w:rsidR="00AD06CE" w:rsidRPr="000B57A6" w:rsidRDefault="00AD06CE" w:rsidP="000D753B">
            <w:pPr>
              <w:pStyle w:val="Tabletext"/>
              <w:jc w:val="center"/>
              <w:rPr>
                <w:sz w:val="20"/>
                <w:lang w:val="es-ES_tradnl" w:eastAsia="ko-KR"/>
              </w:rPr>
            </w:pPr>
            <w:r w:rsidRPr="000B57A6">
              <w:rPr>
                <w:sz w:val="20"/>
                <w:lang w:val="es-ES_tradnl" w:eastAsia="ko-KR"/>
              </w:rPr>
              <w:t>2 450 (2 434-2 465) MHz</w:t>
            </w:r>
          </w:p>
        </w:tc>
        <w:tc>
          <w:tcPr>
            <w:tcW w:w="1985" w:type="dxa"/>
            <w:vMerge/>
            <w:vAlign w:val="center"/>
          </w:tcPr>
          <w:p w14:paraId="26F0CF5B" w14:textId="77777777" w:rsidR="00AD06CE" w:rsidRPr="000B57A6" w:rsidRDefault="00AD06CE" w:rsidP="000D753B">
            <w:pPr>
              <w:pStyle w:val="Tabletext"/>
              <w:jc w:val="center"/>
              <w:rPr>
                <w:sz w:val="20"/>
                <w:lang w:val="es-ES_tradnl" w:eastAsia="ko-KR"/>
              </w:rPr>
            </w:pPr>
          </w:p>
        </w:tc>
        <w:tc>
          <w:tcPr>
            <w:tcW w:w="2984" w:type="dxa"/>
            <w:vMerge/>
          </w:tcPr>
          <w:p w14:paraId="7F4F8FAD" w14:textId="77777777" w:rsidR="00AD06CE" w:rsidRPr="000B57A6" w:rsidRDefault="00AD06CE" w:rsidP="000D753B">
            <w:pPr>
              <w:pStyle w:val="Tabletext"/>
              <w:jc w:val="left"/>
              <w:rPr>
                <w:rFonts w:ascii="TimesNewRomanPSMT" w:hAnsi="TimesNewRomanPSMT" w:cs="TimesNewRomanPSMT"/>
                <w:sz w:val="20"/>
                <w:lang w:val="es-ES_tradnl" w:eastAsia="ko-KR"/>
              </w:rPr>
            </w:pPr>
          </w:p>
        </w:tc>
      </w:tr>
      <w:tr w:rsidR="00AD06CE" w:rsidRPr="000B57A6" w14:paraId="176D2057" w14:textId="77777777" w:rsidTr="000D753B">
        <w:trPr>
          <w:cantSplit/>
          <w:jc w:val="center"/>
        </w:trPr>
        <w:tc>
          <w:tcPr>
            <w:tcW w:w="570" w:type="dxa"/>
            <w:vMerge/>
            <w:vAlign w:val="center"/>
          </w:tcPr>
          <w:p w14:paraId="2096997A" w14:textId="77777777" w:rsidR="00AD06CE" w:rsidRPr="000B57A6" w:rsidRDefault="00AD06CE" w:rsidP="000D753B">
            <w:pPr>
              <w:pStyle w:val="Tabletext"/>
              <w:jc w:val="center"/>
              <w:rPr>
                <w:snapToGrid w:val="0"/>
                <w:sz w:val="20"/>
                <w:lang w:val="es-ES_tradnl"/>
              </w:rPr>
            </w:pPr>
          </w:p>
        </w:tc>
        <w:tc>
          <w:tcPr>
            <w:tcW w:w="1772" w:type="dxa"/>
            <w:vMerge/>
            <w:vAlign w:val="center"/>
          </w:tcPr>
          <w:p w14:paraId="4C8AA3E7" w14:textId="77777777" w:rsidR="00AD06CE" w:rsidRPr="000B57A6" w:rsidRDefault="00AD06CE" w:rsidP="000D753B">
            <w:pPr>
              <w:pStyle w:val="Tabletext"/>
              <w:rPr>
                <w:sz w:val="20"/>
                <w:lang w:val="es-ES_tradnl" w:eastAsia="ko-KR"/>
              </w:rPr>
            </w:pPr>
          </w:p>
        </w:tc>
        <w:tc>
          <w:tcPr>
            <w:tcW w:w="2328" w:type="dxa"/>
            <w:vAlign w:val="center"/>
          </w:tcPr>
          <w:p w14:paraId="7DBEB2CD" w14:textId="77777777" w:rsidR="00AD06CE" w:rsidRPr="000B57A6" w:rsidRDefault="00AD06CE" w:rsidP="000D753B">
            <w:pPr>
              <w:pStyle w:val="Tabletext"/>
              <w:jc w:val="center"/>
              <w:rPr>
                <w:sz w:val="20"/>
                <w:lang w:val="es-ES_tradnl" w:eastAsia="ko-KR"/>
              </w:rPr>
            </w:pPr>
            <w:r w:rsidRPr="000B57A6">
              <w:rPr>
                <w:sz w:val="20"/>
                <w:lang w:val="es-ES_tradnl" w:eastAsia="ko-KR"/>
              </w:rPr>
              <w:t>2 455 (2 439-2 470) MHz</w:t>
            </w:r>
          </w:p>
        </w:tc>
        <w:tc>
          <w:tcPr>
            <w:tcW w:w="1985" w:type="dxa"/>
            <w:vMerge/>
            <w:vAlign w:val="center"/>
          </w:tcPr>
          <w:p w14:paraId="17DE532B" w14:textId="77777777" w:rsidR="00AD06CE" w:rsidRPr="000B57A6" w:rsidRDefault="00AD06CE" w:rsidP="000D753B">
            <w:pPr>
              <w:pStyle w:val="Tabletext"/>
              <w:jc w:val="center"/>
              <w:rPr>
                <w:sz w:val="20"/>
                <w:lang w:val="es-ES_tradnl" w:eastAsia="ko-KR"/>
              </w:rPr>
            </w:pPr>
          </w:p>
        </w:tc>
        <w:tc>
          <w:tcPr>
            <w:tcW w:w="2984" w:type="dxa"/>
            <w:vMerge/>
          </w:tcPr>
          <w:p w14:paraId="4729534A" w14:textId="77777777" w:rsidR="00AD06CE" w:rsidRPr="000B57A6" w:rsidRDefault="00AD06CE" w:rsidP="000D753B">
            <w:pPr>
              <w:pStyle w:val="Tabletext"/>
              <w:jc w:val="left"/>
              <w:rPr>
                <w:rFonts w:ascii="TimesNewRomanPSMT" w:hAnsi="TimesNewRomanPSMT" w:cs="TimesNewRomanPSMT"/>
                <w:sz w:val="20"/>
                <w:lang w:val="es-ES_tradnl" w:eastAsia="ko-KR"/>
              </w:rPr>
            </w:pPr>
          </w:p>
        </w:tc>
      </w:tr>
    </w:tbl>
    <w:p w14:paraId="507E7701" w14:textId="77777777" w:rsidR="00AD06CE" w:rsidRPr="000B57A6" w:rsidRDefault="00AD06CE" w:rsidP="00AD06CE">
      <w:pPr>
        <w:rPr>
          <w:lang w:val="es-ES_tradnl"/>
        </w:rPr>
      </w:pPr>
      <w:r w:rsidRPr="000B57A6">
        <w:rPr>
          <w:lang w:val="es-ES_tradnl"/>
        </w:rPr>
        <w:br w:type="page"/>
      </w:r>
    </w:p>
    <w:p w14:paraId="1EA8538E" w14:textId="77777777" w:rsidR="00AD06CE" w:rsidRPr="000B57A6" w:rsidRDefault="00AD06CE" w:rsidP="00AD06CE">
      <w:pPr>
        <w:pStyle w:val="TableNo"/>
        <w:rPr>
          <w:rFonts w:ascii="TimesNewRomanPSMT" w:hAnsi="TimesNewRomanPSMT" w:cs="TimesNewRomanPSMT"/>
          <w:sz w:val="20"/>
          <w:lang w:val="es-ES_tradnl" w:eastAsia="ko-KR"/>
        </w:rPr>
      </w:pPr>
      <w:r w:rsidRPr="000B57A6">
        <w:rPr>
          <w:lang w:val="es-ES_tradnl" w:eastAsia="ko-KR"/>
        </w:rPr>
        <w:lastRenderedPageBreak/>
        <w:t>CUADRO 18 (</w:t>
      </w:r>
      <w:r w:rsidRPr="000B57A6">
        <w:rPr>
          <w:i/>
          <w:iCs/>
          <w:lang w:val="es-ES_tradnl" w:eastAsia="ko-KR"/>
        </w:rPr>
        <w:t>continuación</w:t>
      </w:r>
      <w:r w:rsidRPr="000B57A6">
        <w:rPr>
          <w:lang w:val="es-ES_tradnl" w:eastAsia="ko-KR"/>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775"/>
        <w:gridCol w:w="2510"/>
        <w:gridCol w:w="7"/>
        <w:gridCol w:w="2104"/>
        <w:gridCol w:w="2646"/>
        <w:gridCol w:w="12"/>
        <w:gridCol w:w="21"/>
      </w:tblGrid>
      <w:tr w:rsidR="00AD06CE" w:rsidRPr="000B57A6" w14:paraId="4DB70286" w14:textId="77777777" w:rsidTr="000D753B">
        <w:trPr>
          <w:gridAfter w:val="2"/>
          <w:wAfter w:w="33" w:type="dxa"/>
          <w:cantSplit/>
          <w:trHeight w:val="522"/>
          <w:jc w:val="center"/>
        </w:trPr>
        <w:tc>
          <w:tcPr>
            <w:tcW w:w="570" w:type="dxa"/>
          </w:tcPr>
          <w:p w14:paraId="3A9A4188" w14:textId="77777777" w:rsidR="00AD06CE" w:rsidRPr="000B57A6" w:rsidRDefault="00AD06CE" w:rsidP="000D753B">
            <w:pPr>
              <w:pStyle w:val="Tablehead"/>
              <w:rPr>
                <w:sz w:val="20"/>
                <w:lang w:val="es-ES_tradnl"/>
              </w:rPr>
            </w:pPr>
            <w:r w:rsidRPr="000B57A6">
              <w:rPr>
                <w:sz w:val="20"/>
                <w:lang w:val="es-ES_tradnl"/>
              </w:rPr>
              <w:t>N.°</w:t>
            </w:r>
          </w:p>
        </w:tc>
        <w:tc>
          <w:tcPr>
            <w:tcW w:w="1775" w:type="dxa"/>
          </w:tcPr>
          <w:p w14:paraId="4AD0DB2B" w14:textId="77777777" w:rsidR="00AD06CE" w:rsidRPr="000B57A6" w:rsidRDefault="00AD06CE" w:rsidP="000D753B">
            <w:pPr>
              <w:pStyle w:val="Tablehead"/>
              <w:rPr>
                <w:sz w:val="20"/>
                <w:lang w:val="es-ES_tradnl"/>
              </w:rPr>
            </w:pPr>
            <w:r w:rsidRPr="000B57A6">
              <w:rPr>
                <w:sz w:val="20"/>
                <w:lang w:val="es-ES_tradnl"/>
              </w:rPr>
              <w:t>Aplicaciones</w:t>
            </w:r>
          </w:p>
        </w:tc>
        <w:tc>
          <w:tcPr>
            <w:tcW w:w="2510" w:type="dxa"/>
          </w:tcPr>
          <w:p w14:paraId="4974D584" w14:textId="77777777" w:rsidR="00AD06CE" w:rsidRPr="000B57A6" w:rsidRDefault="00AD06CE" w:rsidP="000D753B">
            <w:pPr>
              <w:pStyle w:val="Tablehead"/>
              <w:rPr>
                <w:sz w:val="20"/>
                <w:lang w:val="es-ES_tradnl"/>
              </w:rPr>
            </w:pPr>
            <w:r w:rsidRPr="000B57A6">
              <w:rPr>
                <w:sz w:val="20"/>
                <w:lang w:val="es-ES_tradnl"/>
              </w:rPr>
              <w:t>Bandas de frecuencias/ frecuencias</w:t>
            </w:r>
          </w:p>
        </w:tc>
        <w:tc>
          <w:tcPr>
            <w:tcW w:w="2111" w:type="dxa"/>
            <w:gridSpan w:val="2"/>
            <w:vAlign w:val="center"/>
          </w:tcPr>
          <w:p w14:paraId="222FFB14" w14:textId="77777777" w:rsidR="00AD06CE" w:rsidRPr="000B57A6" w:rsidRDefault="00AD06CE" w:rsidP="000D753B">
            <w:pPr>
              <w:pStyle w:val="Tablehead"/>
              <w:rPr>
                <w:sz w:val="20"/>
                <w:lang w:val="es-ES_tradnl"/>
              </w:rPr>
            </w:pPr>
            <w:r w:rsidRPr="000B57A6">
              <w:rPr>
                <w:sz w:val="20"/>
                <w:lang w:val="es-ES_tradnl"/>
              </w:rPr>
              <w:t>Máxima intensidad</w:t>
            </w:r>
            <w:r w:rsidRPr="000B57A6">
              <w:rPr>
                <w:sz w:val="20"/>
                <w:lang w:val="es-ES_tradnl"/>
              </w:rPr>
              <w:br/>
              <w:t>de campo/potencia</w:t>
            </w:r>
            <w:r w:rsidRPr="000B57A6">
              <w:rPr>
                <w:sz w:val="20"/>
                <w:lang w:val="es-ES_tradnl"/>
              </w:rPr>
              <w:br/>
              <w:t>de salida de RF</w:t>
            </w:r>
          </w:p>
        </w:tc>
        <w:tc>
          <w:tcPr>
            <w:tcW w:w="2646" w:type="dxa"/>
          </w:tcPr>
          <w:p w14:paraId="25BFE4BE" w14:textId="77777777" w:rsidR="00AD06CE" w:rsidRPr="000B57A6" w:rsidRDefault="00AD06CE" w:rsidP="000D753B">
            <w:pPr>
              <w:pStyle w:val="Tablehead"/>
              <w:rPr>
                <w:sz w:val="20"/>
                <w:lang w:val="es-ES_tradnl"/>
              </w:rPr>
            </w:pPr>
            <w:r w:rsidRPr="000B57A6">
              <w:rPr>
                <w:sz w:val="20"/>
                <w:lang w:val="es-ES_tradnl"/>
              </w:rPr>
              <w:t>Observaciones</w:t>
            </w:r>
          </w:p>
        </w:tc>
      </w:tr>
      <w:tr w:rsidR="00AD06CE" w:rsidRPr="000B57A6" w14:paraId="756C75F7" w14:textId="77777777" w:rsidTr="000D753B">
        <w:trPr>
          <w:gridAfter w:val="2"/>
          <w:wAfter w:w="33" w:type="dxa"/>
          <w:cantSplit/>
          <w:trHeight w:val="522"/>
          <w:jc w:val="center"/>
        </w:trPr>
        <w:tc>
          <w:tcPr>
            <w:tcW w:w="570" w:type="dxa"/>
            <w:vMerge w:val="restart"/>
            <w:vAlign w:val="center"/>
          </w:tcPr>
          <w:p w14:paraId="00E89CAF"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14</w:t>
            </w:r>
          </w:p>
        </w:tc>
        <w:tc>
          <w:tcPr>
            <w:tcW w:w="1775" w:type="dxa"/>
            <w:vMerge w:val="restart"/>
            <w:vAlign w:val="center"/>
          </w:tcPr>
          <w:p w14:paraId="76CF9C6B" w14:textId="77777777" w:rsidR="00AD06CE" w:rsidRPr="00C53784" w:rsidRDefault="00AD06CE" w:rsidP="000D753B">
            <w:pPr>
              <w:pStyle w:val="Tabletext"/>
              <w:jc w:val="left"/>
              <w:rPr>
                <w:sz w:val="20"/>
                <w:lang w:val="en-US" w:eastAsia="ko-KR"/>
              </w:rPr>
            </w:pPr>
            <w:r w:rsidRPr="000B57A6">
              <w:rPr>
                <w:sz w:val="20"/>
                <w:lang w:val="es-ES_tradnl" w:eastAsia="ko-KR"/>
              </w:rPr>
              <w:t>Radar de automóviles</w:t>
            </w:r>
          </w:p>
        </w:tc>
        <w:tc>
          <w:tcPr>
            <w:tcW w:w="2510" w:type="dxa"/>
            <w:vAlign w:val="center"/>
          </w:tcPr>
          <w:p w14:paraId="15B0B394" w14:textId="77777777" w:rsidR="00AD06CE" w:rsidRPr="000B57A6" w:rsidRDefault="00AD06CE" w:rsidP="000D753B">
            <w:pPr>
              <w:pStyle w:val="Tabletext"/>
              <w:jc w:val="center"/>
              <w:rPr>
                <w:rFonts w:eastAsia="Gulim"/>
                <w:sz w:val="20"/>
                <w:lang w:val="es-ES_tradnl" w:eastAsia="ko-KR"/>
              </w:rPr>
            </w:pPr>
            <w:r w:rsidRPr="000B57A6">
              <w:rPr>
                <w:rFonts w:eastAsia="Gulim"/>
                <w:sz w:val="20"/>
                <w:lang w:val="es-ES_tradnl" w:eastAsia="ko-KR"/>
              </w:rPr>
              <w:t>24,25-26,65 GHz</w:t>
            </w:r>
          </w:p>
        </w:tc>
        <w:tc>
          <w:tcPr>
            <w:tcW w:w="2111" w:type="dxa"/>
            <w:gridSpan w:val="2"/>
            <w:vAlign w:val="center"/>
          </w:tcPr>
          <w:p w14:paraId="36E5F9C7" w14:textId="77777777" w:rsidR="00AD06CE" w:rsidRPr="000B57A6" w:rsidRDefault="00AD06CE" w:rsidP="000D753B">
            <w:pPr>
              <w:pStyle w:val="Tabletext"/>
              <w:jc w:val="center"/>
              <w:rPr>
                <w:sz w:val="20"/>
                <w:lang w:val="es-ES_tradnl" w:eastAsia="ko-KR"/>
              </w:rPr>
            </w:pPr>
            <w:r w:rsidRPr="000B57A6">
              <w:rPr>
                <w:sz w:val="20"/>
                <w:lang w:val="es-ES_tradnl" w:eastAsia="ko-KR"/>
              </w:rPr>
              <w:t>–41,3 dBm/MHz (p.i.r.e.)</w:t>
            </w:r>
          </w:p>
        </w:tc>
        <w:tc>
          <w:tcPr>
            <w:tcW w:w="2646" w:type="dxa"/>
          </w:tcPr>
          <w:p w14:paraId="2FAC05EF" w14:textId="77777777" w:rsidR="00AD06CE" w:rsidRPr="000B57A6" w:rsidRDefault="00AD06CE" w:rsidP="000D753B">
            <w:pPr>
              <w:pStyle w:val="Tabletext"/>
              <w:jc w:val="left"/>
              <w:rPr>
                <w:rFonts w:ascii="TimesNewRomanPSMT" w:hAnsi="TimesNewRomanPSMT" w:cs="TimesNewRomanPSMT"/>
                <w:sz w:val="20"/>
                <w:lang w:val="es-ES_tradnl" w:eastAsia="ko-KR"/>
              </w:rPr>
            </w:pPr>
          </w:p>
        </w:tc>
      </w:tr>
      <w:tr w:rsidR="00AD06CE" w:rsidRPr="000B57A6" w14:paraId="53BD987D" w14:textId="77777777" w:rsidTr="000D753B">
        <w:trPr>
          <w:gridAfter w:val="2"/>
          <w:wAfter w:w="33" w:type="dxa"/>
          <w:cantSplit/>
          <w:trHeight w:val="522"/>
          <w:jc w:val="center"/>
        </w:trPr>
        <w:tc>
          <w:tcPr>
            <w:tcW w:w="570" w:type="dxa"/>
            <w:vMerge/>
            <w:vAlign w:val="center"/>
          </w:tcPr>
          <w:p w14:paraId="5CF68442" w14:textId="77777777" w:rsidR="00AD06CE" w:rsidRPr="000B57A6" w:rsidRDefault="00AD06CE" w:rsidP="000D753B">
            <w:pPr>
              <w:pStyle w:val="Tabletext"/>
              <w:jc w:val="center"/>
              <w:rPr>
                <w:snapToGrid w:val="0"/>
                <w:sz w:val="20"/>
                <w:lang w:val="es-ES_tradnl"/>
              </w:rPr>
            </w:pPr>
          </w:p>
        </w:tc>
        <w:tc>
          <w:tcPr>
            <w:tcW w:w="1775" w:type="dxa"/>
            <w:vMerge/>
            <w:vAlign w:val="center"/>
          </w:tcPr>
          <w:p w14:paraId="783CB7CF" w14:textId="77777777" w:rsidR="00AD06CE" w:rsidRPr="000B57A6" w:rsidDel="004A50CF" w:rsidRDefault="00AD06CE" w:rsidP="000D753B">
            <w:pPr>
              <w:pStyle w:val="Tabletext"/>
              <w:jc w:val="left"/>
              <w:rPr>
                <w:sz w:val="20"/>
                <w:lang w:val="es-ES_tradnl" w:eastAsia="ko-KR"/>
              </w:rPr>
            </w:pPr>
          </w:p>
        </w:tc>
        <w:tc>
          <w:tcPr>
            <w:tcW w:w="2510" w:type="dxa"/>
            <w:vAlign w:val="center"/>
          </w:tcPr>
          <w:p w14:paraId="4C646640" w14:textId="77777777" w:rsidR="00AD06CE" w:rsidRPr="000B57A6" w:rsidRDefault="00AD06CE" w:rsidP="000D753B">
            <w:pPr>
              <w:pStyle w:val="Tabletext"/>
              <w:jc w:val="center"/>
              <w:rPr>
                <w:sz w:val="20"/>
                <w:lang w:val="es-ES_tradnl"/>
              </w:rPr>
            </w:pPr>
            <w:r w:rsidRPr="000B57A6">
              <w:rPr>
                <w:sz w:val="20"/>
                <w:lang w:val="es-ES_tradnl"/>
              </w:rPr>
              <w:t>76-77</w:t>
            </w:r>
            <w:r w:rsidRPr="000B57A6">
              <w:rPr>
                <w:sz w:val="20"/>
                <w:lang w:val="es-ES_tradnl" w:eastAsia="ko-KR"/>
              </w:rPr>
              <w:t> GHz</w:t>
            </w:r>
          </w:p>
        </w:tc>
        <w:tc>
          <w:tcPr>
            <w:tcW w:w="2111" w:type="dxa"/>
            <w:gridSpan w:val="2"/>
            <w:vAlign w:val="center"/>
          </w:tcPr>
          <w:p w14:paraId="42B38E60" w14:textId="77777777" w:rsidR="00AD06CE" w:rsidRPr="000B57A6" w:rsidRDefault="00AD06CE" w:rsidP="000D753B">
            <w:pPr>
              <w:pStyle w:val="Tabletext"/>
              <w:jc w:val="center"/>
              <w:rPr>
                <w:sz w:val="20"/>
                <w:lang w:val="es-ES_tradnl" w:eastAsia="ko-KR"/>
              </w:rPr>
            </w:pPr>
            <w:r w:rsidRPr="000B57A6">
              <w:rPr>
                <w:sz w:val="20"/>
                <w:lang w:val="es-ES_tradnl" w:eastAsia="ko-KR"/>
              </w:rPr>
              <w:t>55 dBm (p.i.r.e.)</w:t>
            </w:r>
          </w:p>
        </w:tc>
        <w:tc>
          <w:tcPr>
            <w:tcW w:w="2646" w:type="dxa"/>
          </w:tcPr>
          <w:p w14:paraId="7D69CCA4" w14:textId="77777777" w:rsidR="00AD06CE" w:rsidRPr="000B57A6" w:rsidRDefault="00AD06CE" w:rsidP="000D753B">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Para vehículos de carretera solamente.</w:t>
            </w:r>
          </w:p>
          <w:p w14:paraId="5EDCB2A0" w14:textId="77777777" w:rsidR="00AD06CE" w:rsidRPr="000B57A6" w:rsidRDefault="00AD06CE" w:rsidP="000D753B">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 xml:space="preserve">La máxima potencia de entrada a la antena es de 20 mW en cada uno de sus puertos </w:t>
            </w:r>
          </w:p>
        </w:tc>
      </w:tr>
      <w:tr w:rsidR="00AD06CE" w:rsidRPr="000B57A6" w14:paraId="76CE4455" w14:textId="77777777" w:rsidTr="000D753B">
        <w:trPr>
          <w:gridAfter w:val="2"/>
          <w:wAfter w:w="33" w:type="dxa"/>
          <w:cantSplit/>
          <w:trHeight w:val="522"/>
          <w:jc w:val="center"/>
        </w:trPr>
        <w:tc>
          <w:tcPr>
            <w:tcW w:w="570" w:type="dxa"/>
            <w:vMerge/>
            <w:vAlign w:val="center"/>
          </w:tcPr>
          <w:p w14:paraId="2B8FD09F" w14:textId="77777777" w:rsidR="00AD06CE" w:rsidRPr="000B57A6" w:rsidRDefault="00AD06CE" w:rsidP="000D753B">
            <w:pPr>
              <w:pStyle w:val="Tabletext"/>
              <w:jc w:val="center"/>
              <w:rPr>
                <w:snapToGrid w:val="0"/>
                <w:sz w:val="20"/>
                <w:lang w:val="es-ES_tradnl"/>
              </w:rPr>
            </w:pPr>
          </w:p>
        </w:tc>
        <w:tc>
          <w:tcPr>
            <w:tcW w:w="1775" w:type="dxa"/>
            <w:vMerge/>
            <w:vAlign w:val="center"/>
          </w:tcPr>
          <w:p w14:paraId="47433C1A" w14:textId="77777777" w:rsidR="00AD06CE" w:rsidRPr="000B57A6" w:rsidDel="004A50CF" w:rsidRDefault="00AD06CE" w:rsidP="000D753B">
            <w:pPr>
              <w:pStyle w:val="Tabletext"/>
              <w:jc w:val="left"/>
              <w:rPr>
                <w:sz w:val="20"/>
                <w:lang w:val="es-ES_tradnl" w:eastAsia="ko-KR"/>
              </w:rPr>
            </w:pPr>
          </w:p>
        </w:tc>
        <w:tc>
          <w:tcPr>
            <w:tcW w:w="2510" w:type="dxa"/>
            <w:vAlign w:val="center"/>
          </w:tcPr>
          <w:p w14:paraId="79659133" w14:textId="77777777" w:rsidR="00AD06CE" w:rsidRPr="000B57A6" w:rsidRDefault="00AD06CE" w:rsidP="000D753B">
            <w:pPr>
              <w:pStyle w:val="Tabletext"/>
              <w:jc w:val="center"/>
              <w:rPr>
                <w:sz w:val="20"/>
                <w:lang w:val="es-ES_tradnl"/>
              </w:rPr>
            </w:pPr>
            <w:r w:rsidRPr="000B57A6">
              <w:rPr>
                <w:sz w:val="20"/>
                <w:lang w:val="es-ES_tradnl"/>
              </w:rPr>
              <w:t>77-81</w:t>
            </w:r>
            <w:r w:rsidRPr="000B57A6">
              <w:rPr>
                <w:sz w:val="20"/>
                <w:lang w:val="es-ES_tradnl" w:eastAsia="ko-KR"/>
              </w:rPr>
              <w:t> GHz</w:t>
            </w:r>
          </w:p>
        </w:tc>
        <w:tc>
          <w:tcPr>
            <w:tcW w:w="2111" w:type="dxa"/>
            <w:gridSpan w:val="2"/>
            <w:vAlign w:val="center"/>
          </w:tcPr>
          <w:p w14:paraId="488056F9" w14:textId="77777777" w:rsidR="00AD06CE" w:rsidRPr="000B57A6" w:rsidRDefault="00AD06CE" w:rsidP="000D753B">
            <w:pPr>
              <w:pStyle w:val="Tabletext"/>
              <w:jc w:val="center"/>
              <w:rPr>
                <w:sz w:val="20"/>
                <w:lang w:val="es-ES_tradnl" w:eastAsia="ko-KR"/>
              </w:rPr>
            </w:pPr>
            <w:r w:rsidRPr="000B57A6">
              <w:rPr>
                <w:sz w:val="20"/>
                <w:lang w:val="es-ES_tradnl" w:eastAsia="ko-KR"/>
              </w:rPr>
              <w:t>55 dBm/50 MHz (p.i.r.e.)</w:t>
            </w:r>
          </w:p>
        </w:tc>
        <w:tc>
          <w:tcPr>
            <w:tcW w:w="2646" w:type="dxa"/>
          </w:tcPr>
          <w:p w14:paraId="7E957BA0" w14:textId="77777777" w:rsidR="00AD06CE" w:rsidRPr="000B57A6" w:rsidRDefault="00AD06CE" w:rsidP="000D753B">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Para vehículos de carretera solamente.</w:t>
            </w:r>
          </w:p>
          <w:p w14:paraId="47B49BEA" w14:textId="77777777" w:rsidR="00AD06CE" w:rsidRPr="000B57A6" w:rsidRDefault="00AD06CE" w:rsidP="000D753B">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La máxima potencia de entrada a la antena es de 20 mW en cada uno de sus puertos.</w:t>
            </w:r>
          </w:p>
        </w:tc>
      </w:tr>
      <w:tr w:rsidR="00AD06CE" w:rsidRPr="000B57A6" w14:paraId="2B51A2AC" w14:textId="77777777" w:rsidTr="000D753B">
        <w:trPr>
          <w:gridAfter w:val="1"/>
          <w:wAfter w:w="21" w:type="dxa"/>
          <w:cantSplit/>
          <w:trHeight w:val="522"/>
          <w:jc w:val="center"/>
        </w:trPr>
        <w:tc>
          <w:tcPr>
            <w:tcW w:w="570" w:type="dxa"/>
            <w:vAlign w:val="center"/>
          </w:tcPr>
          <w:p w14:paraId="62207966" w14:textId="77777777" w:rsidR="00AD06CE" w:rsidRPr="000B57A6" w:rsidRDefault="00AD06CE" w:rsidP="000D753B">
            <w:pPr>
              <w:pStyle w:val="Tabletext"/>
              <w:jc w:val="center"/>
              <w:rPr>
                <w:snapToGrid w:val="0"/>
                <w:sz w:val="20"/>
                <w:lang w:val="es-ES_tradnl" w:eastAsia="ko-KR"/>
              </w:rPr>
            </w:pPr>
            <w:r w:rsidRPr="000B57A6">
              <w:rPr>
                <w:snapToGrid w:val="0"/>
                <w:sz w:val="20"/>
                <w:lang w:val="es-ES_tradnl" w:eastAsia="ko-KR"/>
              </w:rPr>
              <w:t>15</w:t>
            </w:r>
          </w:p>
        </w:tc>
        <w:tc>
          <w:tcPr>
            <w:tcW w:w="1775" w:type="dxa"/>
            <w:vAlign w:val="center"/>
          </w:tcPr>
          <w:p w14:paraId="12DE1619" w14:textId="77777777" w:rsidR="00AD06CE" w:rsidRPr="000B57A6" w:rsidDel="004A50CF" w:rsidRDefault="00AD06CE" w:rsidP="000D753B">
            <w:pPr>
              <w:pStyle w:val="Tabletext"/>
              <w:jc w:val="left"/>
              <w:rPr>
                <w:sz w:val="20"/>
                <w:lang w:val="es-ES_tradnl" w:eastAsia="ko-KR"/>
              </w:rPr>
            </w:pPr>
            <w:r w:rsidRPr="000B57A6">
              <w:rPr>
                <w:sz w:val="20"/>
                <w:lang w:val="es-ES_tradnl" w:eastAsia="ko-KR"/>
              </w:rPr>
              <w:t>Rada de detección de obstáculos</w:t>
            </w:r>
          </w:p>
        </w:tc>
        <w:tc>
          <w:tcPr>
            <w:tcW w:w="2510" w:type="dxa"/>
            <w:vAlign w:val="center"/>
          </w:tcPr>
          <w:p w14:paraId="6D0280F7" w14:textId="77777777" w:rsidR="00AD06CE" w:rsidRPr="000B57A6" w:rsidRDefault="00AD06CE" w:rsidP="000D753B">
            <w:pPr>
              <w:pStyle w:val="Tabletext"/>
              <w:jc w:val="center"/>
              <w:rPr>
                <w:sz w:val="20"/>
                <w:lang w:val="es-ES_tradnl" w:eastAsia="ko-KR"/>
              </w:rPr>
            </w:pPr>
            <w:r w:rsidRPr="000B57A6">
              <w:rPr>
                <w:sz w:val="20"/>
                <w:lang w:val="es-ES_tradnl" w:eastAsia="ko-KR"/>
              </w:rPr>
              <w:t>34,275-34,875 GHz</w:t>
            </w:r>
          </w:p>
        </w:tc>
        <w:tc>
          <w:tcPr>
            <w:tcW w:w="2111" w:type="dxa"/>
            <w:gridSpan w:val="2"/>
            <w:vAlign w:val="center"/>
          </w:tcPr>
          <w:p w14:paraId="141A734D" w14:textId="77777777" w:rsidR="00AD06CE" w:rsidRPr="000B57A6" w:rsidRDefault="00AD06CE" w:rsidP="000D753B">
            <w:pPr>
              <w:pStyle w:val="Tabletext"/>
              <w:jc w:val="center"/>
              <w:rPr>
                <w:sz w:val="20"/>
                <w:lang w:val="es-ES_tradnl" w:eastAsia="ko-KR"/>
              </w:rPr>
            </w:pPr>
            <w:r w:rsidRPr="000B57A6">
              <w:rPr>
                <w:sz w:val="20"/>
                <w:lang w:val="es-ES_tradnl" w:eastAsia="ko-KR"/>
              </w:rPr>
              <w:t>55 dBm (p.i.r.e.)</w:t>
            </w:r>
            <w:r w:rsidRPr="000B57A6">
              <w:rPr>
                <w:sz w:val="20"/>
                <w:lang w:val="es-ES_tradnl" w:eastAsia="ko-KR"/>
              </w:rPr>
              <w:br/>
              <w:t>(8 dBm/MHz)</w:t>
            </w:r>
          </w:p>
        </w:tc>
        <w:tc>
          <w:tcPr>
            <w:tcW w:w="2658" w:type="dxa"/>
            <w:gridSpan w:val="2"/>
          </w:tcPr>
          <w:p w14:paraId="55C61648" w14:textId="77777777" w:rsidR="00AD06CE" w:rsidRPr="000B57A6" w:rsidDel="007A7C39" w:rsidRDefault="00AD06CE" w:rsidP="000D753B">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Para supervisar la superficie de la carretera solamente.</w:t>
            </w:r>
          </w:p>
        </w:tc>
      </w:tr>
      <w:tr w:rsidR="00AD06CE" w:rsidRPr="000B57A6" w14:paraId="72396BF1" w14:textId="77777777" w:rsidTr="000D753B">
        <w:trPr>
          <w:cantSplit/>
          <w:jc w:val="center"/>
        </w:trPr>
        <w:tc>
          <w:tcPr>
            <w:tcW w:w="570" w:type="dxa"/>
            <w:vMerge w:val="restart"/>
            <w:vAlign w:val="center"/>
          </w:tcPr>
          <w:p w14:paraId="75DA6424" w14:textId="77777777" w:rsidR="00AD06CE" w:rsidRPr="000B57A6" w:rsidRDefault="00AD06CE" w:rsidP="000D753B">
            <w:pPr>
              <w:pStyle w:val="Tabletext"/>
              <w:keepNext/>
              <w:keepLines/>
              <w:jc w:val="center"/>
              <w:rPr>
                <w:snapToGrid w:val="0"/>
                <w:sz w:val="20"/>
                <w:lang w:val="es-ES_tradnl"/>
              </w:rPr>
            </w:pPr>
            <w:r w:rsidRPr="000B57A6">
              <w:rPr>
                <w:snapToGrid w:val="0"/>
                <w:sz w:val="20"/>
                <w:lang w:val="es-ES_tradnl"/>
              </w:rPr>
              <w:t>16</w:t>
            </w:r>
          </w:p>
        </w:tc>
        <w:tc>
          <w:tcPr>
            <w:tcW w:w="1775" w:type="dxa"/>
            <w:vMerge w:val="restart"/>
            <w:vAlign w:val="center"/>
          </w:tcPr>
          <w:p w14:paraId="5640BA1B" w14:textId="77777777" w:rsidR="00AD06CE" w:rsidRPr="000B57A6" w:rsidRDefault="00AD06CE" w:rsidP="000D753B">
            <w:pPr>
              <w:pStyle w:val="Tabletext"/>
              <w:keepNext/>
              <w:keepLines/>
              <w:jc w:val="left"/>
              <w:rPr>
                <w:sz w:val="20"/>
                <w:lang w:val="es-ES_tradnl" w:eastAsia="ko-KR"/>
              </w:rPr>
            </w:pPr>
            <w:r w:rsidRPr="000B57A6">
              <w:rPr>
                <w:sz w:val="20"/>
                <w:lang w:val="es-ES_tradnl" w:eastAsia="ko-KR"/>
              </w:rPr>
              <w:t>Aplicaciones de identificación por radiofrecuencia (RFID)</w:t>
            </w:r>
          </w:p>
        </w:tc>
        <w:tc>
          <w:tcPr>
            <w:tcW w:w="2517" w:type="dxa"/>
            <w:gridSpan w:val="2"/>
            <w:vAlign w:val="center"/>
          </w:tcPr>
          <w:p w14:paraId="0C306F8F" w14:textId="77777777" w:rsidR="00AD06CE" w:rsidRPr="000B57A6" w:rsidRDefault="00AD06CE" w:rsidP="000D753B">
            <w:pPr>
              <w:pStyle w:val="Tabletext"/>
              <w:keepNext/>
              <w:keepLines/>
              <w:jc w:val="center"/>
              <w:rPr>
                <w:rFonts w:eastAsia="Gulim"/>
                <w:sz w:val="20"/>
                <w:lang w:val="es-ES_tradnl" w:eastAsia="ko-KR"/>
              </w:rPr>
            </w:pPr>
            <w:r w:rsidRPr="000B57A6">
              <w:rPr>
                <w:rFonts w:eastAsia="Gulim"/>
                <w:sz w:val="20"/>
                <w:lang w:val="es-ES_tradnl"/>
              </w:rPr>
              <w:t>13,552-13,568</w:t>
            </w:r>
            <w:r w:rsidRPr="000B57A6">
              <w:rPr>
                <w:rFonts w:eastAsia="Gulim"/>
                <w:sz w:val="20"/>
                <w:lang w:val="es-ES_tradnl" w:eastAsia="ko-KR"/>
              </w:rPr>
              <w:t> MHz</w:t>
            </w:r>
          </w:p>
        </w:tc>
        <w:tc>
          <w:tcPr>
            <w:tcW w:w="2104" w:type="dxa"/>
            <w:vAlign w:val="center"/>
          </w:tcPr>
          <w:p w14:paraId="39347AF2" w14:textId="77777777" w:rsidR="00AD06CE" w:rsidRPr="000B57A6" w:rsidRDefault="00AD06CE" w:rsidP="000D753B">
            <w:pPr>
              <w:pStyle w:val="Tabletext"/>
              <w:keepNext/>
              <w:keepLines/>
              <w:jc w:val="center"/>
              <w:rPr>
                <w:sz w:val="20"/>
                <w:lang w:val="es-ES_tradnl" w:eastAsia="ko-KR"/>
              </w:rPr>
            </w:pPr>
            <w:r w:rsidRPr="000B57A6">
              <w:rPr>
                <w:sz w:val="20"/>
                <w:lang w:val="es-ES_tradnl" w:eastAsia="ko-KR"/>
              </w:rPr>
              <w:t>93,5 dB(</w:t>
            </w:r>
            <w:r w:rsidRPr="000B57A6">
              <w:rPr>
                <w:rFonts w:eastAsia="HYHeadLine-Medium"/>
                <w:snapToGrid w:val="0"/>
                <w:sz w:val="20"/>
                <w:lang w:val="es-ES_tradnl"/>
              </w:rPr>
              <w:t>μ</w:t>
            </w:r>
            <w:r w:rsidRPr="000B57A6">
              <w:rPr>
                <w:sz w:val="20"/>
                <w:lang w:val="es-ES_tradnl" w:eastAsia="ko-KR"/>
              </w:rPr>
              <w:t>V/m) a 10 m</w:t>
            </w:r>
          </w:p>
        </w:tc>
        <w:tc>
          <w:tcPr>
            <w:tcW w:w="2679" w:type="dxa"/>
            <w:gridSpan w:val="3"/>
          </w:tcPr>
          <w:p w14:paraId="2D5D6005"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p>
        </w:tc>
      </w:tr>
      <w:tr w:rsidR="00AD06CE" w:rsidRPr="000B57A6" w14:paraId="255BE4C2" w14:textId="77777777" w:rsidTr="000D753B">
        <w:trPr>
          <w:cantSplit/>
          <w:jc w:val="center"/>
        </w:trPr>
        <w:tc>
          <w:tcPr>
            <w:tcW w:w="570" w:type="dxa"/>
            <w:vMerge/>
            <w:vAlign w:val="center"/>
          </w:tcPr>
          <w:p w14:paraId="1FEEEB5F" w14:textId="77777777" w:rsidR="00AD06CE" w:rsidRPr="000B57A6" w:rsidRDefault="00AD06CE" w:rsidP="000D753B">
            <w:pPr>
              <w:pStyle w:val="Tabletext"/>
              <w:keepNext/>
              <w:keepLines/>
              <w:rPr>
                <w:snapToGrid w:val="0"/>
                <w:sz w:val="20"/>
                <w:lang w:val="es-ES_tradnl"/>
              </w:rPr>
            </w:pPr>
          </w:p>
        </w:tc>
        <w:tc>
          <w:tcPr>
            <w:tcW w:w="1775" w:type="dxa"/>
            <w:vMerge/>
            <w:vAlign w:val="center"/>
          </w:tcPr>
          <w:p w14:paraId="2BC867DD" w14:textId="77777777" w:rsidR="00AD06CE" w:rsidRPr="000B57A6" w:rsidRDefault="00AD06CE" w:rsidP="000D753B">
            <w:pPr>
              <w:pStyle w:val="Tabletext"/>
              <w:keepNext/>
              <w:keepLines/>
              <w:rPr>
                <w:sz w:val="20"/>
                <w:lang w:val="es-ES_tradnl" w:eastAsia="ko-KR"/>
              </w:rPr>
            </w:pPr>
          </w:p>
        </w:tc>
        <w:tc>
          <w:tcPr>
            <w:tcW w:w="2517" w:type="dxa"/>
            <w:gridSpan w:val="2"/>
            <w:vAlign w:val="center"/>
          </w:tcPr>
          <w:p w14:paraId="424566A5" w14:textId="77777777" w:rsidR="00AD06CE" w:rsidRPr="000B57A6" w:rsidRDefault="00AD06CE" w:rsidP="000D753B">
            <w:pPr>
              <w:pStyle w:val="Tabletext"/>
              <w:keepNext/>
              <w:keepLines/>
              <w:jc w:val="center"/>
              <w:rPr>
                <w:sz w:val="20"/>
                <w:lang w:val="es-ES_tradnl" w:eastAsia="ko-KR"/>
              </w:rPr>
            </w:pPr>
            <w:r w:rsidRPr="000B57A6">
              <w:rPr>
                <w:sz w:val="20"/>
                <w:lang w:val="es-ES_tradnl" w:eastAsia="ko-KR"/>
              </w:rPr>
              <w:t>433,670-434,170 MHz</w:t>
            </w:r>
          </w:p>
        </w:tc>
        <w:tc>
          <w:tcPr>
            <w:tcW w:w="2104" w:type="dxa"/>
            <w:vAlign w:val="center"/>
          </w:tcPr>
          <w:p w14:paraId="7B7FAE37" w14:textId="77777777" w:rsidR="00AD06CE" w:rsidRPr="000B57A6" w:rsidRDefault="00AD06CE" w:rsidP="000D753B">
            <w:pPr>
              <w:pStyle w:val="Tabletext"/>
              <w:keepNext/>
              <w:keepLines/>
              <w:jc w:val="center"/>
              <w:rPr>
                <w:sz w:val="20"/>
                <w:lang w:val="es-ES_tradnl" w:eastAsia="ko-KR"/>
              </w:rPr>
            </w:pPr>
            <w:r w:rsidRPr="000B57A6">
              <w:rPr>
                <w:sz w:val="20"/>
                <w:lang w:val="es-ES_tradnl" w:eastAsia="ko-KR"/>
              </w:rPr>
              <w:t>3,6 mW (p.i.r.e.)</w:t>
            </w:r>
          </w:p>
        </w:tc>
        <w:tc>
          <w:tcPr>
            <w:tcW w:w="2679" w:type="dxa"/>
            <w:gridSpan w:val="3"/>
          </w:tcPr>
          <w:p w14:paraId="6C4B71DC"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p>
        </w:tc>
      </w:tr>
      <w:tr w:rsidR="00AD06CE" w:rsidRPr="000B57A6" w14:paraId="4341F271" w14:textId="77777777" w:rsidTr="000D753B">
        <w:trPr>
          <w:cantSplit/>
          <w:jc w:val="center"/>
        </w:trPr>
        <w:tc>
          <w:tcPr>
            <w:tcW w:w="570" w:type="dxa"/>
            <w:vMerge/>
            <w:vAlign w:val="center"/>
          </w:tcPr>
          <w:p w14:paraId="5163A63D" w14:textId="77777777" w:rsidR="00AD06CE" w:rsidRPr="000B57A6" w:rsidRDefault="00AD06CE" w:rsidP="000D753B">
            <w:pPr>
              <w:pStyle w:val="Tabletext"/>
              <w:keepNext/>
              <w:keepLines/>
              <w:rPr>
                <w:snapToGrid w:val="0"/>
                <w:sz w:val="20"/>
                <w:lang w:val="es-ES_tradnl"/>
              </w:rPr>
            </w:pPr>
          </w:p>
        </w:tc>
        <w:tc>
          <w:tcPr>
            <w:tcW w:w="1775" w:type="dxa"/>
            <w:vMerge/>
            <w:vAlign w:val="center"/>
          </w:tcPr>
          <w:p w14:paraId="76ED621A" w14:textId="77777777" w:rsidR="00AD06CE" w:rsidRPr="000B57A6" w:rsidRDefault="00AD06CE" w:rsidP="000D753B">
            <w:pPr>
              <w:pStyle w:val="Tabletext"/>
              <w:keepNext/>
              <w:keepLines/>
              <w:rPr>
                <w:sz w:val="20"/>
                <w:lang w:val="es-ES_tradnl" w:eastAsia="ko-KR"/>
              </w:rPr>
            </w:pPr>
          </w:p>
        </w:tc>
        <w:tc>
          <w:tcPr>
            <w:tcW w:w="2517" w:type="dxa"/>
            <w:gridSpan w:val="2"/>
            <w:vMerge w:val="restart"/>
            <w:vAlign w:val="center"/>
          </w:tcPr>
          <w:p w14:paraId="0BD96786" w14:textId="77777777" w:rsidR="00AD06CE" w:rsidRPr="000B57A6" w:rsidRDefault="00AD06CE" w:rsidP="000D753B">
            <w:pPr>
              <w:pStyle w:val="Tabletext"/>
              <w:keepNext/>
              <w:keepLines/>
              <w:jc w:val="center"/>
              <w:rPr>
                <w:sz w:val="20"/>
                <w:lang w:val="es-ES_tradnl" w:eastAsia="ko-KR"/>
              </w:rPr>
            </w:pPr>
            <w:r w:rsidRPr="000B57A6">
              <w:rPr>
                <w:sz w:val="20"/>
                <w:lang w:val="es-ES_tradnl" w:eastAsia="ko-KR"/>
              </w:rPr>
              <w:t>917-923,5 MHz</w:t>
            </w:r>
            <w:r w:rsidRPr="000B57A6">
              <w:rPr>
                <w:sz w:val="20"/>
                <w:lang w:val="es-ES_tradnl" w:eastAsia="ko-KR"/>
              </w:rPr>
              <w:br/>
              <w:t xml:space="preserve">(32 </w:t>
            </w:r>
            <w:r w:rsidRPr="000B57A6">
              <w:rPr>
                <w:rFonts w:eastAsia="GulimChe"/>
                <w:sz w:val="20"/>
                <w:lang w:val="es-ES_tradnl" w:eastAsia="ko-KR"/>
              </w:rPr>
              <w:t xml:space="preserve">canales con </w:t>
            </w:r>
            <w:r w:rsidRPr="000B57A6">
              <w:rPr>
                <w:sz w:val="20"/>
                <w:lang w:val="es-ES_tradnl" w:eastAsia="ko-KR"/>
              </w:rPr>
              <w:t xml:space="preserve">200 kHz </w:t>
            </w:r>
            <w:r w:rsidRPr="000B57A6">
              <w:rPr>
                <w:rFonts w:eastAsia="GulimChe"/>
                <w:sz w:val="20"/>
                <w:lang w:val="es-ES_tradnl" w:eastAsia="ko-KR"/>
              </w:rPr>
              <w:t>de separación</w:t>
            </w:r>
            <w:r w:rsidRPr="000B57A6">
              <w:rPr>
                <w:sz w:val="20"/>
                <w:lang w:val="es-ES_tradnl" w:eastAsia="ko-KR"/>
              </w:rPr>
              <w:t>)</w:t>
            </w:r>
          </w:p>
        </w:tc>
        <w:tc>
          <w:tcPr>
            <w:tcW w:w="2104" w:type="dxa"/>
            <w:vAlign w:val="center"/>
          </w:tcPr>
          <w:p w14:paraId="2E653EB2" w14:textId="77777777" w:rsidR="00AD06CE" w:rsidRPr="000B57A6" w:rsidRDefault="00AD06CE" w:rsidP="000D753B">
            <w:pPr>
              <w:pStyle w:val="Tabletext"/>
              <w:keepNext/>
              <w:keepLines/>
              <w:jc w:val="center"/>
              <w:rPr>
                <w:sz w:val="20"/>
                <w:lang w:val="es-ES_tradnl" w:eastAsia="ko-KR"/>
              </w:rPr>
            </w:pPr>
            <w:r w:rsidRPr="000B57A6">
              <w:rPr>
                <w:sz w:val="20"/>
                <w:lang w:val="es-ES_tradnl" w:eastAsia="ko-KR"/>
              </w:rPr>
              <w:t>4 W (p.i.r.e.)</w:t>
            </w:r>
          </w:p>
        </w:tc>
        <w:tc>
          <w:tcPr>
            <w:tcW w:w="2679" w:type="dxa"/>
            <w:gridSpan w:val="3"/>
          </w:tcPr>
          <w:p w14:paraId="7D230349"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RFID pasiva en los canales N° 2, 5, 8, 11, 14 y 17.</w:t>
            </w:r>
          </w:p>
        </w:tc>
      </w:tr>
      <w:tr w:rsidR="00AD06CE" w:rsidRPr="000B57A6" w14:paraId="7E509A3D" w14:textId="77777777" w:rsidTr="000D753B">
        <w:trPr>
          <w:cantSplit/>
          <w:jc w:val="center"/>
        </w:trPr>
        <w:tc>
          <w:tcPr>
            <w:tcW w:w="570" w:type="dxa"/>
            <w:vMerge/>
            <w:vAlign w:val="center"/>
          </w:tcPr>
          <w:p w14:paraId="53FEBAAE" w14:textId="77777777" w:rsidR="00AD06CE" w:rsidRPr="000B57A6" w:rsidRDefault="00AD06CE" w:rsidP="000D753B">
            <w:pPr>
              <w:pStyle w:val="Tabletext"/>
              <w:keepNext/>
              <w:keepLines/>
              <w:rPr>
                <w:snapToGrid w:val="0"/>
                <w:sz w:val="20"/>
                <w:lang w:val="es-ES_tradnl"/>
              </w:rPr>
            </w:pPr>
          </w:p>
        </w:tc>
        <w:tc>
          <w:tcPr>
            <w:tcW w:w="1775" w:type="dxa"/>
            <w:vMerge/>
            <w:vAlign w:val="center"/>
          </w:tcPr>
          <w:p w14:paraId="6E4C990C" w14:textId="77777777" w:rsidR="00AD06CE" w:rsidRPr="000B57A6" w:rsidRDefault="00AD06CE" w:rsidP="000D753B">
            <w:pPr>
              <w:pStyle w:val="Tabletext"/>
              <w:keepNext/>
              <w:keepLines/>
              <w:rPr>
                <w:sz w:val="20"/>
                <w:lang w:val="es-ES_tradnl" w:eastAsia="ko-KR"/>
              </w:rPr>
            </w:pPr>
          </w:p>
        </w:tc>
        <w:tc>
          <w:tcPr>
            <w:tcW w:w="2517" w:type="dxa"/>
            <w:gridSpan w:val="2"/>
            <w:vMerge/>
            <w:vAlign w:val="center"/>
          </w:tcPr>
          <w:p w14:paraId="0B985A86" w14:textId="77777777" w:rsidR="00AD06CE" w:rsidRPr="000B57A6" w:rsidRDefault="00AD06CE" w:rsidP="000D753B">
            <w:pPr>
              <w:pStyle w:val="Tabletext"/>
              <w:keepNext/>
              <w:keepLines/>
              <w:jc w:val="center"/>
              <w:rPr>
                <w:sz w:val="20"/>
                <w:lang w:val="es-ES_tradnl" w:eastAsia="ko-KR"/>
              </w:rPr>
            </w:pPr>
          </w:p>
        </w:tc>
        <w:tc>
          <w:tcPr>
            <w:tcW w:w="2104" w:type="dxa"/>
            <w:vAlign w:val="center"/>
          </w:tcPr>
          <w:p w14:paraId="6ED56F37" w14:textId="77777777" w:rsidR="00AD06CE" w:rsidRPr="000B57A6" w:rsidRDefault="00AD06CE" w:rsidP="000D753B">
            <w:pPr>
              <w:pStyle w:val="Tabletext"/>
              <w:keepNext/>
              <w:keepLines/>
              <w:jc w:val="center"/>
              <w:rPr>
                <w:sz w:val="20"/>
                <w:lang w:val="es-ES_tradnl" w:eastAsia="ko-KR"/>
              </w:rPr>
            </w:pPr>
            <w:r w:rsidRPr="000B57A6">
              <w:rPr>
                <w:sz w:val="20"/>
                <w:lang w:val="es-ES_tradnl" w:eastAsia="ko-KR"/>
              </w:rPr>
              <w:t>200 mW (p.i.r.e.)</w:t>
            </w:r>
          </w:p>
        </w:tc>
        <w:tc>
          <w:tcPr>
            <w:tcW w:w="2679" w:type="dxa"/>
            <w:gridSpan w:val="3"/>
          </w:tcPr>
          <w:p w14:paraId="0D187517"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RFID pasiva en los canales N° 20-32.</w:t>
            </w:r>
          </w:p>
        </w:tc>
      </w:tr>
      <w:tr w:rsidR="00AD06CE" w:rsidRPr="000B57A6" w14:paraId="3CD9481D" w14:textId="77777777" w:rsidTr="000D753B">
        <w:trPr>
          <w:cantSplit/>
          <w:jc w:val="center"/>
        </w:trPr>
        <w:tc>
          <w:tcPr>
            <w:tcW w:w="570" w:type="dxa"/>
            <w:vMerge/>
            <w:vAlign w:val="center"/>
          </w:tcPr>
          <w:p w14:paraId="753A20C6" w14:textId="77777777" w:rsidR="00AD06CE" w:rsidRPr="000B57A6" w:rsidRDefault="00AD06CE" w:rsidP="000D753B">
            <w:pPr>
              <w:pStyle w:val="Tabletext"/>
              <w:keepNext/>
              <w:keepLines/>
              <w:rPr>
                <w:snapToGrid w:val="0"/>
                <w:sz w:val="20"/>
                <w:lang w:val="es-ES_tradnl"/>
              </w:rPr>
            </w:pPr>
          </w:p>
        </w:tc>
        <w:tc>
          <w:tcPr>
            <w:tcW w:w="1775" w:type="dxa"/>
            <w:vMerge/>
            <w:vAlign w:val="center"/>
          </w:tcPr>
          <w:p w14:paraId="52084DA1" w14:textId="77777777" w:rsidR="00AD06CE" w:rsidRPr="000B57A6" w:rsidRDefault="00AD06CE" w:rsidP="000D753B">
            <w:pPr>
              <w:pStyle w:val="Tabletext"/>
              <w:keepNext/>
              <w:keepLines/>
              <w:rPr>
                <w:sz w:val="20"/>
                <w:lang w:val="es-ES_tradnl" w:eastAsia="ko-KR"/>
              </w:rPr>
            </w:pPr>
          </w:p>
        </w:tc>
        <w:tc>
          <w:tcPr>
            <w:tcW w:w="2517" w:type="dxa"/>
            <w:gridSpan w:val="2"/>
            <w:vMerge/>
            <w:vAlign w:val="center"/>
          </w:tcPr>
          <w:p w14:paraId="23970384" w14:textId="77777777" w:rsidR="00AD06CE" w:rsidRPr="000B57A6" w:rsidRDefault="00AD06CE" w:rsidP="000D753B">
            <w:pPr>
              <w:pStyle w:val="Tabletext"/>
              <w:keepNext/>
              <w:keepLines/>
              <w:jc w:val="center"/>
              <w:rPr>
                <w:sz w:val="20"/>
                <w:lang w:val="es-ES_tradnl" w:eastAsia="ko-KR"/>
              </w:rPr>
            </w:pPr>
          </w:p>
        </w:tc>
        <w:tc>
          <w:tcPr>
            <w:tcW w:w="2104" w:type="dxa"/>
            <w:vAlign w:val="center"/>
          </w:tcPr>
          <w:p w14:paraId="736E9340" w14:textId="77777777" w:rsidR="00AD06CE" w:rsidRPr="000B57A6" w:rsidRDefault="00AD06CE" w:rsidP="000D753B">
            <w:pPr>
              <w:pStyle w:val="Tabletext"/>
              <w:keepNext/>
              <w:keepLines/>
              <w:jc w:val="center"/>
              <w:rPr>
                <w:sz w:val="20"/>
                <w:lang w:val="es-ES_tradnl" w:eastAsia="ko-KR"/>
              </w:rPr>
            </w:pPr>
            <w:r w:rsidRPr="000B57A6">
              <w:rPr>
                <w:sz w:val="20"/>
                <w:lang w:val="es-ES_tradnl" w:eastAsia="ko-KR"/>
              </w:rPr>
              <w:t>10 mW (p.i.r.e.)</w:t>
            </w:r>
          </w:p>
        </w:tc>
        <w:tc>
          <w:tcPr>
            <w:tcW w:w="2679" w:type="dxa"/>
            <w:gridSpan w:val="3"/>
          </w:tcPr>
          <w:p w14:paraId="7413F635"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Cualquiera en los canales N.° 2, 5, 8, 11, 14, 17 y 19-32.</w:t>
            </w:r>
          </w:p>
        </w:tc>
      </w:tr>
      <w:tr w:rsidR="00AD06CE" w:rsidRPr="000B57A6" w14:paraId="5BDE4E2E" w14:textId="77777777" w:rsidTr="000D753B">
        <w:trPr>
          <w:cantSplit/>
          <w:jc w:val="center"/>
        </w:trPr>
        <w:tc>
          <w:tcPr>
            <w:tcW w:w="570" w:type="dxa"/>
            <w:vMerge/>
            <w:vAlign w:val="center"/>
          </w:tcPr>
          <w:p w14:paraId="76B059EC" w14:textId="77777777" w:rsidR="00AD06CE" w:rsidRPr="000B57A6" w:rsidRDefault="00AD06CE" w:rsidP="000D753B">
            <w:pPr>
              <w:pStyle w:val="Tabletext"/>
              <w:keepNext/>
              <w:keepLines/>
              <w:rPr>
                <w:snapToGrid w:val="0"/>
                <w:sz w:val="20"/>
                <w:lang w:val="es-ES_tradnl"/>
              </w:rPr>
            </w:pPr>
          </w:p>
        </w:tc>
        <w:tc>
          <w:tcPr>
            <w:tcW w:w="1775" w:type="dxa"/>
            <w:vMerge/>
            <w:vAlign w:val="center"/>
          </w:tcPr>
          <w:p w14:paraId="6676A752" w14:textId="77777777" w:rsidR="00AD06CE" w:rsidRPr="000B57A6" w:rsidRDefault="00AD06CE" w:rsidP="000D753B">
            <w:pPr>
              <w:pStyle w:val="Tabletext"/>
              <w:keepNext/>
              <w:keepLines/>
              <w:rPr>
                <w:sz w:val="20"/>
                <w:lang w:val="es-ES_tradnl" w:eastAsia="ko-KR"/>
              </w:rPr>
            </w:pPr>
          </w:p>
        </w:tc>
        <w:tc>
          <w:tcPr>
            <w:tcW w:w="2517" w:type="dxa"/>
            <w:gridSpan w:val="2"/>
            <w:vMerge/>
            <w:vAlign w:val="center"/>
          </w:tcPr>
          <w:p w14:paraId="70FDE6E7" w14:textId="77777777" w:rsidR="00AD06CE" w:rsidRPr="000B57A6" w:rsidRDefault="00AD06CE" w:rsidP="000D753B">
            <w:pPr>
              <w:pStyle w:val="Tabletext"/>
              <w:keepNext/>
              <w:keepLines/>
              <w:jc w:val="center"/>
              <w:rPr>
                <w:sz w:val="20"/>
                <w:lang w:val="es-ES_tradnl" w:eastAsia="ko-KR"/>
              </w:rPr>
            </w:pPr>
          </w:p>
        </w:tc>
        <w:tc>
          <w:tcPr>
            <w:tcW w:w="2104" w:type="dxa"/>
            <w:vAlign w:val="center"/>
          </w:tcPr>
          <w:p w14:paraId="57901E42" w14:textId="77777777" w:rsidR="00AD06CE" w:rsidRPr="000B57A6" w:rsidRDefault="00AD06CE" w:rsidP="000D753B">
            <w:pPr>
              <w:pStyle w:val="Tabletext"/>
              <w:keepNext/>
              <w:keepLines/>
              <w:jc w:val="center"/>
              <w:rPr>
                <w:sz w:val="20"/>
                <w:lang w:val="es-ES_tradnl" w:eastAsia="ko-KR"/>
              </w:rPr>
            </w:pPr>
            <w:r w:rsidRPr="000B57A6">
              <w:rPr>
                <w:sz w:val="20"/>
                <w:lang w:val="es-ES_tradnl" w:eastAsia="ja-JP"/>
              </w:rPr>
              <w:t>3</w:t>
            </w:r>
            <w:r w:rsidRPr="000B57A6">
              <w:rPr>
                <w:sz w:val="20"/>
                <w:lang w:val="es-ES_tradnl" w:eastAsia="ko-KR"/>
              </w:rPr>
              <w:t> mW (p.i.r.e.)</w:t>
            </w:r>
          </w:p>
        </w:tc>
        <w:tc>
          <w:tcPr>
            <w:tcW w:w="2679" w:type="dxa"/>
            <w:gridSpan w:val="3"/>
          </w:tcPr>
          <w:p w14:paraId="4EE5AB02"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Cualquiera en los canales N.° 1, 3, 4, 6, 7, 9, 10, 12, 13, 15, 16 y 18.</w:t>
            </w:r>
          </w:p>
        </w:tc>
      </w:tr>
      <w:tr w:rsidR="00AD06CE" w:rsidRPr="000B57A6" w14:paraId="37B4F52B" w14:textId="77777777" w:rsidTr="000D753B">
        <w:trPr>
          <w:cantSplit/>
          <w:jc w:val="center"/>
        </w:trPr>
        <w:tc>
          <w:tcPr>
            <w:tcW w:w="570" w:type="dxa"/>
            <w:vMerge w:val="restart"/>
            <w:vAlign w:val="center"/>
          </w:tcPr>
          <w:p w14:paraId="7A6A2E79" w14:textId="77777777" w:rsidR="00AD06CE" w:rsidRPr="000B57A6" w:rsidRDefault="00AD06CE" w:rsidP="000D753B">
            <w:pPr>
              <w:pStyle w:val="Tabletext"/>
              <w:jc w:val="center"/>
              <w:rPr>
                <w:snapToGrid w:val="0"/>
                <w:sz w:val="20"/>
                <w:lang w:val="es-ES_tradnl" w:eastAsia="ko-KR"/>
              </w:rPr>
            </w:pPr>
            <w:r w:rsidRPr="000B57A6">
              <w:rPr>
                <w:snapToGrid w:val="0"/>
                <w:sz w:val="20"/>
                <w:lang w:val="es-ES_tradnl" w:eastAsia="ko-KR"/>
              </w:rPr>
              <w:t>17</w:t>
            </w:r>
          </w:p>
        </w:tc>
        <w:tc>
          <w:tcPr>
            <w:tcW w:w="1775" w:type="dxa"/>
            <w:vMerge w:val="restart"/>
            <w:vAlign w:val="center"/>
          </w:tcPr>
          <w:p w14:paraId="5685CA26" w14:textId="77777777" w:rsidR="00AD06CE" w:rsidRPr="000B57A6" w:rsidRDefault="00AD06CE" w:rsidP="000D753B">
            <w:pPr>
              <w:pStyle w:val="Tabletext"/>
              <w:keepNext/>
              <w:keepLines/>
              <w:jc w:val="left"/>
              <w:rPr>
                <w:sz w:val="20"/>
                <w:lang w:val="es-ES_tradnl" w:eastAsia="ko-KR"/>
              </w:rPr>
            </w:pPr>
            <w:r w:rsidRPr="000B57A6">
              <w:rPr>
                <w:sz w:val="20"/>
                <w:lang w:val="es-ES_tradnl" w:eastAsia="ko-KR"/>
              </w:rPr>
              <w:t xml:space="preserve">Red de sensores ubicuos (USN) </w:t>
            </w:r>
          </w:p>
        </w:tc>
        <w:tc>
          <w:tcPr>
            <w:tcW w:w="2517" w:type="dxa"/>
            <w:gridSpan w:val="2"/>
            <w:vMerge w:val="restart"/>
            <w:vAlign w:val="center"/>
          </w:tcPr>
          <w:p w14:paraId="65A8E6C0" w14:textId="77777777" w:rsidR="00AD06CE" w:rsidRPr="000B57A6" w:rsidRDefault="00AD06CE" w:rsidP="000D753B">
            <w:pPr>
              <w:pStyle w:val="Tabletext"/>
              <w:jc w:val="center"/>
              <w:rPr>
                <w:sz w:val="20"/>
                <w:lang w:val="es-ES_tradnl" w:eastAsia="ko-KR"/>
              </w:rPr>
            </w:pPr>
            <w:r w:rsidRPr="000B57A6">
              <w:rPr>
                <w:sz w:val="20"/>
                <w:lang w:val="es-ES_tradnl" w:eastAsia="ko-KR"/>
              </w:rPr>
              <w:t>917-923,5 MHz</w:t>
            </w:r>
          </w:p>
        </w:tc>
        <w:tc>
          <w:tcPr>
            <w:tcW w:w="2104" w:type="dxa"/>
            <w:vAlign w:val="center"/>
          </w:tcPr>
          <w:p w14:paraId="1BA93084" w14:textId="77777777" w:rsidR="00AD06CE" w:rsidRPr="000B57A6" w:rsidRDefault="00AD06CE" w:rsidP="000D753B">
            <w:pPr>
              <w:pStyle w:val="Tabletext"/>
              <w:jc w:val="center"/>
              <w:rPr>
                <w:sz w:val="20"/>
                <w:lang w:val="es-ES_tradnl" w:eastAsia="ko-KR"/>
              </w:rPr>
            </w:pPr>
            <w:r w:rsidRPr="000B57A6">
              <w:rPr>
                <w:sz w:val="20"/>
                <w:lang w:val="es-ES_tradnl" w:eastAsia="ko-KR"/>
              </w:rPr>
              <w:t>3 mW (p.i.r.e.)</w:t>
            </w:r>
          </w:p>
        </w:tc>
        <w:tc>
          <w:tcPr>
            <w:tcW w:w="2679" w:type="dxa"/>
            <w:gridSpan w:val="3"/>
          </w:tcPr>
          <w:p w14:paraId="44B6E67C"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Cualquiera en los canales N.° 1, 3, 4, 6, 7, 9, 10, 12, 13, 15, 16, y 18.</w:t>
            </w:r>
          </w:p>
        </w:tc>
      </w:tr>
      <w:tr w:rsidR="00AD06CE" w:rsidRPr="000B57A6" w14:paraId="58D44465" w14:textId="77777777" w:rsidTr="000D753B">
        <w:trPr>
          <w:cantSplit/>
          <w:jc w:val="center"/>
        </w:trPr>
        <w:tc>
          <w:tcPr>
            <w:tcW w:w="570" w:type="dxa"/>
            <w:vMerge/>
            <w:vAlign w:val="center"/>
          </w:tcPr>
          <w:p w14:paraId="342E4F75" w14:textId="77777777" w:rsidR="00AD06CE" w:rsidRPr="000B57A6" w:rsidRDefault="00AD06CE" w:rsidP="000D753B">
            <w:pPr>
              <w:pStyle w:val="Tabletext"/>
              <w:rPr>
                <w:snapToGrid w:val="0"/>
                <w:sz w:val="20"/>
                <w:lang w:val="es-ES_tradnl"/>
              </w:rPr>
            </w:pPr>
          </w:p>
        </w:tc>
        <w:tc>
          <w:tcPr>
            <w:tcW w:w="1775" w:type="dxa"/>
            <w:vMerge/>
            <w:vAlign w:val="center"/>
          </w:tcPr>
          <w:p w14:paraId="6FAB175D" w14:textId="77777777" w:rsidR="00AD06CE" w:rsidRPr="000B57A6" w:rsidRDefault="00AD06CE" w:rsidP="000D753B">
            <w:pPr>
              <w:pStyle w:val="Tabletext"/>
              <w:keepNext/>
              <w:keepLines/>
              <w:jc w:val="left"/>
              <w:rPr>
                <w:sz w:val="20"/>
                <w:lang w:val="es-ES_tradnl" w:eastAsia="ko-KR"/>
              </w:rPr>
            </w:pPr>
          </w:p>
        </w:tc>
        <w:tc>
          <w:tcPr>
            <w:tcW w:w="2517" w:type="dxa"/>
            <w:gridSpan w:val="2"/>
            <w:vMerge/>
            <w:vAlign w:val="center"/>
          </w:tcPr>
          <w:p w14:paraId="11AC3F27" w14:textId="77777777" w:rsidR="00AD06CE" w:rsidRPr="000B57A6" w:rsidRDefault="00AD06CE" w:rsidP="000D753B">
            <w:pPr>
              <w:pStyle w:val="Tabletext"/>
              <w:jc w:val="center"/>
              <w:rPr>
                <w:sz w:val="20"/>
                <w:lang w:val="es-ES_tradnl" w:eastAsia="ko-KR"/>
              </w:rPr>
            </w:pPr>
          </w:p>
        </w:tc>
        <w:tc>
          <w:tcPr>
            <w:tcW w:w="2104" w:type="dxa"/>
            <w:vAlign w:val="center"/>
          </w:tcPr>
          <w:p w14:paraId="17FF7218" w14:textId="77777777" w:rsidR="00AD06CE" w:rsidRPr="000B57A6" w:rsidRDefault="00AD06CE" w:rsidP="000D753B">
            <w:pPr>
              <w:pStyle w:val="Tabletext"/>
              <w:jc w:val="center"/>
              <w:rPr>
                <w:sz w:val="20"/>
                <w:lang w:val="es-ES_tradnl" w:eastAsia="ko-KR"/>
              </w:rPr>
            </w:pPr>
            <w:r w:rsidRPr="000B57A6">
              <w:rPr>
                <w:sz w:val="20"/>
                <w:lang w:val="es-ES_tradnl" w:eastAsia="ko-KR"/>
              </w:rPr>
              <w:t>10 mW (p.i.r.e.)</w:t>
            </w:r>
          </w:p>
        </w:tc>
        <w:tc>
          <w:tcPr>
            <w:tcW w:w="2679" w:type="dxa"/>
            <w:gridSpan w:val="3"/>
          </w:tcPr>
          <w:p w14:paraId="3DC8BBAA"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Cualquiera en los canales N.° 2, 5, 8, 11, 14, 17 y 19-32.</w:t>
            </w:r>
          </w:p>
        </w:tc>
      </w:tr>
      <w:tr w:rsidR="00AD06CE" w:rsidRPr="000B57A6" w14:paraId="5E18DCE4" w14:textId="77777777" w:rsidTr="000D753B">
        <w:trPr>
          <w:cantSplit/>
          <w:jc w:val="center"/>
        </w:trPr>
        <w:tc>
          <w:tcPr>
            <w:tcW w:w="570" w:type="dxa"/>
            <w:vMerge/>
            <w:vAlign w:val="center"/>
          </w:tcPr>
          <w:p w14:paraId="6250B626" w14:textId="77777777" w:rsidR="00AD06CE" w:rsidRPr="000B57A6" w:rsidRDefault="00AD06CE" w:rsidP="000D753B">
            <w:pPr>
              <w:pStyle w:val="Tabletext"/>
              <w:rPr>
                <w:snapToGrid w:val="0"/>
                <w:sz w:val="20"/>
                <w:lang w:val="es-ES_tradnl"/>
              </w:rPr>
            </w:pPr>
          </w:p>
        </w:tc>
        <w:tc>
          <w:tcPr>
            <w:tcW w:w="1775" w:type="dxa"/>
            <w:vMerge/>
            <w:vAlign w:val="center"/>
          </w:tcPr>
          <w:p w14:paraId="4D68B961" w14:textId="77777777" w:rsidR="00AD06CE" w:rsidRPr="000B57A6" w:rsidRDefault="00AD06CE" w:rsidP="000D753B">
            <w:pPr>
              <w:pStyle w:val="Tabletext"/>
              <w:keepNext/>
              <w:keepLines/>
              <w:jc w:val="left"/>
              <w:rPr>
                <w:sz w:val="20"/>
                <w:lang w:val="es-ES_tradnl" w:eastAsia="ko-KR"/>
              </w:rPr>
            </w:pPr>
          </w:p>
        </w:tc>
        <w:tc>
          <w:tcPr>
            <w:tcW w:w="2517" w:type="dxa"/>
            <w:gridSpan w:val="2"/>
            <w:vMerge/>
            <w:vAlign w:val="center"/>
          </w:tcPr>
          <w:p w14:paraId="459C9574" w14:textId="77777777" w:rsidR="00AD06CE" w:rsidRPr="000B57A6" w:rsidRDefault="00AD06CE" w:rsidP="000D753B">
            <w:pPr>
              <w:pStyle w:val="Tabletext"/>
              <w:jc w:val="center"/>
              <w:rPr>
                <w:sz w:val="20"/>
                <w:lang w:val="es-ES_tradnl" w:eastAsia="ko-KR"/>
              </w:rPr>
            </w:pPr>
          </w:p>
        </w:tc>
        <w:tc>
          <w:tcPr>
            <w:tcW w:w="2104" w:type="dxa"/>
            <w:vAlign w:val="center"/>
          </w:tcPr>
          <w:p w14:paraId="231E6D77" w14:textId="77777777" w:rsidR="00AD06CE" w:rsidRPr="000B57A6" w:rsidRDefault="00AD06CE" w:rsidP="000D753B">
            <w:pPr>
              <w:pStyle w:val="Tabletext"/>
              <w:jc w:val="center"/>
              <w:rPr>
                <w:sz w:val="20"/>
                <w:lang w:val="es-ES_tradnl" w:eastAsia="ko-KR"/>
              </w:rPr>
            </w:pPr>
            <w:r w:rsidRPr="000B57A6">
              <w:rPr>
                <w:sz w:val="20"/>
                <w:lang w:val="es-ES_tradnl" w:eastAsia="ko-KR"/>
              </w:rPr>
              <w:t>25 mW (p.i.r.e.)</w:t>
            </w:r>
          </w:p>
        </w:tc>
        <w:tc>
          <w:tcPr>
            <w:tcW w:w="2679" w:type="dxa"/>
            <w:gridSpan w:val="3"/>
          </w:tcPr>
          <w:p w14:paraId="615A3E67"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Cualquiera en los canales N.° 26-32</w:t>
            </w:r>
          </w:p>
        </w:tc>
      </w:tr>
      <w:tr w:rsidR="00AD06CE" w:rsidRPr="000B57A6" w14:paraId="4DFBD201" w14:textId="77777777" w:rsidTr="000D753B">
        <w:trPr>
          <w:cantSplit/>
          <w:jc w:val="center"/>
        </w:trPr>
        <w:tc>
          <w:tcPr>
            <w:tcW w:w="570" w:type="dxa"/>
            <w:vMerge/>
            <w:vAlign w:val="center"/>
          </w:tcPr>
          <w:p w14:paraId="7ADF111C" w14:textId="77777777" w:rsidR="00AD06CE" w:rsidRPr="000B57A6" w:rsidRDefault="00AD06CE" w:rsidP="000D753B">
            <w:pPr>
              <w:pStyle w:val="Tabletext"/>
              <w:rPr>
                <w:snapToGrid w:val="0"/>
                <w:sz w:val="20"/>
                <w:lang w:val="es-ES_tradnl"/>
              </w:rPr>
            </w:pPr>
          </w:p>
        </w:tc>
        <w:tc>
          <w:tcPr>
            <w:tcW w:w="1775" w:type="dxa"/>
            <w:vMerge/>
            <w:vAlign w:val="center"/>
          </w:tcPr>
          <w:p w14:paraId="5AA049CB" w14:textId="77777777" w:rsidR="00AD06CE" w:rsidRPr="000B57A6" w:rsidRDefault="00AD06CE" w:rsidP="000D753B">
            <w:pPr>
              <w:pStyle w:val="Tabletext"/>
              <w:keepNext/>
              <w:keepLines/>
              <w:jc w:val="left"/>
              <w:rPr>
                <w:sz w:val="20"/>
                <w:lang w:val="es-ES_tradnl" w:eastAsia="ko-KR"/>
              </w:rPr>
            </w:pPr>
          </w:p>
        </w:tc>
        <w:tc>
          <w:tcPr>
            <w:tcW w:w="2517" w:type="dxa"/>
            <w:gridSpan w:val="2"/>
            <w:vMerge/>
            <w:vAlign w:val="center"/>
          </w:tcPr>
          <w:p w14:paraId="523BDCDE" w14:textId="77777777" w:rsidR="00AD06CE" w:rsidRPr="000B57A6" w:rsidRDefault="00AD06CE" w:rsidP="000D753B">
            <w:pPr>
              <w:pStyle w:val="Tabletext"/>
              <w:jc w:val="center"/>
              <w:rPr>
                <w:sz w:val="20"/>
                <w:lang w:val="es-ES_tradnl" w:eastAsia="ko-KR"/>
              </w:rPr>
            </w:pPr>
          </w:p>
        </w:tc>
        <w:tc>
          <w:tcPr>
            <w:tcW w:w="2104" w:type="dxa"/>
            <w:vAlign w:val="center"/>
          </w:tcPr>
          <w:p w14:paraId="5D950E9B" w14:textId="77777777" w:rsidR="00AD06CE" w:rsidRPr="000B57A6" w:rsidRDefault="00AD06CE" w:rsidP="000D753B">
            <w:pPr>
              <w:pStyle w:val="Tabletext"/>
              <w:jc w:val="center"/>
              <w:rPr>
                <w:sz w:val="20"/>
                <w:lang w:val="es-ES_tradnl" w:eastAsia="ko-KR"/>
              </w:rPr>
            </w:pPr>
            <w:r w:rsidRPr="000B57A6">
              <w:rPr>
                <w:sz w:val="20"/>
                <w:lang w:val="es-ES_tradnl" w:eastAsia="ko-KR"/>
              </w:rPr>
              <w:t>200 mW (p.i.r.e.)</w:t>
            </w:r>
          </w:p>
        </w:tc>
        <w:tc>
          <w:tcPr>
            <w:tcW w:w="2679" w:type="dxa"/>
            <w:gridSpan w:val="3"/>
          </w:tcPr>
          <w:p w14:paraId="3A5E47F8"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Cualquiera en los canales N.° 20-32 para el funcionamiento punto a multipunto en exteriores exclusivamente</w:t>
            </w:r>
          </w:p>
        </w:tc>
      </w:tr>
      <w:tr w:rsidR="00AD06CE" w:rsidRPr="000B57A6" w14:paraId="0E0A33EC" w14:textId="77777777" w:rsidTr="000D753B">
        <w:trPr>
          <w:cantSplit/>
          <w:jc w:val="center"/>
        </w:trPr>
        <w:tc>
          <w:tcPr>
            <w:tcW w:w="570" w:type="dxa"/>
            <w:vMerge/>
            <w:vAlign w:val="center"/>
          </w:tcPr>
          <w:p w14:paraId="50B45331" w14:textId="77777777" w:rsidR="00AD06CE" w:rsidRPr="000B57A6" w:rsidRDefault="00AD06CE" w:rsidP="000D753B">
            <w:pPr>
              <w:pStyle w:val="Tabletext"/>
              <w:rPr>
                <w:snapToGrid w:val="0"/>
                <w:sz w:val="20"/>
                <w:lang w:val="es-ES_tradnl"/>
              </w:rPr>
            </w:pPr>
          </w:p>
        </w:tc>
        <w:tc>
          <w:tcPr>
            <w:tcW w:w="1775" w:type="dxa"/>
            <w:vMerge/>
            <w:vAlign w:val="center"/>
          </w:tcPr>
          <w:p w14:paraId="30E86F0B" w14:textId="77777777" w:rsidR="00AD06CE" w:rsidRPr="000B57A6" w:rsidRDefault="00AD06CE" w:rsidP="000D753B">
            <w:pPr>
              <w:pStyle w:val="Tabletext"/>
              <w:keepNext/>
              <w:keepLines/>
              <w:jc w:val="left"/>
              <w:rPr>
                <w:sz w:val="20"/>
                <w:lang w:val="es-ES_tradnl" w:eastAsia="ko-KR"/>
              </w:rPr>
            </w:pPr>
          </w:p>
        </w:tc>
        <w:tc>
          <w:tcPr>
            <w:tcW w:w="2517" w:type="dxa"/>
            <w:gridSpan w:val="2"/>
            <w:vAlign w:val="center"/>
          </w:tcPr>
          <w:p w14:paraId="5FF8D694" w14:textId="77777777" w:rsidR="00AD06CE" w:rsidRPr="000B57A6" w:rsidRDefault="00AD06CE" w:rsidP="000D753B">
            <w:pPr>
              <w:pStyle w:val="Tabletext"/>
              <w:jc w:val="center"/>
              <w:rPr>
                <w:sz w:val="20"/>
                <w:lang w:val="es-ES_tradnl" w:eastAsia="ko-KR"/>
              </w:rPr>
            </w:pPr>
            <w:r w:rsidRPr="000B57A6">
              <w:rPr>
                <w:sz w:val="20"/>
                <w:lang w:val="es-ES_tradnl" w:eastAsia="ko-KR"/>
              </w:rPr>
              <w:t>940,1-946,3 MHz</w:t>
            </w:r>
          </w:p>
        </w:tc>
        <w:tc>
          <w:tcPr>
            <w:tcW w:w="2104" w:type="dxa"/>
            <w:vAlign w:val="center"/>
          </w:tcPr>
          <w:p w14:paraId="684CE6F2" w14:textId="77777777" w:rsidR="00AD06CE" w:rsidRPr="000B57A6" w:rsidRDefault="00AD06CE" w:rsidP="000D753B">
            <w:pPr>
              <w:pStyle w:val="Tabletext"/>
              <w:jc w:val="center"/>
              <w:rPr>
                <w:sz w:val="20"/>
                <w:lang w:val="es-ES_tradnl" w:eastAsia="ko-KR"/>
              </w:rPr>
            </w:pPr>
            <w:r w:rsidRPr="000B57A6">
              <w:rPr>
                <w:sz w:val="20"/>
                <w:lang w:val="es-ES_tradnl" w:eastAsia="ko-KR"/>
              </w:rPr>
              <w:t>200 mW (p.i.r.e.)</w:t>
            </w:r>
          </w:p>
        </w:tc>
        <w:tc>
          <w:tcPr>
            <w:tcW w:w="2679" w:type="dxa"/>
            <w:gridSpan w:val="3"/>
          </w:tcPr>
          <w:p w14:paraId="6944C36E" w14:textId="77777777" w:rsidR="00AD06CE" w:rsidRPr="000B57A6" w:rsidRDefault="00AD06CE" w:rsidP="000D753B">
            <w:pPr>
              <w:pStyle w:val="Tabletext"/>
              <w:jc w:val="left"/>
              <w:rPr>
                <w:rFonts w:ascii="TimesNewRomanPSMT" w:hAnsi="TimesNewRomanPSMT" w:cs="TimesNewRomanPSMT"/>
                <w:sz w:val="20"/>
                <w:lang w:val="es-ES_tradnl" w:eastAsia="ko-KR"/>
              </w:rPr>
            </w:pPr>
          </w:p>
        </w:tc>
      </w:tr>
      <w:tr w:rsidR="00AD06CE" w:rsidRPr="000B57A6" w14:paraId="1E6C46F1" w14:textId="77777777" w:rsidTr="000D753B">
        <w:trPr>
          <w:cantSplit/>
          <w:jc w:val="center"/>
        </w:trPr>
        <w:tc>
          <w:tcPr>
            <w:tcW w:w="570" w:type="dxa"/>
            <w:vMerge/>
            <w:vAlign w:val="center"/>
          </w:tcPr>
          <w:p w14:paraId="387699DC" w14:textId="77777777" w:rsidR="00AD06CE" w:rsidRPr="000B57A6" w:rsidRDefault="00AD06CE" w:rsidP="000D753B">
            <w:pPr>
              <w:pStyle w:val="Tabletext"/>
              <w:rPr>
                <w:snapToGrid w:val="0"/>
                <w:sz w:val="20"/>
                <w:lang w:val="es-ES_tradnl"/>
              </w:rPr>
            </w:pPr>
          </w:p>
        </w:tc>
        <w:tc>
          <w:tcPr>
            <w:tcW w:w="1775" w:type="dxa"/>
            <w:vMerge/>
            <w:vAlign w:val="center"/>
          </w:tcPr>
          <w:p w14:paraId="38F95E72" w14:textId="77777777" w:rsidR="00AD06CE" w:rsidRPr="000B57A6" w:rsidRDefault="00AD06CE" w:rsidP="000D753B">
            <w:pPr>
              <w:pStyle w:val="Tabletext"/>
              <w:keepNext/>
              <w:keepLines/>
              <w:jc w:val="left"/>
              <w:rPr>
                <w:sz w:val="20"/>
                <w:lang w:val="es-ES_tradnl" w:eastAsia="ko-KR"/>
              </w:rPr>
            </w:pPr>
          </w:p>
        </w:tc>
        <w:tc>
          <w:tcPr>
            <w:tcW w:w="2517" w:type="dxa"/>
            <w:gridSpan w:val="2"/>
            <w:vAlign w:val="center"/>
          </w:tcPr>
          <w:p w14:paraId="51A906DE" w14:textId="77777777" w:rsidR="00AD06CE" w:rsidRPr="000B57A6" w:rsidRDefault="00AD06CE" w:rsidP="000D753B">
            <w:pPr>
              <w:pStyle w:val="Tabletext"/>
              <w:jc w:val="center"/>
              <w:rPr>
                <w:sz w:val="20"/>
                <w:lang w:val="es-ES_tradnl" w:eastAsia="ko-KR"/>
              </w:rPr>
            </w:pPr>
            <w:r w:rsidRPr="000B57A6">
              <w:rPr>
                <w:sz w:val="20"/>
                <w:lang w:val="es-ES_tradnl" w:eastAsia="ko-KR"/>
              </w:rPr>
              <w:t>1 788,478-1 791,950 MHz</w:t>
            </w:r>
          </w:p>
        </w:tc>
        <w:tc>
          <w:tcPr>
            <w:tcW w:w="2104" w:type="dxa"/>
            <w:vAlign w:val="center"/>
          </w:tcPr>
          <w:p w14:paraId="5C79491D" w14:textId="77777777" w:rsidR="00AD06CE" w:rsidRPr="000B57A6" w:rsidRDefault="00AD06CE" w:rsidP="000D753B">
            <w:pPr>
              <w:pStyle w:val="Tabletext"/>
              <w:jc w:val="center"/>
              <w:rPr>
                <w:sz w:val="20"/>
                <w:lang w:val="es-ES_tradnl" w:eastAsia="ko-KR"/>
              </w:rPr>
            </w:pPr>
            <w:r w:rsidRPr="000B57A6">
              <w:rPr>
                <w:sz w:val="20"/>
                <w:lang w:val="es-ES_tradnl" w:eastAsia="ko-KR"/>
              </w:rPr>
              <w:t>100 mW (p.i.r.e.)</w:t>
            </w:r>
          </w:p>
        </w:tc>
        <w:tc>
          <w:tcPr>
            <w:tcW w:w="2679" w:type="dxa"/>
            <w:gridSpan w:val="3"/>
          </w:tcPr>
          <w:p w14:paraId="33F6CEE7" w14:textId="77777777" w:rsidR="00AD06CE" w:rsidRPr="000B57A6" w:rsidRDefault="00AD06CE" w:rsidP="000D753B">
            <w:pPr>
              <w:pStyle w:val="Tabletext"/>
              <w:jc w:val="left"/>
              <w:rPr>
                <w:rFonts w:ascii="TimesNewRomanPSMT" w:hAnsi="TimesNewRomanPSMT" w:cs="TimesNewRomanPSMT"/>
                <w:sz w:val="20"/>
                <w:lang w:val="es-ES_tradnl" w:eastAsia="ko-KR"/>
              </w:rPr>
            </w:pPr>
          </w:p>
        </w:tc>
      </w:tr>
    </w:tbl>
    <w:p w14:paraId="3AEA48EB" w14:textId="77777777" w:rsidR="00AD06CE" w:rsidRPr="000B57A6" w:rsidRDefault="00AD06CE" w:rsidP="00AD06CE">
      <w:pPr>
        <w:rPr>
          <w:lang w:val="es-ES_tradnl"/>
        </w:rPr>
      </w:pPr>
      <w:r w:rsidRPr="000B57A6">
        <w:rPr>
          <w:lang w:val="es-ES_tradnl"/>
        </w:rPr>
        <w:br w:type="page"/>
      </w:r>
    </w:p>
    <w:p w14:paraId="48FC3025" w14:textId="77777777" w:rsidR="00AD06CE" w:rsidRPr="000B57A6" w:rsidRDefault="00AD06CE" w:rsidP="00AD06CE">
      <w:pPr>
        <w:pStyle w:val="TableNo"/>
        <w:rPr>
          <w:rFonts w:ascii="TimesNewRomanPSMT" w:hAnsi="TimesNewRomanPSMT" w:cs="TimesNewRomanPSMT"/>
          <w:sz w:val="20"/>
          <w:lang w:val="es-ES_tradnl" w:eastAsia="ko-KR"/>
        </w:rPr>
      </w:pPr>
      <w:r w:rsidRPr="000B57A6">
        <w:rPr>
          <w:lang w:val="es-ES_tradnl" w:eastAsia="ko-KR"/>
        </w:rPr>
        <w:lastRenderedPageBreak/>
        <w:t>CUADRO 18 (</w:t>
      </w:r>
      <w:r w:rsidRPr="000B57A6">
        <w:rPr>
          <w:i/>
          <w:iCs/>
          <w:lang w:val="es-ES_tradnl" w:eastAsia="ko-KR"/>
        </w:rPr>
        <w:t>continuación</w:t>
      </w:r>
      <w:r w:rsidRPr="000B57A6">
        <w:rPr>
          <w:lang w:val="es-ES_tradnl" w:eastAsia="ko-KR"/>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775"/>
        <w:gridCol w:w="2328"/>
        <w:gridCol w:w="1985"/>
        <w:gridCol w:w="2987"/>
      </w:tblGrid>
      <w:tr w:rsidR="00AD06CE" w:rsidRPr="000B57A6" w14:paraId="3D78F597" w14:textId="77777777" w:rsidTr="000D753B">
        <w:trPr>
          <w:cantSplit/>
          <w:jc w:val="center"/>
        </w:trPr>
        <w:tc>
          <w:tcPr>
            <w:tcW w:w="570" w:type="dxa"/>
          </w:tcPr>
          <w:p w14:paraId="0DCFCDF1" w14:textId="77777777" w:rsidR="00AD06CE" w:rsidRPr="000B57A6" w:rsidRDefault="00AD06CE" w:rsidP="000D753B">
            <w:pPr>
              <w:pStyle w:val="Tablehead"/>
              <w:rPr>
                <w:sz w:val="20"/>
                <w:lang w:val="es-ES_tradnl"/>
              </w:rPr>
            </w:pPr>
            <w:r w:rsidRPr="000B57A6">
              <w:rPr>
                <w:sz w:val="20"/>
                <w:lang w:val="es-ES_tradnl"/>
              </w:rPr>
              <w:t>N.°</w:t>
            </w:r>
          </w:p>
        </w:tc>
        <w:tc>
          <w:tcPr>
            <w:tcW w:w="1775" w:type="dxa"/>
          </w:tcPr>
          <w:p w14:paraId="781C4980" w14:textId="77777777" w:rsidR="00AD06CE" w:rsidRPr="000B57A6" w:rsidRDefault="00AD06CE" w:rsidP="000D753B">
            <w:pPr>
              <w:pStyle w:val="Tablehead"/>
              <w:rPr>
                <w:sz w:val="20"/>
                <w:lang w:val="es-ES_tradnl"/>
              </w:rPr>
            </w:pPr>
            <w:r w:rsidRPr="000B57A6">
              <w:rPr>
                <w:sz w:val="20"/>
                <w:lang w:val="es-ES_tradnl"/>
              </w:rPr>
              <w:t>Aplicaciones</w:t>
            </w:r>
          </w:p>
        </w:tc>
        <w:tc>
          <w:tcPr>
            <w:tcW w:w="2328" w:type="dxa"/>
          </w:tcPr>
          <w:p w14:paraId="703CA11E" w14:textId="77777777" w:rsidR="00AD06CE" w:rsidRPr="000B57A6" w:rsidRDefault="00AD06CE" w:rsidP="000D753B">
            <w:pPr>
              <w:pStyle w:val="Tablehead"/>
              <w:rPr>
                <w:sz w:val="20"/>
                <w:lang w:val="es-ES_tradnl"/>
              </w:rPr>
            </w:pPr>
            <w:r w:rsidRPr="000B57A6">
              <w:rPr>
                <w:sz w:val="20"/>
                <w:lang w:val="es-ES_tradnl"/>
              </w:rPr>
              <w:t>Bandas de frecuencias/ frecuencias</w:t>
            </w:r>
          </w:p>
        </w:tc>
        <w:tc>
          <w:tcPr>
            <w:tcW w:w="1985" w:type="dxa"/>
            <w:vAlign w:val="center"/>
          </w:tcPr>
          <w:p w14:paraId="60FDF235" w14:textId="77777777" w:rsidR="00AD06CE" w:rsidRPr="000B57A6" w:rsidRDefault="00AD06CE" w:rsidP="000D753B">
            <w:pPr>
              <w:pStyle w:val="Tablehead"/>
              <w:rPr>
                <w:sz w:val="20"/>
                <w:lang w:val="es-ES_tradnl"/>
              </w:rPr>
            </w:pPr>
            <w:r w:rsidRPr="000B57A6">
              <w:rPr>
                <w:sz w:val="20"/>
                <w:lang w:val="es-ES_tradnl"/>
              </w:rPr>
              <w:t>Máxima intensidad</w:t>
            </w:r>
            <w:r w:rsidRPr="000B57A6">
              <w:rPr>
                <w:sz w:val="20"/>
                <w:lang w:val="es-ES_tradnl"/>
              </w:rPr>
              <w:br/>
              <w:t>de campo/potencia</w:t>
            </w:r>
            <w:r w:rsidRPr="000B57A6">
              <w:rPr>
                <w:sz w:val="20"/>
                <w:lang w:val="es-ES_tradnl"/>
              </w:rPr>
              <w:br/>
              <w:t>de salida de RF</w:t>
            </w:r>
          </w:p>
        </w:tc>
        <w:tc>
          <w:tcPr>
            <w:tcW w:w="2987" w:type="dxa"/>
          </w:tcPr>
          <w:p w14:paraId="0941D444" w14:textId="77777777" w:rsidR="00AD06CE" w:rsidRPr="000B57A6" w:rsidRDefault="00AD06CE" w:rsidP="000D753B">
            <w:pPr>
              <w:pStyle w:val="Tablehead"/>
              <w:rPr>
                <w:sz w:val="20"/>
                <w:lang w:val="es-ES_tradnl"/>
              </w:rPr>
            </w:pPr>
            <w:r w:rsidRPr="000B57A6">
              <w:rPr>
                <w:sz w:val="20"/>
                <w:lang w:val="es-ES_tradnl"/>
              </w:rPr>
              <w:t>Observaciones</w:t>
            </w:r>
          </w:p>
        </w:tc>
      </w:tr>
      <w:tr w:rsidR="00AD06CE" w:rsidRPr="000B57A6" w14:paraId="40AF7063" w14:textId="77777777" w:rsidTr="000D753B">
        <w:trPr>
          <w:cantSplit/>
          <w:jc w:val="center"/>
        </w:trPr>
        <w:tc>
          <w:tcPr>
            <w:tcW w:w="570" w:type="dxa"/>
            <w:vMerge w:val="restart"/>
            <w:vAlign w:val="center"/>
          </w:tcPr>
          <w:p w14:paraId="6472873B" w14:textId="77777777" w:rsidR="00AD06CE" w:rsidRPr="000B57A6" w:rsidRDefault="00AD06CE" w:rsidP="000D753B">
            <w:pPr>
              <w:pStyle w:val="Tabletext"/>
              <w:spacing w:before="30" w:after="30"/>
              <w:jc w:val="center"/>
              <w:rPr>
                <w:snapToGrid w:val="0"/>
                <w:sz w:val="20"/>
                <w:lang w:val="es-ES_tradnl"/>
              </w:rPr>
            </w:pPr>
            <w:r w:rsidRPr="000B57A6">
              <w:rPr>
                <w:snapToGrid w:val="0"/>
                <w:sz w:val="20"/>
                <w:lang w:val="es-ES_tradnl"/>
              </w:rPr>
              <w:t>18</w:t>
            </w:r>
          </w:p>
        </w:tc>
        <w:tc>
          <w:tcPr>
            <w:tcW w:w="1775" w:type="dxa"/>
            <w:vMerge w:val="restart"/>
            <w:vAlign w:val="center"/>
          </w:tcPr>
          <w:p w14:paraId="18BAD96C" w14:textId="77777777" w:rsidR="00AD06CE" w:rsidRPr="000B57A6" w:rsidRDefault="00AD06CE" w:rsidP="000D753B">
            <w:pPr>
              <w:pStyle w:val="Tabletext"/>
              <w:jc w:val="left"/>
              <w:rPr>
                <w:sz w:val="20"/>
                <w:lang w:val="es-ES_tradnl" w:eastAsia="ko-KR"/>
              </w:rPr>
            </w:pPr>
            <w:r w:rsidRPr="000B57A6">
              <w:rPr>
                <w:sz w:val="20"/>
                <w:lang w:val="es-ES_tradnl" w:eastAsia="ko-KR"/>
              </w:rPr>
              <w:t>Teléfonos sin cordón (digitales)</w:t>
            </w:r>
          </w:p>
        </w:tc>
        <w:tc>
          <w:tcPr>
            <w:tcW w:w="2328" w:type="dxa"/>
            <w:vAlign w:val="center"/>
          </w:tcPr>
          <w:p w14:paraId="5333C8CB" w14:textId="77777777" w:rsidR="00AD06CE" w:rsidRPr="000B57A6" w:rsidRDefault="00AD06CE" w:rsidP="000D753B">
            <w:pPr>
              <w:pStyle w:val="Tabletext"/>
              <w:spacing w:before="30" w:after="30"/>
              <w:jc w:val="center"/>
              <w:rPr>
                <w:rFonts w:eastAsia="SimSun"/>
                <w:sz w:val="20"/>
                <w:lang w:val="es-ES_tradnl" w:eastAsia="zh-CN"/>
              </w:rPr>
            </w:pPr>
            <w:r w:rsidRPr="000B57A6">
              <w:rPr>
                <w:sz w:val="20"/>
                <w:lang w:val="es-ES_tradnl" w:eastAsia="ko-KR"/>
              </w:rPr>
              <w:t>1 786,750-1 791,950 MHz</w:t>
            </w:r>
          </w:p>
        </w:tc>
        <w:tc>
          <w:tcPr>
            <w:tcW w:w="1985" w:type="dxa"/>
            <w:vAlign w:val="center"/>
          </w:tcPr>
          <w:p w14:paraId="04AAF54F" w14:textId="77777777" w:rsidR="00AD06CE" w:rsidRPr="000B57A6" w:rsidRDefault="00AD06CE" w:rsidP="000D753B">
            <w:pPr>
              <w:pStyle w:val="Tabletext"/>
              <w:spacing w:before="30" w:after="30"/>
              <w:jc w:val="center"/>
              <w:rPr>
                <w:sz w:val="20"/>
                <w:lang w:val="es-ES_tradnl" w:eastAsia="ko-KR"/>
              </w:rPr>
            </w:pPr>
            <w:r w:rsidRPr="000B57A6">
              <w:rPr>
                <w:sz w:val="20"/>
                <w:lang w:val="es-ES_tradnl" w:eastAsia="ko-KR"/>
              </w:rPr>
              <w:t>100 mW (p.i.r.e.)</w:t>
            </w:r>
          </w:p>
        </w:tc>
        <w:tc>
          <w:tcPr>
            <w:tcW w:w="2987" w:type="dxa"/>
          </w:tcPr>
          <w:p w14:paraId="2D9177D8" w14:textId="77777777" w:rsidR="00AD06CE" w:rsidRPr="000B57A6" w:rsidRDefault="00AD06CE" w:rsidP="000D753B">
            <w:pPr>
              <w:pStyle w:val="Tabletext"/>
              <w:spacing w:before="120" w:after="30"/>
              <w:jc w:val="center"/>
              <w:rPr>
                <w:sz w:val="20"/>
                <w:lang w:val="es-ES_tradnl" w:eastAsia="ko-KR"/>
              </w:rPr>
            </w:pPr>
            <w:r w:rsidRPr="000B57A6">
              <w:rPr>
                <w:sz w:val="20"/>
                <w:lang w:val="es-ES_tradnl" w:eastAsia="ko-KR"/>
              </w:rPr>
              <w:t>El máximo OBW es 1,728 MHz.</w:t>
            </w:r>
          </w:p>
        </w:tc>
      </w:tr>
      <w:tr w:rsidR="00AD06CE" w:rsidRPr="000B57A6" w14:paraId="2F52FC2A" w14:textId="77777777" w:rsidTr="000D753B">
        <w:trPr>
          <w:cantSplit/>
          <w:jc w:val="center"/>
        </w:trPr>
        <w:tc>
          <w:tcPr>
            <w:tcW w:w="570" w:type="dxa"/>
            <w:vMerge/>
            <w:vAlign w:val="center"/>
          </w:tcPr>
          <w:p w14:paraId="2577546B" w14:textId="77777777" w:rsidR="00AD06CE" w:rsidRPr="000B57A6" w:rsidRDefault="00AD06CE" w:rsidP="000D753B">
            <w:pPr>
              <w:pStyle w:val="Tabletext"/>
              <w:spacing w:before="30" w:after="30"/>
              <w:jc w:val="center"/>
              <w:rPr>
                <w:snapToGrid w:val="0"/>
                <w:sz w:val="20"/>
                <w:lang w:val="es-ES_tradnl"/>
              </w:rPr>
            </w:pPr>
          </w:p>
        </w:tc>
        <w:tc>
          <w:tcPr>
            <w:tcW w:w="1775" w:type="dxa"/>
            <w:vMerge/>
            <w:vAlign w:val="center"/>
          </w:tcPr>
          <w:p w14:paraId="6DEE472A" w14:textId="77777777" w:rsidR="00AD06CE" w:rsidRPr="000B57A6" w:rsidRDefault="00AD06CE" w:rsidP="000D753B">
            <w:pPr>
              <w:pStyle w:val="Tabletext"/>
              <w:jc w:val="left"/>
              <w:rPr>
                <w:sz w:val="20"/>
                <w:lang w:val="es-ES_tradnl" w:eastAsia="ko-KR"/>
              </w:rPr>
            </w:pPr>
          </w:p>
        </w:tc>
        <w:tc>
          <w:tcPr>
            <w:tcW w:w="2328" w:type="dxa"/>
            <w:vMerge w:val="restart"/>
            <w:vAlign w:val="center"/>
          </w:tcPr>
          <w:p w14:paraId="692CFC3C" w14:textId="77777777" w:rsidR="00AD06CE" w:rsidRPr="000B57A6" w:rsidRDefault="00AD06CE" w:rsidP="000D753B">
            <w:pPr>
              <w:pStyle w:val="Tabletext"/>
              <w:spacing w:before="30" w:after="30"/>
              <w:jc w:val="center"/>
              <w:rPr>
                <w:sz w:val="20"/>
                <w:lang w:val="es-ES_tradnl" w:eastAsia="ko-KR"/>
              </w:rPr>
            </w:pPr>
            <w:r w:rsidRPr="000B57A6">
              <w:rPr>
                <w:sz w:val="20"/>
                <w:lang w:val="es-ES_tradnl" w:eastAsia="ko-KR"/>
              </w:rPr>
              <w:t>2 400-2 483,5 MHz</w:t>
            </w:r>
          </w:p>
        </w:tc>
        <w:tc>
          <w:tcPr>
            <w:tcW w:w="1985" w:type="dxa"/>
            <w:vAlign w:val="center"/>
          </w:tcPr>
          <w:p w14:paraId="7DD56BE0" w14:textId="77777777" w:rsidR="00AD06CE" w:rsidRPr="000B57A6" w:rsidRDefault="00AD06CE" w:rsidP="000D753B">
            <w:pPr>
              <w:pStyle w:val="Tabletext"/>
              <w:spacing w:before="30" w:after="30"/>
              <w:jc w:val="center"/>
              <w:rPr>
                <w:sz w:val="20"/>
                <w:lang w:val="es-ES_tradnl" w:eastAsia="ko-KR"/>
              </w:rPr>
            </w:pPr>
            <w:r w:rsidRPr="000B57A6">
              <w:rPr>
                <w:sz w:val="20"/>
                <w:lang w:val="es-ES_tradnl" w:eastAsia="ko-KR"/>
              </w:rPr>
              <w:t xml:space="preserve">3 mW/MHz </w:t>
            </w:r>
            <w:r w:rsidRPr="000B57A6">
              <w:rPr>
                <w:sz w:val="20"/>
                <w:lang w:val="es-ES_tradnl" w:eastAsia="ko-KR"/>
              </w:rPr>
              <w:br/>
              <w:t>(para el tipo FHSS)</w:t>
            </w:r>
          </w:p>
        </w:tc>
        <w:tc>
          <w:tcPr>
            <w:tcW w:w="2987" w:type="dxa"/>
          </w:tcPr>
          <w:p w14:paraId="7F9867A8"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La ganancia nominal de antena es 6 dBi.</w:t>
            </w:r>
          </w:p>
          <w:p w14:paraId="14CD9ED5" w14:textId="77777777" w:rsidR="00AD06CE" w:rsidRPr="000B57A6" w:rsidRDefault="00AD06CE" w:rsidP="000D753B">
            <w:pPr>
              <w:pStyle w:val="Tabletext"/>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Potencia de cresta de canal de saltos dividida por toda la banda de frecuencias de saltos (MHz).</w:t>
            </w:r>
          </w:p>
        </w:tc>
      </w:tr>
      <w:tr w:rsidR="00AD06CE" w:rsidRPr="000B57A6" w14:paraId="7C455FB8" w14:textId="77777777" w:rsidTr="000D753B">
        <w:trPr>
          <w:cantSplit/>
          <w:jc w:val="center"/>
        </w:trPr>
        <w:tc>
          <w:tcPr>
            <w:tcW w:w="570" w:type="dxa"/>
            <w:vMerge/>
            <w:vAlign w:val="center"/>
          </w:tcPr>
          <w:p w14:paraId="1DA0A63C" w14:textId="77777777" w:rsidR="00AD06CE" w:rsidRPr="000B57A6" w:rsidRDefault="00AD06CE" w:rsidP="000D753B">
            <w:pPr>
              <w:pStyle w:val="Tabletext"/>
              <w:keepNext/>
              <w:keepLines/>
              <w:spacing w:before="30" w:after="30"/>
              <w:jc w:val="center"/>
              <w:rPr>
                <w:snapToGrid w:val="0"/>
                <w:sz w:val="20"/>
                <w:lang w:val="es-ES_tradnl"/>
              </w:rPr>
            </w:pPr>
          </w:p>
        </w:tc>
        <w:tc>
          <w:tcPr>
            <w:tcW w:w="1775" w:type="dxa"/>
            <w:vMerge/>
            <w:vAlign w:val="center"/>
          </w:tcPr>
          <w:p w14:paraId="37161082" w14:textId="77777777" w:rsidR="00AD06CE" w:rsidRPr="000B57A6" w:rsidRDefault="00AD06CE" w:rsidP="000D753B">
            <w:pPr>
              <w:pStyle w:val="Tabletext"/>
              <w:keepNext/>
              <w:keepLines/>
              <w:jc w:val="left"/>
              <w:rPr>
                <w:sz w:val="20"/>
                <w:lang w:val="es-ES_tradnl" w:eastAsia="ko-KR"/>
              </w:rPr>
            </w:pPr>
          </w:p>
        </w:tc>
        <w:tc>
          <w:tcPr>
            <w:tcW w:w="2328" w:type="dxa"/>
            <w:vMerge/>
            <w:vAlign w:val="center"/>
          </w:tcPr>
          <w:p w14:paraId="6484145B" w14:textId="77777777" w:rsidR="00AD06CE" w:rsidRPr="000B57A6" w:rsidRDefault="00AD06CE" w:rsidP="000D753B">
            <w:pPr>
              <w:pStyle w:val="Tabletext"/>
              <w:keepNext/>
              <w:keepLines/>
              <w:spacing w:before="30" w:after="30"/>
              <w:jc w:val="center"/>
              <w:rPr>
                <w:rFonts w:eastAsia="SimSun"/>
                <w:sz w:val="20"/>
                <w:lang w:val="es-ES_tradnl" w:eastAsia="zh-CN"/>
              </w:rPr>
            </w:pPr>
          </w:p>
        </w:tc>
        <w:tc>
          <w:tcPr>
            <w:tcW w:w="1985" w:type="dxa"/>
            <w:vAlign w:val="center"/>
          </w:tcPr>
          <w:p w14:paraId="3A0DCBB0" w14:textId="77777777" w:rsidR="00AD06CE" w:rsidRPr="000B57A6" w:rsidRDefault="00AD06CE" w:rsidP="000D753B">
            <w:pPr>
              <w:pStyle w:val="Tabletext"/>
              <w:keepNext/>
              <w:keepLines/>
              <w:jc w:val="center"/>
              <w:rPr>
                <w:sz w:val="20"/>
                <w:vertAlign w:val="superscript"/>
                <w:lang w:val="es-ES_tradnl" w:eastAsia="ko-KR"/>
              </w:rPr>
            </w:pPr>
            <w:r w:rsidRPr="000B57A6">
              <w:rPr>
                <w:sz w:val="20"/>
                <w:lang w:val="es-ES_tradnl" w:eastAsia="ko-KR"/>
              </w:rPr>
              <w:t>10 mW/MHz</w:t>
            </w:r>
            <w:r w:rsidRPr="000B57A6">
              <w:rPr>
                <w:spacing w:val="-10"/>
                <w:sz w:val="20"/>
                <w:vertAlign w:val="superscript"/>
                <w:lang w:val="es-ES_tradnl" w:eastAsia="ko-KR"/>
              </w:rPr>
              <w:t>(</w:t>
            </w:r>
            <w:r w:rsidRPr="000B57A6">
              <w:rPr>
                <w:rFonts w:asciiTheme="majorBidi" w:hAnsiTheme="majorBidi" w:cstheme="majorBidi"/>
                <w:noProof/>
                <w:sz w:val="20"/>
                <w:vertAlign w:val="superscript"/>
                <w:lang w:val="es-ES_tradnl"/>
              </w:rPr>
              <w:t>17)</w:t>
            </w:r>
          </w:p>
          <w:p w14:paraId="3E4BF69B" w14:textId="77777777" w:rsidR="00AD06CE" w:rsidRPr="000B57A6" w:rsidRDefault="00AD06CE" w:rsidP="000D753B">
            <w:pPr>
              <w:pStyle w:val="Tabletext"/>
              <w:keepNext/>
              <w:keepLines/>
              <w:jc w:val="center"/>
              <w:rPr>
                <w:sz w:val="20"/>
                <w:vertAlign w:val="superscript"/>
                <w:lang w:val="es-ES_tradnl" w:eastAsia="ko-KR"/>
              </w:rPr>
            </w:pPr>
            <w:r w:rsidRPr="000B57A6">
              <w:rPr>
                <w:sz w:val="20"/>
                <w:lang w:val="es-ES_tradnl" w:eastAsia="ko-KR"/>
              </w:rPr>
              <w:t>5 mW/MHz</w:t>
            </w:r>
            <w:r w:rsidRPr="000B57A6">
              <w:rPr>
                <w:sz w:val="20"/>
                <w:vertAlign w:val="superscript"/>
                <w:lang w:val="es-ES_tradnl" w:eastAsia="ko-KR"/>
              </w:rPr>
              <w:t>(18)</w:t>
            </w:r>
          </w:p>
          <w:p w14:paraId="03405FB8" w14:textId="77777777" w:rsidR="00AD06CE" w:rsidRPr="000B57A6" w:rsidRDefault="00AD06CE" w:rsidP="000D753B">
            <w:pPr>
              <w:pStyle w:val="Tabletext"/>
              <w:keepNext/>
              <w:keepLines/>
              <w:jc w:val="center"/>
              <w:rPr>
                <w:sz w:val="20"/>
                <w:vertAlign w:val="superscript"/>
                <w:lang w:val="es-ES_tradnl" w:eastAsia="ko-KR"/>
              </w:rPr>
            </w:pPr>
            <w:r w:rsidRPr="000B57A6">
              <w:rPr>
                <w:sz w:val="20"/>
                <w:lang w:val="es-ES_tradnl" w:eastAsia="ko-KR"/>
              </w:rPr>
              <w:t>2,5 mW/MHz</w:t>
            </w:r>
            <w:r w:rsidRPr="000B57A6">
              <w:rPr>
                <w:sz w:val="20"/>
                <w:vertAlign w:val="superscript"/>
                <w:lang w:val="es-ES_tradnl" w:eastAsia="ko-KR"/>
              </w:rPr>
              <w:t>(19)</w:t>
            </w:r>
          </w:p>
          <w:p w14:paraId="57A4CD4A" w14:textId="77777777" w:rsidR="00AD06CE" w:rsidRPr="000B57A6" w:rsidRDefault="00AD06CE" w:rsidP="000D753B">
            <w:pPr>
              <w:pStyle w:val="Tabletext"/>
              <w:keepNext/>
              <w:keepLines/>
              <w:spacing w:before="30" w:after="30"/>
              <w:jc w:val="center"/>
              <w:rPr>
                <w:sz w:val="20"/>
                <w:lang w:val="es-ES_tradnl" w:eastAsia="ko-KR"/>
              </w:rPr>
            </w:pPr>
            <w:r w:rsidRPr="000B57A6">
              <w:rPr>
                <w:sz w:val="20"/>
                <w:lang w:val="es-ES_tradnl" w:eastAsia="ko-KR"/>
              </w:rPr>
              <w:t>0,1 mW/MHz</w:t>
            </w:r>
            <w:r w:rsidRPr="000B57A6">
              <w:rPr>
                <w:sz w:val="20"/>
                <w:vertAlign w:val="superscript"/>
                <w:lang w:val="es-ES_tradnl" w:eastAsia="ko-KR"/>
              </w:rPr>
              <w:t>(20)</w:t>
            </w:r>
            <w:r w:rsidRPr="000B57A6">
              <w:rPr>
                <w:sz w:val="20"/>
                <w:vertAlign w:val="superscript"/>
                <w:lang w:val="es-ES_tradnl" w:eastAsia="ko-KR"/>
              </w:rPr>
              <w:br/>
            </w:r>
            <w:r w:rsidRPr="000B57A6">
              <w:rPr>
                <w:sz w:val="20"/>
                <w:lang w:val="es-ES_tradnl" w:eastAsia="ko-KR"/>
              </w:rPr>
              <w:t>(para otros tipos de espectro disperso y MDFO)</w:t>
            </w:r>
          </w:p>
        </w:tc>
        <w:tc>
          <w:tcPr>
            <w:tcW w:w="2987" w:type="dxa"/>
          </w:tcPr>
          <w:p w14:paraId="6864799B"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La ganancia nominal de antena es 6 dBi.</w:t>
            </w:r>
          </w:p>
          <w:p w14:paraId="719A2B76" w14:textId="77777777" w:rsidR="00AD06CE" w:rsidRPr="000B57A6" w:rsidRDefault="00AD06CE" w:rsidP="000D753B">
            <w:pPr>
              <w:pStyle w:val="Tabletext"/>
              <w:keepNext/>
              <w:keepLines/>
              <w:tabs>
                <w:tab w:val="clear" w:pos="567"/>
                <w:tab w:val="left" w:pos="464"/>
              </w:tabs>
              <w:jc w:val="left"/>
              <w:rPr>
                <w:rFonts w:ascii="TimesNewRomanPSMT" w:hAnsi="TimesNewRomanPSMT" w:cs="TimesNewRomanPSMT"/>
                <w:sz w:val="20"/>
                <w:lang w:val="es-ES_tradnl" w:eastAsia="ko-KR"/>
              </w:rPr>
            </w:pPr>
            <w:r w:rsidRPr="000B57A6">
              <w:rPr>
                <w:spacing w:val="-10"/>
                <w:sz w:val="20"/>
                <w:vertAlign w:val="superscript"/>
                <w:lang w:val="es-ES_tradnl" w:eastAsia="ko-KR"/>
              </w:rPr>
              <w:t>(</w:t>
            </w:r>
            <w:r w:rsidRPr="000B57A6">
              <w:rPr>
                <w:rFonts w:asciiTheme="majorBidi" w:hAnsiTheme="majorBidi" w:cstheme="majorBidi"/>
                <w:noProof/>
                <w:sz w:val="20"/>
                <w:vertAlign w:val="superscript"/>
                <w:lang w:val="es-ES_tradnl"/>
              </w:rPr>
              <w:t>17)</w:t>
            </w:r>
            <w:r w:rsidRPr="000B57A6">
              <w:rPr>
                <w:sz w:val="20"/>
                <w:lang w:val="es-ES_tradnl"/>
              </w:rPr>
              <w:t xml:space="preserve"> </w:t>
            </w:r>
            <w:r w:rsidRPr="000B57A6">
              <w:rPr>
                <w:rFonts w:ascii="TimesNewRomanPSMT" w:hAnsi="TimesNewRomanPSMT" w:cs="TimesNewRomanPSMT"/>
                <w:sz w:val="20"/>
                <w:lang w:val="es-ES_tradnl" w:eastAsia="ko-KR"/>
              </w:rPr>
              <w:t>En caso de OBW 0,5</w:t>
            </w:r>
            <w:r w:rsidRPr="000B57A6">
              <w:rPr>
                <w:rFonts w:ascii="TimesNewRomanPSMT" w:hAnsi="TimesNewRomanPSMT" w:cs="TimesNewRomanPSMT"/>
                <w:sz w:val="20"/>
                <w:lang w:val="es-ES_tradnl" w:eastAsia="ko-KR"/>
              </w:rPr>
              <w:noBreakHyphen/>
              <w:t>26 MHz</w:t>
            </w:r>
          </w:p>
          <w:p w14:paraId="42824D3F" w14:textId="77777777" w:rsidR="00AD06CE" w:rsidRPr="000B57A6" w:rsidRDefault="00AD06CE" w:rsidP="000D753B">
            <w:pPr>
              <w:pStyle w:val="Tabletext"/>
              <w:keepNext/>
              <w:keepLines/>
              <w:tabs>
                <w:tab w:val="clear" w:pos="567"/>
                <w:tab w:val="left" w:pos="464"/>
              </w:tabs>
              <w:jc w:val="left"/>
              <w:rPr>
                <w:rFonts w:ascii="TimesNewRomanPSMT" w:hAnsi="TimesNewRomanPSMT" w:cs="TimesNewRomanPSMT"/>
                <w:sz w:val="20"/>
                <w:lang w:val="es-ES_tradnl" w:eastAsia="ko-KR"/>
              </w:rPr>
            </w:pPr>
            <w:r w:rsidRPr="000B57A6">
              <w:rPr>
                <w:spacing w:val="-10"/>
                <w:sz w:val="20"/>
                <w:vertAlign w:val="superscript"/>
                <w:lang w:val="es-ES_tradnl" w:eastAsia="ko-KR"/>
              </w:rPr>
              <w:t>(</w:t>
            </w:r>
            <w:r w:rsidRPr="000B57A6">
              <w:rPr>
                <w:rFonts w:asciiTheme="majorBidi" w:hAnsiTheme="majorBidi" w:cstheme="majorBidi"/>
                <w:noProof/>
                <w:sz w:val="20"/>
                <w:vertAlign w:val="superscript"/>
                <w:lang w:val="es-ES_tradnl"/>
              </w:rPr>
              <w:t>18)</w:t>
            </w:r>
            <w:r w:rsidRPr="000B57A6">
              <w:rPr>
                <w:rFonts w:asciiTheme="majorBidi" w:hAnsiTheme="majorBidi" w:cstheme="majorBidi"/>
                <w:noProof/>
                <w:sz w:val="20"/>
                <w:lang w:val="es-ES_tradnl"/>
              </w:rPr>
              <w:t xml:space="preserve"> </w:t>
            </w:r>
            <w:r w:rsidRPr="000B57A6">
              <w:rPr>
                <w:rFonts w:ascii="TimesNewRomanPSMT" w:hAnsi="TimesNewRomanPSMT" w:cs="TimesNewRomanPSMT"/>
                <w:sz w:val="20"/>
                <w:lang w:val="es-ES_tradnl" w:eastAsia="ko-KR"/>
              </w:rPr>
              <w:t>En caso de OBW 26</w:t>
            </w:r>
            <w:r w:rsidRPr="000B57A6">
              <w:rPr>
                <w:rFonts w:ascii="TimesNewRomanPSMT" w:hAnsi="TimesNewRomanPSMT" w:cs="TimesNewRomanPSMT"/>
                <w:sz w:val="20"/>
                <w:lang w:val="es-ES_tradnl" w:eastAsia="ko-KR"/>
              </w:rPr>
              <w:noBreakHyphen/>
              <w:t xml:space="preserve">40 MHz </w:t>
            </w:r>
          </w:p>
          <w:p w14:paraId="1BDA3BA3" w14:textId="77777777" w:rsidR="00AD06CE" w:rsidRPr="000B57A6" w:rsidRDefault="00AD06CE" w:rsidP="000D753B">
            <w:pPr>
              <w:pStyle w:val="Tabletext"/>
              <w:keepNext/>
              <w:keepLines/>
              <w:tabs>
                <w:tab w:val="clear" w:pos="567"/>
                <w:tab w:val="left" w:pos="464"/>
              </w:tabs>
              <w:jc w:val="left"/>
              <w:rPr>
                <w:rFonts w:ascii="TimesNewRomanPSMT" w:hAnsi="TimesNewRomanPSMT" w:cs="TimesNewRomanPSMT"/>
                <w:sz w:val="20"/>
                <w:lang w:val="es-ES_tradnl" w:eastAsia="ko-KR"/>
              </w:rPr>
            </w:pPr>
            <w:r w:rsidRPr="000B57A6">
              <w:rPr>
                <w:spacing w:val="-10"/>
                <w:sz w:val="20"/>
                <w:vertAlign w:val="superscript"/>
                <w:lang w:val="es-ES_tradnl" w:eastAsia="ko-KR"/>
              </w:rPr>
              <w:t>(19</w:t>
            </w:r>
            <w:r w:rsidRPr="000B57A6">
              <w:rPr>
                <w:rFonts w:asciiTheme="majorBidi" w:hAnsiTheme="majorBidi" w:cstheme="majorBidi"/>
                <w:noProof/>
                <w:sz w:val="20"/>
                <w:vertAlign w:val="superscript"/>
                <w:lang w:val="es-ES_tradnl"/>
              </w:rPr>
              <w:t>)</w:t>
            </w:r>
            <w:r w:rsidRPr="000B57A6">
              <w:rPr>
                <w:rFonts w:asciiTheme="majorBidi" w:hAnsiTheme="majorBidi" w:cstheme="majorBidi"/>
                <w:noProof/>
                <w:sz w:val="20"/>
                <w:lang w:val="es-ES_tradnl"/>
              </w:rPr>
              <w:t xml:space="preserve"> </w:t>
            </w:r>
            <w:r w:rsidRPr="000B57A6">
              <w:rPr>
                <w:rFonts w:ascii="TimesNewRomanPSMT" w:hAnsi="TimesNewRomanPSMT" w:cs="TimesNewRomanPSMT"/>
                <w:sz w:val="20"/>
                <w:lang w:val="es-ES_tradnl" w:eastAsia="ko-KR"/>
              </w:rPr>
              <w:t>En caso de OBW 40</w:t>
            </w:r>
            <w:r w:rsidRPr="000B57A6">
              <w:rPr>
                <w:rFonts w:ascii="TimesNewRomanPSMT" w:hAnsi="TimesNewRomanPSMT" w:cs="TimesNewRomanPSMT"/>
                <w:sz w:val="20"/>
                <w:lang w:val="es-ES_tradnl" w:eastAsia="ko-KR"/>
              </w:rPr>
              <w:noBreakHyphen/>
              <w:t>80 MHz</w:t>
            </w:r>
          </w:p>
          <w:p w14:paraId="1E2E9636"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r w:rsidRPr="000B57A6">
              <w:rPr>
                <w:spacing w:val="-10"/>
                <w:sz w:val="20"/>
                <w:vertAlign w:val="superscript"/>
                <w:lang w:val="es-ES_tradnl" w:eastAsia="ko-KR"/>
              </w:rPr>
              <w:t>(</w:t>
            </w:r>
            <w:r w:rsidRPr="000B57A6">
              <w:rPr>
                <w:rFonts w:asciiTheme="majorBidi" w:hAnsiTheme="majorBidi" w:cstheme="majorBidi"/>
                <w:noProof/>
                <w:sz w:val="20"/>
                <w:vertAlign w:val="superscript"/>
                <w:lang w:val="es-ES_tradnl"/>
              </w:rPr>
              <w:t>20)</w:t>
            </w:r>
            <w:r w:rsidRPr="000B57A6">
              <w:rPr>
                <w:rFonts w:asciiTheme="majorBidi" w:hAnsiTheme="majorBidi" w:cstheme="majorBidi"/>
                <w:noProof/>
                <w:sz w:val="20"/>
                <w:lang w:val="es-ES_tradnl"/>
              </w:rPr>
              <w:t xml:space="preserve"> </w:t>
            </w:r>
            <w:r w:rsidRPr="000B57A6">
              <w:rPr>
                <w:rFonts w:ascii="TimesNewRomanPSMT" w:hAnsi="TimesNewRomanPSMT" w:cs="TimesNewRomanPSMT"/>
                <w:sz w:val="20"/>
                <w:lang w:val="es-ES_tradnl" w:eastAsia="ko-KR"/>
              </w:rPr>
              <w:t>En caso de OBW 40</w:t>
            </w:r>
            <w:r w:rsidRPr="000B57A6">
              <w:rPr>
                <w:rFonts w:ascii="TimesNewRomanPSMT" w:hAnsi="TimesNewRomanPSMT" w:cs="TimesNewRomanPSMT"/>
                <w:sz w:val="20"/>
                <w:lang w:val="es-ES_tradnl" w:eastAsia="ko-KR"/>
              </w:rPr>
              <w:noBreakHyphen/>
              <w:t>60 MHz</w:t>
            </w:r>
          </w:p>
        </w:tc>
      </w:tr>
      <w:tr w:rsidR="00AD06CE" w:rsidRPr="000B57A6" w14:paraId="65ED5A3C" w14:textId="77777777" w:rsidTr="000D753B">
        <w:trPr>
          <w:cantSplit/>
          <w:jc w:val="center"/>
        </w:trPr>
        <w:tc>
          <w:tcPr>
            <w:tcW w:w="570" w:type="dxa"/>
            <w:vMerge/>
            <w:vAlign w:val="center"/>
          </w:tcPr>
          <w:p w14:paraId="0C760856" w14:textId="77777777" w:rsidR="00AD06CE" w:rsidRPr="000B57A6" w:rsidRDefault="00AD06CE" w:rsidP="000D753B">
            <w:pPr>
              <w:pStyle w:val="Tabletext"/>
              <w:keepNext/>
              <w:keepLines/>
              <w:spacing w:before="30" w:after="30"/>
              <w:jc w:val="center"/>
              <w:rPr>
                <w:snapToGrid w:val="0"/>
                <w:sz w:val="20"/>
                <w:lang w:val="es-ES_tradnl"/>
              </w:rPr>
            </w:pPr>
          </w:p>
        </w:tc>
        <w:tc>
          <w:tcPr>
            <w:tcW w:w="1775" w:type="dxa"/>
            <w:vMerge/>
            <w:vAlign w:val="center"/>
          </w:tcPr>
          <w:p w14:paraId="272A93B3" w14:textId="77777777" w:rsidR="00AD06CE" w:rsidRPr="000B57A6" w:rsidRDefault="00AD06CE" w:rsidP="000D753B">
            <w:pPr>
              <w:pStyle w:val="Tabletext"/>
              <w:keepNext/>
              <w:keepLines/>
              <w:spacing w:before="30" w:after="30"/>
              <w:rPr>
                <w:sz w:val="20"/>
                <w:lang w:val="es-ES_tradnl" w:eastAsia="ko-KR"/>
              </w:rPr>
            </w:pPr>
          </w:p>
        </w:tc>
        <w:tc>
          <w:tcPr>
            <w:tcW w:w="2328" w:type="dxa"/>
            <w:vMerge/>
            <w:vAlign w:val="center"/>
          </w:tcPr>
          <w:p w14:paraId="2771064E" w14:textId="77777777" w:rsidR="00AD06CE" w:rsidRPr="000B57A6" w:rsidRDefault="00AD06CE" w:rsidP="000D753B">
            <w:pPr>
              <w:pStyle w:val="Tabletext"/>
              <w:keepNext/>
              <w:keepLines/>
              <w:spacing w:before="30" w:after="30"/>
              <w:jc w:val="center"/>
              <w:rPr>
                <w:sz w:val="20"/>
                <w:lang w:val="es-ES_tradnl" w:eastAsia="ko-KR"/>
              </w:rPr>
            </w:pPr>
          </w:p>
        </w:tc>
        <w:tc>
          <w:tcPr>
            <w:tcW w:w="1985" w:type="dxa"/>
            <w:vAlign w:val="center"/>
          </w:tcPr>
          <w:p w14:paraId="360BB4BB" w14:textId="77777777" w:rsidR="00AD06CE" w:rsidRPr="000B57A6" w:rsidRDefault="00AD06CE" w:rsidP="000D753B">
            <w:pPr>
              <w:pStyle w:val="Tabletext"/>
              <w:keepNext/>
              <w:keepLines/>
              <w:spacing w:before="30" w:after="30"/>
              <w:jc w:val="center"/>
              <w:rPr>
                <w:sz w:val="20"/>
                <w:lang w:val="es-ES_tradnl" w:eastAsia="ko-KR"/>
              </w:rPr>
            </w:pPr>
            <w:r w:rsidRPr="000B57A6">
              <w:rPr>
                <w:sz w:val="20"/>
                <w:lang w:val="es-ES_tradnl" w:eastAsia="ko-KR"/>
              </w:rPr>
              <w:t>10 mW (p.r.a.)</w:t>
            </w:r>
            <w:r w:rsidRPr="000B57A6">
              <w:rPr>
                <w:sz w:val="20"/>
                <w:lang w:val="es-ES_tradnl" w:eastAsia="ko-KR"/>
              </w:rPr>
              <w:br/>
              <w:t>(para espectro de tipo no disperso)</w:t>
            </w:r>
          </w:p>
        </w:tc>
        <w:tc>
          <w:tcPr>
            <w:tcW w:w="2987" w:type="dxa"/>
          </w:tcPr>
          <w:p w14:paraId="7A212DF7" w14:textId="77777777" w:rsidR="00AD06CE" w:rsidRPr="000B57A6" w:rsidRDefault="00AD06CE" w:rsidP="000D753B">
            <w:pPr>
              <w:pStyle w:val="Tabletext"/>
              <w:keepNext/>
              <w:keepLines/>
              <w:tabs>
                <w:tab w:val="clear" w:pos="567"/>
                <w:tab w:val="left" w:pos="0"/>
                <w:tab w:val="left" w:pos="176"/>
              </w:tabs>
              <w:spacing w:before="30" w:after="30"/>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El máximo OBW es 26 MHz.</w:t>
            </w:r>
          </w:p>
        </w:tc>
      </w:tr>
      <w:tr w:rsidR="00AD06CE" w:rsidRPr="000B57A6" w14:paraId="6CD23AEF" w14:textId="77777777" w:rsidTr="000D753B">
        <w:trPr>
          <w:cantSplit/>
          <w:jc w:val="center"/>
        </w:trPr>
        <w:tc>
          <w:tcPr>
            <w:tcW w:w="570" w:type="dxa"/>
            <w:vMerge w:val="restart"/>
            <w:vAlign w:val="center"/>
          </w:tcPr>
          <w:p w14:paraId="5DAB933A" w14:textId="77777777" w:rsidR="00AD06CE" w:rsidRPr="000B57A6" w:rsidRDefault="00AD06CE" w:rsidP="000D753B">
            <w:pPr>
              <w:pStyle w:val="Tabletext"/>
              <w:spacing w:before="30" w:after="30"/>
              <w:jc w:val="center"/>
              <w:rPr>
                <w:snapToGrid w:val="0"/>
                <w:sz w:val="20"/>
                <w:lang w:val="es-ES_tradnl"/>
              </w:rPr>
            </w:pPr>
            <w:r w:rsidRPr="000B57A6">
              <w:rPr>
                <w:snapToGrid w:val="0"/>
                <w:sz w:val="20"/>
                <w:lang w:val="es-ES_tradnl"/>
              </w:rPr>
              <w:t>19</w:t>
            </w:r>
          </w:p>
        </w:tc>
        <w:tc>
          <w:tcPr>
            <w:tcW w:w="1775" w:type="dxa"/>
            <w:vMerge w:val="restart"/>
            <w:vAlign w:val="center"/>
          </w:tcPr>
          <w:p w14:paraId="1A3BF356" w14:textId="77777777" w:rsidR="00AD06CE" w:rsidRPr="000B57A6" w:rsidRDefault="00AD06CE" w:rsidP="000D753B">
            <w:pPr>
              <w:pStyle w:val="Tabletext"/>
              <w:spacing w:before="30" w:after="30"/>
              <w:rPr>
                <w:sz w:val="20"/>
                <w:lang w:val="es-ES_tradnl" w:eastAsia="ko-KR"/>
              </w:rPr>
            </w:pPr>
            <w:r w:rsidRPr="000B57A6">
              <w:rPr>
                <w:sz w:val="20"/>
                <w:lang w:val="es-ES_tradnl" w:eastAsia="ko-KR"/>
              </w:rPr>
              <w:t>Dispositivo UWB</w:t>
            </w:r>
          </w:p>
        </w:tc>
        <w:tc>
          <w:tcPr>
            <w:tcW w:w="2328" w:type="dxa"/>
            <w:vAlign w:val="center"/>
          </w:tcPr>
          <w:p w14:paraId="08F2E6DD" w14:textId="77777777" w:rsidR="00AD06CE" w:rsidRPr="000B57A6" w:rsidRDefault="00AD06CE" w:rsidP="000D753B">
            <w:pPr>
              <w:pStyle w:val="Tabletext"/>
              <w:keepNext/>
              <w:keepLines/>
              <w:spacing w:before="30" w:after="30"/>
              <w:jc w:val="center"/>
              <w:rPr>
                <w:rFonts w:eastAsia="Gulim"/>
                <w:sz w:val="20"/>
                <w:lang w:val="es-ES_tradnl" w:eastAsia="ko-KR"/>
              </w:rPr>
            </w:pPr>
            <w:r w:rsidRPr="000B57A6">
              <w:rPr>
                <w:rFonts w:eastAsia="Gulim"/>
                <w:sz w:val="20"/>
                <w:lang w:val="es-ES_tradnl"/>
              </w:rPr>
              <w:t>4,2</w:t>
            </w:r>
            <w:r w:rsidRPr="000B57A6">
              <w:rPr>
                <w:rFonts w:eastAsia="Gulim"/>
                <w:sz w:val="20"/>
                <w:lang w:val="es-ES_tradnl" w:eastAsia="ko-KR"/>
              </w:rPr>
              <w:t>-</w:t>
            </w:r>
            <w:r w:rsidRPr="000B57A6">
              <w:rPr>
                <w:rFonts w:eastAsia="Gulim"/>
                <w:sz w:val="20"/>
                <w:lang w:val="es-ES_tradnl"/>
              </w:rPr>
              <w:t>4,8</w:t>
            </w:r>
            <w:r w:rsidRPr="000B57A6">
              <w:rPr>
                <w:rFonts w:eastAsia="Gulim"/>
                <w:sz w:val="20"/>
                <w:lang w:val="es-ES_tradnl" w:eastAsia="ko-KR"/>
              </w:rPr>
              <w:t> GHz</w:t>
            </w:r>
          </w:p>
        </w:tc>
        <w:tc>
          <w:tcPr>
            <w:tcW w:w="1985" w:type="dxa"/>
            <w:vMerge w:val="restart"/>
            <w:vAlign w:val="center"/>
          </w:tcPr>
          <w:p w14:paraId="698F5DBC" w14:textId="77777777" w:rsidR="00AD06CE" w:rsidRPr="000B57A6" w:rsidRDefault="00AD06CE" w:rsidP="000D753B">
            <w:pPr>
              <w:pStyle w:val="Tabletext"/>
              <w:keepNext/>
              <w:keepLines/>
              <w:spacing w:before="30" w:after="30"/>
              <w:jc w:val="center"/>
              <w:rPr>
                <w:sz w:val="20"/>
                <w:lang w:val="es-ES_tradnl" w:eastAsia="ko-KR"/>
              </w:rPr>
            </w:pPr>
            <w:r w:rsidRPr="000B57A6">
              <w:rPr>
                <w:sz w:val="20"/>
                <w:lang w:val="es-ES_tradnl" w:eastAsia="ko-KR"/>
              </w:rPr>
              <w:t>−41,3 dBm/MHz (p.i.r.e.)</w:t>
            </w:r>
          </w:p>
        </w:tc>
        <w:tc>
          <w:tcPr>
            <w:tcW w:w="2987" w:type="dxa"/>
            <w:vMerge w:val="restart"/>
          </w:tcPr>
          <w:p w14:paraId="3C0BF101" w14:textId="77777777" w:rsidR="00AD06CE" w:rsidRPr="000B57A6" w:rsidRDefault="00AD06CE" w:rsidP="000D753B">
            <w:pPr>
              <w:pStyle w:val="Tabletext"/>
              <w:keepNext/>
              <w:keepLines/>
              <w:jc w:val="left"/>
              <w:rPr>
                <w:rFonts w:ascii="TimesNewRomanPSMT" w:hAnsi="TimesNewRomanPSMT" w:cs="TimesNewRomanPSMT"/>
                <w:sz w:val="20"/>
                <w:lang w:val="es-ES_tradnl" w:eastAsia="ko-KR"/>
              </w:rPr>
            </w:pPr>
            <w:bookmarkStart w:id="1222" w:name="_Hlk81294068"/>
            <w:r w:rsidRPr="000B57A6">
              <w:rPr>
                <w:rFonts w:ascii="TimesNewRomanPSMT" w:hAnsi="TimesNewRomanPSMT" w:cs="TimesNewRomanPSMT"/>
                <w:sz w:val="20"/>
                <w:lang w:val="es-ES_tradnl" w:eastAsia="ko-KR"/>
              </w:rPr>
              <w:t>El mínimo ancho de banda a 10 dB es 450 MHz.</w:t>
            </w:r>
            <w:bookmarkEnd w:id="1222"/>
          </w:p>
          <w:p w14:paraId="312988EF" w14:textId="77777777" w:rsidR="00AD06CE" w:rsidRPr="000B57A6" w:rsidRDefault="00AD06CE" w:rsidP="000D753B">
            <w:pPr>
              <w:pStyle w:val="Tabletext"/>
              <w:keepNext/>
              <w:keepLines/>
              <w:spacing w:before="30" w:after="30"/>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Debe adoptarse la función de reducción de la interferencia (DAA, LDC, etc.) en la banda 4,2-4,8 GHz.</w:t>
            </w:r>
          </w:p>
          <w:p w14:paraId="2176FCF0" w14:textId="77777777" w:rsidR="00AD06CE" w:rsidRPr="000B57A6" w:rsidRDefault="00AD06CE" w:rsidP="000D753B">
            <w:pPr>
              <w:pStyle w:val="Tabletext"/>
              <w:keepNext/>
              <w:keepLines/>
              <w:spacing w:before="30" w:after="30"/>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La banda 6,0-7,2 GHz no está disponible para dispositivos fijos en exteriores.</w:t>
            </w:r>
          </w:p>
        </w:tc>
      </w:tr>
      <w:tr w:rsidR="00AD06CE" w:rsidRPr="000B57A6" w14:paraId="6558FEE4" w14:textId="77777777" w:rsidTr="000D753B">
        <w:trPr>
          <w:cantSplit/>
          <w:jc w:val="center"/>
        </w:trPr>
        <w:tc>
          <w:tcPr>
            <w:tcW w:w="570" w:type="dxa"/>
            <w:vMerge/>
            <w:vAlign w:val="center"/>
          </w:tcPr>
          <w:p w14:paraId="582BC20F" w14:textId="77777777" w:rsidR="00AD06CE" w:rsidRPr="000B57A6" w:rsidRDefault="00AD06CE" w:rsidP="000D753B">
            <w:pPr>
              <w:pStyle w:val="Tabletext"/>
              <w:spacing w:before="30" w:after="30"/>
              <w:jc w:val="center"/>
              <w:rPr>
                <w:snapToGrid w:val="0"/>
                <w:sz w:val="20"/>
                <w:lang w:val="es-ES_tradnl"/>
              </w:rPr>
            </w:pPr>
          </w:p>
        </w:tc>
        <w:tc>
          <w:tcPr>
            <w:tcW w:w="1775" w:type="dxa"/>
            <w:vMerge/>
            <w:vAlign w:val="center"/>
          </w:tcPr>
          <w:p w14:paraId="21C08E32" w14:textId="77777777" w:rsidR="00AD06CE" w:rsidRPr="000B57A6" w:rsidRDefault="00AD06CE" w:rsidP="000D753B">
            <w:pPr>
              <w:pStyle w:val="Tabletext"/>
              <w:spacing w:before="30" w:after="30"/>
              <w:rPr>
                <w:sz w:val="20"/>
                <w:lang w:val="es-ES_tradnl" w:eastAsia="ko-KR"/>
              </w:rPr>
            </w:pPr>
          </w:p>
        </w:tc>
        <w:tc>
          <w:tcPr>
            <w:tcW w:w="2328" w:type="dxa"/>
            <w:vAlign w:val="center"/>
          </w:tcPr>
          <w:p w14:paraId="731BD859" w14:textId="77777777" w:rsidR="00AD06CE" w:rsidRPr="000B57A6" w:rsidRDefault="00AD06CE" w:rsidP="000D753B">
            <w:pPr>
              <w:pStyle w:val="Tabletext"/>
              <w:keepNext/>
              <w:keepLines/>
              <w:spacing w:before="30" w:after="30"/>
              <w:jc w:val="center"/>
              <w:rPr>
                <w:rFonts w:eastAsia="Gulim"/>
                <w:sz w:val="20"/>
                <w:lang w:val="es-ES_tradnl"/>
              </w:rPr>
            </w:pPr>
            <w:r w:rsidRPr="000B57A6">
              <w:rPr>
                <w:rFonts w:eastAsia="Gulim"/>
                <w:sz w:val="20"/>
                <w:lang w:val="es-ES_tradnl"/>
              </w:rPr>
              <w:t>6,0</w:t>
            </w:r>
            <w:r w:rsidRPr="000B57A6">
              <w:rPr>
                <w:rFonts w:eastAsia="Gulim"/>
                <w:sz w:val="20"/>
                <w:lang w:val="es-ES_tradnl" w:eastAsia="ko-KR"/>
              </w:rPr>
              <w:t>-</w:t>
            </w:r>
            <w:r w:rsidRPr="000B57A6">
              <w:rPr>
                <w:rFonts w:eastAsia="Gulim"/>
                <w:sz w:val="20"/>
                <w:lang w:val="es-ES_tradnl"/>
              </w:rPr>
              <w:t>10,2</w:t>
            </w:r>
            <w:r w:rsidRPr="000B57A6">
              <w:rPr>
                <w:rFonts w:eastAsia="Gulim"/>
                <w:sz w:val="20"/>
                <w:lang w:val="es-ES_tradnl" w:eastAsia="ko-KR"/>
              </w:rPr>
              <w:t> GHz</w:t>
            </w:r>
          </w:p>
        </w:tc>
        <w:tc>
          <w:tcPr>
            <w:tcW w:w="1985" w:type="dxa"/>
            <w:vMerge/>
            <w:vAlign w:val="center"/>
          </w:tcPr>
          <w:p w14:paraId="0E47B36A" w14:textId="77777777" w:rsidR="00AD06CE" w:rsidRPr="000B57A6" w:rsidRDefault="00AD06CE" w:rsidP="000D753B">
            <w:pPr>
              <w:pStyle w:val="Tabletext"/>
              <w:keepNext/>
              <w:keepLines/>
              <w:spacing w:before="30" w:after="30"/>
              <w:jc w:val="center"/>
              <w:rPr>
                <w:sz w:val="20"/>
                <w:lang w:val="es-ES_tradnl" w:eastAsia="ko-KR"/>
              </w:rPr>
            </w:pPr>
          </w:p>
        </w:tc>
        <w:tc>
          <w:tcPr>
            <w:tcW w:w="2987" w:type="dxa"/>
            <w:vMerge/>
          </w:tcPr>
          <w:p w14:paraId="6FBA9E54" w14:textId="77777777" w:rsidR="00AD06CE" w:rsidRPr="000B57A6" w:rsidRDefault="00AD06CE" w:rsidP="000D753B">
            <w:pPr>
              <w:pStyle w:val="Tabletext"/>
              <w:keepNext/>
              <w:keepLines/>
              <w:spacing w:before="30" w:after="30"/>
              <w:jc w:val="left"/>
              <w:rPr>
                <w:rFonts w:ascii="TimesNewRomanPSMT" w:hAnsi="TimesNewRomanPSMT" w:cs="TimesNewRomanPSMT"/>
                <w:sz w:val="20"/>
                <w:lang w:val="es-ES_tradnl" w:eastAsia="ko-KR"/>
              </w:rPr>
            </w:pPr>
          </w:p>
        </w:tc>
      </w:tr>
      <w:tr w:rsidR="00AD06CE" w:rsidRPr="000B57A6" w14:paraId="75004744" w14:textId="77777777" w:rsidTr="000D753B">
        <w:trPr>
          <w:cantSplit/>
          <w:trHeight w:val="152"/>
          <w:jc w:val="center"/>
        </w:trPr>
        <w:tc>
          <w:tcPr>
            <w:tcW w:w="570" w:type="dxa"/>
            <w:vMerge w:val="restart"/>
            <w:vAlign w:val="center"/>
          </w:tcPr>
          <w:p w14:paraId="22374CC4" w14:textId="77777777" w:rsidR="00AD06CE" w:rsidRPr="000B57A6" w:rsidRDefault="00AD06CE" w:rsidP="000D753B">
            <w:pPr>
              <w:pStyle w:val="Tabletext"/>
              <w:spacing w:before="30" w:after="30"/>
              <w:jc w:val="center"/>
              <w:rPr>
                <w:snapToGrid w:val="0"/>
                <w:sz w:val="20"/>
                <w:lang w:val="es-ES_tradnl"/>
              </w:rPr>
            </w:pPr>
            <w:r w:rsidRPr="000B57A6">
              <w:rPr>
                <w:snapToGrid w:val="0"/>
                <w:sz w:val="20"/>
                <w:lang w:val="es-ES_tradnl"/>
              </w:rPr>
              <w:t>20</w:t>
            </w:r>
          </w:p>
        </w:tc>
        <w:tc>
          <w:tcPr>
            <w:tcW w:w="1775" w:type="dxa"/>
            <w:vMerge w:val="restart"/>
            <w:vAlign w:val="center"/>
          </w:tcPr>
          <w:p w14:paraId="3E88D02C" w14:textId="77777777" w:rsidR="00AD06CE" w:rsidRPr="000B57A6" w:rsidRDefault="00AD06CE" w:rsidP="000D753B">
            <w:pPr>
              <w:pStyle w:val="Tabletext"/>
              <w:keepNext/>
              <w:keepLines/>
              <w:jc w:val="left"/>
              <w:rPr>
                <w:sz w:val="20"/>
                <w:lang w:val="es-ES_tradnl" w:eastAsia="ko-KR"/>
              </w:rPr>
            </w:pPr>
            <w:r w:rsidRPr="000B57A6">
              <w:rPr>
                <w:sz w:val="20"/>
                <w:lang w:val="es-ES_tradnl" w:eastAsia="ko-KR"/>
              </w:rPr>
              <w:t>SRD no específico</w:t>
            </w:r>
          </w:p>
        </w:tc>
        <w:tc>
          <w:tcPr>
            <w:tcW w:w="2328" w:type="dxa"/>
            <w:vAlign w:val="center"/>
          </w:tcPr>
          <w:p w14:paraId="21A70114" w14:textId="77777777" w:rsidR="00AD06CE" w:rsidRPr="000B57A6" w:rsidRDefault="00AD06CE" w:rsidP="000D753B">
            <w:pPr>
              <w:pStyle w:val="Tabletext"/>
              <w:spacing w:before="30" w:after="30"/>
              <w:jc w:val="center"/>
              <w:rPr>
                <w:sz w:val="20"/>
                <w:lang w:val="es-ES_tradnl" w:eastAsia="ko-KR"/>
              </w:rPr>
            </w:pPr>
            <w:r w:rsidRPr="000B57A6">
              <w:rPr>
                <w:sz w:val="20"/>
                <w:lang w:val="es-ES_tradnl" w:eastAsia="ko-KR"/>
              </w:rPr>
              <w:t>262-264 MHz</w:t>
            </w:r>
          </w:p>
        </w:tc>
        <w:tc>
          <w:tcPr>
            <w:tcW w:w="1985" w:type="dxa"/>
            <w:vAlign w:val="center"/>
          </w:tcPr>
          <w:p w14:paraId="1EE10E9F" w14:textId="77777777" w:rsidR="00AD06CE" w:rsidRPr="000B57A6" w:rsidRDefault="00AD06CE" w:rsidP="000D753B">
            <w:pPr>
              <w:pStyle w:val="Tabletext"/>
              <w:spacing w:before="30" w:after="30"/>
              <w:jc w:val="center"/>
              <w:rPr>
                <w:sz w:val="20"/>
                <w:lang w:val="es-ES_tradnl" w:eastAsia="ko-KR"/>
              </w:rPr>
            </w:pPr>
            <w:r w:rsidRPr="000B57A6">
              <w:rPr>
                <w:sz w:val="20"/>
                <w:lang w:val="es-ES_tradnl" w:eastAsia="ko-KR"/>
              </w:rPr>
              <w:t xml:space="preserve">100 mW </w:t>
            </w:r>
            <w:bookmarkStart w:id="1223" w:name="OLE_LINK80"/>
            <w:bookmarkStart w:id="1224" w:name="OLE_LINK81"/>
            <w:r w:rsidRPr="000B57A6">
              <w:rPr>
                <w:sz w:val="20"/>
                <w:lang w:val="es-ES_tradnl" w:eastAsia="ko-KR"/>
              </w:rPr>
              <w:t>(p.r.a.)</w:t>
            </w:r>
            <w:bookmarkEnd w:id="1223"/>
            <w:bookmarkEnd w:id="1224"/>
          </w:p>
        </w:tc>
        <w:tc>
          <w:tcPr>
            <w:tcW w:w="2987" w:type="dxa"/>
          </w:tcPr>
          <w:p w14:paraId="3AFA9FA3" w14:textId="77777777" w:rsidR="00AD06CE" w:rsidRPr="000B57A6" w:rsidRDefault="00AD06CE" w:rsidP="000D753B">
            <w:pPr>
              <w:pStyle w:val="Tabletext"/>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 xml:space="preserve">La frecuencia central es 262,00625 MHz + </w:t>
            </w:r>
            <w:r w:rsidRPr="000B57A6">
              <w:rPr>
                <w:rFonts w:ascii="TimesNewRomanPSMT" w:hAnsi="TimesNewRomanPSMT" w:cs="TimesNewRomanPSMT"/>
                <w:sz w:val="20"/>
                <w:lang w:val="es-ES_tradnl" w:eastAsia="ko-KR"/>
              </w:rPr>
              <w:br/>
              <w:t xml:space="preserve">(12,5 kHz </w:t>
            </w:r>
            <w:r w:rsidRPr="000B57A6">
              <w:rPr>
                <w:sz w:val="20"/>
                <w:lang w:val="es-ES_tradnl" w:eastAsia="ko-KR"/>
              </w:rPr>
              <w:t>×</w:t>
            </w:r>
            <w:r w:rsidRPr="000B57A6">
              <w:rPr>
                <w:rFonts w:ascii="TimesNewRomanPSMT" w:hAnsi="TimesNewRomanPSMT" w:cs="TimesNewRomanPSMT"/>
                <w:sz w:val="20"/>
                <w:lang w:val="es-ES_tradnl" w:eastAsia="ko-KR"/>
              </w:rPr>
              <w:t xml:space="preserve"> (N-1)).</w:t>
            </w:r>
          </w:p>
          <w:p w14:paraId="3BCAFAB2" w14:textId="77777777" w:rsidR="00AD06CE" w:rsidRPr="000B57A6" w:rsidRDefault="00AD06CE" w:rsidP="000D753B">
            <w:pPr>
              <w:pStyle w:val="Tabletext"/>
              <w:spacing w:before="30" w:after="30"/>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Siendo N el número de canal, no inferior a 1 y no superior a 160.</w:t>
            </w:r>
          </w:p>
        </w:tc>
      </w:tr>
      <w:tr w:rsidR="00AD06CE" w:rsidRPr="000B57A6" w14:paraId="6FB48CF8" w14:textId="77777777" w:rsidTr="000D753B">
        <w:trPr>
          <w:cantSplit/>
          <w:trHeight w:val="148"/>
          <w:jc w:val="center"/>
        </w:trPr>
        <w:tc>
          <w:tcPr>
            <w:tcW w:w="570" w:type="dxa"/>
            <w:vMerge/>
            <w:vAlign w:val="center"/>
          </w:tcPr>
          <w:p w14:paraId="26BAFC48" w14:textId="77777777" w:rsidR="00AD06CE" w:rsidRPr="000B57A6" w:rsidDel="008B7C29" w:rsidRDefault="00AD06CE" w:rsidP="000D753B">
            <w:pPr>
              <w:pStyle w:val="Tabletext"/>
              <w:spacing w:before="30" w:after="30"/>
              <w:jc w:val="center"/>
              <w:rPr>
                <w:snapToGrid w:val="0"/>
                <w:sz w:val="20"/>
                <w:lang w:val="es-ES_tradnl"/>
              </w:rPr>
            </w:pPr>
          </w:p>
        </w:tc>
        <w:tc>
          <w:tcPr>
            <w:tcW w:w="1775" w:type="dxa"/>
            <w:vMerge/>
            <w:vAlign w:val="center"/>
          </w:tcPr>
          <w:p w14:paraId="6E6D244E" w14:textId="77777777" w:rsidR="00AD06CE" w:rsidRPr="000B57A6" w:rsidRDefault="00AD06CE" w:rsidP="000D753B">
            <w:pPr>
              <w:pStyle w:val="Tabletext"/>
              <w:keepNext/>
              <w:keepLines/>
              <w:jc w:val="left"/>
              <w:rPr>
                <w:sz w:val="20"/>
                <w:lang w:val="es-ES_tradnl" w:eastAsia="ko-KR"/>
              </w:rPr>
            </w:pPr>
          </w:p>
        </w:tc>
        <w:tc>
          <w:tcPr>
            <w:tcW w:w="2328" w:type="dxa"/>
            <w:vAlign w:val="center"/>
          </w:tcPr>
          <w:p w14:paraId="6C16AF7B" w14:textId="77777777" w:rsidR="00AD06CE" w:rsidRPr="000B57A6" w:rsidRDefault="00AD06CE" w:rsidP="000D753B">
            <w:pPr>
              <w:pStyle w:val="Tabletext"/>
              <w:spacing w:before="30" w:after="30"/>
              <w:jc w:val="center"/>
              <w:rPr>
                <w:sz w:val="20"/>
                <w:lang w:val="es-ES_tradnl" w:eastAsia="ko-KR"/>
              </w:rPr>
            </w:pPr>
            <w:r w:rsidRPr="000B57A6">
              <w:rPr>
                <w:sz w:val="20"/>
                <w:lang w:val="es-ES_tradnl" w:eastAsia="ko-KR"/>
              </w:rPr>
              <w:t>22-23,6 GHz</w:t>
            </w:r>
          </w:p>
        </w:tc>
        <w:tc>
          <w:tcPr>
            <w:tcW w:w="1985" w:type="dxa"/>
            <w:vAlign w:val="center"/>
          </w:tcPr>
          <w:p w14:paraId="3D56F84C" w14:textId="77777777" w:rsidR="00AD06CE" w:rsidRPr="000B57A6" w:rsidRDefault="00AD06CE" w:rsidP="000D753B">
            <w:pPr>
              <w:pStyle w:val="Tabletext"/>
              <w:spacing w:before="30" w:after="30"/>
              <w:jc w:val="center"/>
              <w:rPr>
                <w:sz w:val="20"/>
                <w:lang w:val="es-ES_tradnl" w:eastAsia="ko-KR"/>
              </w:rPr>
            </w:pPr>
            <w:r w:rsidRPr="000B57A6">
              <w:rPr>
                <w:sz w:val="20"/>
                <w:lang w:val="es-ES_tradnl" w:eastAsia="ko-KR"/>
              </w:rPr>
              <w:t>100 mW</w:t>
            </w:r>
            <w:r w:rsidRPr="000B57A6">
              <w:rPr>
                <w:sz w:val="20"/>
                <w:lang w:val="es-ES_tradnl" w:eastAsia="ko-KR"/>
              </w:rPr>
              <w:br/>
              <w:t>(6 dBm/MHz)</w:t>
            </w:r>
          </w:p>
        </w:tc>
        <w:tc>
          <w:tcPr>
            <w:tcW w:w="2987" w:type="dxa"/>
          </w:tcPr>
          <w:p w14:paraId="4C8043C4" w14:textId="77777777" w:rsidR="00AD06CE" w:rsidRPr="000B57A6" w:rsidRDefault="00AD06CE" w:rsidP="000D753B">
            <w:pPr>
              <w:pStyle w:val="Tabletext"/>
              <w:keepNext/>
              <w:keepLines/>
              <w:spacing w:before="30" w:after="30"/>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La ganancia nominal de antena es 16 dBi.</w:t>
            </w:r>
          </w:p>
        </w:tc>
      </w:tr>
      <w:tr w:rsidR="00AD06CE" w:rsidRPr="000B57A6" w14:paraId="6770E14B" w14:textId="77777777" w:rsidTr="000D753B">
        <w:trPr>
          <w:cantSplit/>
          <w:trHeight w:val="148"/>
          <w:jc w:val="center"/>
        </w:trPr>
        <w:tc>
          <w:tcPr>
            <w:tcW w:w="570" w:type="dxa"/>
            <w:vMerge/>
            <w:vAlign w:val="center"/>
          </w:tcPr>
          <w:p w14:paraId="7C90ECF8" w14:textId="77777777" w:rsidR="00AD06CE" w:rsidRPr="000B57A6" w:rsidDel="008B7C29" w:rsidRDefault="00AD06CE" w:rsidP="000D753B">
            <w:pPr>
              <w:pStyle w:val="Tabletext"/>
              <w:spacing w:before="30" w:after="30"/>
              <w:jc w:val="center"/>
              <w:rPr>
                <w:snapToGrid w:val="0"/>
                <w:sz w:val="20"/>
                <w:lang w:val="es-ES_tradnl"/>
              </w:rPr>
            </w:pPr>
          </w:p>
        </w:tc>
        <w:tc>
          <w:tcPr>
            <w:tcW w:w="1775" w:type="dxa"/>
            <w:vMerge/>
            <w:vAlign w:val="center"/>
          </w:tcPr>
          <w:p w14:paraId="5EDFCF11" w14:textId="77777777" w:rsidR="00AD06CE" w:rsidRPr="000B57A6" w:rsidRDefault="00AD06CE" w:rsidP="000D753B">
            <w:pPr>
              <w:pStyle w:val="Tabletext"/>
              <w:keepNext/>
              <w:keepLines/>
              <w:jc w:val="left"/>
              <w:rPr>
                <w:sz w:val="20"/>
                <w:lang w:val="es-ES_tradnl" w:eastAsia="ko-KR"/>
              </w:rPr>
            </w:pPr>
          </w:p>
        </w:tc>
        <w:tc>
          <w:tcPr>
            <w:tcW w:w="2328" w:type="dxa"/>
            <w:vAlign w:val="center"/>
          </w:tcPr>
          <w:p w14:paraId="4B17AB72" w14:textId="77777777" w:rsidR="00AD06CE" w:rsidRPr="000B57A6" w:rsidRDefault="00AD06CE" w:rsidP="000D753B">
            <w:pPr>
              <w:pStyle w:val="Tabletext"/>
              <w:spacing w:before="30" w:after="30"/>
              <w:jc w:val="center"/>
              <w:rPr>
                <w:sz w:val="20"/>
                <w:lang w:val="es-ES_tradnl" w:eastAsia="ko-KR"/>
              </w:rPr>
            </w:pPr>
            <w:r w:rsidRPr="000B57A6">
              <w:rPr>
                <w:sz w:val="20"/>
                <w:lang w:val="es-ES_tradnl" w:eastAsia="ko-KR"/>
              </w:rPr>
              <w:t>57-66 GHz</w:t>
            </w:r>
          </w:p>
        </w:tc>
        <w:tc>
          <w:tcPr>
            <w:tcW w:w="1985" w:type="dxa"/>
            <w:vAlign w:val="center"/>
          </w:tcPr>
          <w:p w14:paraId="6619204F" w14:textId="77777777" w:rsidR="00AD06CE" w:rsidRPr="000B57A6" w:rsidRDefault="00AD06CE" w:rsidP="000D753B">
            <w:pPr>
              <w:pStyle w:val="Tabletext"/>
              <w:jc w:val="center"/>
              <w:rPr>
                <w:sz w:val="20"/>
                <w:lang w:val="es-ES_tradnl" w:eastAsia="ko-KR"/>
              </w:rPr>
            </w:pPr>
            <w:r w:rsidRPr="000B57A6">
              <w:rPr>
                <w:sz w:val="20"/>
                <w:lang w:val="es-ES_tradnl" w:eastAsia="ko-KR"/>
              </w:rPr>
              <w:t>43 dBm (p.i.r.e.)</w:t>
            </w:r>
          </w:p>
          <w:p w14:paraId="6CF9661D" w14:textId="77777777" w:rsidR="00AD06CE" w:rsidRPr="000B57A6" w:rsidRDefault="00AD06CE" w:rsidP="000D753B">
            <w:pPr>
              <w:pStyle w:val="Tabletext"/>
              <w:jc w:val="center"/>
              <w:rPr>
                <w:sz w:val="20"/>
                <w:vertAlign w:val="superscript"/>
                <w:lang w:val="es-ES_tradnl" w:eastAsia="ko-KR"/>
              </w:rPr>
            </w:pPr>
            <w:r w:rsidRPr="000B57A6">
              <w:rPr>
                <w:sz w:val="20"/>
                <w:lang w:val="es-ES_tradnl" w:eastAsia="ko-KR"/>
              </w:rPr>
              <w:t>57 dBm (p.i.r.e.)</w:t>
            </w:r>
            <w:r w:rsidRPr="000B57A6">
              <w:rPr>
                <w:sz w:val="20"/>
                <w:vertAlign w:val="superscript"/>
                <w:lang w:val="es-ES_tradnl" w:eastAsia="ko-KR"/>
              </w:rPr>
              <w:t>(21)</w:t>
            </w:r>
          </w:p>
          <w:p w14:paraId="36CF6A8F" w14:textId="77777777" w:rsidR="00AD06CE" w:rsidRPr="000B57A6" w:rsidRDefault="00AD06CE" w:rsidP="000D753B">
            <w:pPr>
              <w:pStyle w:val="Tabletext"/>
              <w:jc w:val="center"/>
              <w:rPr>
                <w:sz w:val="20"/>
                <w:vertAlign w:val="superscript"/>
                <w:lang w:val="es-ES_tradnl" w:eastAsia="ko-KR"/>
              </w:rPr>
            </w:pPr>
            <w:r w:rsidRPr="000B57A6">
              <w:rPr>
                <w:sz w:val="20"/>
                <w:lang w:val="es-ES_tradnl" w:eastAsia="ko-KR"/>
              </w:rPr>
              <w:t>82 dBm (p.i.r.e.)</w:t>
            </w:r>
            <w:r w:rsidRPr="000B57A6">
              <w:rPr>
                <w:sz w:val="20"/>
                <w:vertAlign w:val="superscript"/>
                <w:lang w:val="es-ES_tradnl" w:eastAsia="ko-KR"/>
              </w:rPr>
              <w:t>(22)</w:t>
            </w:r>
          </w:p>
          <w:p w14:paraId="4E37CBE3" w14:textId="77777777" w:rsidR="00AD06CE" w:rsidRPr="000B57A6" w:rsidRDefault="00AD06CE" w:rsidP="000D753B">
            <w:pPr>
              <w:pStyle w:val="Tabletext"/>
              <w:spacing w:before="30" w:after="30"/>
              <w:jc w:val="center"/>
              <w:rPr>
                <w:sz w:val="20"/>
                <w:lang w:val="es-ES_tradnl" w:eastAsia="ko-KR"/>
              </w:rPr>
            </w:pPr>
            <w:r w:rsidRPr="000B57A6">
              <w:rPr>
                <w:rFonts w:ascii="TimesNewRomanPSMT" w:hAnsi="TimesNewRomanPSMT" w:cs="TimesNewRomanPSMT"/>
                <w:sz w:val="20"/>
                <w:lang w:val="es-ES_tradnl" w:eastAsia="ko-KR"/>
              </w:rPr>
              <w:t xml:space="preserve">82-(51-ganancia de la antena) </w:t>
            </w:r>
            <w:r w:rsidRPr="000B57A6">
              <w:rPr>
                <w:sz w:val="20"/>
                <w:lang w:val="es-ES_tradnl" w:eastAsia="ko-KR"/>
              </w:rPr>
              <w:t>×</w:t>
            </w:r>
            <w:r w:rsidRPr="000B57A6">
              <w:rPr>
                <w:rFonts w:ascii="TimesNewRomanPSMT" w:hAnsi="TimesNewRomanPSMT" w:cs="TimesNewRomanPSMT"/>
                <w:sz w:val="20"/>
                <w:lang w:val="es-ES_tradnl" w:eastAsia="ko-KR"/>
              </w:rPr>
              <w:t xml:space="preserve"> 2 dBm </w:t>
            </w:r>
            <w:r w:rsidRPr="000B57A6">
              <w:rPr>
                <w:sz w:val="20"/>
                <w:lang w:val="es-ES_tradnl" w:eastAsia="ko-KR"/>
              </w:rPr>
              <w:t>(p.i.r.e.)</w:t>
            </w:r>
            <w:r w:rsidRPr="000B57A6">
              <w:rPr>
                <w:sz w:val="20"/>
                <w:vertAlign w:val="superscript"/>
                <w:lang w:val="es-ES_tradnl" w:eastAsia="ko-KR"/>
              </w:rPr>
              <w:t>(23)</w:t>
            </w:r>
          </w:p>
        </w:tc>
        <w:tc>
          <w:tcPr>
            <w:tcW w:w="2987" w:type="dxa"/>
          </w:tcPr>
          <w:p w14:paraId="4D95986F" w14:textId="77777777" w:rsidR="00AD06CE" w:rsidRPr="000B57A6" w:rsidRDefault="00AD06CE" w:rsidP="000D753B">
            <w:pPr>
              <w:pStyle w:val="Tabletext"/>
              <w:jc w:val="left"/>
              <w:rPr>
                <w:rFonts w:ascii="TimesNewRomanPSMT" w:hAnsi="TimesNewRomanPSMT" w:cs="TimesNewRomanPSMT"/>
                <w:sz w:val="20"/>
                <w:lang w:val="es-ES_tradnl" w:eastAsia="ko-KR"/>
              </w:rPr>
            </w:pPr>
            <w:r w:rsidRPr="000B57A6">
              <w:rPr>
                <w:rFonts w:ascii="TimesNewRomanPSMT" w:hAnsi="TimesNewRomanPSMT" w:cs="TimesNewRomanPSMT"/>
                <w:sz w:val="20"/>
                <w:vertAlign w:val="superscript"/>
                <w:lang w:val="es-ES_tradnl" w:eastAsia="ko-KR"/>
              </w:rPr>
              <w:t>(21)</w:t>
            </w:r>
            <w:r w:rsidRPr="000B57A6">
              <w:rPr>
                <w:rFonts w:ascii="TimesNewRomanPSMT" w:hAnsi="TimesNewRomanPSMT" w:cs="TimesNewRomanPSMT"/>
                <w:sz w:val="20"/>
                <w:lang w:val="es-ES_tradnl" w:eastAsia="ko-KR"/>
              </w:rPr>
              <w:t xml:space="preserve"> Para enlaces punto a punto fijos exclusivamente</w:t>
            </w:r>
          </w:p>
          <w:p w14:paraId="7F05B369" w14:textId="77777777" w:rsidR="00AD06CE" w:rsidRPr="000B57A6" w:rsidRDefault="00AD06CE" w:rsidP="000D753B">
            <w:pPr>
              <w:pStyle w:val="Tabletext"/>
              <w:jc w:val="left"/>
              <w:rPr>
                <w:rFonts w:ascii="TimesNewRomanPSMT" w:hAnsi="TimesNewRomanPSMT" w:cs="TimesNewRomanPSMT"/>
                <w:sz w:val="20"/>
                <w:lang w:val="es-ES_tradnl" w:eastAsia="ko-KR"/>
              </w:rPr>
            </w:pPr>
            <w:r w:rsidRPr="000B57A6">
              <w:rPr>
                <w:rFonts w:ascii="TimesNewRomanPSMT" w:hAnsi="TimesNewRomanPSMT" w:cs="TimesNewRomanPSMT"/>
                <w:sz w:val="20"/>
                <w:vertAlign w:val="superscript"/>
                <w:lang w:val="es-ES_tradnl" w:eastAsia="ko-KR"/>
              </w:rPr>
              <w:t>(22)</w:t>
            </w:r>
            <w:r w:rsidRPr="000B57A6">
              <w:rPr>
                <w:rFonts w:ascii="TimesNewRomanPSMT" w:hAnsi="TimesNewRomanPSMT" w:cs="TimesNewRomanPSMT"/>
                <w:sz w:val="20"/>
                <w:lang w:val="es-ES_tradnl" w:eastAsia="ko-KR"/>
              </w:rPr>
              <w:t xml:space="preserve"> La ganancia nominal de la antena es superior a 51 dBi.</w:t>
            </w:r>
          </w:p>
          <w:p w14:paraId="18C0C23A" w14:textId="77777777" w:rsidR="00AD06CE" w:rsidRPr="000B57A6" w:rsidRDefault="00AD06CE" w:rsidP="000D753B">
            <w:pPr>
              <w:pStyle w:val="Tabletext"/>
              <w:jc w:val="left"/>
              <w:rPr>
                <w:rFonts w:ascii="TimesNewRomanPSMT" w:hAnsi="TimesNewRomanPSMT" w:cs="TimesNewRomanPSMT"/>
                <w:sz w:val="20"/>
                <w:vertAlign w:val="superscript"/>
                <w:lang w:val="es-ES_tradnl" w:eastAsia="ko-KR"/>
              </w:rPr>
            </w:pPr>
            <w:r w:rsidRPr="000B57A6">
              <w:rPr>
                <w:rFonts w:ascii="TimesNewRomanPSMT" w:hAnsi="TimesNewRomanPSMT" w:cs="TimesNewRomanPSMT"/>
                <w:sz w:val="20"/>
                <w:lang w:val="es-ES_tradnl" w:eastAsia="ko-KR"/>
              </w:rPr>
              <w:t>Para enlaces punto a punto fijos en exteriores exclusivamente.</w:t>
            </w:r>
          </w:p>
          <w:p w14:paraId="35E7E0F2" w14:textId="77777777" w:rsidR="00AD06CE" w:rsidRPr="000B57A6" w:rsidRDefault="00AD06CE" w:rsidP="000D753B">
            <w:pPr>
              <w:pStyle w:val="Tabletext"/>
              <w:jc w:val="left"/>
              <w:rPr>
                <w:rFonts w:ascii="TimesNewRomanPSMT" w:hAnsi="TimesNewRomanPSMT" w:cs="TimesNewRomanPSMT"/>
                <w:sz w:val="20"/>
                <w:lang w:val="es-ES_tradnl" w:eastAsia="ko-KR"/>
              </w:rPr>
            </w:pPr>
            <w:r w:rsidRPr="000B57A6">
              <w:rPr>
                <w:rFonts w:ascii="TimesNewRomanPSMT" w:hAnsi="TimesNewRomanPSMT" w:cs="TimesNewRomanPSMT"/>
                <w:sz w:val="20"/>
                <w:vertAlign w:val="superscript"/>
                <w:lang w:val="es-ES_tradnl" w:eastAsia="ko-KR"/>
              </w:rPr>
              <w:t>(23)</w:t>
            </w:r>
            <w:r w:rsidRPr="000B57A6">
              <w:rPr>
                <w:rFonts w:ascii="TimesNewRomanPSMT" w:hAnsi="TimesNewRomanPSMT" w:cs="TimesNewRomanPSMT"/>
                <w:sz w:val="20"/>
                <w:lang w:val="es-ES_tradnl" w:eastAsia="ko-KR"/>
              </w:rPr>
              <w:t xml:space="preserve"> La ganancia nominal de la antena es inferior a 51 dBi.</w:t>
            </w:r>
          </w:p>
          <w:p w14:paraId="1BAD6E65" w14:textId="77777777" w:rsidR="00AD06CE" w:rsidRPr="000B57A6" w:rsidRDefault="00AD06CE" w:rsidP="000D753B">
            <w:pPr>
              <w:pStyle w:val="Tabletext"/>
              <w:keepNext/>
              <w:keepLines/>
              <w:spacing w:before="30" w:after="30"/>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Para enlaces punto a punto fijos en exteriores exclusivamente.</w:t>
            </w:r>
          </w:p>
        </w:tc>
      </w:tr>
      <w:tr w:rsidR="00AD06CE" w:rsidRPr="000B57A6" w14:paraId="487F4E18" w14:textId="77777777" w:rsidTr="000D753B">
        <w:trPr>
          <w:cantSplit/>
          <w:trHeight w:val="148"/>
          <w:jc w:val="center"/>
        </w:trPr>
        <w:tc>
          <w:tcPr>
            <w:tcW w:w="570" w:type="dxa"/>
            <w:vMerge/>
            <w:vAlign w:val="center"/>
          </w:tcPr>
          <w:p w14:paraId="707FFAD2" w14:textId="77777777" w:rsidR="00AD06CE" w:rsidRPr="000B57A6" w:rsidDel="008B7C29" w:rsidRDefault="00AD06CE" w:rsidP="000D753B">
            <w:pPr>
              <w:pStyle w:val="Tabletext"/>
              <w:spacing w:before="30" w:after="30"/>
              <w:jc w:val="center"/>
              <w:rPr>
                <w:snapToGrid w:val="0"/>
                <w:sz w:val="20"/>
                <w:lang w:val="es-ES_tradnl"/>
              </w:rPr>
            </w:pPr>
          </w:p>
        </w:tc>
        <w:tc>
          <w:tcPr>
            <w:tcW w:w="1775" w:type="dxa"/>
            <w:vMerge/>
            <w:vAlign w:val="center"/>
          </w:tcPr>
          <w:p w14:paraId="78C63ECD" w14:textId="77777777" w:rsidR="00AD06CE" w:rsidRPr="000B57A6" w:rsidRDefault="00AD06CE" w:rsidP="000D753B">
            <w:pPr>
              <w:pStyle w:val="Tabletext"/>
              <w:keepNext/>
              <w:keepLines/>
              <w:jc w:val="left"/>
              <w:rPr>
                <w:sz w:val="20"/>
                <w:lang w:val="es-ES_tradnl" w:eastAsia="ko-KR"/>
              </w:rPr>
            </w:pPr>
          </w:p>
        </w:tc>
        <w:tc>
          <w:tcPr>
            <w:tcW w:w="2328" w:type="dxa"/>
            <w:vAlign w:val="center"/>
          </w:tcPr>
          <w:p w14:paraId="686429B1" w14:textId="77777777" w:rsidR="00AD06CE" w:rsidRPr="000B57A6" w:rsidRDefault="00AD06CE" w:rsidP="000D753B">
            <w:pPr>
              <w:pStyle w:val="Tabletext"/>
              <w:spacing w:before="30" w:after="30"/>
              <w:jc w:val="center"/>
              <w:rPr>
                <w:sz w:val="20"/>
                <w:lang w:val="es-ES_tradnl" w:eastAsia="ko-KR"/>
              </w:rPr>
            </w:pPr>
            <w:r w:rsidRPr="000B57A6">
              <w:rPr>
                <w:sz w:val="20"/>
                <w:lang w:val="es-ES_tradnl" w:eastAsia="ko-KR"/>
              </w:rPr>
              <w:t>122-123 GHz</w:t>
            </w:r>
          </w:p>
        </w:tc>
        <w:tc>
          <w:tcPr>
            <w:tcW w:w="1985" w:type="dxa"/>
            <w:vAlign w:val="center"/>
          </w:tcPr>
          <w:p w14:paraId="65A068CE" w14:textId="77777777" w:rsidR="00AD06CE" w:rsidRPr="000B57A6" w:rsidRDefault="00AD06CE" w:rsidP="000D753B">
            <w:pPr>
              <w:pStyle w:val="Tabletext"/>
              <w:spacing w:before="30" w:after="30"/>
              <w:jc w:val="center"/>
              <w:rPr>
                <w:sz w:val="20"/>
                <w:lang w:val="es-ES_tradnl" w:eastAsia="ko-KR"/>
              </w:rPr>
            </w:pPr>
            <w:r w:rsidRPr="000B57A6">
              <w:rPr>
                <w:sz w:val="20"/>
                <w:lang w:val="es-ES_tradnl" w:eastAsia="ko-KR"/>
              </w:rPr>
              <w:t>100 mW (p.i.r.e.)</w:t>
            </w:r>
          </w:p>
        </w:tc>
        <w:tc>
          <w:tcPr>
            <w:tcW w:w="2987" w:type="dxa"/>
          </w:tcPr>
          <w:p w14:paraId="55E18A31" w14:textId="77777777" w:rsidR="00AD06CE" w:rsidRPr="000B57A6" w:rsidRDefault="00AD06CE" w:rsidP="000D753B">
            <w:pPr>
              <w:pStyle w:val="Tabletext"/>
              <w:keepNext/>
              <w:keepLines/>
              <w:spacing w:before="30" w:after="30"/>
              <w:jc w:val="left"/>
              <w:rPr>
                <w:rFonts w:ascii="TimesNewRomanPSMT" w:hAnsi="TimesNewRomanPSMT" w:cs="TimesNewRomanPSMT"/>
                <w:sz w:val="20"/>
                <w:lang w:val="es-ES_tradnl" w:eastAsia="ko-KR"/>
              </w:rPr>
            </w:pPr>
          </w:p>
        </w:tc>
      </w:tr>
      <w:tr w:rsidR="00AD06CE" w:rsidRPr="000B57A6" w14:paraId="20F8BB9D" w14:textId="77777777" w:rsidTr="000D753B">
        <w:trPr>
          <w:cantSplit/>
          <w:trHeight w:val="148"/>
          <w:jc w:val="center"/>
        </w:trPr>
        <w:tc>
          <w:tcPr>
            <w:tcW w:w="570" w:type="dxa"/>
            <w:vMerge/>
            <w:vAlign w:val="center"/>
          </w:tcPr>
          <w:p w14:paraId="56E3D5D2" w14:textId="77777777" w:rsidR="00AD06CE" w:rsidRPr="000B57A6" w:rsidDel="008B7C29" w:rsidRDefault="00AD06CE" w:rsidP="000D753B">
            <w:pPr>
              <w:pStyle w:val="Tabletext"/>
              <w:spacing w:before="30" w:after="30"/>
              <w:jc w:val="center"/>
              <w:rPr>
                <w:snapToGrid w:val="0"/>
                <w:sz w:val="20"/>
                <w:lang w:val="es-ES_tradnl"/>
              </w:rPr>
            </w:pPr>
          </w:p>
        </w:tc>
        <w:tc>
          <w:tcPr>
            <w:tcW w:w="1775" w:type="dxa"/>
            <w:vMerge/>
            <w:vAlign w:val="center"/>
          </w:tcPr>
          <w:p w14:paraId="7D8EB0BA" w14:textId="77777777" w:rsidR="00AD06CE" w:rsidRPr="000B57A6" w:rsidRDefault="00AD06CE" w:rsidP="000D753B">
            <w:pPr>
              <w:pStyle w:val="Tabletext"/>
              <w:keepNext/>
              <w:keepLines/>
              <w:jc w:val="left"/>
              <w:rPr>
                <w:sz w:val="20"/>
                <w:lang w:val="es-ES_tradnl" w:eastAsia="ko-KR"/>
              </w:rPr>
            </w:pPr>
          </w:p>
        </w:tc>
        <w:tc>
          <w:tcPr>
            <w:tcW w:w="2328" w:type="dxa"/>
            <w:vAlign w:val="center"/>
          </w:tcPr>
          <w:p w14:paraId="661ECECC" w14:textId="77777777" w:rsidR="00AD06CE" w:rsidRPr="000B57A6" w:rsidRDefault="00AD06CE" w:rsidP="000D753B">
            <w:pPr>
              <w:pStyle w:val="Tabletext"/>
              <w:spacing w:before="30" w:after="30"/>
              <w:jc w:val="center"/>
              <w:rPr>
                <w:sz w:val="20"/>
                <w:lang w:val="es-ES_tradnl" w:eastAsia="ko-KR"/>
              </w:rPr>
            </w:pPr>
            <w:r w:rsidRPr="000B57A6">
              <w:rPr>
                <w:sz w:val="20"/>
                <w:lang w:val="es-ES_tradnl" w:eastAsia="ko-KR"/>
              </w:rPr>
              <w:t>244-246 GHz</w:t>
            </w:r>
          </w:p>
        </w:tc>
        <w:tc>
          <w:tcPr>
            <w:tcW w:w="1985" w:type="dxa"/>
            <w:vAlign w:val="center"/>
          </w:tcPr>
          <w:p w14:paraId="46F0526F" w14:textId="77777777" w:rsidR="00AD06CE" w:rsidRPr="000B57A6" w:rsidRDefault="00AD06CE" w:rsidP="000D753B">
            <w:pPr>
              <w:pStyle w:val="Tabletext"/>
              <w:spacing w:before="30" w:after="30"/>
              <w:jc w:val="center"/>
              <w:rPr>
                <w:sz w:val="20"/>
                <w:lang w:val="es-ES_tradnl" w:eastAsia="ko-KR"/>
              </w:rPr>
            </w:pPr>
            <w:r w:rsidRPr="000B57A6">
              <w:rPr>
                <w:sz w:val="20"/>
                <w:lang w:val="es-ES_tradnl" w:eastAsia="ko-KR"/>
              </w:rPr>
              <w:t>100 mW (p.i.r.e.)</w:t>
            </w:r>
          </w:p>
        </w:tc>
        <w:tc>
          <w:tcPr>
            <w:tcW w:w="2987" w:type="dxa"/>
          </w:tcPr>
          <w:p w14:paraId="0C973C80" w14:textId="77777777" w:rsidR="00AD06CE" w:rsidRPr="000B57A6" w:rsidRDefault="00AD06CE" w:rsidP="000D753B">
            <w:pPr>
              <w:pStyle w:val="Tabletext"/>
              <w:keepNext/>
              <w:keepLines/>
              <w:spacing w:before="30" w:after="30"/>
              <w:jc w:val="left"/>
              <w:rPr>
                <w:rFonts w:ascii="TimesNewRomanPSMT" w:hAnsi="TimesNewRomanPSMT" w:cs="TimesNewRomanPSMT"/>
                <w:sz w:val="20"/>
                <w:lang w:val="es-ES_tradnl" w:eastAsia="ko-KR"/>
              </w:rPr>
            </w:pPr>
          </w:p>
        </w:tc>
      </w:tr>
      <w:tr w:rsidR="00AD06CE" w:rsidRPr="000B57A6" w14:paraId="752F0B1D" w14:textId="77777777" w:rsidTr="000D753B">
        <w:trPr>
          <w:cantSplit/>
          <w:jc w:val="center"/>
        </w:trPr>
        <w:tc>
          <w:tcPr>
            <w:tcW w:w="570" w:type="dxa"/>
            <w:vAlign w:val="center"/>
          </w:tcPr>
          <w:p w14:paraId="014249F6" w14:textId="77777777" w:rsidR="00AD06CE" w:rsidRPr="000B57A6" w:rsidRDefault="00AD06CE" w:rsidP="000D753B">
            <w:pPr>
              <w:pStyle w:val="Tabletext"/>
              <w:spacing w:before="30" w:after="30"/>
              <w:jc w:val="center"/>
              <w:rPr>
                <w:snapToGrid w:val="0"/>
                <w:sz w:val="20"/>
                <w:lang w:val="es-ES_tradnl"/>
              </w:rPr>
            </w:pPr>
            <w:r w:rsidRPr="000B57A6">
              <w:rPr>
                <w:snapToGrid w:val="0"/>
                <w:sz w:val="20"/>
                <w:lang w:val="es-ES_tradnl"/>
              </w:rPr>
              <w:t>21</w:t>
            </w:r>
          </w:p>
        </w:tc>
        <w:tc>
          <w:tcPr>
            <w:tcW w:w="1775" w:type="dxa"/>
            <w:vAlign w:val="center"/>
          </w:tcPr>
          <w:p w14:paraId="671C0043" w14:textId="77777777" w:rsidR="00AD06CE" w:rsidRPr="000B57A6" w:rsidRDefault="00AD06CE" w:rsidP="000D753B">
            <w:pPr>
              <w:pStyle w:val="Tabletext"/>
              <w:keepNext/>
              <w:keepLines/>
              <w:jc w:val="left"/>
              <w:rPr>
                <w:sz w:val="20"/>
                <w:lang w:val="es-ES_tradnl" w:eastAsia="ko-KR"/>
              </w:rPr>
            </w:pPr>
            <w:r w:rsidRPr="000B57A6">
              <w:rPr>
                <w:sz w:val="20"/>
                <w:lang w:val="es-ES_tradnl" w:eastAsia="ko-KR"/>
              </w:rPr>
              <w:t>Sistemas de comunicación con implantes médicos (MICS)</w:t>
            </w:r>
          </w:p>
        </w:tc>
        <w:tc>
          <w:tcPr>
            <w:tcW w:w="2328" w:type="dxa"/>
            <w:vAlign w:val="center"/>
          </w:tcPr>
          <w:p w14:paraId="3842F663" w14:textId="77777777" w:rsidR="00AD06CE" w:rsidRPr="000B57A6" w:rsidRDefault="00AD06CE" w:rsidP="000D753B">
            <w:pPr>
              <w:pStyle w:val="Tabletext"/>
              <w:spacing w:before="30" w:after="30"/>
              <w:jc w:val="center"/>
              <w:rPr>
                <w:sz w:val="20"/>
                <w:lang w:val="es-ES_tradnl" w:eastAsia="ko-KR"/>
              </w:rPr>
            </w:pPr>
            <w:r w:rsidRPr="000B57A6">
              <w:rPr>
                <w:sz w:val="20"/>
                <w:lang w:val="es-ES_tradnl" w:eastAsia="ko-KR"/>
              </w:rPr>
              <w:t>402-405 MHz</w:t>
            </w:r>
          </w:p>
        </w:tc>
        <w:tc>
          <w:tcPr>
            <w:tcW w:w="1985" w:type="dxa"/>
            <w:vAlign w:val="center"/>
          </w:tcPr>
          <w:p w14:paraId="7BF3166B" w14:textId="77777777" w:rsidR="00AD06CE" w:rsidRPr="000B57A6" w:rsidRDefault="00AD06CE" w:rsidP="000D753B">
            <w:pPr>
              <w:pStyle w:val="Tabletext"/>
              <w:spacing w:before="30" w:after="30"/>
              <w:jc w:val="center"/>
              <w:rPr>
                <w:sz w:val="20"/>
                <w:lang w:val="es-ES_tradnl" w:eastAsia="ko-KR"/>
              </w:rPr>
            </w:pPr>
            <w:r w:rsidRPr="000B57A6">
              <w:rPr>
                <w:sz w:val="20"/>
                <w:lang w:val="es-ES_tradnl" w:eastAsia="ko-KR"/>
              </w:rPr>
              <w:t xml:space="preserve">25 </w:t>
            </w:r>
            <w:r w:rsidRPr="000B57A6">
              <w:rPr>
                <w:rFonts w:eastAsia="HYHeadLine-Medium"/>
                <w:snapToGrid w:val="0"/>
                <w:sz w:val="20"/>
                <w:lang w:val="es-ES_tradnl"/>
              </w:rPr>
              <w:t>μ</w:t>
            </w:r>
            <w:r w:rsidRPr="000B57A6">
              <w:rPr>
                <w:sz w:val="20"/>
                <w:lang w:val="es-ES_tradnl" w:eastAsia="ko-KR"/>
              </w:rPr>
              <w:t>W (p.i.r.e.)</w:t>
            </w:r>
          </w:p>
        </w:tc>
        <w:tc>
          <w:tcPr>
            <w:tcW w:w="2987" w:type="dxa"/>
            <w:vAlign w:val="center"/>
          </w:tcPr>
          <w:p w14:paraId="37AFFAA3" w14:textId="77777777" w:rsidR="00AD06CE" w:rsidRPr="000B57A6" w:rsidRDefault="00AD06CE" w:rsidP="000D753B">
            <w:pPr>
              <w:pStyle w:val="Tabletext"/>
              <w:keepNext/>
              <w:keepLines/>
              <w:spacing w:before="30" w:after="30"/>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El máximo OBW es 300 kHz.</w:t>
            </w:r>
          </w:p>
        </w:tc>
      </w:tr>
    </w:tbl>
    <w:p w14:paraId="28CA57D0" w14:textId="77777777" w:rsidR="00AD06CE" w:rsidRPr="000B57A6" w:rsidRDefault="00AD06CE" w:rsidP="00AD06CE">
      <w:pPr>
        <w:pStyle w:val="TableNo"/>
        <w:rPr>
          <w:lang w:val="es-ES_tradnl"/>
        </w:rPr>
      </w:pPr>
      <w:r w:rsidRPr="000B57A6">
        <w:rPr>
          <w:lang w:val="es-ES_tradnl"/>
        </w:rPr>
        <w:br w:type="page"/>
      </w:r>
      <w:r w:rsidRPr="000B57A6">
        <w:rPr>
          <w:lang w:val="es-ES_tradnl"/>
        </w:rPr>
        <w:lastRenderedPageBreak/>
        <w:t>CUADRO 18 (</w:t>
      </w:r>
      <w:r w:rsidRPr="000B57A6">
        <w:rPr>
          <w:i/>
          <w:iCs/>
          <w:lang w:val="es-ES_tradnl"/>
        </w:rPr>
        <w:t>continuación</w:t>
      </w:r>
      <w:r w:rsidRPr="000B57A6">
        <w:rPr>
          <w:lang w:val="es-ES_tradnl"/>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778"/>
        <w:gridCol w:w="2509"/>
        <w:gridCol w:w="8"/>
        <w:gridCol w:w="1936"/>
        <w:gridCol w:w="2832"/>
        <w:gridCol w:w="12"/>
      </w:tblGrid>
      <w:tr w:rsidR="00AD06CE" w:rsidRPr="000B57A6" w14:paraId="41BD8A56" w14:textId="77777777" w:rsidTr="00BE5CA2">
        <w:trPr>
          <w:cantSplit/>
          <w:jc w:val="center"/>
        </w:trPr>
        <w:tc>
          <w:tcPr>
            <w:tcW w:w="570" w:type="dxa"/>
            <w:vAlign w:val="center"/>
          </w:tcPr>
          <w:p w14:paraId="75979F33" w14:textId="77777777" w:rsidR="00AD06CE" w:rsidRPr="000B57A6" w:rsidRDefault="00AD06CE" w:rsidP="000D753B">
            <w:pPr>
              <w:pStyle w:val="Tablehead"/>
              <w:rPr>
                <w:snapToGrid w:val="0"/>
                <w:sz w:val="20"/>
                <w:szCs w:val="18"/>
                <w:lang w:val="es-ES_tradnl"/>
              </w:rPr>
            </w:pPr>
            <w:r w:rsidRPr="000B57A6">
              <w:rPr>
                <w:snapToGrid w:val="0"/>
                <w:sz w:val="20"/>
                <w:szCs w:val="18"/>
                <w:lang w:val="es-ES_tradnl"/>
              </w:rPr>
              <w:t>N.°</w:t>
            </w:r>
          </w:p>
        </w:tc>
        <w:tc>
          <w:tcPr>
            <w:tcW w:w="1778" w:type="dxa"/>
            <w:vAlign w:val="center"/>
          </w:tcPr>
          <w:p w14:paraId="54C36328" w14:textId="77777777" w:rsidR="00AD06CE" w:rsidRPr="000B57A6" w:rsidRDefault="00AD06CE" w:rsidP="000D753B">
            <w:pPr>
              <w:pStyle w:val="Tablehead"/>
              <w:rPr>
                <w:snapToGrid w:val="0"/>
                <w:sz w:val="20"/>
                <w:szCs w:val="18"/>
                <w:lang w:val="es-ES_tradnl"/>
              </w:rPr>
            </w:pPr>
            <w:r w:rsidRPr="000B57A6">
              <w:rPr>
                <w:snapToGrid w:val="0"/>
                <w:sz w:val="20"/>
                <w:szCs w:val="18"/>
                <w:lang w:val="es-ES_tradnl"/>
              </w:rPr>
              <w:t>Aplicaciones</w:t>
            </w:r>
          </w:p>
        </w:tc>
        <w:tc>
          <w:tcPr>
            <w:tcW w:w="2517" w:type="dxa"/>
            <w:gridSpan w:val="2"/>
            <w:vAlign w:val="center"/>
          </w:tcPr>
          <w:p w14:paraId="66BFEAA4" w14:textId="77777777" w:rsidR="00AD06CE" w:rsidRPr="000B57A6" w:rsidRDefault="00AD06CE" w:rsidP="000D753B">
            <w:pPr>
              <w:pStyle w:val="Tablehead"/>
              <w:rPr>
                <w:snapToGrid w:val="0"/>
                <w:sz w:val="20"/>
                <w:szCs w:val="18"/>
                <w:lang w:val="es-ES_tradnl"/>
              </w:rPr>
            </w:pPr>
            <w:r w:rsidRPr="000B57A6">
              <w:rPr>
                <w:snapToGrid w:val="0"/>
                <w:sz w:val="20"/>
                <w:szCs w:val="18"/>
                <w:lang w:val="es-ES_tradnl"/>
              </w:rPr>
              <w:t>Bandas de frecuencias/</w:t>
            </w:r>
            <w:r w:rsidRPr="000B57A6">
              <w:rPr>
                <w:snapToGrid w:val="0"/>
                <w:sz w:val="20"/>
                <w:szCs w:val="18"/>
                <w:lang w:val="es-ES_tradnl"/>
              </w:rPr>
              <w:br/>
              <w:t>frecuencias</w:t>
            </w:r>
          </w:p>
        </w:tc>
        <w:tc>
          <w:tcPr>
            <w:tcW w:w="1936" w:type="dxa"/>
            <w:vAlign w:val="center"/>
          </w:tcPr>
          <w:p w14:paraId="6B99921B" w14:textId="77777777" w:rsidR="00AD06CE" w:rsidRPr="000B57A6" w:rsidRDefault="00AD06CE" w:rsidP="000D753B">
            <w:pPr>
              <w:pStyle w:val="Tablehead"/>
              <w:rPr>
                <w:snapToGrid w:val="0"/>
                <w:sz w:val="20"/>
                <w:szCs w:val="18"/>
                <w:lang w:val="es-ES_tradnl"/>
              </w:rPr>
            </w:pPr>
            <w:r w:rsidRPr="000B57A6">
              <w:rPr>
                <w:snapToGrid w:val="0"/>
                <w:sz w:val="20"/>
                <w:szCs w:val="18"/>
                <w:lang w:val="es-ES_tradnl"/>
              </w:rPr>
              <w:t>Máxima intensidad</w:t>
            </w:r>
            <w:r w:rsidRPr="000B57A6">
              <w:rPr>
                <w:snapToGrid w:val="0"/>
                <w:sz w:val="20"/>
                <w:szCs w:val="18"/>
                <w:lang w:val="es-ES_tradnl"/>
              </w:rPr>
              <w:br/>
              <w:t>de campo/potencia</w:t>
            </w:r>
            <w:r w:rsidRPr="000B57A6">
              <w:rPr>
                <w:snapToGrid w:val="0"/>
                <w:sz w:val="20"/>
                <w:szCs w:val="18"/>
                <w:lang w:val="es-ES_tradnl"/>
              </w:rPr>
              <w:br/>
              <w:t>de salida de RF</w:t>
            </w:r>
          </w:p>
        </w:tc>
        <w:tc>
          <w:tcPr>
            <w:tcW w:w="2844" w:type="dxa"/>
            <w:gridSpan w:val="2"/>
            <w:vAlign w:val="center"/>
          </w:tcPr>
          <w:p w14:paraId="7D8711A9" w14:textId="77777777" w:rsidR="00AD06CE" w:rsidRPr="000B57A6" w:rsidRDefault="00AD06CE" w:rsidP="000D753B">
            <w:pPr>
              <w:pStyle w:val="Tablehead"/>
              <w:rPr>
                <w:snapToGrid w:val="0"/>
                <w:sz w:val="20"/>
                <w:szCs w:val="18"/>
                <w:lang w:val="es-ES_tradnl"/>
              </w:rPr>
            </w:pPr>
            <w:r w:rsidRPr="000B57A6">
              <w:rPr>
                <w:snapToGrid w:val="0"/>
                <w:sz w:val="20"/>
                <w:szCs w:val="18"/>
                <w:lang w:val="es-ES_tradnl"/>
              </w:rPr>
              <w:t>Observaciones</w:t>
            </w:r>
          </w:p>
        </w:tc>
      </w:tr>
      <w:tr w:rsidR="00AD06CE" w:rsidRPr="000B57A6" w14:paraId="14437DEB" w14:textId="77777777" w:rsidTr="00BE5CA2">
        <w:trPr>
          <w:cantSplit/>
          <w:jc w:val="center"/>
        </w:trPr>
        <w:tc>
          <w:tcPr>
            <w:tcW w:w="570" w:type="dxa"/>
            <w:vMerge w:val="restart"/>
            <w:vAlign w:val="center"/>
          </w:tcPr>
          <w:p w14:paraId="1F70EE85" w14:textId="77777777" w:rsidR="00AD06CE" w:rsidRPr="000B57A6" w:rsidRDefault="00AD06CE" w:rsidP="000D753B">
            <w:pPr>
              <w:pStyle w:val="Tabletext"/>
              <w:spacing w:before="30" w:after="30"/>
              <w:jc w:val="center"/>
              <w:rPr>
                <w:snapToGrid w:val="0"/>
                <w:sz w:val="20"/>
                <w:lang w:val="es-ES_tradnl"/>
              </w:rPr>
            </w:pPr>
            <w:r w:rsidRPr="000B57A6">
              <w:rPr>
                <w:snapToGrid w:val="0"/>
                <w:sz w:val="20"/>
                <w:lang w:val="es-ES_tradnl"/>
              </w:rPr>
              <w:t>22</w:t>
            </w:r>
          </w:p>
        </w:tc>
        <w:tc>
          <w:tcPr>
            <w:tcW w:w="1778" w:type="dxa"/>
            <w:vMerge w:val="restart"/>
            <w:vAlign w:val="center"/>
          </w:tcPr>
          <w:p w14:paraId="4A7B1FA9" w14:textId="77777777" w:rsidR="00AD06CE" w:rsidRPr="000B57A6" w:rsidRDefault="00AD06CE" w:rsidP="000D753B">
            <w:pPr>
              <w:pStyle w:val="Tabletext"/>
              <w:keepNext/>
              <w:keepLines/>
              <w:jc w:val="left"/>
              <w:rPr>
                <w:sz w:val="20"/>
                <w:lang w:val="es-ES_tradnl" w:eastAsia="ko-KR"/>
              </w:rPr>
            </w:pPr>
            <w:r w:rsidRPr="000B57A6">
              <w:rPr>
                <w:sz w:val="20"/>
                <w:lang w:val="es-ES_tradnl" w:eastAsia="ko-KR"/>
              </w:rPr>
              <w:t xml:space="preserve">Sistema de sensores de radar </w:t>
            </w:r>
          </w:p>
        </w:tc>
        <w:tc>
          <w:tcPr>
            <w:tcW w:w="2517" w:type="dxa"/>
            <w:gridSpan w:val="2"/>
            <w:vAlign w:val="center"/>
          </w:tcPr>
          <w:p w14:paraId="707A6AD6" w14:textId="77777777" w:rsidR="00AD06CE" w:rsidRPr="000B57A6" w:rsidRDefault="00AD06CE" w:rsidP="000D753B">
            <w:pPr>
              <w:pStyle w:val="Tabletext"/>
              <w:spacing w:before="30" w:after="30"/>
              <w:jc w:val="center"/>
              <w:rPr>
                <w:sz w:val="20"/>
                <w:lang w:val="es-ES_tradnl" w:eastAsia="ko-KR"/>
              </w:rPr>
            </w:pPr>
            <w:r w:rsidRPr="000B57A6">
              <w:rPr>
                <w:sz w:val="20"/>
                <w:lang w:val="es-ES_tradnl" w:eastAsia="ko-KR"/>
              </w:rPr>
              <w:t xml:space="preserve">5 847-5 850 MHz </w:t>
            </w:r>
          </w:p>
        </w:tc>
        <w:tc>
          <w:tcPr>
            <w:tcW w:w="1936" w:type="dxa"/>
            <w:vAlign w:val="center"/>
          </w:tcPr>
          <w:p w14:paraId="236188C8" w14:textId="77777777" w:rsidR="00AD06CE" w:rsidRPr="000B57A6" w:rsidRDefault="00AD06CE" w:rsidP="000D753B">
            <w:pPr>
              <w:pStyle w:val="Tabletext"/>
              <w:spacing w:before="30" w:after="30"/>
              <w:jc w:val="center"/>
              <w:rPr>
                <w:sz w:val="20"/>
                <w:lang w:val="es-ES_tradnl" w:eastAsia="ko-KR"/>
              </w:rPr>
            </w:pPr>
            <w:r w:rsidRPr="000B57A6">
              <w:rPr>
                <w:sz w:val="20"/>
                <w:lang w:val="es-ES_tradnl" w:eastAsia="ko-KR"/>
              </w:rPr>
              <w:t>10 mW (p.i.r.e.)</w:t>
            </w:r>
          </w:p>
        </w:tc>
        <w:tc>
          <w:tcPr>
            <w:tcW w:w="2844" w:type="dxa"/>
            <w:gridSpan w:val="2"/>
          </w:tcPr>
          <w:p w14:paraId="6FC93001" w14:textId="77777777" w:rsidR="00AD06CE" w:rsidRPr="000B57A6" w:rsidRDefault="00AD06CE" w:rsidP="000D753B">
            <w:pPr>
              <w:pStyle w:val="Tabletext"/>
              <w:keepNext/>
              <w:keepLines/>
              <w:spacing w:before="30" w:after="30"/>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El máximo OBW es 3 MHz.</w:t>
            </w:r>
          </w:p>
        </w:tc>
      </w:tr>
      <w:tr w:rsidR="00AD06CE" w:rsidRPr="000B57A6" w14:paraId="3FD1BFCF" w14:textId="77777777" w:rsidTr="00BE5CA2">
        <w:trPr>
          <w:cantSplit/>
          <w:jc w:val="center"/>
        </w:trPr>
        <w:tc>
          <w:tcPr>
            <w:tcW w:w="570" w:type="dxa"/>
            <w:vMerge/>
            <w:tcBorders>
              <w:bottom w:val="single" w:sz="4" w:space="0" w:color="auto"/>
            </w:tcBorders>
            <w:vAlign w:val="center"/>
          </w:tcPr>
          <w:p w14:paraId="7C42550B" w14:textId="77777777" w:rsidR="00AD06CE" w:rsidRPr="000B57A6" w:rsidRDefault="00AD06CE" w:rsidP="000D753B">
            <w:pPr>
              <w:pStyle w:val="Tabletext"/>
              <w:spacing w:before="30" w:after="30"/>
              <w:jc w:val="center"/>
              <w:rPr>
                <w:snapToGrid w:val="0"/>
                <w:color w:val="0000FF"/>
                <w:sz w:val="20"/>
                <w:lang w:val="es-ES_tradnl"/>
              </w:rPr>
            </w:pPr>
          </w:p>
        </w:tc>
        <w:tc>
          <w:tcPr>
            <w:tcW w:w="1778" w:type="dxa"/>
            <w:vMerge/>
            <w:tcBorders>
              <w:bottom w:val="single" w:sz="4" w:space="0" w:color="auto"/>
            </w:tcBorders>
            <w:vAlign w:val="center"/>
          </w:tcPr>
          <w:p w14:paraId="17C57B70" w14:textId="77777777" w:rsidR="00AD06CE" w:rsidRPr="000B57A6" w:rsidRDefault="00AD06CE" w:rsidP="000D753B">
            <w:pPr>
              <w:pStyle w:val="Tabletext"/>
              <w:spacing w:before="30" w:after="30"/>
              <w:rPr>
                <w:sz w:val="20"/>
                <w:lang w:val="es-ES_tradnl" w:eastAsia="ko-KR"/>
              </w:rPr>
            </w:pPr>
          </w:p>
        </w:tc>
        <w:tc>
          <w:tcPr>
            <w:tcW w:w="2517" w:type="dxa"/>
            <w:gridSpan w:val="2"/>
          </w:tcPr>
          <w:p w14:paraId="0E1D35A8" w14:textId="77777777" w:rsidR="00AD06CE" w:rsidRPr="000B57A6" w:rsidRDefault="00AD06CE" w:rsidP="000D753B">
            <w:pPr>
              <w:pStyle w:val="Tabletext"/>
              <w:spacing w:before="30" w:after="30"/>
              <w:jc w:val="center"/>
              <w:rPr>
                <w:sz w:val="20"/>
                <w:lang w:val="es-ES_tradnl" w:eastAsia="ko-KR"/>
              </w:rPr>
            </w:pPr>
            <w:r w:rsidRPr="000B57A6">
              <w:rPr>
                <w:sz w:val="20"/>
                <w:lang w:val="es-ES_tradnl" w:eastAsia="ko-KR"/>
              </w:rPr>
              <w:t>10,5-10,55 GHz</w:t>
            </w:r>
          </w:p>
        </w:tc>
        <w:tc>
          <w:tcPr>
            <w:tcW w:w="1936" w:type="dxa"/>
          </w:tcPr>
          <w:p w14:paraId="11A029D4" w14:textId="77777777" w:rsidR="00AD06CE" w:rsidRPr="000B57A6" w:rsidRDefault="00AD06CE" w:rsidP="000D753B">
            <w:pPr>
              <w:pStyle w:val="Tabletext"/>
              <w:spacing w:before="30" w:after="30"/>
              <w:jc w:val="center"/>
              <w:rPr>
                <w:sz w:val="20"/>
                <w:lang w:val="es-ES_tradnl" w:eastAsia="ko-KR"/>
              </w:rPr>
            </w:pPr>
            <w:r w:rsidRPr="000B57A6">
              <w:rPr>
                <w:sz w:val="20"/>
                <w:lang w:val="es-ES_tradnl" w:eastAsia="ko-KR"/>
              </w:rPr>
              <w:t>25 mW (p.i.r.e.)</w:t>
            </w:r>
          </w:p>
        </w:tc>
        <w:tc>
          <w:tcPr>
            <w:tcW w:w="2844" w:type="dxa"/>
            <w:gridSpan w:val="2"/>
          </w:tcPr>
          <w:p w14:paraId="48715B8B" w14:textId="77777777" w:rsidR="00AD06CE" w:rsidRPr="000B57A6" w:rsidRDefault="00AD06CE" w:rsidP="000D753B">
            <w:pPr>
              <w:pStyle w:val="Tabletext"/>
              <w:keepNext/>
              <w:keepLines/>
              <w:spacing w:before="30" w:after="30"/>
              <w:jc w:val="left"/>
              <w:rPr>
                <w:sz w:val="20"/>
                <w:lang w:val="es-ES_tradnl" w:eastAsia="ko-KR"/>
              </w:rPr>
            </w:pPr>
            <w:r w:rsidRPr="000B57A6">
              <w:rPr>
                <w:rFonts w:ascii="TimesNewRomanPSMT" w:hAnsi="TimesNewRomanPSMT" w:cs="TimesNewRomanPSMT"/>
                <w:sz w:val="20"/>
                <w:lang w:val="es-ES_tradnl" w:eastAsia="ko-KR"/>
              </w:rPr>
              <w:t>El máximo OBW es 50 MHz.</w:t>
            </w:r>
          </w:p>
        </w:tc>
      </w:tr>
      <w:tr w:rsidR="00AD06CE" w:rsidRPr="000B57A6" w14:paraId="096114E9" w14:textId="77777777" w:rsidTr="00BE5CA2">
        <w:trPr>
          <w:cantSplit/>
          <w:jc w:val="center"/>
        </w:trPr>
        <w:tc>
          <w:tcPr>
            <w:tcW w:w="570" w:type="dxa"/>
            <w:vMerge/>
            <w:tcBorders>
              <w:bottom w:val="single" w:sz="4" w:space="0" w:color="auto"/>
            </w:tcBorders>
            <w:vAlign w:val="center"/>
          </w:tcPr>
          <w:p w14:paraId="6CB839A5" w14:textId="77777777" w:rsidR="00AD06CE" w:rsidRPr="000B57A6" w:rsidRDefault="00AD06CE" w:rsidP="000D753B">
            <w:pPr>
              <w:pStyle w:val="Tabletext"/>
              <w:spacing w:before="30" w:after="30"/>
              <w:jc w:val="center"/>
              <w:rPr>
                <w:snapToGrid w:val="0"/>
                <w:color w:val="0000FF"/>
                <w:sz w:val="20"/>
                <w:lang w:val="es-ES_tradnl"/>
              </w:rPr>
            </w:pPr>
          </w:p>
        </w:tc>
        <w:tc>
          <w:tcPr>
            <w:tcW w:w="1778" w:type="dxa"/>
            <w:vMerge/>
            <w:tcBorders>
              <w:bottom w:val="single" w:sz="4" w:space="0" w:color="auto"/>
            </w:tcBorders>
            <w:vAlign w:val="center"/>
          </w:tcPr>
          <w:p w14:paraId="728859C9" w14:textId="77777777" w:rsidR="00AD06CE" w:rsidRPr="000B57A6" w:rsidRDefault="00AD06CE" w:rsidP="000D753B">
            <w:pPr>
              <w:pStyle w:val="Tabletext"/>
              <w:spacing w:before="30" w:after="30"/>
              <w:rPr>
                <w:sz w:val="20"/>
                <w:lang w:val="es-ES_tradnl" w:eastAsia="ko-KR"/>
              </w:rPr>
            </w:pPr>
          </w:p>
        </w:tc>
        <w:tc>
          <w:tcPr>
            <w:tcW w:w="2517" w:type="dxa"/>
            <w:gridSpan w:val="2"/>
            <w:vAlign w:val="center"/>
          </w:tcPr>
          <w:p w14:paraId="73E9751E" w14:textId="77777777" w:rsidR="00AD06CE" w:rsidRPr="000B57A6" w:rsidRDefault="00AD06CE" w:rsidP="000D753B">
            <w:pPr>
              <w:pStyle w:val="Tabletext"/>
              <w:spacing w:before="30" w:after="30"/>
              <w:jc w:val="center"/>
              <w:rPr>
                <w:sz w:val="20"/>
                <w:lang w:val="es-ES_tradnl" w:eastAsia="ko-KR"/>
              </w:rPr>
            </w:pPr>
            <w:r w:rsidRPr="000B57A6">
              <w:rPr>
                <w:sz w:val="20"/>
                <w:lang w:val="es-ES_tradnl" w:eastAsia="ko-KR"/>
              </w:rPr>
              <w:t>24,05-24,25 GHz</w:t>
            </w:r>
          </w:p>
        </w:tc>
        <w:tc>
          <w:tcPr>
            <w:tcW w:w="1936" w:type="dxa"/>
            <w:vAlign w:val="center"/>
          </w:tcPr>
          <w:p w14:paraId="5E3EFEE6" w14:textId="77777777" w:rsidR="00AD06CE" w:rsidRPr="000B57A6" w:rsidRDefault="00AD06CE" w:rsidP="000D753B">
            <w:pPr>
              <w:pStyle w:val="Tabletext"/>
              <w:spacing w:before="30" w:after="30"/>
              <w:jc w:val="center"/>
              <w:rPr>
                <w:sz w:val="20"/>
                <w:lang w:val="es-ES_tradnl" w:eastAsia="ko-KR"/>
              </w:rPr>
            </w:pPr>
            <w:r w:rsidRPr="000B57A6">
              <w:rPr>
                <w:sz w:val="20"/>
                <w:lang w:val="es-ES_tradnl" w:eastAsia="ko-KR"/>
              </w:rPr>
              <w:t>10 mW</w:t>
            </w:r>
            <w:r w:rsidRPr="000B57A6">
              <w:rPr>
                <w:sz w:val="20"/>
                <w:lang w:val="es-ES_tradnl" w:eastAsia="ko-KR"/>
              </w:rPr>
              <w:br/>
              <w:t>(100 mW (p.i.r.e.))</w:t>
            </w:r>
          </w:p>
        </w:tc>
        <w:tc>
          <w:tcPr>
            <w:tcW w:w="2844" w:type="dxa"/>
            <w:gridSpan w:val="2"/>
          </w:tcPr>
          <w:p w14:paraId="31C5B943" w14:textId="77777777" w:rsidR="00AD06CE" w:rsidRPr="000B57A6" w:rsidRDefault="00AD06CE" w:rsidP="000D753B">
            <w:pPr>
              <w:pStyle w:val="Tabletext"/>
              <w:keepNext/>
              <w:keepLines/>
              <w:spacing w:before="30" w:after="30"/>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El máximo OBW es 200 MHz.</w:t>
            </w:r>
          </w:p>
        </w:tc>
      </w:tr>
      <w:tr w:rsidR="00AD06CE" w:rsidRPr="000B57A6" w14:paraId="2650B93E" w14:textId="77777777" w:rsidTr="00BE5CA2">
        <w:trPr>
          <w:gridAfter w:val="1"/>
          <w:wAfter w:w="12" w:type="dxa"/>
          <w:cantSplit/>
          <w:trHeight w:val="1456"/>
          <w:jc w:val="center"/>
        </w:trPr>
        <w:tc>
          <w:tcPr>
            <w:tcW w:w="570" w:type="dxa"/>
            <w:vMerge w:val="restart"/>
            <w:vAlign w:val="center"/>
          </w:tcPr>
          <w:p w14:paraId="6C6BF2C1" w14:textId="77777777" w:rsidR="00AD06CE" w:rsidRPr="000B57A6" w:rsidRDefault="00AD06CE" w:rsidP="000D753B">
            <w:pPr>
              <w:pStyle w:val="Tabletext"/>
              <w:spacing w:before="30" w:after="30"/>
              <w:jc w:val="center"/>
              <w:rPr>
                <w:snapToGrid w:val="0"/>
                <w:sz w:val="20"/>
                <w:szCs w:val="18"/>
                <w:lang w:val="es-ES_tradnl"/>
              </w:rPr>
            </w:pPr>
            <w:r w:rsidRPr="000B57A6">
              <w:rPr>
                <w:snapToGrid w:val="0"/>
                <w:sz w:val="20"/>
                <w:szCs w:val="18"/>
                <w:lang w:val="es-ES_tradnl"/>
              </w:rPr>
              <w:t>23</w:t>
            </w:r>
          </w:p>
        </w:tc>
        <w:tc>
          <w:tcPr>
            <w:tcW w:w="1778" w:type="dxa"/>
            <w:vMerge w:val="restart"/>
            <w:vAlign w:val="center"/>
          </w:tcPr>
          <w:p w14:paraId="044CB43A" w14:textId="77777777" w:rsidR="00AD06CE" w:rsidRPr="000B57A6" w:rsidRDefault="00AD06CE" w:rsidP="000D753B">
            <w:pPr>
              <w:pStyle w:val="Tabletext"/>
              <w:keepNext/>
              <w:spacing w:before="30" w:after="30"/>
              <w:jc w:val="left"/>
              <w:rPr>
                <w:sz w:val="20"/>
                <w:lang w:val="es-ES_tradnl" w:eastAsia="ko-KR"/>
              </w:rPr>
            </w:pPr>
            <w:r w:rsidRPr="000B57A6">
              <w:rPr>
                <w:sz w:val="20"/>
                <w:lang w:val="es-ES_tradnl" w:eastAsia="ko-KR"/>
              </w:rPr>
              <w:t xml:space="preserve">Transceptor de banda ciudadana </w:t>
            </w:r>
            <w:r w:rsidRPr="000B57A6">
              <w:rPr>
                <w:sz w:val="20"/>
                <w:lang w:val="es-ES_tradnl" w:eastAsia="ko-KR"/>
              </w:rPr>
              <w:br/>
              <w:t>(símplex)</w:t>
            </w:r>
          </w:p>
        </w:tc>
        <w:tc>
          <w:tcPr>
            <w:tcW w:w="2509" w:type="dxa"/>
            <w:vAlign w:val="center"/>
          </w:tcPr>
          <w:p w14:paraId="0DAACDF2" w14:textId="77777777" w:rsidR="00AD06CE" w:rsidRPr="000B57A6" w:rsidRDefault="00AD06CE" w:rsidP="000D753B">
            <w:pPr>
              <w:pStyle w:val="Tabletext"/>
              <w:keepNext/>
              <w:spacing w:before="30" w:after="30"/>
              <w:jc w:val="center"/>
              <w:rPr>
                <w:rFonts w:eastAsia="GulimChe"/>
                <w:sz w:val="20"/>
                <w:szCs w:val="18"/>
                <w:lang w:val="es-ES_tradnl" w:eastAsia="ko-KR"/>
              </w:rPr>
            </w:pPr>
            <w:r w:rsidRPr="000B57A6">
              <w:rPr>
                <w:rFonts w:eastAsia="GulimChe"/>
                <w:sz w:val="20"/>
                <w:szCs w:val="18"/>
                <w:lang w:val="es-ES_tradnl"/>
              </w:rPr>
              <w:t>26,965, 26,975, 26,985, 27,005, 27,015, 27,025, 27,035, 27,055, 27,065, 27,075, 27,085, 27,105, 27,115, 27,125, 27,135, 27,155, 27,165, 27,175, 27,185, 27,205, 27,215, 27,225, 27,235, 27,245, 27,255, 27,265, 27,275, 27,285, 27,295, 27,305, 27,315, 27,325, 27,335, 27,345, 27,355, 27,365, 27,375, 27,385, 27,395</w:t>
            </w:r>
            <w:r w:rsidRPr="000B57A6">
              <w:rPr>
                <w:rFonts w:eastAsia="GulimChe"/>
                <w:sz w:val="20"/>
                <w:szCs w:val="18"/>
                <w:lang w:val="es-ES_tradnl" w:eastAsia="ko-KR"/>
              </w:rPr>
              <w:t xml:space="preserve"> </w:t>
            </w:r>
            <w:r w:rsidRPr="000B57A6">
              <w:rPr>
                <w:rFonts w:eastAsia="GulimChe"/>
                <w:sz w:val="20"/>
                <w:szCs w:val="18"/>
                <w:lang w:val="es-ES_tradnl" w:eastAsia="ko-KR"/>
              </w:rPr>
              <w:br/>
              <w:t xml:space="preserve">y </w:t>
            </w:r>
            <w:r w:rsidRPr="000B57A6">
              <w:rPr>
                <w:rFonts w:eastAsia="GulimChe"/>
                <w:sz w:val="20"/>
                <w:szCs w:val="18"/>
                <w:lang w:val="es-ES_tradnl"/>
              </w:rPr>
              <w:t>27,405</w:t>
            </w:r>
            <w:r w:rsidRPr="000B57A6">
              <w:rPr>
                <w:rFonts w:eastAsia="GulimChe"/>
                <w:sz w:val="20"/>
                <w:szCs w:val="18"/>
                <w:lang w:val="es-ES_tradnl" w:eastAsia="ko-KR"/>
              </w:rPr>
              <w:t> MHz</w:t>
            </w:r>
            <w:r w:rsidRPr="000B57A6">
              <w:rPr>
                <w:rFonts w:eastAsia="GulimChe"/>
                <w:sz w:val="20"/>
                <w:szCs w:val="18"/>
                <w:lang w:val="es-ES_tradnl" w:eastAsia="ko-KR"/>
              </w:rPr>
              <w:br/>
            </w:r>
            <w:r w:rsidRPr="000B57A6">
              <w:rPr>
                <w:sz w:val="20"/>
                <w:szCs w:val="18"/>
                <w:lang w:val="es-ES_tradnl" w:eastAsia="ko-KR"/>
              </w:rPr>
              <w:t>(40 canales, 10 kHz de separación)</w:t>
            </w:r>
          </w:p>
        </w:tc>
        <w:tc>
          <w:tcPr>
            <w:tcW w:w="1944" w:type="dxa"/>
            <w:gridSpan w:val="2"/>
            <w:vAlign w:val="center"/>
          </w:tcPr>
          <w:p w14:paraId="6CAB6B38" w14:textId="77777777" w:rsidR="00AD06CE" w:rsidRPr="000B57A6" w:rsidRDefault="00AD06CE" w:rsidP="000D753B">
            <w:pPr>
              <w:pStyle w:val="Tabletext"/>
              <w:spacing w:before="30" w:after="30"/>
              <w:jc w:val="center"/>
              <w:rPr>
                <w:sz w:val="20"/>
                <w:szCs w:val="18"/>
                <w:lang w:val="es-ES_tradnl" w:eastAsia="ko-KR"/>
              </w:rPr>
            </w:pPr>
            <w:r w:rsidRPr="000B57A6">
              <w:rPr>
                <w:sz w:val="20"/>
                <w:szCs w:val="18"/>
                <w:lang w:val="es-ES_tradnl" w:eastAsia="ko-KR"/>
              </w:rPr>
              <w:t>3 W</w:t>
            </w:r>
          </w:p>
        </w:tc>
        <w:tc>
          <w:tcPr>
            <w:tcW w:w="2832" w:type="dxa"/>
          </w:tcPr>
          <w:p w14:paraId="073D26ED" w14:textId="77777777" w:rsidR="00AD06CE" w:rsidRPr="000B57A6" w:rsidRDefault="00AD06CE" w:rsidP="000D753B">
            <w:pPr>
              <w:pStyle w:val="Tabletext"/>
              <w:keepNext/>
              <w:keepLines/>
              <w:spacing w:before="30" w:after="30"/>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El máximo OBW es 6 kHz en el caso de doble banda lateral y 3 kHz en el caso de banda lateral única.</w:t>
            </w:r>
          </w:p>
          <w:p w14:paraId="500B1502" w14:textId="77777777" w:rsidR="00AD06CE" w:rsidRPr="000B57A6" w:rsidRDefault="00AD06CE" w:rsidP="000D753B">
            <w:pPr>
              <w:keepLines/>
              <w:spacing w:before="30" w:after="30"/>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La antena debe ser de látigo y la máxima longitud de la antena es 1 m para el tipo portátil, 3 m para el tipo incorporado en vehículo (la altura total no debe superar los 4,5 m) y 6 m para el tipo fijo.</w:t>
            </w:r>
          </w:p>
          <w:p w14:paraId="5431CF6F" w14:textId="77777777" w:rsidR="00AD06CE" w:rsidRPr="000B57A6" w:rsidRDefault="00AD06CE" w:rsidP="000D753B">
            <w:pPr>
              <w:pStyle w:val="Tabletext"/>
              <w:keepNext/>
              <w:keepLines/>
              <w:spacing w:before="30" w:after="30"/>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El canal de 27,065 MHz está destinado a comunicaciones de emergencia (tales como alarmas de incendios).</w:t>
            </w:r>
          </w:p>
          <w:p w14:paraId="15EFA9C5" w14:textId="77777777" w:rsidR="00AD06CE" w:rsidRPr="000B57A6" w:rsidRDefault="00AD06CE" w:rsidP="000D753B">
            <w:pPr>
              <w:pStyle w:val="Tabletext"/>
              <w:keepNext/>
              <w:keepLines/>
              <w:spacing w:before="30" w:after="30"/>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El canal 27,185 está destinado a servicios meteorológicos, médicos, información sobre tráfico.</w:t>
            </w:r>
          </w:p>
        </w:tc>
      </w:tr>
      <w:tr w:rsidR="00AD06CE" w:rsidRPr="000B57A6" w14:paraId="0B90EAB9" w14:textId="77777777" w:rsidTr="00BE5CA2">
        <w:trPr>
          <w:gridAfter w:val="1"/>
          <w:wAfter w:w="12" w:type="dxa"/>
          <w:cantSplit/>
          <w:jc w:val="center"/>
        </w:trPr>
        <w:tc>
          <w:tcPr>
            <w:tcW w:w="570" w:type="dxa"/>
            <w:vMerge/>
            <w:vAlign w:val="center"/>
          </w:tcPr>
          <w:p w14:paraId="01DF4EBA" w14:textId="77777777" w:rsidR="00AD06CE" w:rsidRPr="000B57A6" w:rsidRDefault="00AD06CE" w:rsidP="000D753B">
            <w:pPr>
              <w:tabs>
                <w:tab w:val="clear" w:pos="794"/>
                <w:tab w:val="clear" w:pos="1191"/>
                <w:tab w:val="clear" w:pos="1588"/>
                <w:tab w:val="clear" w:pos="1985"/>
              </w:tabs>
              <w:overflowPunct/>
              <w:autoSpaceDE/>
              <w:autoSpaceDN/>
              <w:adjustRightInd/>
              <w:spacing w:before="0"/>
              <w:jc w:val="left"/>
              <w:textAlignment w:val="auto"/>
              <w:rPr>
                <w:snapToGrid w:val="0"/>
                <w:sz w:val="20"/>
                <w:szCs w:val="18"/>
                <w:lang w:val="es-ES_tradnl"/>
              </w:rPr>
            </w:pPr>
          </w:p>
        </w:tc>
        <w:tc>
          <w:tcPr>
            <w:tcW w:w="1778" w:type="dxa"/>
            <w:vMerge/>
            <w:vAlign w:val="center"/>
          </w:tcPr>
          <w:p w14:paraId="6EDBE8D2" w14:textId="77777777" w:rsidR="00AD06CE" w:rsidRPr="000B57A6" w:rsidRDefault="00AD06CE" w:rsidP="000D753B">
            <w:pPr>
              <w:pStyle w:val="Tabletext"/>
              <w:spacing w:before="30" w:after="30"/>
              <w:rPr>
                <w:sz w:val="20"/>
                <w:szCs w:val="18"/>
                <w:lang w:val="es-ES_tradnl" w:eastAsia="ko-KR"/>
              </w:rPr>
            </w:pPr>
          </w:p>
        </w:tc>
        <w:tc>
          <w:tcPr>
            <w:tcW w:w="2509" w:type="dxa"/>
            <w:tcBorders>
              <w:bottom w:val="single" w:sz="4" w:space="0" w:color="auto"/>
            </w:tcBorders>
            <w:vAlign w:val="center"/>
          </w:tcPr>
          <w:p w14:paraId="057FA36D" w14:textId="77777777" w:rsidR="00AD06CE" w:rsidRPr="000B57A6" w:rsidRDefault="00AD06CE" w:rsidP="000D753B">
            <w:pPr>
              <w:pStyle w:val="Tabletext"/>
              <w:spacing w:before="30" w:after="30"/>
              <w:jc w:val="center"/>
              <w:rPr>
                <w:rFonts w:ascii="HCI Hollyhock" w:eastAsia="Gulim"/>
                <w:sz w:val="20"/>
                <w:szCs w:val="18"/>
                <w:lang w:val="es-ES_tradnl" w:eastAsia="ko-KR"/>
              </w:rPr>
            </w:pPr>
            <w:r w:rsidRPr="000B57A6">
              <w:rPr>
                <w:rFonts w:eastAsia="GulimChe"/>
                <w:sz w:val="20"/>
                <w:szCs w:val="18"/>
                <w:lang w:val="es-ES_tradnl" w:eastAsia="ko-KR"/>
              </w:rPr>
              <w:t xml:space="preserve">424,13750, 424,15000, </w:t>
            </w:r>
            <w:r w:rsidRPr="000B57A6">
              <w:rPr>
                <w:rFonts w:eastAsia="휴먼고딕"/>
                <w:sz w:val="20"/>
                <w:szCs w:val="18"/>
                <w:lang w:val="es-ES_tradnl"/>
              </w:rPr>
              <w:t>424,16250, 424,17500, 424,18750, 424,20000, 424,21250, 424,22500, 424,23750, 424,25000, 424,26250, 448,73750, 448,75000, 448,76250, 448,77500, 448,78750, 448,80000, 448,81250, 448,82500, 448,83750, 448,85000, 448,86250, 448,87500, 448,88750, 448,90000, 448,91250, 448,92500, 449,13750, 449,15000, 449,16250, 449,17500, 449,18750, 449,20000, 449,21250, 449,22500, 449,23750, 449,25000, 449,26250</w:t>
            </w:r>
          </w:p>
        </w:tc>
        <w:tc>
          <w:tcPr>
            <w:tcW w:w="1944" w:type="dxa"/>
            <w:gridSpan w:val="2"/>
            <w:vAlign w:val="center"/>
          </w:tcPr>
          <w:p w14:paraId="0CAD3CA1" w14:textId="77777777" w:rsidR="00AD06CE" w:rsidRPr="000B57A6" w:rsidRDefault="00AD06CE" w:rsidP="000D753B">
            <w:pPr>
              <w:pStyle w:val="Tabletext"/>
              <w:spacing w:before="30" w:after="30"/>
              <w:jc w:val="center"/>
              <w:rPr>
                <w:sz w:val="20"/>
                <w:szCs w:val="18"/>
                <w:lang w:val="es-ES_tradnl" w:eastAsia="ko-KR"/>
              </w:rPr>
            </w:pPr>
            <w:r w:rsidRPr="000B57A6">
              <w:rPr>
                <w:sz w:val="20"/>
                <w:szCs w:val="18"/>
                <w:lang w:val="es-ES_tradnl" w:eastAsia="ko-KR"/>
              </w:rPr>
              <w:t>500 mW</w:t>
            </w:r>
          </w:p>
        </w:tc>
        <w:tc>
          <w:tcPr>
            <w:tcW w:w="2832" w:type="dxa"/>
          </w:tcPr>
          <w:p w14:paraId="6CFBB085" w14:textId="77777777" w:rsidR="00AD06CE" w:rsidRPr="000B57A6" w:rsidRDefault="00AD06CE" w:rsidP="000D753B">
            <w:pPr>
              <w:pStyle w:val="Tabletext"/>
              <w:keepNext/>
              <w:keepLines/>
              <w:spacing w:before="30" w:after="30"/>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La ganancia nominal de antena es 2.14 dBi.</w:t>
            </w:r>
          </w:p>
          <w:p w14:paraId="0EAFDBD3" w14:textId="77777777" w:rsidR="00AD06CE" w:rsidRPr="000B57A6" w:rsidRDefault="00AD06CE" w:rsidP="000D753B">
            <w:pPr>
              <w:pStyle w:val="Tabletext"/>
              <w:keepNext/>
              <w:keepLines/>
              <w:spacing w:before="30" w:after="30"/>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El máximo OBW es 8.5 kHz.</w:t>
            </w:r>
          </w:p>
        </w:tc>
      </w:tr>
    </w:tbl>
    <w:p w14:paraId="43FE31F4" w14:textId="77777777" w:rsidR="00BE5CA2" w:rsidRDefault="00BE5CA2"/>
    <w:p w14:paraId="3F30959B" w14:textId="73DFC63E" w:rsidR="00BE5CA2" w:rsidRPr="000B57A6" w:rsidRDefault="00BE5CA2" w:rsidP="00BE5CA2">
      <w:pPr>
        <w:pStyle w:val="TableNo"/>
        <w:rPr>
          <w:lang w:val="es-ES_tradnl"/>
        </w:rPr>
      </w:pPr>
      <w:r w:rsidRPr="000B57A6">
        <w:rPr>
          <w:lang w:val="es-ES_tradnl"/>
        </w:rPr>
        <w:lastRenderedPageBreak/>
        <w:t>CUADRO 18 (</w:t>
      </w:r>
      <w:r>
        <w:rPr>
          <w:i/>
          <w:iCs/>
          <w:lang w:val="es-ES_tradnl"/>
        </w:rPr>
        <w:t>fin</w:t>
      </w:r>
      <w:r w:rsidRPr="000B57A6">
        <w:rPr>
          <w:lang w:val="es-ES_tradnl"/>
        </w:rPr>
        <w:t>)</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778"/>
        <w:gridCol w:w="2517"/>
        <w:gridCol w:w="1936"/>
        <w:gridCol w:w="2832"/>
      </w:tblGrid>
      <w:tr w:rsidR="00BE5CA2" w:rsidRPr="00BE5CA2" w14:paraId="62423E78" w14:textId="77777777" w:rsidTr="00BE5CA2">
        <w:trPr>
          <w:cantSplit/>
          <w:jc w:val="center"/>
        </w:trPr>
        <w:tc>
          <w:tcPr>
            <w:tcW w:w="570" w:type="dxa"/>
            <w:vAlign w:val="center"/>
          </w:tcPr>
          <w:p w14:paraId="1E7ADC04" w14:textId="65461E26" w:rsidR="00BE5CA2" w:rsidRPr="00BE5CA2" w:rsidRDefault="00BE5CA2" w:rsidP="00BE5CA2">
            <w:pPr>
              <w:pStyle w:val="Tablehead"/>
              <w:rPr>
                <w:snapToGrid w:val="0"/>
                <w:sz w:val="20"/>
                <w:szCs w:val="18"/>
                <w:lang w:val="es-ES_tradnl"/>
              </w:rPr>
            </w:pPr>
            <w:r w:rsidRPr="000B57A6">
              <w:rPr>
                <w:snapToGrid w:val="0"/>
                <w:sz w:val="20"/>
                <w:szCs w:val="18"/>
                <w:lang w:val="es-ES_tradnl"/>
              </w:rPr>
              <w:t>N.°</w:t>
            </w:r>
          </w:p>
        </w:tc>
        <w:tc>
          <w:tcPr>
            <w:tcW w:w="1778" w:type="dxa"/>
            <w:vAlign w:val="center"/>
          </w:tcPr>
          <w:p w14:paraId="6A5745D0" w14:textId="4DFF9083" w:rsidR="00BE5CA2" w:rsidRPr="00BE5CA2" w:rsidRDefault="00BE5CA2" w:rsidP="00BE5CA2">
            <w:pPr>
              <w:pStyle w:val="Tablehead"/>
              <w:rPr>
                <w:snapToGrid w:val="0"/>
                <w:sz w:val="20"/>
                <w:szCs w:val="18"/>
                <w:lang w:val="es-ES_tradnl"/>
              </w:rPr>
            </w:pPr>
            <w:r w:rsidRPr="000B57A6">
              <w:rPr>
                <w:snapToGrid w:val="0"/>
                <w:sz w:val="20"/>
                <w:szCs w:val="18"/>
                <w:lang w:val="es-ES_tradnl"/>
              </w:rPr>
              <w:t>Aplicaciones</w:t>
            </w:r>
          </w:p>
        </w:tc>
        <w:tc>
          <w:tcPr>
            <w:tcW w:w="2517" w:type="dxa"/>
            <w:vAlign w:val="center"/>
          </w:tcPr>
          <w:p w14:paraId="311E3DE4" w14:textId="6057E354" w:rsidR="00BE5CA2" w:rsidRPr="00BE5CA2" w:rsidRDefault="00BE5CA2" w:rsidP="00BE5CA2">
            <w:pPr>
              <w:pStyle w:val="Tablehead"/>
              <w:rPr>
                <w:snapToGrid w:val="0"/>
                <w:sz w:val="20"/>
                <w:szCs w:val="18"/>
                <w:lang w:val="es-ES_tradnl"/>
              </w:rPr>
            </w:pPr>
            <w:r w:rsidRPr="000B57A6">
              <w:rPr>
                <w:snapToGrid w:val="0"/>
                <w:sz w:val="20"/>
                <w:szCs w:val="18"/>
                <w:lang w:val="es-ES_tradnl"/>
              </w:rPr>
              <w:t>Bandas de frecuencias/</w:t>
            </w:r>
            <w:r w:rsidRPr="000B57A6">
              <w:rPr>
                <w:snapToGrid w:val="0"/>
                <w:sz w:val="20"/>
                <w:szCs w:val="18"/>
                <w:lang w:val="es-ES_tradnl"/>
              </w:rPr>
              <w:br/>
              <w:t>frecuencias</w:t>
            </w:r>
          </w:p>
        </w:tc>
        <w:tc>
          <w:tcPr>
            <w:tcW w:w="1936" w:type="dxa"/>
            <w:vAlign w:val="center"/>
          </w:tcPr>
          <w:p w14:paraId="70391AEF" w14:textId="26B90361" w:rsidR="00BE5CA2" w:rsidRPr="00BE5CA2" w:rsidRDefault="00BE5CA2" w:rsidP="00BE5CA2">
            <w:pPr>
              <w:pStyle w:val="Tablehead"/>
              <w:rPr>
                <w:snapToGrid w:val="0"/>
                <w:sz w:val="20"/>
                <w:szCs w:val="18"/>
                <w:lang w:val="es-ES_tradnl"/>
              </w:rPr>
            </w:pPr>
            <w:r w:rsidRPr="000B57A6">
              <w:rPr>
                <w:snapToGrid w:val="0"/>
                <w:sz w:val="20"/>
                <w:szCs w:val="18"/>
                <w:lang w:val="es-ES_tradnl"/>
              </w:rPr>
              <w:t>Máxima intensidad</w:t>
            </w:r>
            <w:r w:rsidRPr="000B57A6">
              <w:rPr>
                <w:snapToGrid w:val="0"/>
                <w:sz w:val="20"/>
                <w:szCs w:val="18"/>
                <w:lang w:val="es-ES_tradnl"/>
              </w:rPr>
              <w:br/>
              <w:t>de campo/potencia</w:t>
            </w:r>
            <w:r w:rsidRPr="000B57A6">
              <w:rPr>
                <w:snapToGrid w:val="0"/>
                <w:sz w:val="20"/>
                <w:szCs w:val="18"/>
                <w:lang w:val="es-ES_tradnl"/>
              </w:rPr>
              <w:br/>
              <w:t>de salida de RF</w:t>
            </w:r>
          </w:p>
        </w:tc>
        <w:tc>
          <w:tcPr>
            <w:tcW w:w="2832" w:type="dxa"/>
            <w:vAlign w:val="center"/>
          </w:tcPr>
          <w:p w14:paraId="59CB2B20" w14:textId="22C36F5D" w:rsidR="00BE5CA2" w:rsidRPr="00BE5CA2" w:rsidRDefault="00BE5CA2" w:rsidP="00BE5CA2">
            <w:pPr>
              <w:pStyle w:val="Tablehead"/>
              <w:rPr>
                <w:snapToGrid w:val="0"/>
                <w:sz w:val="20"/>
                <w:szCs w:val="18"/>
                <w:lang w:val="es-ES_tradnl"/>
              </w:rPr>
            </w:pPr>
            <w:r w:rsidRPr="000B57A6">
              <w:rPr>
                <w:snapToGrid w:val="0"/>
                <w:sz w:val="20"/>
                <w:szCs w:val="18"/>
                <w:lang w:val="es-ES_tradnl"/>
              </w:rPr>
              <w:t>Observaciones</w:t>
            </w:r>
          </w:p>
        </w:tc>
      </w:tr>
      <w:tr w:rsidR="00BE5CA2" w:rsidRPr="00BE5CA2" w14:paraId="2EB92D7E" w14:textId="77777777" w:rsidTr="00BE5CA2">
        <w:trPr>
          <w:cantSplit/>
          <w:jc w:val="center"/>
        </w:trPr>
        <w:tc>
          <w:tcPr>
            <w:tcW w:w="570" w:type="dxa"/>
            <w:tcBorders>
              <w:top w:val="single" w:sz="4" w:space="0" w:color="auto"/>
            </w:tcBorders>
            <w:vAlign w:val="center"/>
          </w:tcPr>
          <w:p w14:paraId="751994CC" w14:textId="77777777" w:rsidR="00BE5CA2" w:rsidRPr="00BE5CA2" w:rsidRDefault="00BE5CA2" w:rsidP="00BE5CA2">
            <w:pPr>
              <w:pStyle w:val="Tabletext"/>
              <w:spacing w:before="30" w:after="30"/>
              <w:jc w:val="center"/>
              <w:rPr>
                <w:rFonts w:eastAsia="휴먼고딕"/>
                <w:sz w:val="20"/>
                <w:szCs w:val="18"/>
                <w:lang w:val="es-ES_tradnl"/>
              </w:rPr>
            </w:pPr>
          </w:p>
        </w:tc>
        <w:tc>
          <w:tcPr>
            <w:tcW w:w="1778" w:type="dxa"/>
            <w:tcBorders>
              <w:top w:val="single" w:sz="4" w:space="0" w:color="auto"/>
            </w:tcBorders>
            <w:vAlign w:val="center"/>
          </w:tcPr>
          <w:p w14:paraId="716E4B38" w14:textId="77777777" w:rsidR="00BE5CA2" w:rsidRPr="00BE5CA2" w:rsidRDefault="00BE5CA2" w:rsidP="00BE5CA2">
            <w:pPr>
              <w:pStyle w:val="Tabletext"/>
              <w:spacing w:before="30" w:after="30"/>
              <w:jc w:val="center"/>
              <w:rPr>
                <w:rFonts w:eastAsia="휴먼고딕"/>
                <w:sz w:val="20"/>
                <w:szCs w:val="18"/>
                <w:lang w:val="es-ES_tradnl"/>
              </w:rPr>
            </w:pPr>
          </w:p>
        </w:tc>
        <w:tc>
          <w:tcPr>
            <w:tcW w:w="2517" w:type="dxa"/>
            <w:tcBorders>
              <w:top w:val="single" w:sz="4" w:space="0" w:color="auto"/>
            </w:tcBorders>
            <w:vAlign w:val="center"/>
          </w:tcPr>
          <w:p w14:paraId="2F489FF3" w14:textId="74CC6E14" w:rsidR="00BE5CA2" w:rsidRPr="00BE5CA2" w:rsidRDefault="00BE5CA2" w:rsidP="00BE5CA2">
            <w:pPr>
              <w:pStyle w:val="Tabletext"/>
              <w:spacing w:before="30" w:after="30"/>
              <w:jc w:val="center"/>
              <w:rPr>
                <w:rFonts w:eastAsia="휴먼고딕"/>
                <w:sz w:val="20"/>
                <w:szCs w:val="18"/>
                <w:lang w:val="es-ES_tradnl"/>
              </w:rPr>
            </w:pPr>
            <w:r w:rsidRPr="00BE5CA2">
              <w:rPr>
                <w:rFonts w:eastAsia="휴먼고딕"/>
                <w:sz w:val="20"/>
                <w:szCs w:val="18"/>
                <w:lang w:val="es-ES_tradnl"/>
              </w:rPr>
              <w:t>424,14375, 424,15625, 424,16875, 424,18125, 424,19375, 424,20625, 424,21875, 424,23125, 424,24375, 424,25625, 448,74375, 448,75625, 448,76875, 448,78125, 448,79375, 448,80625, 448,81875, 448,83125, 448,84375, 448,85625, 448,86875, 448,88125, 448,89375, 448,90625, 448,91875</w:t>
            </w:r>
          </w:p>
        </w:tc>
        <w:tc>
          <w:tcPr>
            <w:tcW w:w="1936" w:type="dxa"/>
            <w:vAlign w:val="center"/>
          </w:tcPr>
          <w:p w14:paraId="102D09D1" w14:textId="21A8904A" w:rsidR="00BE5CA2" w:rsidRPr="00BE5CA2" w:rsidRDefault="00BE5CA2" w:rsidP="00BE5CA2">
            <w:pPr>
              <w:pStyle w:val="Tabletext"/>
              <w:spacing w:before="30" w:after="30"/>
              <w:jc w:val="center"/>
              <w:rPr>
                <w:rFonts w:eastAsia="휴먼고딕"/>
                <w:sz w:val="20"/>
                <w:szCs w:val="18"/>
                <w:lang w:val="es-ES_tradnl"/>
              </w:rPr>
            </w:pPr>
            <w:r w:rsidRPr="000B57A6">
              <w:rPr>
                <w:sz w:val="20"/>
                <w:szCs w:val="18"/>
                <w:lang w:val="es-ES_tradnl" w:eastAsia="ko-KR"/>
              </w:rPr>
              <w:t>500 mW</w:t>
            </w:r>
          </w:p>
        </w:tc>
        <w:tc>
          <w:tcPr>
            <w:tcW w:w="2832" w:type="dxa"/>
            <w:vAlign w:val="center"/>
          </w:tcPr>
          <w:p w14:paraId="2A3DE699" w14:textId="77777777" w:rsidR="00BE5CA2" w:rsidRPr="000B57A6" w:rsidRDefault="00BE5CA2" w:rsidP="00BE5CA2">
            <w:pPr>
              <w:pStyle w:val="Tabletext"/>
              <w:keepNext/>
              <w:keepLines/>
              <w:spacing w:before="30" w:after="30"/>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La ganancia nominal de antena es 2,14 dBi.</w:t>
            </w:r>
          </w:p>
          <w:p w14:paraId="2ADE56EB" w14:textId="23C44025" w:rsidR="00BE5CA2" w:rsidRPr="00BE5CA2" w:rsidRDefault="00BE5CA2" w:rsidP="00BE5CA2">
            <w:pPr>
              <w:pStyle w:val="Tabletext"/>
              <w:keepNext/>
              <w:keepLines/>
              <w:spacing w:before="30" w:after="30"/>
              <w:jc w:val="left"/>
              <w:rPr>
                <w:rFonts w:eastAsia="휴먼고딕"/>
                <w:sz w:val="20"/>
                <w:szCs w:val="18"/>
                <w:lang w:val="es-ES_tradnl"/>
              </w:rPr>
            </w:pPr>
            <w:r w:rsidRPr="000B57A6">
              <w:rPr>
                <w:rFonts w:ascii="TimesNewRomanPSMT" w:hAnsi="TimesNewRomanPSMT" w:cs="TimesNewRomanPSMT"/>
                <w:sz w:val="20"/>
                <w:lang w:val="es-ES_tradnl" w:eastAsia="ko-KR"/>
              </w:rPr>
              <w:t>El máximo OBW es 4 kHz.</w:t>
            </w:r>
          </w:p>
        </w:tc>
      </w:tr>
      <w:tr w:rsidR="00AD06CE" w:rsidRPr="000B57A6" w14:paraId="29B1502E" w14:textId="77777777" w:rsidTr="00BE5CA2">
        <w:trPr>
          <w:cantSplit/>
          <w:jc w:val="center"/>
        </w:trPr>
        <w:tc>
          <w:tcPr>
            <w:tcW w:w="570" w:type="dxa"/>
            <w:tcBorders>
              <w:top w:val="single" w:sz="4" w:space="0" w:color="auto"/>
            </w:tcBorders>
            <w:vAlign w:val="center"/>
          </w:tcPr>
          <w:p w14:paraId="18D7834F" w14:textId="77777777" w:rsidR="00AD06CE" w:rsidRPr="000B57A6" w:rsidRDefault="00AD06CE" w:rsidP="000D753B">
            <w:pPr>
              <w:pStyle w:val="Tablehead"/>
              <w:spacing w:line="192" w:lineRule="auto"/>
              <w:rPr>
                <w:b w:val="0"/>
                <w:snapToGrid w:val="0"/>
                <w:sz w:val="20"/>
                <w:szCs w:val="18"/>
                <w:lang w:val="es-ES_tradnl" w:eastAsia="ko-KR"/>
              </w:rPr>
            </w:pPr>
            <w:r w:rsidRPr="000B57A6">
              <w:rPr>
                <w:b w:val="0"/>
                <w:snapToGrid w:val="0"/>
                <w:sz w:val="20"/>
                <w:szCs w:val="18"/>
                <w:lang w:val="es-ES_tradnl" w:eastAsia="ko-KR"/>
              </w:rPr>
              <w:t>24</w:t>
            </w:r>
          </w:p>
        </w:tc>
        <w:tc>
          <w:tcPr>
            <w:tcW w:w="1778" w:type="dxa"/>
            <w:tcBorders>
              <w:top w:val="single" w:sz="4" w:space="0" w:color="auto"/>
            </w:tcBorders>
            <w:vAlign w:val="center"/>
          </w:tcPr>
          <w:p w14:paraId="1ED53D93" w14:textId="77777777" w:rsidR="00AD06CE" w:rsidRPr="000B57A6" w:rsidRDefault="00AD06CE" w:rsidP="000D753B">
            <w:pPr>
              <w:pStyle w:val="Tabletext"/>
              <w:keepNext/>
              <w:spacing w:before="30" w:after="30"/>
              <w:jc w:val="left"/>
              <w:rPr>
                <w:sz w:val="20"/>
                <w:lang w:val="es-ES_tradnl" w:eastAsia="ko-KR"/>
              </w:rPr>
            </w:pPr>
            <w:r w:rsidRPr="000B57A6">
              <w:rPr>
                <w:sz w:val="20"/>
                <w:lang w:val="es-ES_tradnl" w:eastAsia="ko-KR"/>
              </w:rPr>
              <w:t xml:space="preserve">Dispositivos de comunicación de datos que utilizan espacios en blanco de TV </w:t>
            </w:r>
          </w:p>
        </w:tc>
        <w:tc>
          <w:tcPr>
            <w:tcW w:w="2517" w:type="dxa"/>
            <w:tcBorders>
              <w:top w:val="single" w:sz="4" w:space="0" w:color="auto"/>
            </w:tcBorders>
            <w:vAlign w:val="center"/>
          </w:tcPr>
          <w:p w14:paraId="75A7FC01" w14:textId="77777777" w:rsidR="00AD06CE" w:rsidRPr="000B57A6" w:rsidRDefault="00AD06CE" w:rsidP="000D753B">
            <w:pPr>
              <w:pStyle w:val="Tablehead"/>
              <w:spacing w:before="0" w:after="0"/>
              <w:rPr>
                <w:b w:val="0"/>
                <w:sz w:val="20"/>
                <w:szCs w:val="18"/>
                <w:lang w:val="es-ES_tradnl" w:eastAsia="ko-KR"/>
              </w:rPr>
            </w:pPr>
            <w:r w:rsidRPr="000B57A6">
              <w:rPr>
                <w:b w:val="0"/>
                <w:sz w:val="20"/>
                <w:szCs w:val="18"/>
                <w:lang w:val="es-ES_tradnl" w:eastAsia="ko-KR"/>
              </w:rPr>
              <w:t>470-698 MHz</w:t>
            </w:r>
          </w:p>
        </w:tc>
        <w:tc>
          <w:tcPr>
            <w:tcW w:w="1936" w:type="dxa"/>
            <w:vAlign w:val="center"/>
          </w:tcPr>
          <w:p w14:paraId="487B96C4" w14:textId="77777777" w:rsidR="00AD06CE" w:rsidRPr="000B57A6" w:rsidRDefault="00AD06CE" w:rsidP="000D753B">
            <w:pPr>
              <w:pStyle w:val="Tablehead"/>
              <w:spacing w:before="0" w:after="0"/>
              <w:rPr>
                <w:b w:val="0"/>
                <w:snapToGrid w:val="0"/>
                <w:sz w:val="20"/>
                <w:szCs w:val="18"/>
                <w:lang w:val="es-ES_tradnl" w:eastAsia="ko-KR"/>
              </w:rPr>
            </w:pPr>
            <w:r w:rsidRPr="000B57A6">
              <w:rPr>
                <w:b w:val="0"/>
                <w:snapToGrid w:val="0"/>
                <w:sz w:val="20"/>
                <w:szCs w:val="18"/>
                <w:lang w:val="es-ES_tradnl" w:eastAsia="ko-KR"/>
              </w:rPr>
              <w:t xml:space="preserve">1 W / 6 </w:t>
            </w:r>
            <w:r w:rsidRPr="000B57A6">
              <w:rPr>
                <w:rFonts w:eastAsia="Malgun Gothic"/>
                <w:b w:val="0"/>
                <w:snapToGrid w:val="0"/>
                <w:sz w:val="20"/>
                <w:szCs w:val="18"/>
                <w:lang w:val="es-ES_tradnl" w:eastAsia="ko-KR"/>
              </w:rPr>
              <w:t>MHz para dispositivos fijos</w:t>
            </w:r>
            <w:r w:rsidRPr="000B57A6">
              <w:rPr>
                <w:rFonts w:eastAsia="Malgun Gothic"/>
                <w:b w:val="0"/>
                <w:snapToGrid w:val="0"/>
                <w:sz w:val="20"/>
                <w:szCs w:val="18"/>
                <w:lang w:val="es-ES_tradnl" w:eastAsia="ko-KR"/>
              </w:rPr>
              <w:br/>
            </w:r>
            <w:r w:rsidRPr="000B57A6">
              <w:rPr>
                <w:b w:val="0"/>
                <w:snapToGrid w:val="0"/>
                <w:sz w:val="20"/>
                <w:szCs w:val="18"/>
                <w:lang w:val="es-ES_tradnl" w:eastAsia="ko-KR"/>
              </w:rPr>
              <w:t>100</w:t>
            </w:r>
            <w:bookmarkStart w:id="1225" w:name="OLE_LINK9"/>
            <w:bookmarkStart w:id="1226" w:name="OLE_LINK10"/>
            <w:r w:rsidRPr="000B57A6">
              <w:rPr>
                <w:b w:val="0"/>
                <w:snapToGrid w:val="0"/>
                <w:sz w:val="20"/>
                <w:szCs w:val="18"/>
                <w:lang w:val="es-ES_tradnl" w:eastAsia="ko-KR"/>
              </w:rPr>
              <w:t xml:space="preserve"> </w:t>
            </w:r>
            <w:bookmarkEnd w:id="1225"/>
            <w:bookmarkEnd w:id="1226"/>
            <w:r w:rsidRPr="000B57A6">
              <w:rPr>
                <w:rFonts w:eastAsia="Malgun Gothic"/>
                <w:b w:val="0"/>
                <w:snapToGrid w:val="0"/>
                <w:sz w:val="20"/>
                <w:szCs w:val="18"/>
                <w:lang w:val="es-ES_tradnl" w:eastAsia="ko-KR"/>
              </w:rPr>
              <w:t xml:space="preserve">mW </w:t>
            </w:r>
            <w:bookmarkStart w:id="1227" w:name="OLE_LINK22"/>
            <w:r w:rsidRPr="000B57A6">
              <w:rPr>
                <w:b w:val="0"/>
                <w:snapToGrid w:val="0"/>
                <w:sz w:val="20"/>
                <w:szCs w:val="18"/>
                <w:lang w:val="es-ES_tradnl" w:eastAsia="ko-KR"/>
              </w:rPr>
              <w:t xml:space="preserve">/ 6 </w:t>
            </w:r>
            <w:r w:rsidRPr="000B57A6">
              <w:rPr>
                <w:rFonts w:eastAsia="Malgun Gothic"/>
                <w:b w:val="0"/>
                <w:snapToGrid w:val="0"/>
                <w:sz w:val="20"/>
                <w:szCs w:val="18"/>
                <w:lang w:val="es-ES_tradnl" w:eastAsia="ko-KR"/>
              </w:rPr>
              <w:t>MHz</w:t>
            </w:r>
            <w:bookmarkEnd w:id="1227"/>
            <w:r w:rsidRPr="000B57A6">
              <w:rPr>
                <w:rFonts w:eastAsia="Malgun Gothic"/>
                <w:b w:val="0"/>
                <w:snapToGrid w:val="0"/>
                <w:sz w:val="20"/>
                <w:szCs w:val="18"/>
                <w:lang w:val="es-ES_tradnl" w:eastAsia="ko-KR"/>
              </w:rPr>
              <w:t xml:space="preserve"> para dispositivos móviles</w:t>
            </w:r>
          </w:p>
        </w:tc>
        <w:tc>
          <w:tcPr>
            <w:tcW w:w="2832" w:type="dxa"/>
            <w:vAlign w:val="center"/>
          </w:tcPr>
          <w:p w14:paraId="4853C654" w14:textId="77777777" w:rsidR="00AD06CE" w:rsidRPr="000B57A6" w:rsidRDefault="00AD06CE" w:rsidP="000D753B">
            <w:pPr>
              <w:pStyle w:val="Tabletext"/>
              <w:keepNext/>
              <w:keepLines/>
              <w:spacing w:before="30" w:after="30"/>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 xml:space="preserve">El máximo OBW es 12 MHz </w:t>
            </w:r>
          </w:p>
          <w:p w14:paraId="50EC5849" w14:textId="77777777" w:rsidR="00AD06CE" w:rsidRPr="000B57A6" w:rsidRDefault="00AD06CE" w:rsidP="000D753B">
            <w:pPr>
              <w:pStyle w:val="Tabletext"/>
              <w:keepNext/>
              <w:keepLines/>
              <w:spacing w:before="30" w:after="30"/>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La ganancia nominal de antena es 6 dBi para dispositivos fijos y 0 dBi para dispositivos móviles (*Puede emplearse una ganancia de antena mayor si se utiliza una potencia de salida RF)</w:t>
            </w:r>
          </w:p>
          <w:p w14:paraId="1603C535" w14:textId="77777777" w:rsidR="00AD06CE" w:rsidRPr="000B57A6" w:rsidRDefault="00AD06CE" w:rsidP="000D753B">
            <w:pPr>
              <w:pStyle w:val="Tabletext"/>
              <w:keepNext/>
              <w:keepLines/>
              <w:spacing w:before="30" w:after="30"/>
              <w:jc w:val="left"/>
              <w:rPr>
                <w:snapToGrid w:val="0"/>
                <w:sz w:val="20"/>
                <w:lang w:val="es-ES_tradnl" w:eastAsia="ko-KR"/>
              </w:rPr>
            </w:pPr>
            <w:r w:rsidRPr="000B57A6">
              <w:rPr>
                <w:rFonts w:ascii="TimesNewRomanPSMT" w:hAnsi="TimesNewRomanPSMT" w:cs="TimesNewRomanPSMT"/>
                <w:sz w:val="20"/>
                <w:lang w:val="es-ES_tradnl" w:eastAsia="ko-KR"/>
              </w:rPr>
              <w:t>Se utilizará la disposición de canales indicada en la notificación del Ministerio sobre las normas de radiodifusión y los criterios técnicos.</w:t>
            </w:r>
          </w:p>
        </w:tc>
      </w:tr>
      <w:tr w:rsidR="00AD06CE" w:rsidRPr="000B57A6" w14:paraId="462BBCC0" w14:textId="77777777" w:rsidTr="00BE5CA2">
        <w:trPr>
          <w:cantSplit/>
          <w:jc w:val="center"/>
        </w:trPr>
        <w:tc>
          <w:tcPr>
            <w:tcW w:w="570" w:type="dxa"/>
            <w:tcBorders>
              <w:top w:val="single" w:sz="4" w:space="0" w:color="auto"/>
            </w:tcBorders>
            <w:vAlign w:val="center"/>
          </w:tcPr>
          <w:p w14:paraId="125DCAF5" w14:textId="77777777" w:rsidR="00AD06CE" w:rsidRPr="000B57A6" w:rsidRDefault="00AD06CE" w:rsidP="000D753B">
            <w:pPr>
              <w:pStyle w:val="Tablehead"/>
              <w:spacing w:line="192" w:lineRule="auto"/>
              <w:rPr>
                <w:b w:val="0"/>
                <w:snapToGrid w:val="0"/>
                <w:sz w:val="20"/>
                <w:szCs w:val="18"/>
                <w:lang w:val="es-ES_tradnl" w:eastAsia="ko-KR"/>
              </w:rPr>
            </w:pPr>
            <w:r w:rsidRPr="000B57A6">
              <w:rPr>
                <w:b w:val="0"/>
                <w:snapToGrid w:val="0"/>
                <w:sz w:val="20"/>
                <w:szCs w:val="18"/>
                <w:lang w:val="es-ES_tradnl" w:eastAsia="ko-KR"/>
              </w:rPr>
              <w:t>25</w:t>
            </w:r>
          </w:p>
        </w:tc>
        <w:tc>
          <w:tcPr>
            <w:tcW w:w="1778" w:type="dxa"/>
            <w:tcBorders>
              <w:top w:val="single" w:sz="4" w:space="0" w:color="auto"/>
            </w:tcBorders>
            <w:vAlign w:val="center"/>
          </w:tcPr>
          <w:p w14:paraId="333FCF1A" w14:textId="77777777" w:rsidR="00AD06CE" w:rsidRPr="000B57A6" w:rsidRDefault="00AD06CE" w:rsidP="000D753B">
            <w:pPr>
              <w:pStyle w:val="Tabletext"/>
              <w:keepNext/>
              <w:spacing w:before="30" w:after="30"/>
              <w:jc w:val="left"/>
              <w:rPr>
                <w:sz w:val="20"/>
                <w:lang w:val="es-ES_tradnl" w:eastAsia="ko-KR"/>
              </w:rPr>
            </w:pPr>
            <w:r w:rsidRPr="000B57A6">
              <w:rPr>
                <w:sz w:val="20"/>
                <w:lang w:val="es-ES_tradnl" w:eastAsia="ko-KR"/>
              </w:rPr>
              <w:t xml:space="preserve">Sistemas de transporte inteligente cooperativos </w:t>
            </w:r>
          </w:p>
        </w:tc>
        <w:tc>
          <w:tcPr>
            <w:tcW w:w="2517" w:type="dxa"/>
            <w:tcBorders>
              <w:top w:val="single" w:sz="4" w:space="0" w:color="auto"/>
            </w:tcBorders>
            <w:vAlign w:val="center"/>
          </w:tcPr>
          <w:p w14:paraId="31F8F7D5" w14:textId="77777777" w:rsidR="00AD06CE" w:rsidRPr="000B57A6" w:rsidRDefault="00AD06CE" w:rsidP="000D753B">
            <w:pPr>
              <w:pStyle w:val="Tablehead"/>
              <w:spacing w:before="0" w:after="0"/>
              <w:rPr>
                <w:b w:val="0"/>
                <w:sz w:val="20"/>
                <w:szCs w:val="18"/>
                <w:lang w:val="es-ES_tradnl" w:eastAsia="ko-KR"/>
              </w:rPr>
            </w:pPr>
            <w:r w:rsidRPr="000B57A6">
              <w:rPr>
                <w:b w:val="0"/>
                <w:sz w:val="20"/>
                <w:szCs w:val="18"/>
                <w:lang w:val="es-ES_tradnl" w:eastAsia="ko-KR"/>
              </w:rPr>
              <w:t>5 855-5 925 MHz</w:t>
            </w:r>
          </w:p>
        </w:tc>
        <w:tc>
          <w:tcPr>
            <w:tcW w:w="1936" w:type="dxa"/>
            <w:vAlign w:val="center"/>
          </w:tcPr>
          <w:p w14:paraId="3748629F" w14:textId="77777777" w:rsidR="00AD06CE" w:rsidRPr="000B57A6" w:rsidRDefault="00AD06CE" w:rsidP="000D753B">
            <w:pPr>
              <w:pStyle w:val="Tablehead"/>
              <w:spacing w:before="0" w:after="0"/>
              <w:rPr>
                <w:b w:val="0"/>
                <w:snapToGrid w:val="0"/>
                <w:sz w:val="20"/>
                <w:szCs w:val="18"/>
                <w:lang w:val="es-ES_tradnl" w:eastAsia="ko-KR"/>
              </w:rPr>
            </w:pPr>
            <w:r w:rsidRPr="000B57A6">
              <w:rPr>
                <w:b w:val="0"/>
                <w:snapToGrid w:val="0"/>
                <w:sz w:val="20"/>
                <w:szCs w:val="18"/>
                <w:lang w:val="es-ES_tradnl" w:eastAsia="ko-KR"/>
              </w:rPr>
              <w:t xml:space="preserve">10 </w:t>
            </w:r>
            <w:r w:rsidRPr="000B57A6">
              <w:rPr>
                <w:rFonts w:eastAsia="Malgun Gothic"/>
                <w:b w:val="0"/>
                <w:snapToGrid w:val="0"/>
                <w:sz w:val="20"/>
                <w:szCs w:val="18"/>
                <w:lang w:val="es-ES_tradnl" w:eastAsia="ko-KR"/>
              </w:rPr>
              <w:t xml:space="preserve">mW </w:t>
            </w:r>
            <w:r w:rsidRPr="000B57A6">
              <w:rPr>
                <w:b w:val="0"/>
                <w:snapToGrid w:val="0"/>
                <w:sz w:val="20"/>
                <w:szCs w:val="18"/>
                <w:lang w:val="es-ES_tradnl" w:eastAsia="ko-KR"/>
              </w:rPr>
              <w:t xml:space="preserve">/ </w:t>
            </w:r>
            <w:r w:rsidRPr="000B57A6">
              <w:rPr>
                <w:rFonts w:eastAsia="Malgun Gothic"/>
                <w:b w:val="0"/>
                <w:snapToGrid w:val="0"/>
                <w:sz w:val="20"/>
                <w:szCs w:val="18"/>
                <w:lang w:val="es-ES_tradnl" w:eastAsia="ko-KR"/>
              </w:rPr>
              <w:t>MHz</w:t>
            </w:r>
            <w:r w:rsidRPr="000B57A6">
              <w:rPr>
                <w:rFonts w:eastAsia="Malgun Gothic"/>
                <w:b w:val="0"/>
                <w:snapToGrid w:val="0"/>
                <w:sz w:val="20"/>
                <w:szCs w:val="18"/>
                <w:lang w:val="es-ES_tradnl" w:eastAsia="ko-KR"/>
              </w:rPr>
              <w:br/>
              <w:t>(33 dBm (p.i.r.e.))</w:t>
            </w:r>
          </w:p>
        </w:tc>
        <w:tc>
          <w:tcPr>
            <w:tcW w:w="2832" w:type="dxa"/>
            <w:vAlign w:val="center"/>
          </w:tcPr>
          <w:p w14:paraId="6EFC4919" w14:textId="77777777" w:rsidR="00AD06CE" w:rsidRPr="000B57A6" w:rsidRDefault="00AD06CE" w:rsidP="000D753B">
            <w:pPr>
              <w:pStyle w:val="Tabletext"/>
              <w:keepNext/>
              <w:keepLines/>
              <w:spacing w:before="30" w:after="30"/>
              <w:jc w:val="left"/>
              <w:rPr>
                <w:rFonts w:ascii="TimesNewRomanPSMT" w:hAnsi="TimesNewRomanPSMT" w:cs="TimesNewRomanPSMT"/>
                <w:sz w:val="20"/>
                <w:lang w:val="es-ES_tradnl" w:eastAsia="ko-KR"/>
              </w:rPr>
            </w:pPr>
            <w:bookmarkStart w:id="1228" w:name="OLE_LINK3"/>
            <w:bookmarkStart w:id="1229" w:name="OLE_LINK7"/>
            <w:r w:rsidRPr="000B57A6">
              <w:rPr>
                <w:rFonts w:ascii="TimesNewRomanPSMT" w:hAnsi="TimesNewRomanPSMT" w:cs="TimesNewRomanPSMT"/>
                <w:sz w:val="20"/>
                <w:lang w:val="es-ES_tradnl" w:eastAsia="ko-KR"/>
              </w:rPr>
              <w:t>El máximo BW es 10 MHz</w:t>
            </w:r>
            <w:bookmarkEnd w:id="1228"/>
            <w:bookmarkEnd w:id="1229"/>
          </w:p>
          <w:p w14:paraId="5F8D2E07" w14:textId="77777777" w:rsidR="00AD06CE" w:rsidRPr="000B57A6" w:rsidRDefault="00AD06CE" w:rsidP="000D753B">
            <w:pPr>
              <w:pStyle w:val="Tabletext"/>
              <w:keepNext/>
              <w:keepLines/>
              <w:spacing w:before="30" w:after="30"/>
              <w:jc w:val="left"/>
              <w:rPr>
                <w:rFonts w:ascii="TimesNewRomanPSMT" w:hAnsi="TimesNewRomanPSMT" w:cs="TimesNewRomanPSMT"/>
                <w:sz w:val="20"/>
                <w:lang w:val="es-ES_tradnl" w:eastAsia="ko-KR"/>
              </w:rPr>
            </w:pPr>
            <w:r w:rsidRPr="000B57A6">
              <w:rPr>
                <w:rFonts w:ascii="TimesNewRomanPSMT" w:hAnsi="TimesNewRomanPSMT" w:cs="TimesNewRomanPSMT"/>
                <w:sz w:val="20"/>
                <w:lang w:val="es-ES_tradnl" w:eastAsia="ko-KR"/>
              </w:rPr>
              <w:t>La estación de base necesita licencia individual.</w:t>
            </w:r>
          </w:p>
        </w:tc>
      </w:tr>
      <w:tr w:rsidR="00AD06CE" w:rsidRPr="000B57A6" w14:paraId="4E776096" w14:textId="77777777" w:rsidTr="00BE5CA2">
        <w:trPr>
          <w:cantSplit/>
          <w:jc w:val="center"/>
        </w:trPr>
        <w:tc>
          <w:tcPr>
            <w:tcW w:w="9633" w:type="dxa"/>
            <w:gridSpan w:val="5"/>
            <w:tcBorders>
              <w:left w:val="nil"/>
              <w:bottom w:val="nil"/>
              <w:right w:val="nil"/>
            </w:tcBorders>
          </w:tcPr>
          <w:p w14:paraId="16F4F568" w14:textId="77777777" w:rsidR="00AD06CE" w:rsidRPr="000B57A6" w:rsidRDefault="00AD06CE" w:rsidP="000D753B">
            <w:pPr>
              <w:pStyle w:val="Tabletext"/>
              <w:ind w:left="199" w:right="-85" w:hanging="284"/>
              <w:rPr>
                <w:rFonts w:ascii="TimesNewRomanPSMT" w:hAnsi="TimesNewRomanPSMT" w:cs="TimesNewRomanPSMT"/>
                <w:sz w:val="20"/>
                <w:szCs w:val="18"/>
                <w:lang w:val="es-ES_tradnl" w:eastAsia="ko-KR"/>
              </w:rPr>
            </w:pPr>
            <w:r w:rsidRPr="000B57A6">
              <w:rPr>
                <w:rStyle w:val="TablelegendChar"/>
                <w:sz w:val="20"/>
                <w:szCs w:val="18"/>
                <w:vertAlign w:val="superscript"/>
                <w:lang w:val="es-ES_tradnl"/>
              </w:rPr>
              <w:t>(*)</w:t>
            </w:r>
            <w:r w:rsidRPr="000B57A6">
              <w:rPr>
                <w:rStyle w:val="TablelegendChar"/>
                <w:sz w:val="20"/>
                <w:szCs w:val="18"/>
                <w:lang w:val="es-ES_tradnl"/>
              </w:rPr>
              <w:tab/>
            </w:r>
            <w:r w:rsidRPr="000B57A6">
              <w:rPr>
                <w:rStyle w:val="TablelegendChar"/>
                <w:sz w:val="20"/>
                <w:lang w:val="es-ES_tradnl"/>
              </w:rPr>
              <w:t>La radiación deliberada está prohibida en las bandas de frecuencias especificadas en los números </w:t>
            </w:r>
            <w:r w:rsidRPr="002513F4">
              <w:rPr>
                <w:rStyle w:val="TablelegendChar"/>
                <w:b/>
                <w:bCs/>
                <w:sz w:val="20"/>
                <w:lang w:val="es-ES_tradnl"/>
              </w:rPr>
              <w:t>5.82</w:t>
            </w:r>
            <w:r w:rsidRPr="002513F4">
              <w:rPr>
                <w:rStyle w:val="TablelegendChar"/>
                <w:sz w:val="20"/>
                <w:lang w:val="es-ES_tradnl"/>
              </w:rPr>
              <w:t>,</w:t>
            </w:r>
            <w:r w:rsidRPr="002513F4">
              <w:rPr>
                <w:rStyle w:val="TablelegendChar"/>
                <w:b/>
                <w:bCs/>
                <w:sz w:val="20"/>
                <w:lang w:val="es-ES_tradnl"/>
              </w:rPr>
              <w:t xml:space="preserve"> 5.108</w:t>
            </w:r>
            <w:r w:rsidRPr="002513F4">
              <w:rPr>
                <w:rStyle w:val="TablelegendChar"/>
                <w:sz w:val="20"/>
                <w:lang w:val="es-ES_tradnl"/>
              </w:rPr>
              <w:t>,</w:t>
            </w:r>
            <w:r w:rsidRPr="002513F4">
              <w:rPr>
                <w:rStyle w:val="TablelegendChar"/>
                <w:b/>
                <w:bCs/>
                <w:sz w:val="20"/>
                <w:lang w:val="es-ES_tradnl"/>
              </w:rPr>
              <w:t xml:space="preserve"> 5.109</w:t>
            </w:r>
            <w:r w:rsidRPr="002513F4">
              <w:rPr>
                <w:rStyle w:val="TablelegendChar"/>
                <w:sz w:val="20"/>
                <w:lang w:val="es-ES_tradnl"/>
              </w:rPr>
              <w:t>,</w:t>
            </w:r>
            <w:r w:rsidRPr="002513F4">
              <w:rPr>
                <w:rStyle w:val="TablelegendChar"/>
                <w:b/>
                <w:bCs/>
                <w:sz w:val="20"/>
                <w:lang w:val="es-ES_tradnl"/>
              </w:rPr>
              <w:t xml:space="preserve"> 5.110</w:t>
            </w:r>
            <w:r w:rsidRPr="002513F4">
              <w:rPr>
                <w:rStyle w:val="TablelegendChar"/>
                <w:sz w:val="20"/>
                <w:lang w:val="es-ES_tradnl"/>
              </w:rPr>
              <w:t>,</w:t>
            </w:r>
            <w:r w:rsidRPr="002513F4">
              <w:rPr>
                <w:rStyle w:val="TablelegendChar"/>
                <w:b/>
                <w:bCs/>
                <w:sz w:val="20"/>
                <w:lang w:val="es-ES_tradnl"/>
              </w:rPr>
              <w:t xml:space="preserve"> 5.149</w:t>
            </w:r>
            <w:r w:rsidRPr="002513F4">
              <w:rPr>
                <w:rStyle w:val="TablelegendChar"/>
                <w:sz w:val="20"/>
                <w:lang w:val="es-ES_tradnl"/>
              </w:rPr>
              <w:t>,</w:t>
            </w:r>
            <w:r w:rsidRPr="002513F4">
              <w:rPr>
                <w:rStyle w:val="TablelegendChar"/>
                <w:b/>
                <w:bCs/>
                <w:sz w:val="20"/>
                <w:lang w:val="es-ES_tradnl"/>
              </w:rPr>
              <w:t xml:space="preserve"> 5.180</w:t>
            </w:r>
            <w:r w:rsidRPr="002513F4">
              <w:rPr>
                <w:rStyle w:val="TablelegendChar"/>
                <w:sz w:val="20"/>
                <w:lang w:val="es-ES_tradnl"/>
              </w:rPr>
              <w:t>,</w:t>
            </w:r>
            <w:r w:rsidRPr="002513F4">
              <w:rPr>
                <w:rStyle w:val="TablelegendChar"/>
                <w:b/>
                <w:bCs/>
                <w:sz w:val="20"/>
                <w:lang w:val="es-ES_tradnl"/>
              </w:rPr>
              <w:t xml:space="preserve"> 5.199</w:t>
            </w:r>
            <w:r w:rsidRPr="002513F4">
              <w:rPr>
                <w:rStyle w:val="TablelegendChar"/>
                <w:sz w:val="20"/>
                <w:lang w:val="es-ES_tradnl"/>
              </w:rPr>
              <w:t>,</w:t>
            </w:r>
            <w:r w:rsidRPr="002513F4">
              <w:rPr>
                <w:rStyle w:val="TablelegendChar"/>
                <w:b/>
                <w:bCs/>
                <w:sz w:val="20"/>
                <w:lang w:val="es-ES_tradnl"/>
              </w:rPr>
              <w:t xml:space="preserve"> 5.200</w:t>
            </w:r>
            <w:r w:rsidRPr="002513F4">
              <w:rPr>
                <w:rStyle w:val="TablelegendChar"/>
                <w:sz w:val="20"/>
                <w:lang w:val="es-ES_tradnl"/>
              </w:rPr>
              <w:t>,</w:t>
            </w:r>
            <w:r w:rsidRPr="002513F4">
              <w:rPr>
                <w:rStyle w:val="TablelegendChar"/>
                <w:b/>
                <w:bCs/>
                <w:sz w:val="20"/>
                <w:lang w:val="es-ES_tradnl"/>
              </w:rPr>
              <w:t xml:space="preserve"> 5.223</w:t>
            </w:r>
            <w:r w:rsidRPr="002513F4">
              <w:rPr>
                <w:rStyle w:val="TablelegendChar"/>
                <w:sz w:val="20"/>
                <w:lang w:val="es-ES_tradnl"/>
              </w:rPr>
              <w:t>,</w:t>
            </w:r>
            <w:r w:rsidRPr="002513F4">
              <w:rPr>
                <w:rStyle w:val="TablelegendChar"/>
                <w:b/>
                <w:bCs/>
                <w:sz w:val="20"/>
                <w:lang w:val="es-ES_tradnl"/>
              </w:rPr>
              <w:t xml:space="preserve"> 5.226</w:t>
            </w:r>
            <w:r w:rsidRPr="002513F4">
              <w:rPr>
                <w:rStyle w:val="TablelegendChar"/>
                <w:sz w:val="20"/>
                <w:lang w:val="es-ES_tradnl"/>
              </w:rPr>
              <w:t>,</w:t>
            </w:r>
            <w:r w:rsidRPr="002513F4">
              <w:rPr>
                <w:rStyle w:val="TablelegendChar"/>
                <w:b/>
                <w:bCs/>
                <w:sz w:val="20"/>
                <w:lang w:val="es-ES_tradnl"/>
              </w:rPr>
              <w:t xml:space="preserve"> 5.328</w:t>
            </w:r>
            <w:r w:rsidRPr="002513F4">
              <w:rPr>
                <w:rStyle w:val="TablelegendChar"/>
                <w:sz w:val="20"/>
                <w:lang w:val="es-ES_tradnl"/>
              </w:rPr>
              <w:t>,</w:t>
            </w:r>
            <w:r w:rsidRPr="002513F4">
              <w:rPr>
                <w:rStyle w:val="TablelegendChar"/>
                <w:b/>
                <w:bCs/>
                <w:sz w:val="20"/>
                <w:lang w:val="es-ES_tradnl"/>
              </w:rPr>
              <w:t xml:space="preserve"> 5.337</w:t>
            </w:r>
            <w:r w:rsidRPr="002513F4">
              <w:rPr>
                <w:rStyle w:val="TablelegendChar"/>
                <w:sz w:val="20"/>
                <w:lang w:val="es-ES_tradnl"/>
              </w:rPr>
              <w:t>,</w:t>
            </w:r>
            <w:r w:rsidRPr="002513F4">
              <w:rPr>
                <w:rStyle w:val="TablelegendChar"/>
                <w:b/>
                <w:bCs/>
                <w:sz w:val="20"/>
                <w:lang w:val="es-ES_tradnl"/>
              </w:rPr>
              <w:t xml:space="preserve"> 5.340</w:t>
            </w:r>
            <w:r w:rsidRPr="002513F4">
              <w:rPr>
                <w:rStyle w:val="TablelegendChar"/>
                <w:sz w:val="20"/>
                <w:lang w:val="es-ES_tradnl"/>
              </w:rPr>
              <w:t>,</w:t>
            </w:r>
            <w:r w:rsidRPr="002513F4">
              <w:rPr>
                <w:rStyle w:val="TablelegendChar"/>
                <w:b/>
                <w:bCs/>
                <w:sz w:val="20"/>
                <w:lang w:val="es-ES_tradnl"/>
              </w:rPr>
              <w:t xml:space="preserve"> 5.375</w:t>
            </w:r>
            <w:r w:rsidRPr="002513F4">
              <w:rPr>
                <w:rStyle w:val="TablelegendChar"/>
                <w:sz w:val="20"/>
                <w:lang w:val="es-ES_tradnl"/>
              </w:rPr>
              <w:t>,</w:t>
            </w:r>
            <w:r w:rsidRPr="002513F4">
              <w:rPr>
                <w:rStyle w:val="TablelegendChar"/>
                <w:b/>
                <w:bCs/>
                <w:sz w:val="20"/>
                <w:lang w:val="es-ES_tradnl"/>
              </w:rPr>
              <w:t xml:space="preserve"> 5.392</w:t>
            </w:r>
            <w:r w:rsidRPr="002513F4">
              <w:rPr>
                <w:rStyle w:val="TablelegendChar"/>
                <w:sz w:val="20"/>
                <w:lang w:val="es-ES_tradnl"/>
              </w:rPr>
              <w:t>,</w:t>
            </w:r>
            <w:r w:rsidRPr="002513F4">
              <w:rPr>
                <w:rStyle w:val="TablelegendChar"/>
                <w:b/>
                <w:bCs/>
                <w:sz w:val="20"/>
                <w:lang w:val="es-ES_tradnl"/>
              </w:rPr>
              <w:t xml:space="preserve"> 5.441</w:t>
            </w:r>
            <w:r w:rsidRPr="002513F4">
              <w:rPr>
                <w:rStyle w:val="TablelegendChar"/>
                <w:sz w:val="20"/>
                <w:lang w:val="es-ES_tradnl"/>
              </w:rPr>
              <w:t>,</w:t>
            </w:r>
            <w:r w:rsidRPr="002513F4">
              <w:rPr>
                <w:rStyle w:val="TablelegendChar"/>
                <w:b/>
                <w:bCs/>
                <w:sz w:val="20"/>
                <w:lang w:val="es-ES_tradnl"/>
              </w:rPr>
              <w:t xml:space="preserve"> 5.444A</w:t>
            </w:r>
            <w:r w:rsidRPr="002513F4">
              <w:rPr>
                <w:rStyle w:val="TablelegendChar"/>
                <w:sz w:val="20"/>
                <w:lang w:val="es-ES_tradnl"/>
              </w:rPr>
              <w:t>,</w:t>
            </w:r>
            <w:r w:rsidRPr="002513F4">
              <w:rPr>
                <w:rStyle w:val="TablelegendChar"/>
                <w:b/>
                <w:bCs/>
                <w:sz w:val="20"/>
                <w:lang w:val="es-ES_tradnl"/>
              </w:rPr>
              <w:t xml:space="preserve"> 5.448B</w:t>
            </w:r>
            <w:r w:rsidRPr="002513F4">
              <w:rPr>
                <w:rStyle w:val="TablelegendChar"/>
                <w:sz w:val="20"/>
                <w:lang w:val="es-ES_tradnl"/>
              </w:rPr>
              <w:t>,</w:t>
            </w:r>
            <w:r w:rsidRPr="002513F4">
              <w:rPr>
                <w:rStyle w:val="TablelegendChar"/>
                <w:b/>
                <w:bCs/>
                <w:sz w:val="20"/>
                <w:lang w:val="es-ES_tradnl"/>
              </w:rPr>
              <w:t xml:space="preserve"> 5.497</w:t>
            </w:r>
            <w:r w:rsidRPr="000B57A6">
              <w:rPr>
                <w:rStyle w:val="TablelegendChar"/>
                <w:sz w:val="20"/>
                <w:lang w:val="es-ES_tradnl"/>
              </w:rPr>
              <w:t xml:space="preserve"> del RR y en los números K16, K47, K63 y K116 del Cuadro de atribución de bandas de frecuencias de Corea a fin de proteger los servicios de seguridad y los servicios pasivos.</w:t>
            </w:r>
          </w:p>
        </w:tc>
      </w:tr>
    </w:tbl>
    <w:p w14:paraId="54C1311C" w14:textId="77777777" w:rsidR="00AD06CE" w:rsidRPr="000B57A6" w:rsidRDefault="00AD06CE" w:rsidP="00AD06CE">
      <w:pPr>
        <w:pStyle w:val="Tablefin"/>
        <w:rPr>
          <w:sz w:val="4"/>
          <w:szCs w:val="4"/>
          <w:lang w:val="es-ES_tradnl"/>
        </w:rPr>
      </w:pPr>
    </w:p>
    <w:p w14:paraId="1285D81D" w14:textId="77777777" w:rsidR="00AD06CE" w:rsidRPr="000B57A6" w:rsidRDefault="00AD06CE" w:rsidP="00AD06CE">
      <w:pPr>
        <w:pStyle w:val="Tablefin"/>
        <w:rPr>
          <w:lang w:val="es-ES_tradnl"/>
        </w:rPr>
      </w:pPr>
      <w:bookmarkStart w:id="1230" w:name="_Toc305507893"/>
      <w:bookmarkStart w:id="1231" w:name="_Toc351726364"/>
      <w:bookmarkStart w:id="1232" w:name="_Toc387788961"/>
      <w:bookmarkStart w:id="1233" w:name="_Toc387790399"/>
      <w:bookmarkStart w:id="1234" w:name="_Toc517442257"/>
      <w:bookmarkStart w:id="1235" w:name="_Toc517442402"/>
      <w:bookmarkStart w:id="1236" w:name="_Toc518461721"/>
      <w:bookmarkStart w:id="1237" w:name="_Toc38931268"/>
    </w:p>
    <w:p w14:paraId="33C09B51" w14:textId="77777777" w:rsidR="00AD06CE" w:rsidRPr="000B57A6" w:rsidRDefault="00AD06CE" w:rsidP="00AD06CE">
      <w:pPr>
        <w:pStyle w:val="Heading2"/>
        <w:rPr>
          <w:lang w:val="es-ES_tradnl" w:eastAsia="ko-KR"/>
        </w:rPr>
      </w:pPr>
      <w:bookmarkStart w:id="1238" w:name="_Toc81903855"/>
      <w:bookmarkStart w:id="1239" w:name="_Toc187409772"/>
      <w:r w:rsidRPr="000B57A6">
        <w:rPr>
          <w:lang w:val="es-ES_tradnl"/>
        </w:rPr>
        <w:t>2.</w:t>
      </w:r>
      <w:r w:rsidRPr="000B57A6">
        <w:rPr>
          <w:lang w:val="es-ES_tradnl" w:eastAsia="ko-KR"/>
        </w:rPr>
        <w:t>2</w:t>
      </w:r>
      <w:r w:rsidRPr="000B57A6">
        <w:rPr>
          <w:lang w:val="es-ES_tradnl"/>
        </w:rPr>
        <w:tab/>
        <w:t>Instrumentos</w:t>
      </w:r>
      <w:r w:rsidRPr="000B57A6">
        <w:rPr>
          <w:lang w:val="es-ES_tradnl" w:eastAsia="ko-KR"/>
        </w:rPr>
        <w:t xml:space="preserve"> de medición</w:t>
      </w:r>
      <w:bookmarkEnd w:id="1230"/>
      <w:bookmarkEnd w:id="1231"/>
      <w:bookmarkEnd w:id="1232"/>
      <w:bookmarkEnd w:id="1233"/>
      <w:bookmarkEnd w:id="1234"/>
      <w:bookmarkEnd w:id="1235"/>
      <w:bookmarkEnd w:id="1236"/>
      <w:bookmarkEnd w:id="1237"/>
      <w:bookmarkEnd w:id="1238"/>
      <w:bookmarkEnd w:id="1239"/>
    </w:p>
    <w:p w14:paraId="7F13308A" w14:textId="77777777" w:rsidR="00AD06CE" w:rsidRPr="000B57A6" w:rsidRDefault="00AD06CE" w:rsidP="00AD06CE">
      <w:pPr>
        <w:rPr>
          <w:spacing w:val="-4"/>
          <w:lang w:val="es-ES_tradnl" w:eastAsia="ko-KR"/>
        </w:rPr>
      </w:pPr>
      <w:r w:rsidRPr="000B57A6">
        <w:rPr>
          <w:spacing w:val="-4"/>
          <w:lang w:val="es-ES_tradnl" w:eastAsia="ko-KR"/>
        </w:rPr>
        <w:t>Esta categoría incluye los generadores de campo eléctrico normalizados, los generadores de señal, etc</w:t>
      </w:r>
      <w:r w:rsidRPr="000B57A6">
        <w:rPr>
          <w:spacing w:val="-4"/>
          <w:lang w:val="es-ES_tradnl"/>
        </w:rPr>
        <w:t>.</w:t>
      </w:r>
    </w:p>
    <w:p w14:paraId="1E3A0E3A" w14:textId="77777777" w:rsidR="00AD06CE" w:rsidRPr="000B57A6" w:rsidRDefault="00AD06CE" w:rsidP="00AD06CE">
      <w:pPr>
        <w:pStyle w:val="Heading2"/>
        <w:rPr>
          <w:lang w:val="es-ES_tradnl" w:eastAsia="ko-KR"/>
        </w:rPr>
      </w:pPr>
      <w:bookmarkStart w:id="1240" w:name="_Toc305507894"/>
      <w:bookmarkStart w:id="1241" w:name="_Toc351726365"/>
      <w:bookmarkStart w:id="1242" w:name="_Toc387788962"/>
      <w:bookmarkStart w:id="1243" w:name="_Toc387790400"/>
      <w:bookmarkStart w:id="1244" w:name="_Toc517442258"/>
      <w:bookmarkStart w:id="1245" w:name="_Toc517442403"/>
      <w:bookmarkStart w:id="1246" w:name="_Toc518461722"/>
      <w:bookmarkStart w:id="1247" w:name="_Toc38931269"/>
      <w:bookmarkStart w:id="1248" w:name="_Toc81903856"/>
      <w:bookmarkStart w:id="1249" w:name="_Toc187409773"/>
      <w:r w:rsidRPr="000B57A6">
        <w:rPr>
          <w:lang w:val="es-ES_tradnl"/>
        </w:rPr>
        <w:t>2.</w:t>
      </w:r>
      <w:r w:rsidRPr="000B57A6">
        <w:rPr>
          <w:lang w:val="es-ES_tradnl" w:eastAsia="ko-KR"/>
        </w:rPr>
        <w:t>3</w:t>
      </w:r>
      <w:r w:rsidRPr="000B57A6">
        <w:rPr>
          <w:lang w:val="es-ES_tradnl"/>
        </w:rPr>
        <w:tab/>
        <w:t>Receptor</w:t>
      </w:r>
      <w:bookmarkEnd w:id="1240"/>
      <w:bookmarkEnd w:id="1241"/>
      <w:bookmarkEnd w:id="1242"/>
      <w:bookmarkEnd w:id="1243"/>
      <w:r w:rsidRPr="000B57A6">
        <w:rPr>
          <w:lang w:val="es-ES_tradnl" w:eastAsia="ko-KR"/>
        </w:rPr>
        <w:t xml:space="preserve"> únicamente</w:t>
      </w:r>
      <w:bookmarkEnd w:id="1244"/>
      <w:bookmarkEnd w:id="1245"/>
      <w:bookmarkEnd w:id="1246"/>
      <w:bookmarkEnd w:id="1247"/>
      <w:bookmarkEnd w:id="1248"/>
      <w:bookmarkEnd w:id="1249"/>
    </w:p>
    <w:p w14:paraId="344096B8" w14:textId="77777777" w:rsidR="00AD06CE" w:rsidRPr="000B57A6" w:rsidRDefault="00AD06CE" w:rsidP="00AD06CE">
      <w:pPr>
        <w:rPr>
          <w:lang w:val="es-ES_tradnl" w:eastAsia="ko-KR"/>
        </w:rPr>
      </w:pPr>
      <w:r w:rsidRPr="000B57A6">
        <w:rPr>
          <w:lang w:val="es-ES_tradnl" w:eastAsia="ko-KR"/>
        </w:rPr>
        <w:t>Los receptores utilizados para la seguridad de la navegación marítima y aeronáutica o para los servicios de radioastronomía/radiocomunicaciones espaciales, que deberán notificarse a la Administración de Corea de conformidad de la Ley de Ondas Radioeléctricas, han sido excluidos de esta categoría.</w:t>
      </w:r>
    </w:p>
    <w:p w14:paraId="2CE2EDE8" w14:textId="77777777" w:rsidR="00AD06CE" w:rsidRPr="000B57A6" w:rsidRDefault="00AD06CE" w:rsidP="00AD06CE">
      <w:pPr>
        <w:pStyle w:val="Heading2"/>
        <w:rPr>
          <w:lang w:val="es-ES_tradnl" w:eastAsia="ko-KR"/>
        </w:rPr>
      </w:pPr>
      <w:bookmarkStart w:id="1250" w:name="_Toc305507895"/>
      <w:bookmarkStart w:id="1251" w:name="_Toc351726366"/>
      <w:bookmarkStart w:id="1252" w:name="_Toc387788963"/>
      <w:bookmarkStart w:id="1253" w:name="_Toc387790401"/>
      <w:bookmarkStart w:id="1254" w:name="_Toc517442259"/>
      <w:bookmarkStart w:id="1255" w:name="_Toc517442404"/>
      <w:bookmarkStart w:id="1256" w:name="_Toc518461723"/>
      <w:bookmarkStart w:id="1257" w:name="_Toc38931270"/>
      <w:bookmarkStart w:id="1258" w:name="_Toc81903857"/>
      <w:bookmarkStart w:id="1259" w:name="_Toc187409774"/>
      <w:r w:rsidRPr="000B57A6">
        <w:rPr>
          <w:lang w:val="es-ES_tradnl" w:eastAsia="ko-KR"/>
        </w:rPr>
        <w:lastRenderedPageBreak/>
        <w:t>2.4</w:t>
      </w:r>
      <w:r w:rsidRPr="000B57A6">
        <w:rPr>
          <w:lang w:val="es-ES_tradnl" w:eastAsia="ko-KR"/>
        </w:rPr>
        <w:tab/>
        <w:t xml:space="preserve">Equipos radioeléctricos utilizados para la retransmisión de servicios de </w:t>
      </w:r>
      <w:r w:rsidRPr="000B57A6">
        <w:rPr>
          <w:lang w:val="es-ES_tradnl"/>
        </w:rPr>
        <w:t>radiocomunicaciones</w:t>
      </w:r>
      <w:r w:rsidRPr="000B57A6">
        <w:rPr>
          <w:lang w:val="es-ES_tradnl" w:eastAsia="ko-KR"/>
        </w:rPr>
        <w:t xml:space="preserve"> públicos o el servicio de radiodifusión a una zona de sombra</w:t>
      </w:r>
      <w:bookmarkEnd w:id="1250"/>
      <w:bookmarkEnd w:id="1251"/>
      <w:bookmarkEnd w:id="1252"/>
      <w:bookmarkEnd w:id="1253"/>
      <w:bookmarkEnd w:id="1254"/>
      <w:bookmarkEnd w:id="1255"/>
      <w:bookmarkEnd w:id="1256"/>
      <w:bookmarkEnd w:id="1257"/>
      <w:bookmarkEnd w:id="1258"/>
      <w:bookmarkEnd w:id="1259"/>
      <w:r w:rsidRPr="000B57A6">
        <w:rPr>
          <w:lang w:val="es-ES_tradnl" w:eastAsia="ko-KR"/>
        </w:rPr>
        <w:t xml:space="preserve"> </w:t>
      </w:r>
    </w:p>
    <w:p w14:paraId="18CDA7B0" w14:textId="77777777" w:rsidR="00AD06CE" w:rsidRPr="000B57A6" w:rsidRDefault="00AD06CE" w:rsidP="00AD06CE">
      <w:pPr>
        <w:pStyle w:val="TableNo"/>
        <w:rPr>
          <w:lang w:val="es-ES_tradnl" w:eastAsia="ja-JP"/>
        </w:rPr>
      </w:pPr>
      <w:r w:rsidRPr="000B57A6">
        <w:rPr>
          <w:lang w:val="es-ES_tradnl"/>
        </w:rPr>
        <w:t>CUADRO</w:t>
      </w:r>
      <w:r w:rsidRPr="000B57A6">
        <w:rPr>
          <w:lang w:val="es-ES_tradnl" w:eastAsia="ko-KR"/>
        </w:rPr>
        <w:t xml:space="preserve"> </w:t>
      </w:r>
      <w:r w:rsidRPr="000B57A6">
        <w:rPr>
          <w:lang w:val="es-ES_tradnl" w:eastAsia="ja-JP"/>
        </w:rPr>
        <w:t>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1559"/>
        <w:gridCol w:w="1701"/>
        <w:gridCol w:w="3123"/>
      </w:tblGrid>
      <w:tr w:rsidR="00AD06CE" w:rsidRPr="000B57A6" w14:paraId="7A1169F9" w14:textId="77777777" w:rsidTr="000D753B">
        <w:trPr>
          <w:jc w:val="center"/>
        </w:trPr>
        <w:tc>
          <w:tcPr>
            <w:tcW w:w="3256" w:type="dxa"/>
            <w:vAlign w:val="center"/>
          </w:tcPr>
          <w:p w14:paraId="24A6CC94" w14:textId="77777777" w:rsidR="00AD06CE" w:rsidRPr="000B57A6" w:rsidRDefault="00AD06CE" w:rsidP="000D753B">
            <w:pPr>
              <w:pStyle w:val="Tablehead"/>
              <w:keepLines/>
              <w:rPr>
                <w:sz w:val="20"/>
                <w:lang w:val="es-ES_tradnl"/>
              </w:rPr>
            </w:pPr>
            <w:r w:rsidRPr="000B57A6">
              <w:rPr>
                <w:sz w:val="20"/>
                <w:lang w:val="es-ES_tradnl"/>
              </w:rPr>
              <w:t>Aplicaciones</w:t>
            </w:r>
          </w:p>
        </w:tc>
        <w:tc>
          <w:tcPr>
            <w:tcW w:w="1559" w:type="dxa"/>
            <w:vAlign w:val="center"/>
          </w:tcPr>
          <w:p w14:paraId="2E0301BD" w14:textId="77777777" w:rsidR="00AD06CE" w:rsidRPr="000B57A6" w:rsidRDefault="00AD06CE" w:rsidP="000D753B">
            <w:pPr>
              <w:pStyle w:val="Tablehead"/>
              <w:keepLines/>
              <w:rPr>
                <w:rFonts w:eastAsia="Gulim"/>
                <w:sz w:val="20"/>
                <w:lang w:val="es-ES_tradnl"/>
              </w:rPr>
            </w:pPr>
            <w:r w:rsidRPr="000B57A6">
              <w:rPr>
                <w:rFonts w:eastAsia="Gulim"/>
                <w:sz w:val="20"/>
                <w:lang w:val="es-ES_tradnl"/>
              </w:rPr>
              <w:t>Frecuencia</w:t>
            </w:r>
          </w:p>
        </w:tc>
        <w:tc>
          <w:tcPr>
            <w:tcW w:w="1701" w:type="dxa"/>
            <w:vAlign w:val="center"/>
          </w:tcPr>
          <w:p w14:paraId="44667D70" w14:textId="77777777" w:rsidR="00AD06CE" w:rsidRPr="000B57A6" w:rsidRDefault="00AD06CE" w:rsidP="000D753B">
            <w:pPr>
              <w:pStyle w:val="Tablehead"/>
              <w:keepLines/>
              <w:rPr>
                <w:rFonts w:eastAsia="Gulim"/>
                <w:sz w:val="20"/>
                <w:lang w:val="es-ES_tradnl"/>
              </w:rPr>
            </w:pPr>
            <w:r w:rsidRPr="000B57A6">
              <w:rPr>
                <w:rFonts w:eastAsia="Gulim"/>
                <w:sz w:val="20"/>
                <w:lang w:val="es-ES_tradnl"/>
              </w:rPr>
              <w:t>Límite de potencia</w:t>
            </w:r>
          </w:p>
        </w:tc>
        <w:tc>
          <w:tcPr>
            <w:tcW w:w="3123" w:type="dxa"/>
            <w:vAlign w:val="center"/>
          </w:tcPr>
          <w:p w14:paraId="2AE6F9FF" w14:textId="77777777" w:rsidR="00AD06CE" w:rsidRPr="000B57A6" w:rsidRDefault="00AD06CE" w:rsidP="000D753B">
            <w:pPr>
              <w:pStyle w:val="Tablehead"/>
              <w:keepLines/>
              <w:rPr>
                <w:rFonts w:eastAsia="Gulim"/>
                <w:sz w:val="20"/>
                <w:lang w:val="es-ES_tradnl"/>
              </w:rPr>
            </w:pPr>
            <w:r w:rsidRPr="000B57A6">
              <w:rPr>
                <w:rFonts w:eastAsia="Gulim"/>
                <w:sz w:val="20"/>
                <w:lang w:val="es-ES_tradnl"/>
              </w:rPr>
              <w:t>Observaciones</w:t>
            </w:r>
          </w:p>
        </w:tc>
      </w:tr>
      <w:tr w:rsidR="00AD06CE" w:rsidRPr="000B57A6" w14:paraId="54CC63A0" w14:textId="77777777" w:rsidTr="000D753B">
        <w:trPr>
          <w:jc w:val="center"/>
        </w:trPr>
        <w:tc>
          <w:tcPr>
            <w:tcW w:w="3256" w:type="dxa"/>
          </w:tcPr>
          <w:p w14:paraId="091B7A75" w14:textId="77777777" w:rsidR="00AD06CE" w:rsidRPr="000B57A6" w:rsidRDefault="00AD06CE" w:rsidP="000D753B">
            <w:pPr>
              <w:pStyle w:val="Tabletext"/>
              <w:keepNext/>
              <w:keepLines/>
              <w:jc w:val="left"/>
              <w:rPr>
                <w:sz w:val="20"/>
                <w:lang w:val="es-ES_tradnl"/>
              </w:rPr>
            </w:pPr>
            <w:r w:rsidRPr="000B57A6">
              <w:rPr>
                <w:sz w:val="20"/>
                <w:lang w:val="es-ES_tradnl" w:eastAsia="ko-KR"/>
              </w:rPr>
              <w:t xml:space="preserve">Equipos radioeléctricos para la retransmisión de servicios de radiocomunicaciones públicos o el servicio de radiodifusión en zonas de sombra </w:t>
            </w:r>
          </w:p>
        </w:tc>
        <w:tc>
          <w:tcPr>
            <w:tcW w:w="1559" w:type="dxa"/>
          </w:tcPr>
          <w:p w14:paraId="7E359DDC" w14:textId="77777777" w:rsidR="00AD06CE" w:rsidRPr="000B57A6" w:rsidRDefault="00AD06CE" w:rsidP="000D753B">
            <w:pPr>
              <w:pStyle w:val="Tabletext"/>
              <w:keepNext/>
              <w:keepLines/>
              <w:jc w:val="left"/>
              <w:rPr>
                <w:rFonts w:eastAsia="Gulim"/>
                <w:sz w:val="20"/>
                <w:lang w:val="es-ES_tradnl"/>
              </w:rPr>
            </w:pPr>
            <w:r w:rsidRPr="000B57A6">
              <w:rPr>
                <w:rFonts w:eastAsia="Gulim"/>
                <w:sz w:val="20"/>
                <w:lang w:val="es-ES_tradnl" w:eastAsia="ko-KR"/>
              </w:rPr>
              <w:t xml:space="preserve">La frecuencia asignada a la correspondiente estación del servicio </w:t>
            </w:r>
            <w:r w:rsidRPr="000B57A6">
              <w:rPr>
                <w:rFonts w:eastAsia="Gulim"/>
                <w:sz w:val="20"/>
                <w:lang w:val="es-ES_tradnl"/>
              </w:rPr>
              <w:t>(radiodifusión, fija o estación de base)</w:t>
            </w:r>
          </w:p>
        </w:tc>
        <w:tc>
          <w:tcPr>
            <w:tcW w:w="1701" w:type="dxa"/>
          </w:tcPr>
          <w:p w14:paraId="69F60C70" w14:textId="77777777" w:rsidR="00AD06CE" w:rsidRPr="000B57A6" w:rsidRDefault="00AD06CE" w:rsidP="000D753B">
            <w:pPr>
              <w:pStyle w:val="Tabletext"/>
              <w:keepNext/>
              <w:keepLines/>
              <w:jc w:val="left"/>
              <w:rPr>
                <w:rFonts w:eastAsia="Gulim"/>
                <w:sz w:val="20"/>
                <w:lang w:val="es-ES_tradnl" w:eastAsia="ko-KR"/>
              </w:rPr>
            </w:pPr>
            <w:r w:rsidRPr="000B57A6">
              <w:rPr>
                <w:rFonts w:eastAsia="Gulim"/>
                <w:sz w:val="20"/>
                <w:lang w:val="es-ES_tradnl" w:eastAsia="ko-KR"/>
              </w:rPr>
              <w:t>10 mW/MHz</w:t>
            </w:r>
          </w:p>
        </w:tc>
        <w:tc>
          <w:tcPr>
            <w:tcW w:w="3123" w:type="dxa"/>
          </w:tcPr>
          <w:p w14:paraId="1F4806EC" w14:textId="77777777" w:rsidR="00AD06CE" w:rsidRPr="000B57A6" w:rsidRDefault="00AD06CE" w:rsidP="000D753B">
            <w:pPr>
              <w:pStyle w:val="Tabletext"/>
              <w:keepNext/>
              <w:keepLines/>
              <w:jc w:val="left"/>
              <w:rPr>
                <w:sz w:val="20"/>
                <w:lang w:val="es-ES_tradnl" w:eastAsia="ko-KR"/>
              </w:rPr>
            </w:pPr>
            <w:r w:rsidRPr="000B57A6">
              <w:rPr>
                <w:sz w:val="20"/>
                <w:lang w:val="es-ES_tradnl" w:eastAsia="ko-KR"/>
              </w:rPr>
              <w:t>Los equipos radioeléctricos en esta categoría no pueden instalarse sin el acuerdo del proveedor del servicio de comunicaciones</w:t>
            </w:r>
            <w:r w:rsidRPr="000B57A6">
              <w:rPr>
                <w:sz w:val="20"/>
                <w:lang w:val="es-ES_tradnl"/>
              </w:rPr>
              <w:t>.</w:t>
            </w:r>
          </w:p>
          <w:p w14:paraId="293E443B" w14:textId="77777777" w:rsidR="00AD06CE" w:rsidRPr="000B57A6" w:rsidRDefault="00AD06CE" w:rsidP="000D753B">
            <w:pPr>
              <w:pStyle w:val="Tabletext"/>
              <w:keepNext/>
              <w:keepLines/>
              <w:jc w:val="left"/>
              <w:rPr>
                <w:rFonts w:eastAsia="Gulim"/>
                <w:sz w:val="20"/>
                <w:lang w:val="es-ES_tradnl" w:eastAsia="ko-KR"/>
              </w:rPr>
            </w:pPr>
            <w:r w:rsidRPr="000B57A6">
              <w:rPr>
                <w:sz w:val="20"/>
                <w:lang w:val="es-ES_tradnl" w:eastAsia="ko-KR"/>
              </w:rPr>
              <w:t>Los criterios técnicos y en materia de espectro deberán ser los mismos que se aplican a los equipos radioeléctricos en el caso de un servicio específico.</w:t>
            </w:r>
          </w:p>
        </w:tc>
      </w:tr>
      <w:tr w:rsidR="00AD06CE" w:rsidRPr="000B57A6" w14:paraId="5BBF5EDE" w14:textId="77777777" w:rsidTr="000D753B">
        <w:trPr>
          <w:jc w:val="center"/>
        </w:trPr>
        <w:tc>
          <w:tcPr>
            <w:tcW w:w="3256" w:type="dxa"/>
          </w:tcPr>
          <w:p w14:paraId="4016C2F2" w14:textId="77777777" w:rsidR="00AD06CE" w:rsidRPr="000B57A6" w:rsidRDefault="00AD06CE" w:rsidP="000D753B">
            <w:pPr>
              <w:pStyle w:val="Tabletext"/>
              <w:keepNext/>
              <w:keepLines/>
              <w:jc w:val="left"/>
              <w:rPr>
                <w:sz w:val="20"/>
                <w:lang w:val="es-ES_tradnl"/>
              </w:rPr>
            </w:pPr>
            <w:r w:rsidRPr="000B57A6">
              <w:rPr>
                <w:sz w:val="20"/>
                <w:lang w:val="es-ES_tradnl"/>
              </w:rPr>
              <w:t>Repetidor de radiocomuni</w:t>
            </w:r>
            <w:r w:rsidRPr="000B57A6">
              <w:rPr>
                <w:sz w:val="20"/>
                <w:lang w:val="es-ES_tradnl"/>
              </w:rPr>
              <w:softHyphen/>
              <w:t xml:space="preserve">caciones que amplía los servicios ofrecidos a túneles o espacios subterráneos, o que se utiliza para la retransmisión de servicios de radiodifusión por satélite </w:t>
            </w:r>
          </w:p>
        </w:tc>
        <w:tc>
          <w:tcPr>
            <w:tcW w:w="1559" w:type="dxa"/>
          </w:tcPr>
          <w:p w14:paraId="4441A53E" w14:textId="77777777" w:rsidR="00AD06CE" w:rsidRPr="000B57A6" w:rsidRDefault="00AD06CE" w:rsidP="000D753B">
            <w:pPr>
              <w:pStyle w:val="Tabletext"/>
              <w:keepNext/>
              <w:keepLines/>
              <w:jc w:val="left"/>
              <w:rPr>
                <w:sz w:val="20"/>
                <w:lang w:val="es-ES_tradnl"/>
              </w:rPr>
            </w:pPr>
            <w:r w:rsidRPr="000B57A6">
              <w:rPr>
                <w:rFonts w:eastAsia="Gulim"/>
                <w:sz w:val="20"/>
                <w:lang w:val="es-ES_tradnl" w:eastAsia="ko-KR"/>
              </w:rPr>
              <w:t xml:space="preserve">La frecuencia asignada a la correspondiente estación de servicio </w:t>
            </w:r>
          </w:p>
        </w:tc>
        <w:tc>
          <w:tcPr>
            <w:tcW w:w="1701" w:type="dxa"/>
          </w:tcPr>
          <w:p w14:paraId="256D0182" w14:textId="77777777" w:rsidR="00AD06CE" w:rsidRPr="000B57A6" w:rsidRDefault="00AD06CE" w:rsidP="000D753B">
            <w:pPr>
              <w:pStyle w:val="Tabletext"/>
              <w:keepNext/>
              <w:keepLines/>
              <w:jc w:val="left"/>
              <w:rPr>
                <w:sz w:val="20"/>
                <w:lang w:val="es-ES_tradnl" w:eastAsia="ko-KR"/>
              </w:rPr>
            </w:pPr>
            <w:r w:rsidRPr="000B57A6">
              <w:rPr>
                <w:rFonts w:eastAsia="Gulim"/>
                <w:sz w:val="20"/>
                <w:lang w:val="es-ES_tradnl" w:eastAsia="ko-KR"/>
              </w:rPr>
              <w:t>10 mV/m @ 10 m</w:t>
            </w:r>
          </w:p>
        </w:tc>
        <w:tc>
          <w:tcPr>
            <w:tcW w:w="3123" w:type="dxa"/>
          </w:tcPr>
          <w:p w14:paraId="61DFA4BA" w14:textId="77777777" w:rsidR="00AD06CE" w:rsidRPr="000B57A6" w:rsidRDefault="00AD06CE" w:rsidP="000D753B">
            <w:pPr>
              <w:pStyle w:val="Tabletext"/>
              <w:keepNext/>
              <w:keepLines/>
              <w:jc w:val="left"/>
              <w:rPr>
                <w:sz w:val="20"/>
                <w:lang w:val="es-ES_tradnl" w:eastAsia="ko-KR"/>
              </w:rPr>
            </w:pPr>
            <w:r w:rsidRPr="000B57A6">
              <w:rPr>
                <w:sz w:val="20"/>
                <w:lang w:val="es-ES_tradnl" w:eastAsia="ko-KR"/>
              </w:rPr>
              <w:t>Únicamente unidireccional</w:t>
            </w:r>
          </w:p>
        </w:tc>
      </w:tr>
    </w:tbl>
    <w:p w14:paraId="57A748AF" w14:textId="77777777" w:rsidR="00AD06CE" w:rsidRPr="000B57A6" w:rsidRDefault="00AD06CE" w:rsidP="00AD06CE">
      <w:pPr>
        <w:pStyle w:val="Tablefin"/>
        <w:rPr>
          <w:lang w:val="es-ES_tradnl"/>
        </w:rPr>
      </w:pPr>
    </w:p>
    <w:p w14:paraId="479C39D7" w14:textId="3740ED2F" w:rsidR="00976CF4" w:rsidRDefault="00976CF4">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14:paraId="4F63C5E5" w14:textId="085C4D24" w:rsidR="00AD06CE" w:rsidRPr="000B57A6" w:rsidRDefault="00AD06CE" w:rsidP="00AD06CE">
      <w:pPr>
        <w:pStyle w:val="AppendixNoTitle"/>
        <w:rPr>
          <w:lang w:val="es-ES_tradnl"/>
        </w:rPr>
      </w:pPr>
      <w:bookmarkStart w:id="1260" w:name="_Toc351726370"/>
      <w:bookmarkStart w:id="1261" w:name="_Toc387788967"/>
      <w:bookmarkStart w:id="1262" w:name="_Toc387790405"/>
      <w:bookmarkStart w:id="1263" w:name="_Toc518461724"/>
      <w:bookmarkStart w:id="1264" w:name="_Toc38931271"/>
      <w:bookmarkStart w:id="1265" w:name="_Toc81904099"/>
      <w:bookmarkStart w:id="1266" w:name="_Toc187409775"/>
      <w:r w:rsidRPr="000B57A6">
        <w:rPr>
          <w:lang w:val="es-ES_tradnl"/>
        </w:rPr>
        <w:lastRenderedPageBreak/>
        <w:t>Adjunto 6</w:t>
      </w:r>
      <w:r w:rsidRPr="000B57A6">
        <w:rPr>
          <w:lang w:val="es-ES_tradnl"/>
        </w:rPr>
        <w:br/>
        <w:t>al Anexo 2</w:t>
      </w:r>
      <w:bookmarkEnd w:id="1260"/>
      <w:r w:rsidRPr="000B57A6">
        <w:rPr>
          <w:lang w:val="es-ES_tradnl"/>
        </w:rPr>
        <w:br/>
      </w:r>
      <w:r w:rsidRPr="000B57A6">
        <w:rPr>
          <w:lang w:val="es-ES_tradnl"/>
        </w:rPr>
        <w:br/>
      </w:r>
      <w:r w:rsidRPr="000B57A6">
        <w:rPr>
          <w:b w:val="0"/>
          <w:bCs/>
          <w:sz w:val="24"/>
          <w:szCs w:val="24"/>
          <w:lang w:val="es-ES_tradnl"/>
        </w:rPr>
        <w:t>(República Federativa del Brasil)</w:t>
      </w:r>
      <w:r w:rsidRPr="000B57A6">
        <w:rPr>
          <w:b w:val="0"/>
          <w:bCs/>
          <w:sz w:val="24"/>
          <w:szCs w:val="24"/>
          <w:lang w:val="es-ES_tradnl"/>
        </w:rPr>
        <w:br/>
      </w:r>
      <w:r w:rsidRPr="000B57A6">
        <w:rPr>
          <w:bCs/>
          <w:szCs w:val="24"/>
          <w:lang w:val="es-ES_tradnl"/>
        </w:rPr>
        <w:br/>
      </w:r>
      <w:bookmarkStart w:id="1267" w:name="_Toc351726371"/>
      <w:r w:rsidRPr="000B57A6">
        <w:rPr>
          <w:lang w:val="es-ES_tradnl"/>
        </w:rPr>
        <w:t>Regulación sobre equipos de radiocomunicaciones</w:t>
      </w:r>
      <w:r w:rsidRPr="000B57A6">
        <w:rPr>
          <w:lang w:val="es-ES_tradnl"/>
        </w:rPr>
        <w:br/>
        <w:t>de radiación restringida</w:t>
      </w:r>
      <w:r w:rsidR="00FF50A4">
        <w:rPr>
          <w:rStyle w:val="FootnoteReference"/>
          <w:lang w:val="es-ES_tradnl"/>
        </w:rPr>
        <w:footnoteReference w:id="11"/>
      </w:r>
      <w:r w:rsidRPr="000B57A6">
        <w:rPr>
          <w:b w:val="0"/>
          <w:bCs/>
          <w:lang w:val="es-ES_tradnl"/>
        </w:rPr>
        <w:t xml:space="preserve"> </w:t>
      </w:r>
      <w:r w:rsidRPr="000B57A6">
        <w:rPr>
          <w:lang w:val="es-ES_tradnl"/>
        </w:rPr>
        <w:t>en Brasil</w:t>
      </w:r>
      <w:bookmarkEnd w:id="1261"/>
      <w:bookmarkEnd w:id="1262"/>
      <w:bookmarkEnd w:id="1263"/>
      <w:bookmarkEnd w:id="1264"/>
      <w:bookmarkEnd w:id="1265"/>
      <w:bookmarkEnd w:id="1267"/>
      <w:bookmarkEnd w:id="1266"/>
    </w:p>
    <w:p w14:paraId="41ABC566" w14:textId="77777777" w:rsidR="00AD06CE" w:rsidRPr="000B57A6" w:rsidRDefault="00AD06CE" w:rsidP="00AD06CE">
      <w:pPr>
        <w:pStyle w:val="Heading1"/>
        <w:rPr>
          <w:lang w:val="es-ES_tradnl"/>
        </w:rPr>
      </w:pPr>
      <w:bookmarkStart w:id="1268" w:name="_Toc305507899"/>
      <w:bookmarkStart w:id="1269" w:name="_Toc351726372"/>
      <w:bookmarkStart w:id="1270" w:name="_Toc387788968"/>
      <w:bookmarkStart w:id="1271" w:name="_Toc387790406"/>
      <w:bookmarkStart w:id="1272" w:name="_Toc517442260"/>
      <w:bookmarkStart w:id="1273" w:name="_Toc517442405"/>
      <w:bookmarkStart w:id="1274" w:name="_Toc518461725"/>
      <w:bookmarkStart w:id="1275" w:name="_Toc38931272"/>
      <w:bookmarkStart w:id="1276" w:name="_Toc81903858"/>
      <w:bookmarkStart w:id="1277" w:name="_Toc187409776"/>
      <w:r w:rsidRPr="000B57A6">
        <w:rPr>
          <w:lang w:val="es-ES_tradnl"/>
        </w:rPr>
        <w:t>1</w:t>
      </w:r>
      <w:r w:rsidRPr="000B57A6">
        <w:rPr>
          <w:lang w:val="es-ES_tradnl"/>
        </w:rPr>
        <w:tab/>
        <w:t>Introducción</w:t>
      </w:r>
      <w:bookmarkEnd w:id="1268"/>
      <w:bookmarkEnd w:id="1269"/>
      <w:bookmarkEnd w:id="1270"/>
      <w:bookmarkEnd w:id="1271"/>
      <w:bookmarkEnd w:id="1272"/>
      <w:bookmarkEnd w:id="1273"/>
      <w:bookmarkEnd w:id="1274"/>
      <w:bookmarkEnd w:id="1275"/>
      <w:bookmarkEnd w:id="1276"/>
      <w:bookmarkEnd w:id="1277"/>
    </w:p>
    <w:p w14:paraId="75C0A069" w14:textId="3D6C7126" w:rsidR="00AD06CE" w:rsidRPr="000B57A6" w:rsidRDefault="00AD06CE" w:rsidP="00AD06CE">
      <w:pPr>
        <w:rPr>
          <w:lang w:val="es-ES_tradnl"/>
        </w:rPr>
      </w:pPr>
      <w:r w:rsidRPr="000B57A6">
        <w:rPr>
          <w:lang w:val="es-ES_tradnl"/>
        </w:rPr>
        <w:t>En el Reglamento sobre equipos de radiocomunicaciones de radiación restringida</w:t>
      </w:r>
      <w:r w:rsidR="00FF50A4">
        <w:rPr>
          <w:rStyle w:val="FootnoteReference"/>
          <w:lang w:val="es-ES_tradnl"/>
        </w:rPr>
        <w:footnoteReference w:id="12"/>
      </w:r>
      <w:r w:rsidRPr="000B57A6">
        <w:rPr>
          <w:lang w:val="es-ES_tradnl"/>
        </w:rPr>
        <w:t>, aprobado en virtud de la Resolución 680, se especifican las características técnicas y las condiciones de funcionamiento a las que un radiotransmisor debe atenerse para pertenecer a la categoría de equipo de radiocomunicaciones de radiación restringida. Entre los equipos de radiación restringida figuran dispositivos de corto alcance y otros equipos, cuyo funcionamiento está exento de licencia con arreglo al Art. 163, § 2, apartado I, de la Ley 9472, de 16 julio de 1997.</w:t>
      </w:r>
    </w:p>
    <w:p w14:paraId="79D6CB7C" w14:textId="77777777" w:rsidR="00AD06CE" w:rsidRPr="000B57A6" w:rsidRDefault="00AD06CE" w:rsidP="00AD06CE">
      <w:pPr>
        <w:pStyle w:val="Heading1"/>
        <w:rPr>
          <w:lang w:val="es-ES_tradnl"/>
        </w:rPr>
      </w:pPr>
      <w:bookmarkStart w:id="1278" w:name="_Toc305507900"/>
      <w:bookmarkStart w:id="1279" w:name="_Toc351726373"/>
      <w:bookmarkStart w:id="1280" w:name="_Toc387788969"/>
      <w:bookmarkStart w:id="1281" w:name="_Toc387790407"/>
      <w:bookmarkStart w:id="1282" w:name="_Toc517442261"/>
      <w:bookmarkStart w:id="1283" w:name="_Toc517442406"/>
      <w:bookmarkStart w:id="1284" w:name="_Toc518461726"/>
      <w:bookmarkStart w:id="1285" w:name="_Toc38931273"/>
      <w:bookmarkStart w:id="1286" w:name="_Toc81903859"/>
      <w:bookmarkStart w:id="1287" w:name="_Toc187409777"/>
      <w:r w:rsidRPr="000B57A6">
        <w:rPr>
          <w:lang w:val="es-ES_tradnl"/>
        </w:rPr>
        <w:t>2</w:t>
      </w:r>
      <w:r w:rsidRPr="000B57A6">
        <w:rPr>
          <w:lang w:val="es-ES_tradnl"/>
        </w:rPr>
        <w:tab/>
        <w:t>Definiciones</w:t>
      </w:r>
      <w:bookmarkEnd w:id="1278"/>
      <w:bookmarkEnd w:id="1279"/>
      <w:bookmarkEnd w:id="1280"/>
      <w:bookmarkEnd w:id="1281"/>
      <w:bookmarkEnd w:id="1282"/>
      <w:bookmarkEnd w:id="1283"/>
      <w:bookmarkEnd w:id="1284"/>
      <w:bookmarkEnd w:id="1285"/>
      <w:bookmarkEnd w:id="1286"/>
      <w:bookmarkEnd w:id="1287"/>
    </w:p>
    <w:p w14:paraId="40495141" w14:textId="77777777" w:rsidR="00AD06CE" w:rsidRPr="000B57A6" w:rsidRDefault="00AD06CE" w:rsidP="00AD06CE">
      <w:pPr>
        <w:rPr>
          <w:lang w:val="es-ES_tradnl"/>
        </w:rPr>
      </w:pPr>
      <w:r w:rsidRPr="000B57A6">
        <w:rPr>
          <w:lang w:val="es-ES_tradnl"/>
        </w:rPr>
        <w:t>A los efectos del Reglamento sobre equipos de radiocomunicaciones de radiación restringida, se aplicarán los siguientes conceptos y definiciones:</w:t>
      </w:r>
    </w:p>
    <w:p w14:paraId="57BEF22B" w14:textId="77777777" w:rsidR="00AD06CE" w:rsidRPr="000B57A6" w:rsidRDefault="00AD06CE" w:rsidP="00AD06CE">
      <w:pPr>
        <w:rPr>
          <w:rFonts w:asciiTheme="majorBidi" w:hAnsiTheme="majorBidi" w:cstheme="majorBidi"/>
          <w:i/>
          <w:iCs/>
          <w:szCs w:val="24"/>
          <w:lang w:val="es-ES_tradnl"/>
        </w:rPr>
      </w:pPr>
      <w:r w:rsidRPr="000B57A6">
        <w:rPr>
          <w:rFonts w:asciiTheme="majorBidi" w:hAnsiTheme="majorBidi" w:cstheme="majorBidi"/>
          <w:i/>
          <w:iCs/>
          <w:szCs w:val="24"/>
          <w:lang w:val="es-ES_tradnl"/>
        </w:rPr>
        <w:t>Ancho de banda fraccional</w:t>
      </w:r>
      <w:r w:rsidRPr="000B57A6">
        <w:rPr>
          <w:rFonts w:asciiTheme="majorBidi" w:hAnsiTheme="majorBidi" w:cstheme="majorBidi"/>
          <w:szCs w:val="24"/>
          <w:lang w:val="es-ES_tradnl"/>
        </w:rPr>
        <w:t xml:space="preserve">: relación entre el ancho de banda del canal y la frecuencia central del canal, expresada mediante </w:t>
      </w:r>
      <w:r w:rsidRPr="000B57A6">
        <w:rPr>
          <w:iCs/>
          <w:lang w:val="es-ES_tradnl"/>
        </w:rPr>
        <w:t>2 (</w:t>
      </w:r>
      <w:r w:rsidRPr="000B57A6">
        <w:rPr>
          <w:i/>
          <w:iCs/>
          <w:lang w:val="es-ES_tradnl"/>
        </w:rPr>
        <w:t>f</w:t>
      </w:r>
      <w:r w:rsidRPr="000B57A6">
        <w:rPr>
          <w:iCs/>
          <w:vertAlign w:val="subscript"/>
          <w:lang w:val="es-ES_tradnl"/>
        </w:rPr>
        <w:t>H</w:t>
      </w:r>
      <w:r w:rsidRPr="000B57A6">
        <w:rPr>
          <w:iCs/>
          <w:lang w:val="es-ES_tradnl"/>
        </w:rPr>
        <w:t xml:space="preserve"> – </w:t>
      </w:r>
      <w:r w:rsidRPr="000B57A6">
        <w:rPr>
          <w:i/>
          <w:iCs/>
          <w:lang w:val="es-ES_tradnl"/>
        </w:rPr>
        <w:t>f</w:t>
      </w:r>
      <w:r w:rsidRPr="000B57A6">
        <w:rPr>
          <w:iCs/>
          <w:vertAlign w:val="subscript"/>
          <w:lang w:val="es-ES_tradnl"/>
        </w:rPr>
        <w:t>L</w:t>
      </w:r>
      <w:r w:rsidRPr="000B57A6">
        <w:rPr>
          <w:iCs/>
          <w:lang w:val="es-ES_tradnl"/>
        </w:rPr>
        <w:t>) / (</w:t>
      </w:r>
      <w:r w:rsidRPr="000B57A6">
        <w:rPr>
          <w:i/>
          <w:iCs/>
          <w:lang w:val="es-ES_tradnl"/>
        </w:rPr>
        <w:t>f</w:t>
      </w:r>
      <w:r w:rsidRPr="000B57A6">
        <w:rPr>
          <w:iCs/>
          <w:vertAlign w:val="subscript"/>
          <w:lang w:val="es-ES_tradnl"/>
        </w:rPr>
        <w:t>H</w:t>
      </w:r>
      <w:r w:rsidRPr="000B57A6">
        <w:rPr>
          <w:iCs/>
          <w:lang w:val="es-ES_tradnl"/>
        </w:rPr>
        <w:t xml:space="preserve"> + </w:t>
      </w:r>
      <w:r w:rsidRPr="000B57A6">
        <w:rPr>
          <w:i/>
          <w:iCs/>
          <w:lang w:val="es-ES_tradnl"/>
        </w:rPr>
        <w:t>f</w:t>
      </w:r>
      <w:r w:rsidRPr="000B57A6">
        <w:rPr>
          <w:iCs/>
          <w:vertAlign w:val="subscript"/>
          <w:lang w:val="es-ES_tradnl"/>
        </w:rPr>
        <w:t>L</w:t>
      </w:r>
      <w:r w:rsidRPr="000B57A6">
        <w:rPr>
          <w:iCs/>
          <w:lang w:val="es-ES_tradnl"/>
        </w:rPr>
        <w:t>)</w:t>
      </w:r>
      <w:r w:rsidRPr="000B57A6">
        <w:rPr>
          <w:rFonts w:asciiTheme="majorBidi" w:hAnsiTheme="majorBidi" w:cstheme="majorBidi"/>
          <w:szCs w:val="24"/>
          <w:lang w:val="es-ES_tradnl"/>
        </w:rPr>
        <w:t xml:space="preserve">, siendo </w:t>
      </w:r>
      <w:r w:rsidRPr="000B57A6">
        <w:rPr>
          <w:rFonts w:asciiTheme="majorBidi" w:hAnsiTheme="majorBidi" w:cstheme="majorBidi"/>
          <w:i/>
          <w:iCs/>
          <w:szCs w:val="24"/>
          <w:lang w:val="es-ES_tradnl"/>
        </w:rPr>
        <w:t>f</w:t>
      </w:r>
      <w:r w:rsidRPr="000B57A6">
        <w:rPr>
          <w:rFonts w:asciiTheme="majorBidi" w:hAnsiTheme="majorBidi" w:cstheme="majorBidi"/>
          <w:szCs w:val="24"/>
          <w:vertAlign w:val="subscript"/>
          <w:lang w:val="es-ES_tradnl"/>
        </w:rPr>
        <w:t>H</w:t>
      </w:r>
      <w:r w:rsidRPr="000B57A6">
        <w:rPr>
          <w:rFonts w:asciiTheme="majorBidi" w:hAnsiTheme="majorBidi" w:cstheme="majorBidi"/>
          <w:i/>
          <w:iCs/>
          <w:szCs w:val="24"/>
          <w:lang w:val="es-ES_tradnl"/>
        </w:rPr>
        <w:t xml:space="preserve"> </w:t>
      </w:r>
      <w:r w:rsidRPr="000B57A6">
        <w:rPr>
          <w:rFonts w:asciiTheme="majorBidi" w:hAnsiTheme="majorBidi" w:cstheme="majorBidi"/>
          <w:szCs w:val="24"/>
          <w:lang w:val="es-ES_tradnl"/>
        </w:rPr>
        <w:t>y</w:t>
      </w:r>
      <w:r w:rsidRPr="000B57A6">
        <w:rPr>
          <w:rFonts w:asciiTheme="majorBidi" w:hAnsiTheme="majorBidi" w:cstheme="majorBidi"/>
          <w:i/>
          <w:iCs/>
          <w:szCs w:val="24"/>
          <w:lang w:val="es-ES_tradnl"/>
        </w:rPr>
        <w:t xml:space="preserve"> f</w:t>
      </w:r>
      <w:r w:rsidRPr="000B57A6">
        <w:rPr>
          <w:rFonts w:asciiTheme="majorBidi" w:hAnsiTheme="majorBidi" w:cstheme="majorBidi"/>
          <w:szCs w:val="24"/>
          <w:vertAlign w:val="subscript"/>
          <w:lang w:val="es-ES_tradnl"/>
        </w:rPr>
        <w:t>L</w:t>
      </w:r>
      <w:r w:rsidRPr="000B57A6">
        <w:rPr>
          <w:rFonts w:asciiTheme="majorBidi" w:hAnsiTheme="majorBidi" w:cstheme="majorBidi"/>
          <w:szCs w:val="24"/>
          <w:lang w:val="es-ES_tradnl"/>
        </w:rPr>
        <w:t xml:space="preserve"> los límites superior e inferior del canal, respectivamente.</w:t>
      </w:r>
    </w:p>
    <w:p w14:paraId="535D475E" w14:textId="77777777" w:rsidR="00AD06CE" w:rsidRPr="000B57A6" w:rsidRDefault="00AD06CE" w:rsidP="00AD06CE">
      <w:pPr>
        <w:rPr>
          <w:rFonts w:asciiTheme="majorBidi" w:hAnsiTheme="majorBidi" w:cstheme="majorBidi"/>
          <w:i/>
          <w:iCs/>
          <w:szCs w:val="24"/>
          <w:lang w:val="es-ES_tradnl"/>
        </w:rPr>
      </w:pPr>
      <w:r w:rsidRPr="000B57A6">
        <w:rPr>
          <w:rFonts w:asciiTheme="majorBidi" w:hAnsiTheme="majorBidi" w:cstheme="majorBidi"/>
          <w:i/>
          <w:iCs/>
          <w:szCs w:val="24"/>
          <w:lang w:val="es-ES_tradnl"/>
        </w:rPr>
        <w:t>Dispositivo de funcionamiento periódico</w:t>
      </w:r>
      <w:r w:rsidRPr="000B57A6">
        <w:rPr>
          <w:rFonts w:asciiTheme="majorBidi" w:hAnsiTheme="majorBidi" w:cstheme="majorBidi"/>
          <w:szCs w:val="24"/>
          <w:lang w:val="es-ES_tradnl"/>
        </w:rPr>
        <w:t>: sistema que funciona de manera discontinua con periodos regulares de transmisión y silencio.</w:t>
      </w:r>
    </w:p>
    <w:p w14:paraId="3C87C2A1" w14:textId="77777777" w:rsidR="00AD06CE" w:rsidRPr="000B57A6" w:rsidRDefault="00AD06CE" w:rsidP="00AD06CE">
      <w:pPr>
        <w:rPr>
          <w:rFonts w:asciiTheme="majorBidi" w:hAnsiTheme="majorBidi" w:cstheme="majorBidi"/>
          <w:szCs w:val="24"/>
          <w:lang w:val="es-ES_tradnl"/>
        </w:rPr>
      </w:pPr>
      <w:r w:rsidRPr="000B57A6">
        <w:rPr>
          <w:rFonts w:asciiTheme="majorBidi" w:hAnsiTheme="majorBidi" w:cstheme="majorBidi"/>
          <w:i/>
          <w:iCs/>
          <w:szCs w:val="24"/>
          <w:lang w:val="es-ES_tradnl"/>
        </w:rPr>
        <w:t>Equipo de radiocomunicaciones de radiación restringida</w:t>
      </w:r>
      <w:r w:rsidRPr="000B57A6">
        <w:rPr>
          <w:rFonts w:asciiTheme="majorBidi" w:hAnsiTheme="majorBidi" w:cstheme="majorBidi"/>
          <w:szCs w:val="24"/>
          <w:lang w:val="es-ES_tradnl"/>
        </w:rPr>
        <w:t>: término genérico que se aplica a los equipos, aparatos o dispositivos que utilizan las radiofrecuencias para una variedad de aplicaciones, en que las correspondientes emisiones producen un campo electromagnético cuya intensidad se ajusta a los límites establecidos en el Reglamento,</w:t>
      </w:r>
      <w:r w:rsidRPr="000B57A6">
        <w:rPr>
          <w:lang w:val="es-ES_tradnl"/>
        </w:rPr>
        <w:t xml:space="preserve"> </w:t>
      </w:r>
      <w:r w:rsidRPr="000B57A6">
        <w:rPr>
          <w:rFonts w:asciiTheme="majorBidi" w:hAnsiTheme="majorBidi" w:cstheme="majorBidi"/>
          <w:szCs w:val="24"/>
          <w:lang w:val="es-ES_tradnl"/>
        </w:rPr>
        <w:t>y cumplen los requisitos técnicos de certificación.</w:t>
      </w:r>
      <w:bookmarkStart w:id="1288" w:name="_Toc305507901"/>
      <w:bookmarkStart w:id="1289" w:name="_Toc351726374"/>
      <w:bookmarkStart w:id="1290" w:name="_Toc387788970"/>
      <w:bookmarkStart w:id="1291" w:name="_Toc387790408"/>
      <w:bookmarkStart w:id="1292" w:name="_Toc517442262"/>
      <w:bookmarkStart w:id="1293" w:name="_Toc517442407"/>
      <w:bookmarkStart w:id="1294" w:name="_Toc518461727"/>
    </w:p>
    <w:p w14:paraId="3F428064" w14:textId="77777777" w:rsidR="00AD06CE" w:rsidRPr="000B57A6" w:rsidRDefault="00AD06CE" w:rsidP="00AD06CE">
      <w:pPr>
        <w:rPr>
          <w:lang w:val="es-ES_tradnl"/>
        </w:rPr>
      </w:pPr>
      <w:r w:rsidRPr="000B57A6">
        <w:rPr>
          <w:i/>
          <w:iCs/>
          <w:lang w:val="es-ES_tradnl"/>
        </w:rPr>
        <w:lastRenderedPageBreak/>
        <w:t>Banda de frecuencias ultraamplia</w:t>
      </w:r>
      <w:r w:rsidRPr="000B57A6">
        <w:rPr>
          <w:lang w:val="es-ES_tradnl"/>
        </w:rPr>
        <w:t>: emisiones intencionales con un ancho de banda fraccionario mayor o igual al 20%, o con un ancho de banda medido entre los puntos de 10 dB de la cresta de la portadora mayor o igual a 500 MHz, con independencia del ancho de banda fraccionario.</w:t>
      </w:r>
    </w:p>
    <w:p w14:paraId="7544575D" w14:textId="77777777" w:rsidR="00AD06CE" w:rsidRPr="000D753B" w:rsidRDefault="00AD06CE" w:rsidP="00AD06CE">
      <w:pPr>
        <w:rPr>
          <w:iCs/>
          <w:lang w:val="es-ES_tradnl"/>
        </w:rPr>
      </w:pPr>
      <w:r w:rsidRPr="000D753B">
        <w:rPr>
          <w:i/>
          <w:iCs/>
          <w:lang w:val="es-ES_tradnl"/>
        </w:rPr>
        <w:t>Femtocelda</w:t>
      </w:r>
      <w:r w:rsidRPr="000D753B">
        <w:rPr>
          <w:lang w:val="es-ES_tradnl"/>
        </w:rPr>
        <w:t xml:space="preserve">: </w:t>
      </w:r>
      <w:r w:rsidRPr="000B57A6">
        <w:rPr>
          <w:lang w:val="es-ES_tradnl"/>
        </w:rPr>
        <w:t xml:space="preserve">sistema </w:t>
      </w:r>
      <w:r w:rsidRPr="000D753B">
        <w:rPr>
          <w:iCs/>
          <w:lang w:val="es-ES_tradnl"/>
        </w:rPr>
        <w:t xml:space="preserve">accesorio </w:t>
      </w:r>
      <w:r w:rsidRPr="000B57A6">
        <w:rPr>
          <w:iCs/>
          <w:lang w:val="es-ES_tradnl"/>
        </w:rPr>
        <w:t>a</w:t>
      </w:r>
      <w:r w:rsidRPr="000D753B">
        <w:rPr>
          <w:iCs/>
          <w:lang w:val="es-ES_tradnl"/>
        </w:rPr>
        <w:t xml:space="preserve"> redes privadas o públicas de servicios de telecomunicaciones, autoconfigurable y gestionado por un proveedor de servicios, que funciona como una estación fija </w:t>
      </w:r>
      <w:r w:rsidRPr="000B57A6">
        <w:rPr>
          <w:iCs/>
          <w:lang w:val="es-ES_tradnl"/>
        </w:rPr>
        <w:t>para</w:t>
      </w:r>
      <w:r w:rsidRPr="000D753B">
        <w:rPr>
          <w:iCs/>
          <w:lang w:val="es-ES_tradnl"/>
        </w:rPr>
        <w:t xml:space="preserve"> radiocomunicaci</w:t>
      </w:r>
      <w:r w:rsidRPr="000B57A6">
        <w:rPr>
          <w:iCs/>
          <w:lang w:val="es-ES_tradnl"/>
        </w:rPr>
        <w:t>ones</w:t>
      </w:r>
      <w:r w:rsidRPr="000D753B">
        <w:rPr>
          <w:iCs/>
          <w:lang w:val="es-ES_tradnl"/>
        </w:rPr>
        <w:t xml:space="preserve"> con estaciones de usuario.</w:t>
      </w:r>
    </w:p>
    <w:p w14:paraId="59D87F39" w14:textId="77777777" w:rsidR="00AD06CE" w:rsidRPr="000B57A6" w:rsidRDefault="00AD06CE" w:rsidP="00AD06CE">
      <w:pPr>
        <w:pStyle w:val="Heading1"/>
        <w:rPr>
          <w:lang w:val="es-ES_tradnl"/>
        </w:rPr>
      </w:pPr>
      <w:bookmarkStart w:id="1295" w:name="_Toc38931274"/>
      <w:bookmarkStart w:id="1296" w:name="_Toc81903860"/>
      <w:bookmarkStart w:id="1297" w:name="_Toc187409778"/>
      <w:r w:rsidRPr="000B57A6">
        <w:rPr>
          <w:lang w:val="es-ES_tradnl"/>
        </w:rPr>
        <w:t>3</w:t>
      </w:r>
      <w:r w:rsidRPr="000B57A6">
        <w:rPr>
          <w:lang w:val="es-ES_tradnl"/>
        </w:rPr>
        <w:tab/>
        <w:t>Condiciones generales</w:t>
      </w:r>
      <w:bookmarkEnd w:id="1288"/>
      <w:bookmarkEnd w:id="1289"/>
      <w:bookmarkEnd w:id="1290"/>
      <w:bookmarkEnd w:id="1291"/>
      <w:bookmarkEnd w:id="1292"/>
      <w:bookmarkEnd w:id="1293"/>
      <w:bookmarkEnd w:id="1294"/>
      <w:bookmarkEnd w:id="1295"/>
      <w:bookmarkEnd w:id="1296"/>
      <w:bookmarkEnd w:id="1297"/>
    </w:p>
    <w:p w14:paraId="61959209" w14:textId="77777777" w:rsidR="00AD06CE" w:rsidRPr="000B57A6" w:rsidRDefault="00AD06CE" w:rsidP="00AD06CE">
      <w:pPr>
        <w:rPr>
          <w:rFonts w:asciiTheme="majorBidi" w:hAnsiTheme="majorBidi" w:cstheme="majorBidi"/>
          <w:szCs w:val="24"/>
          <w:lang w:val="es-ES_tradnl"/>
        </w:rPr>
      </w:pPr>
      <w:r w:rsidRPr="000B57A6">
        <w:rPr>
          <w:lang w:val="es-ES_tradnl"/>
        </w:rPr>
        <w:t>Las estaciones de radiocomunicaciones asociadas con los equipos definidos en el Reglamento núm. 680 de Anatel están exentas de los requisitos de licencias para su instalación y funcionamiento. Estas estaciones</w:t>
      </w:r>
      <w:r w:rsidRPr="000B57A6">
        <w:rPr>
          <w:rFonts w:asciiTheme="majorBidi" w:hAnsiTheme="majorBidi" w:cstheme="majorBidi"/>
          <w:szCs w:val="24"/>
          <w:lang w:val="es-ES_tradnl"/>
        </w:rPr>
        <w:t xml:space="preserve"> no pueden reclamar protección contra la interferencia perjudicial causada por otras estaciones de radiocomunicaciones, ni deben causar interferencia a ningún dispositivo que funcione a título primario o secundario. Los equipos que causen interferencia perjudicial a cualquier servicio primario o secundario deberán cesar su funcionamiento inmediatamente hasta eliminar la causa de la interferencia.</w:t>
      </w:r>
    </w:p>
    <w:p w14:paraId="4210456D" w14:textId="77777777" w:rsidR="00AD06CE" w:rsidRPr="000B57A6" w:rsidRDefault="00AD06CE" w:rsidP="00AD06CE">
      <w:pPr>
        <w:rPr>
          <w:lang w:val="es-ES_tradnl"/>
        </w:rPr>
      </w:pPr>
      <w:r w:rsidRPr="000B57A6">
        <w:rPr>
          <w:lang w:val="es-ES_tradnl"/>
        </w:rPr>
        <w:t>Los dispositivos que funcionan con arreglo a lo dispuesto en el Reglamento sobre equipos de radiocomunicaciones de radiación restringida deberán poseer un certificado emitido o aprobado por Anatel, conforme a los términos de las directrices en vigor.</w:t>
      </w:r>
    </w:p>
    <w:p w14:paraId="05443E7E" w14:textId="77777777" w:rsidR="00AD06CE" w:rsidRPr="000B57A6" w:rsidRDefault="00AD06CE" w:rsidP="00AD06CE">
      <w:pPr>
        <w:rPr>
          <w:lang w:val="es-ES_tradnl"/>
        </w:rPr>
      </w:pPr>
      <w:r w:rsidRPr="000B57A6">
        <w:rPr>
          <w:lang w:val="es-ES_tradnl"/>
        </w:rPr>
        <w:t>Es obligatorio colocar una etiqueta en una zona visible de los equipos, o incluir información sobre las implicaciones de su funcionamiento en un apartado destacado del manual de uso proporcionado por el fabricante, con la siguiente declaración: «Este equipo no puede reclamar protección contra interferencias perjudiciales, ni debe causar interferencia perjudicial a los sistemas debidamente autorizados».</w:t>
      </w:r>
    </w:p>
    <w:p w14:paraId="261E1DB9" w14:textId="77777777" w:rsidR="00AD06CE" w:rsidRPr="000B57A6" w:rsidRDefault="00AD06CE" w:rsidP="00AD06CE">
      <w:pPr>
        <w:rPr>
          <w:lang w:val="es-ES_tradnl"/>
        </w:rPr>
      </w:pPr>
      <w:r w:rsidRPr="000B57A6">
        <w:rPr>
          <w:lang w:val="es-ES_tradnl"/>
        </w:rPr>
        <w:t>Todos los equipos conformes con el citado Reglamento deberán estar concebidos de tal manera que solo puedan funcionar con su propia antena, excepto en las condiciones específicas establecidas en los requisitos técnicos para la certificación del producto.</w:t>
      </w:r>
    </w:p>
    <w:p w14:paraId="6C6713A7" w14:textId="77777777" w:rsidR="00AD06CE" w:rsidRPr="000B57A6" w:rsidRDefault="00AD06CE" w:rsidP="00AD06CE">
      <w:pPr>
        <w:pStyle w:val="Heading1"/>
        <w:rPr>
          <w:rFonts w:asciiTheme="majorBidi" w:hAnsiTheme="majorBidi" w:cstheme="majorBidi"/>
          <w:b w:val="0"/>
          <w:szCs w:val="24"/>
          <w:lang w:val="es-ES_tradnl"/>
        </w:rPr>
      </w:pPr>
      <w:bookmarkStart w:id="1298" w:name="_Toc305507902"/>
      <w:bookmarkStart w:id="1299" w:name="_Toc351726375"/>
      <w:bookmarkStart w:id="1300" w:name="_Toc387788971"/>
      <w:bookmarkStart w:id="1301" w:name="_Toc387790409"/>
      <w:bookmarkStart w:id="1302" w:name="_Toc517442263"/>
      <w:bookmarkStart w:id="1303" w:name="_Toc517442408"/>
      <w:bookmarkStart w:id="1304" w:name="_Toc518461728"/>
      <w:bookmarkStart w:id="1305" w:name="_Toc38931275"/>
      <w:bookmarkStart w:id="1306" w:name="_Toc81903861"/>
      <w:bookmarkStart w:id="1307" w:name="_Toc187409779"/>
      <w:r w:rsidRPr="000B57A6">
        <w:rPr>
          <w:lang w:val="es-ES_tradnl"/>
        </w:rPr>
        <w:t>4</w:t>
      </w:r>
      <w:r w:rsidRPr="000B57A6">
        <w:rPr>
          <w:lang w:val="es-ES_tradnl"/>
        </w:rPr>
        <w:tab/>
        <w:t>Bandas de frecuencias restringidas</w:t>
      </w:r>
      <w:bookmarkEnd w:id="1298"/>
      <w:bookmarkEnd w:id="1299"/>
      <w:bookmarkEnd w:id="1300"/>
      <w:bookmarkEnd w:id="1301"/>
      <w:bookmarkEnd w:id="1302"/>
      <w:bookmarkEnd w:id="1303"/>
      <w:bookmarkEnd w:id="1304"/>
      <w:bookmarkEnd w:id="1305"/>
      <w:bookmarkEnd w:id="1306"/>
      <w:bookmarkEnd w:id="1307"/>
    </w:p>
    <w:p w14:paraId="4969D884" w14:textId="77777777" w:rsidR="00AD06CE" w:rsidRPr="000B57A6" w:rsidRDefault="00AD06CE" w:rsidP="00AD06CE">
      <w:pPr>
        <w:rPr>
          <w:lang w:val="es-ES_tradnl"/>
        </w:rPr>
      </w:pPr>
      <w:r w:rsidRPr="000B57A6">
        <w:rPr>
          <w:lang w:val="es-ES_tradnl"/>
        </w:rPr>
        <w:t>La utilización de estos dispositivos está prohibida en las bandas de frecuencias indicadas en el Cuadro 20. En estas bandas sólo deberán permitirse emisiones no esenciales procedentes de dispositivos que funcionan en otra banda y la intensidad de campo de las emisiones no esenciales no superará los límites generales especificados del Cuadro 21.</w:t>
      </w:r>
    </w:p>
    <w:p w14:paraId="7CA41AB0" w14:textId="77777777" w:rsidR="00AD06CE" w:rsidRPr="000B57A6" w:rsidRDefault="00AD06CE" w:rsidP="00AD06CE">
      <w:pPr>
        <w:pStyle w:val="TableNo"/>
        <w:rPr>
          <w:lang w:val="es-ES_tradnl"/>
        </w:rPr>
      </w:pPr>
      <w:r w:rsidRPr="000B57A6">
        <w:rPr>
          <w:lang w:val="es-ES_tradnl"/>
        </w:rPr>
        <w:lastRenderedPageBreak/>
        <w:t>CUADRO 20</w:t>
      </w:r>
    </w:p>
    <w:p w14:paraId="3EA0D0DE" w14:textId="77777777" w:rsidR="00AD06CE" w:rsidRPr="000B57A6" w:rsidRDefault="00AD06CE" w:rsidP="00AD06CE">
      <w:pPr>
        <w:pStyle w:val="Tabletitle"/>
        <w:keepLines/>
        <w:rPr>
          <w:vertAlign w:val="superscript"/>
          <w:lang w:val="es-ES_tradnl"/>
        </w:rPr>
      </w:pPr>
      <w:r w:rsidRPr="000B57A6">
        <w:rPr>
          <w:lang w:val="es-ES_tradnl"/>
        </w:rPr>
        <w:t>Bandas de frecuencias restringidas</w:t>
      </w:r>
      <w:r w:rsidRPr="000B57A6">
        <w:rPr>
          <w:vertAlign w:val="superscript"/>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AD06CE" w:rsidRPr="000B57A6" w14:paraId="29802DAA" w14:textId="77777777" w:rsidTr="000D753B">
        <w:trPr>
          <w:jc w:val="center"/>
        </w:trPr>
        <w:tc>
          <w:tcPr>
            <w:tcW w:w="2409" w:type="dxa"/>
            <w:tcBorders>
              <w:bottom w:val="single" w:sz="4" w:space="0" w:color="auto"/>
            </w:tcBorders>
            <w:vAlign w:val="center"/>
          </w:tcPr>
          <w:p w14:paraId="3A79A319" w14:textId="77777777" w:rsidR="00AD06CE" w:rsidRPr="000B57A6" w:rsidRDefault="00AD06CE" w:rsidP="000D753B">
            <w:pPr>
              <w:pStyle w:val="Tablehead"/>
              <w:keepLines/>
              <w:rPr>
                <w:lang w:val="es-ES_tradnl"/>
              </w:rPr>
            </w:pPr>
            <w:r w:rsidRPr="000B57A6">
              <w:rPr>
                <w:szCs w:val="22"/>
                <w:lang w:val="es-ES_tradnl"/>
              </w:rPr>
              <w:t>(MHz)</w:t>
            </w:r>
          </w:p>
        </w:tc>
        <w:tc>
          <w:tcPr>
            <w:tcW w:w="2410" w:type="dxa"/>
            <w:tcBorders>
              <w:bottom w:val="single" w:sz="4" w:space="0" w:color="auto"/>
            </w:tcBorders>
            <w:vAlign w:val="center"/>
          </w:tcPr>
          <w:p w14:paraId="6772D6BD" w14:textId="77777777" w:rsidR="00AD06CE" w:rsidRPr="000B57A6" w:rsidRDefault="00AD06CE" w:rsidP="000D753B">
            <w:pPr>
              <w:pStyle w:val="Tablehead"/>
              <w:keepLines/>
              <w:rPr>
                <w:lang w:val="es-ES_tradnl"/>
              </w:rPr>
            </w:pPr>
            <w:r w:rsidRPr="000B57A6">
              <w:rPr>
                <w:szCs w:val="22"/>
                <w:lang w:val="es-ES_tradnl"/>
              </w:rPr>
              <w:t>(MHz)</w:t>
            </w:r>
          </w:p>
        </w:tc>
        <w:tc>
          <w:tcPr>
            <w:tcW w:w="2410" w:type="dxa"/>
            <w:tcBorders>
              <w:bottom w:val="single" w:sz="4" w:space="0" w:color="auto"/>
            </w:tcBorders>
            <w:vAlign w:val="center"/>
          </w:tcPr>
          <w:p w14:paraId="3BA4F6A3" w14:textId="77777777" w:rsidR="00AD06CE" w:rsidRPr="000B57A6" w:rsidRDefault="00AD06CE" w:rsidP="000D753B">
            <w:pPr>
              <w:pStyle w:val="Tablehead"/>
              <w:keepLines/>
              <w:rPr>
                <w:lang w:val="es-ES_tradnl"/>
              </w:rPr>
            </w:pPr>
            <w:r w:rsidRPr="000B57A6">
              <w:rPr>
                <w:szCs w:val="22"/>
                <w:lang w:val="es-ES_tradnl"/>
              </w:rPr>
              <w:t>(MHz)</w:t>
            </w:r>
          </w:p>
        </w:tc>
        <w:tc>
          <w:tcPr>
            <w:tcW w:w="2410" w:type="dxa"/>
            <w:tcBorders>
              <w:bottom w:val="single" w:sz="4" w:space="0" w:color="auto"/>
            </w:tcBorders>
            <w:vAlign w:val="center"/>
          </w:tcPr>
          <w:p w14:paraId="4296AD39" w14:textId="77777777" w:rsidR="00AD06CE" w:rsidRPr="000B57A6" w:rsidRDefault="00AD06CE" w:rsidP="000D753B">
            <w:pPr>
              <w:pStyle w:val="Tablehead"/>
              <w:keepLines/>
              <w:rPr>
                <w:lang w:val="es-ES_tradnl"/>
              </w:rPr>
            </w:pPr>
            <w:r w:rsidRPr="000B57A6">
              <w:rPr>
                <w:szCs w:val="22"/>
                <w:lang w:val="es-ES_tradnl"/>
              </w:rPr>
              <w:t>(GHz)</w:t>
            </w:r>
          </w:p>
        </w:tc>
      </w:tr>
      <w:tr w:rsidR="00AD06CE" w:rsidRPr="000B57A6" w14:paraId="62C05772" w14:textId="77777777" w:rsidTr="000D753B">
        <w:trPr>
          <w:jc w:val="center"/>
        </w:trPr>
        <w:tc>
          <w:tcPr>
            <w:tcW w:w="2409" w:type="dxa"/>
            <w:tcBorders>
              <w:bottom w:val="nil"/>
            </w:tcBorders>
            <w:vAlign w:val="center"/>
          </w:tcPr>
          <w:p w14:paraId="356490F3" w14:textId="77777777" w:rsidR="00AD06CE" w:rsidRPr="000B57A6" w:rsidRDefault="00AD06CE" w:rsidP="000D753B">
            <w:pPr>
              <w:pStyle w:val="Tabletext"/>
              <w:keepNext/>
              <w:keepLines/>
              <w:jc w:val="center"/>
              <w:rPr>
                <w:szCs w:val="22"/>
                <w:lang w:val="es-ES_tradnl"/>
              </w:rPr>
            </w:pPr>
            <w:r w:rsidRPr="000B57A6">
              <w:rPr>
                <w:szCs w:val="22"/>
                <w:lang w:val="es-ES_tradnl"/>
              </w:rPr>
              <w:t>0,090-0,110</w:t>
            </w:r>
          </w:p>
        </w:tc>
        <w:tc>
          <w:tcPr>
            <w:tcW w:w="2410" w:type="dxa"/>
            <w:tcBorders>
              <w:bottom w:val="nil"/>
            </w:tcBorders>
          </w:tcPr>
          <w:p w14:paraId="6E198AF9" w14:textId="77777777" w:rsidR="00AD06CE" w:rsidRPr="000B57A6" w:rsidRDefault="00AD06CE" w:rsidP="000D753B">
            <w:pPr>
              <w:pStyle w:val="Tabletext"/>
              <w:keepNext/>
              <w:keepLines/>
              <w:jc w:val="center"/>
              <w:rPr>
                <w:szCs w:val="22"/>
                <w:lang w:val="es-ES_tradnl"/>
              </w:rPr>
            </w:pPr>
            <w:r w:rsidRPr="000B57A6">
              <w:rPr>
                <w:lang w:val="es-ES_tradnl"/>
              </w:rPr>
              <w:t>13,36-13,41</w:t>
            </w:r>
          </w:p>
        </w:tc>
        <w:tc>
          <w:tcPr>
            <w:tcW w:w="2410" w:type="dxa"/>
            <w:tcBorders>
              <w:bottom w:val="nil"/>
            </w:tcBorders>
          </w:tcPr>
          <w:p w14:paraId="64F56459" w14:textId="77777777" w:rsidR="00AD06CE" w:rsidRPr="000B57A6" w:rsidRDefault="00AD06CE" w:rsidP="000D753B">
            <w:pPr>
              <w:pStyle w:val="Tabletext"/>
              <w:keepNext/>
              <w:keepLines/>
              <w:jc w:val="center"/>
              <w:rPr>
                <w:szCs w:val="22"/>
                <w:lang w:val="es-ES_tradnl"/>
              </w:rPr>
            </w:pPr>
            <w:r w:rsidRPr="000B57A6">
              <w:rPr>
                <w:lang w:val="es-ES_tradnl"/>
              </w:rPr>
              <w:t>399,9-410</w:t>
            </w:r>
          </w:p>
        </w:tc>
        <w:tc>
          <w:tcPr>
            <w:tcW w:w="2410" w:type="dxa"/>
            <w:tcBorders>
              <w:bottom w:val="nil"/>
            </w:tcBorders>
          </w:tcPr>
          <w:p w14:paraId="351787C5" w14:textId="77777777" w:rsidR="00AD06CE" w:rsidRPr="000B57A6" w:rsidRDefault="00AD06CE" w:rsidP="000D753B">
            <w:pPr>
              <w:pStyle w:val="Tabletext"/>
              <w:keepNext/>
              <w:keepLines/>
              <w:jc w:val="center"/>
              <w:rPr>
                <w:szCs w:val="22"/>
                <w:lang w:val="es-ES_tradnl"/>
              </w:rPr>
            </w:pPr>
            <w:r w:rsidRPr="000B57A6">
              <w:rPr>
                <w:lang w:val="es-ES_tradnl"/>
              </w:rPr>
              <w:t>10,6-11,7</w:t>
            </w:r>
          </w:p>
        </w:tc>
      </w:tr>
      <w:tr w:rsidR="00AD06CE" w:rsidRPr="000B57A6" w14:paraId="4542B7F5" w14:textId="77777777" w:rsidTr="000D753B">
        <w:trPr>
          <w:jc w:val="center"/>
        </w:trPr>
        <w:tc>
          <w:tcPr>
            <w:tcW w:w="2409" w:type="dxa"/>
            <w:tcBorders>
              <w:top w:val="nil"/>
              <w:bottom w:val="nil"/>
            </w:tcBorders>
            <w:vAlign w:val="center"/>
          </w:tcPr>
          <w:p w14:paraId="07E7AA2D" w14:textId="77777777" w:rsidR="00AD06CE" w:rsidRPr="000B57A6" w:rsidRDefault="00AD06CE" w:rsidP="000D753B">
            <w:pPr>
              <w:pStyle w:val="Tabletext"/>
              <w:keepNext/>
              <w:keepLines/>
              <w:jc w:val="center"/>
              <w:rPr>
                <w:szCs w:val="22"/>
                <w:lang w:val="es-ES_tradnl"/>
              </w:rPr>
            </w:pPr>
            <w:r w:rsidRPr="000B57A6">
              <w:rPr>
                <w:szCs w:val="22"/>
                <w:lang w:val="es-ES_tradnl"/>
              </w:rPr>
              <w:t>0,495-0,505</w:t>
            </w:r>
          </w:p>
        </w:tc>
        <w:tc>
          <w:tcPr>
            <w:tcW w:w="2410" w:type="dxa"/>
            <w:tcBorders>
              <w:top w:val="nil"/>
              <w:bottom w:val="nil"/>
            </w:tcBorders>
          </w:tcPr>
          <w:p w14:paraId="5D783A31" w14:textId="77777777" w:rsidR="00AD06CE" w:rsidRPr="000B57A6" w:rsidRDefault="00AD06CE" w:rsidP="000D753B">
            <w:pPr>
              <w:pStyle w:val="Tabletext"/>
              <w:keepNext/>
              <w:keepLines/>
              <w:jc w:val="center"/>
              <w:rPr>
                <w:szCs w:val="22"/>
                <w:lang w:val="es-ES_tradnl"/>
              </w:rPr>
            </w:pPr>
            <w:r w:rsidRPr="000B57A6">
              <w:rPr>
                <w:lang w:val="es-ES_tradnl"/>
              </w:rPr>
              <w:t>16,42-16,423</w:t>
            </w:r>
          </w:p>
        </w:tc>
        <w:tc>
          <w:tcPr>
            <w:tcW w:w="2410" w:type="dxa"/>
            <w:tcBorders>
              <w:top w:val="nil"/>
              <w:bottom w:val="nil"/>
            </w:tcBorders>
          </w:tcPr>
          <w:p w14:paraId="685D4C54" w14:textId="77777777" w:rsidR="00AD06CE" w:rsidRPr="000B57A6" w:rsidRDefault="00AD06CE" w:rsidP="000D753B">
            <w:pPr>
              <w:pStyle w:val="Tabletext"/>
              <w:keepNext/>
              <w:keepLines/>
              <w:jc w:val="center"/>
              <w:rPr>
                <w:szCs w:val="22"/>
                <w:lang w:val="es-ES_tradnl"/>
              </w:rPr>
            </w:pPr>
            <w:r w:rsidRPr="000B57A6">
              <w:rPr>
                <w:lang w:val="es-ES_tradnl"/>
              </w:rPr>
              <w:t>608-614</w:t>
            </w:r>
          </w:p>
        </w:tc>
        <w:tc>
          <w:tcPr>
            <w:tcW w:w="2410" w:type="dxa"/>
            <w:tcBorders>
              <w:top w:val="nil"/>
              <w:bottom w:val="nil"/>
            </w:tcBorders>
          </w:tcPr>
          <w:p w14:paraId="5E462D3F" w14:textId="77777777" w:rsidR="00AD06CE" w:rsidRPr="000B57A6" w:rsidRDefault="00AD06CE" w:rsidP="000D753B">
            <w:pPr>
              <w:pStyle w:val="Tabletext"/>
              <w:keepNext/>
              <w:keepLines/>
              <w:jc w:val="center"/>
              <w:rPr>
                <w:szCs w:val="22"/>
                <w:lang w:val="es-ES_tradnl"/>
              </w:rPr>
            </w:pPr>
            <w:r w:rsidRPr="000B57A6">
              <w:rPr>
                <w:lang w:val="es-ES_tradnl"/>
              </w:rPr>
              <w:t>12,2-12,7</w:t>
            </w:r>
          </w:p>
        </w:tc>
      </w:tr>
      <w:tr w:rsidR="00AD06CE" w:rsidRPr="000B57A6" w14:paraId="4A90C7F1" w14:textId="77777777" w:rsidTr="000D753B">
        <w:trPr>
          <w:jc w:val="center"/>
        </w:trPr>
        <w:tc>
          <w:tcPr>
            <w:tcW w:w="2409" w:type="dxa"/>
            <w:tcBorders>
              <w:top w:val="nil"/>
              <w:bottom w:val="nil"/>
            </w:tcBorders>
            <w:vAlign w:val="center"/>
          </w:tcPr>
          <w:p w14:paraId="2B980553" w14:textId="77777777" w:rsidR="00AD06CE" w:rsidRPr="000B57A6" w:rsidRDefault="00AD06CE" w:rsidP="000D753B">
            <w:pPr>
              <w:pStyle w:val="Tabletext"/>
              <w:keepNext/>
              <w:keepLines/>
              <w:jc w:val="center"/>
              <w:rPr>
                <w:szCs w:val="22"/>
                <w:lang w:val="es-ES_tradnl"/>
              </w:rPr>
            </w:pPr>
            <w:r w:rsidRPr="000B57A6">
              <w:rPr>
                <w:szCs w:val="22"/>
                <w:lang w:val="es-ES_tradnl"/>
              </w:rPr>
              <w:t>2,1735-2,1905</w:t>
            </w:r>
          </w:p>
        </w:tc>
        <w:tc>
          <w:tcPr>
            <w:tcW w:w="2410" w:type="dxa"/>
            <w:tcBorders>
              <w:top w:val="nil"/>
              <w:bottom w:val="nil"/>
            </w:tcBorders>
          </w:tcPr>
          <w:p w14:paraId="02111A65" w14:textId="77777777" w:rsidR="00AD06CE" w:rsidRPr="000B57A6" w:rsidRDefault="00AD06CE" w:rsidP="000D753B">
            <w:pPr>
              <w:pStyle w:val="Tabletext"/>
              <w:keepNext/>
              <w:keepLines/>
              <w:jc w:val="center"/>
              <w:rPr>
                <w:szCs w:val="22"/>
                <w:lang w:val="es-ES_tradnl"/>
              </w:rPr>
            </w:pPr>
            <w:r w:rsidRPr="000B57A6">
              <w:rPr>
                <w:lang w:val="es-ES_tradnl"/>
              </w:rPr>
              <w:t>16,69475-16,69525</w:t>
            </w:r>
          </w:p>
        </w:tc>
        <w:tc>
          <w:tcPr>
            <w:tcW w:w="2410" w:type="dxa"/>
            <w:tcBorders>
              <w:top w:val="nil"/>
              <w:bottom w:val="nil"/>
            </w:tcBorders>
          </w:tcPr>
          <w:p w14:paraId="652E54FA" w14:textId="77777777" w:rsidR="00AD06CE" w:rsidRPr="000B57A6" w:rsidRDefault="00AD06CE" w:rsidP="000D753B">
            <w:pPr>
              <w:pStyle w:val="Tabletext"/>
              <w:keepNext/>
              <w:keepLines/>
              <w:jc w:val="center"/>
              <w:rPr>
                <w:szCs w:val="22"/>
                <w:lang w:val="es-ES_tradnl"/>
              </w:rPr>
            </w:pPr>
            <w:r w:rsidRPr="000B57A6">
              <w:rPr>
                <w:lang w:val="es-ES_tradnl"/>
              </w:rPr>
              <w:t>960-1 215</w:t>
            </w:r>
          </w:p>
        </w:tc>
        <w:tc>
          <w:tcPr>
            <w:tcW w:w="2410" w:type="dxa"/>
            <w:tcBorders>
              <w:top w:val="nil"/>
              <w:bottom w:val="nil"/>
            </w:tcBorders>
          </w:tcPr>
          <w:p w14:paraId="3D7EF52E" w14:textId="77777777" w:rsidR="00AD06CE" w:rsidRPr="000B57A6" w:rsidRDefault="00AD06CE" w:rsidP="000D753B">
            <w:pPr>
              <w:pStyle w:val="Tabletext"/>
              <w:keepNext/>
              <w:keepLines/>
              <w:jc w:val="center"/>
              <w:rPr>
                <w:szCs w:val="22"/>
                <w:lang w:val="es-ES_tradnl"/>
              </w:rPr>
            </w:pPr>
            <w:r w:rsidRPr="000B57A6">
              <w:rPr>
                <w:lang w:val="es-ES_tradnl"/>
              </w:rPr>
              <w:t>13,25-13,4</w:t>
            </w:r>
          </w:p>
        </w:tc>
      </w:tr>
      <w:tr w:rsidR="00AD06CE" w:rsidRPr="000B57A6" w14:paraId="5D9C1C0F" w14:textId="77777777" w:rsidTr="000D753B">
        <w:trPr>
          <w:jc w:val="center"/>
        </w:trPr>
        <w:tc>
          <w:tcPr>
            <w:tcW w:w="2409" w:type="dxa"/>
            <w:tcBorders>
              <w:top w:val="nil"/>
              <w:bottom w:val="nil"/>
            </w:tcBorders>
            <w:vAlign w:val="center"/>
          </w:tcPr>
          <w:p w14:paraId="2F534769" w14:textId="77777777" w:rsidR="00AD06CE" w:rsidRPr="000B57A6" w:rsidRDefault="00AD06CE" w:rsidP="000D753B">
            <w:pPr>
              <w:pStyle w:val="Tabletext"/>
              <w:keepNext/>
              <w:keepLines/>
              <w:jc w:val="center"/>
              <w:rPr>
                <w:szCs w:val="22"/>
                <w:lang w:val="es-ES_tradnl"/>
              </w:rPr>
            </w:pPr>
            <w:r w:rsidRPr="000B57A6">
              <w:rPr>
                <w:szCs w:val="22"/>
                <w:lang w:val="es-ES_tradnl"/>
              </w:rPr>
              <w:t>4,125-4,128</w:t>
            </w:r>
          </w:p>
        </w:tc>
        <w:tc>
          <w:tcPr>
            <w:tcW w:w="2410" w:type="dxa"/>
            <w:tcBorders>
              <w:top w:val="nil"/>
              <w:bottom w:val="nil"/>
            </w:tcBorders>
          </w:tcPr>
          <w:p w14:paraId="28E75F56" w14:textId="77777777" w:rsidR="00AD06CE" w:rsidRPr="000B57A6" w:rsidRDefault="00AD06CE" w:rsidP="000D753B">
            <w:pPr>
              <w:pStyle w:val="Tabletext"/>
              <w:keepNext/>
              <w:keepLines/>
              <w:jc w:val="center"/>
              <w:rPr>
                <w:szCs w:val="22"/>
                <w:lang w:val="es-ES_tradnl"/>
              </w:rPr>
            </w:pPr>
            <w:r w:rsidRPr="000B57A6">
              <w:rPr>
                <w:lang w:val="es-ES_tradnl"/>
              </w:rPr>
              <w:t>16,80425-16,80475</w:t>
            </w:r>
          </w:p>
        </w:tc>
        <w:tc>
          <w:tcPr>
            <w:tcW w:w="2410" w:type="dxa"/>
            <w:tcBorders>
              <w:top w:val="nil"/>
              <w:bottom w:val="nil"/>
            </w:tcBorders>
          </w:tcPr>
          <w:p w14:paraId="4F413810" w14:textId="77777777" w:rsidR="00AD06CE" w:rsidRPr="000B57A6" w:rsidRDefault="00AD06CE" w:rsidP="000D753B">
            <w:pPr>
              <w:pStyle w:val="Tabletext"/>
              <w:keepNext/>
              <w:keepLines/>
              <w:jc w:val="center"/>
              <w:rPr>
                <w:szCs w:val="22"/>
                <w:lang w:val="es-ES_tradnl"/>
              </w:rPr>
            </w:pPr>
            <w:r w:rsidRPr="000B57A6">
              <w:rPr>
                <w:lang w:val="es-ES_tradnl"/>
              </w:rPr>
              <w:t>1 300-1 427</w:t>
            </w:r>
          </w:p>
        </w:tc>
        <w:tc>
          <w:tcPr>
            <w:tcW w:w="2410" w:type="dxa"/>
            <w:tcBorders>
              <w:top w:val="nil"/>
              <w:bottom w:val="nil"/>
            </w:tcBorders>
          </w:tcPr>
          <w:p w14:paraId="1410A524" w14:textId="77777777" w:rsidR="00AD06CE" w:rsidRPr="000B57A6" w:rsidRDefault="00AD06CE" w:rsidP="000D753B">
            <w:pPr>
              <w:pStyle w:val="Tabletext"/>
              <w:keepNext/>
              <w:keepLines/>
              <w:jc w:val="center"/>
              <w:rPr>
                <w:szCs w:val="22"/>
                <w:lang w:val="es-ES_tradnl"/>
              </w:rPr>
            </w:pPr>
            <w:r w:rsidRPr="000B57A6">
              <w:rPr>
                <w:lang w:val="es-ES_tradnl"/>
              </w:rPr>
              <w:t>14,47-14,5</w:t>
            </w:r>
          </w:p>
        </w:tc>
      </w:tr>
      <w:tr w:rsidR="00AD06CE" w:rsidRPr="000B57A6" w14:paraId="0503A35C" w14:textId="77777777" w:rsidTr="000D753B">
        <w:trPr>
          <w:jc w:val="center"/>
        </w:trPr>
        <w:tc>
          <w:tcPr>
            <w:tcW w:w="2409" w:type="dxa"/>
            <w:tcBorders>
              <w:top w:val="nil"/>
              <w:bottom w:val="nil"/>
            </w:tcBorders>
            <w:vAlign w:val="center"/>
          </w:tcPr>
          <w:p w14:paraId="48ED5E50" w14:textId="77777777" w:rsidR="00AD06CE" w:rsidRPr="000B57A6" w:rsidRDefault="00AD06CE" w:rsidP="000D753B">
            <w:pPr>
              <w:pStyle w:val="Tabletext"/>
              <w:keepNext/>
              <w:keepLines/>
              <w:jc w:val="center"/>
              <w:rPr>
                <w:szCs w:val="22"/>
                <w:lang w:val="es-ES_tradnl"/>
              </w:rPr>
            </w:pPr>
            <w:r w:rsidRPr="000B57A6">
              <w:rPr>
                <w:szCs w:val="22"/>
                <w:lang w:val="es-ES_tradnl"/>
              </w:rPr>
              <w:t>4,17725-4,17775</w:t>
            </w:r>
          </w:p>
        </w:tc>
        <w:tc>
          <w:tcPr>
            <w:tcW w:w="2410" w:type="dxa"/>
            <w:tcBorders>
              <w:top w:val="nil"/>
              <w:bottom w:val="nil"/>
            </w:tcBorders>
          </w:tcPr>
          <w:p w14:paraId="55480E5C" w14:textId="77777777" w:rsidR="00AD06CE" w:rsidRPr="000B57A6" w:rsidRDefault="00AD06CE" w:rsidP="000D753B">
            <w:pPr>
              <w:pStyle w:val="Tabletext"/>
              <w:keepNext/>
              <w:keepLines/>
              <w:jc w:val="center"/>
              <w:rPr>
                <w:szCs w:val="22"/>
                <w:lang w:val="es-ES_tradnl"/>
              </w:rPr>
            </w:pPr>
            <w:r w:rsidRPr="000B57A6">
              <w:rPr>
                <w:lang w:val="es-ES_tradnl"/>
              </w:rPr>
              <w:t>21,87-21,924</w:t>
            </w:r>
          </w:p>
        </w:tc>
        <w:tc>
          <w:tcPr>
            <w:tcW w:w="2410" w:type="dxa"/>
            <w:tcBorders>
              <w:top w:val="nil"/>
              <w:bottom w:val="nil"/>
            </w:tcBorders>
          </w:tcPr>
          <w:p w14:paraId="485BBD75" w14:textId="77777777" w:rsidR="00AD06CE" w:rsidRPr="000B57A6" w:rsidRDefault="00AD06CE" w:rsidP="000D753B">
            <w:pPr>
              <w:pStyle w:val="Tabletext"/>
              <w:keepNext/>
              <w:keepLines/>
              <w:jc w:val="center"/>
              <w:rPr>
                <w:szCs w:val="22"/>
                <w:lang w:val="es-ES_tradnl"/>
              </w:rPr>
            </w:pPr>
            <w:r w:rsidRPr="000B57A6">
              <w:rPr>
                <w:lang w:val="es-ES_tradnl"/>
              </w:rPr>
              <w:t>1 435-1 646,5</w:t>
            </w:r>
          </w:p>
        </w:tc>
        <w:tc>
          <w:tcPr>
            <w:tcW w:w="2410" w:type="dxa"/>
            <w:tcBorders>
              <w:top w:val="nil"/>
              <w:bottom w:val="nil"/>
            </w:tcBorders>
          </w:tcPr>
          <w:p w14:paraId="028009C6" w14:textId="77777777" w:rsidR="00AD06CE" w:rsidRPr="000B57A6" w:rsidRDefault="00AD06CE" w:rsidP="000D753B">
            <w:pPr>
              <w:pStyle w:val="Tabletext"/>
              <w:keepNext/>
              <w:keepLines/>
              <w:jc w:val="center"/>
              <w:rPr>
                <w:szCs w:val="22"/>
                <w:lang w:val="es-ES_tradnl"/>
              </w:rPr>
            </w:pPr>
            <w:r w:rsidRPr="000B57A6">
              <w:rPr>
                <w:lang w:val="es-ES_tradnl"/>
              </w:rPr>
              <w:t>15,35-16,2</w:t>
            </w:r>
          </w:p>
        </w:tc>
      </w:tr>
      <w:tr w:rsidR="00AD06CE" w:rsidRPr="000B57A6" w14:paraId="36DCF10B" w14:textId="77777777" w:rsidTr="000D753B">
        <w:trPr>
          <w:jc w:val="center"/>
        </w:trPr>
        <w:tc>
          <w:tcPr>
            <w:tcW w:w="2409" w:type="dxa"/>
            <w:tcBorders>
              <w:top w:val="nil"/>
              <w:bottom w:val="nil"/>
            </w:tcBorders>
            <w:vAlign w:val="center"/>
          </w:tcPr>
          <w:p w14:paraId="779EBD43" w14:textId="77777777" w:rsidR="00AD06CE" w:rsidRPr="000B57A6" w:rsidRDefault="00AD06CE" w:rsidP="000D753B">
            <w:pPr>
              <w:pStyle w:val="Tabletext"/>
              <w:keepNext/>
              <w:keepLines/>
              <w:jc w:val="center"/>
              <w:rPr>
                <w:szCs w:val="22"/>
                <w:lang w:val="es-ES_tradnl"/>
              </w:rPr>
            </w:pPr>
            <w:r w:rsidRPr="000B57A6">
              <w:rPr>
                <w:szCs w:val="22"/>
                <w:lang w:val="es-ES_tradnl"/>
              </w:rPr>
              <w:t>4,20725-4,20775</w:t>
            </w:r>
          </w:p>
        </w:tc>
        <w:tc>
          <w:tcPr>
            <w:tcW w:w="2410" w:type="dxa"/>
            <w:tcBorders>
              <w:top w:val="nil"/>
              <w:bottom w:val="nil"/>
            </w:tcBorders>
          </w:tcPr>
          <w:p w14:paraId="1FCFB70F" w14:textId="77777777" w:rsidR="00AD06CE" w:rsidRPr="000B57A6" w:rsidRDefault="00AD06CE" w:rsidP="000D753B">
            <w:pPr>
              <w:pStyle w:val="Tabletext"/>
              <w:keepNext/>
              <w:keepLines/>
              <w:jc w:val="center"/>
              <w:rPr>
                <w:szCs w:val="22"/>
                <w:lang w:val="es-ES_tradnl"/>
              </w:rPr>
            </w:pPr>
            <w:r w:rsidRPr="000B57A6">
              <w:rPr>
                <w:lang w:val="es-ES_tradnl"/>
              </w:rPr>
              <w:t>23,2-23,35</w:t>
            </w:r>
          </w:p>
        </w:tc>
        <w:tc>
          <w:tcPr>
            <w:tcW w:w="2410" w:type="dxa"/>
            <w:tcBorders>
              <w:top w:val="nil"/>
              <w:bottom w:val="nil"/>
            </w:tcBorders>
          </w:tcPr>
          <w:p w14:paraId="7EAE6B39" w14:textId="77777777" w:rsidR="00AD06CE" w:rsidRPr="000B57A6" w:rsidRDefault="00AD06CE" w:rsidP="000D753B">
            <w:pPr>
              <w:pStyle w:val="Tabletext"/>
              <w:keepNext/>
              <w:keepLines/>
              <w:jc w:val="center"/>
              <w:rPr>
                <w:szCs w:val="22"/>
                <w:lang w:val="es-ES_tradnl"/>
              </w:rPr>
            </w:pPr>
            <w:r w:rsidRPr="000B57A6">
              <w:rPr>
                <w:lang w:val="es-ES_tradnl"/>
              </w:rPr>
              <w:t>1 660-1 710</w:t>
            </w:r>
          </w:p>
        </w:tc>
        <w:tc>
          <w:tcPr>
            <w:tcW w:w="2410" w:type="dxa"/>
            <w:tcBorders>
              <w:top w:val="nil"/>
              <w:bottom w:val="nil"/>
            </w:tcBorders>
          </w:tcPr>
          <w:p w14:paraId="0454736E" w14:textId="77777777" w:rsidR="00AD06CE" w:rsidRPr="000B57A6" w:rsidRDefault="00AD06CE" w:rsidP="000D753B">
            <w:pPr>
              <w:pStyle w:val="Tabletext"/>
              <w:keepNext/>
              <w:keepLines/>
              <w:jc w:val="center"/>
              <w:rPr>
                <w:szCs w:val="22"/>
                <w:lang w:val="es-ES_tradnl"/>
              </w:rPr>
            </w:pPr>
            <w:r w:rsidRPr="000B57A6">
              <w:rPr>
                <w:lang w:val="es-ES_tradnl"/>
              </w:rPr>
              <w:t>20,2-21,26</w:t>
            </w:r>
          </w:p>
        </w:tc>
      </w:tr>
      <w:tr w:rsidR="00AD06CE" w:rsidRPr="000B57A6" w14:paraId="00438982" w14:textId="77777777" w:rsidTr="000D753B">
        <w:trPr>
          <w:jc w:val="center"/>
        </w:trPr>
        <w:tc>
          <w:tcPr>
            <w:tcW w:w="2409" w:type="dxa"/>
            <w:tcBorders>
              <w:top w:val="nil"/>
              <w:bottom w:val="nil"/>
            </w:tcBorders>
            <w:vAlign w:val="center"/>
          </w:tcPr>
          <w:p w14:paraId="551801AB" w14:textId="77777777" w:rsidR="00AD06CE" w:rsidRPr="000B57A6" w:rsidRDefault="00AD06CE" w:rsidP="000D753B">
            <w:pPr>
              <w:pStyle w:val="Tabletext"/>
              <w:keepNext/>
              <w:keepLines/>
              <w:jc w:val="center"/>
              <w:rPr>
                <w:szCs w:val="22"/>
                <w:lang w:val="es-ES_tradnl"/>
              </w:rPr>
            </w:pPr>
            <w:r w:rsidRPr="000B57A6">
              <w:rPr>
                <w:szCs w:val="22"/>
                <w:lang w:val="es-ES_tradnl"/>
              </w:rPr>
              <w:t>6,215-6,218</w:t>
            </w:r>
          </w:p>
        </w:tc>
        <w:tc>
          <w:tcPr>
            <w:tcW w:w="2410" w:type="dxa"/>
            <w:tcBorders>
              <w:top w:val="nil"/>
              <w:bottom w:val="nil"/>
            </w:tcBorders>
          </w:tcPr>
          <w:p w14:paraId="1504F2B0" w14:textId="77777777" w:rsidR="00AD06CE" w:rsidRPr="000B57A6" w:rsidRDefault="00AD06CE" w:rsidP="000D753B">
            <w:pPr>
              <w:pStyle w:val="Tabletext"/>
              <w:keepNext/>
              <w:keepLines/>
              <w:jc w:val="center"/>
              <w:rPr>
                <w:szCs w:val="22"/>
                <w:lang w:val="es-ES_tradnl"/>
              </w:rPr>
            </w:pPr>
            <w:r w:rsidRPr="000B57A6">
              <w:rPr>
                <w:lang w:val="es-ES_tradnl"/>
              </w:rPr>
              <w:t>25,5-25,67</w:t>
            </w:r>
          </w:p>
        </w:tc>
        <w:tc>
          <w:tcPr>
            <w:tcW w:w="2410" w:type="dxa"/>
            <w:tcBorders>
              <w:top w:val="nil"/>
              <w:bottom w:val="nil"/>
            </w:tcBorders>
          </w:tcPr>
          <w:p w14:paraId="79DEFD2F" w14:textId="77777777" w:rsidR="00AD06CE" w:rsidRPr="000B57A6" w:rsidRDefault="00AD06CE" w:rsidP="000D753B">
            <w:pPr>
              <w:pStyle w:val="Tabletext"/>
              <w:keepNext/>
              <w:keepLines/>
              <w:jc w:val="center"/>
              <w:rPr>
                <w:szCs w:val="22"/>
                <w:lang w:val="es-ES_tradnl"/>
              </w:rPr>
            </w:pPr>
            <w:r w:rsidRPr="000B57A6">
              <w:rPr>
                <w:lang w:val="es-ES_tradnl"/>
              </w:rPr>
              <w:t>2 200-2 300</w:t>
            </w:r>
          </w:p>
        </w:tc>
        <w:tc>
          <w:tcPr>
            <w:tcW w:w="2410" w:type="dxa"/>
            <w:tcBorders>
              <w:top w:val="nil"/>
              <w:bottom w:val="nil"/>
            </w:tcBorders>
          </w:tcPr>
          <w:p w14:paraId="7AA3FD90" w14:textId="77777777" w:rsidR="00AD06CE" w:rsidRPr="000B57A6" w:rsidRDefault="00AD06CE" w:rsidP="000D753B">
            <w:pPr>
              <w:pStyle w:val="Tabletext"/>
              <w:keepNext/>
              <w:keepLines/>
              <w:jc w:val="center"/>
              <w:rPr>
                <w:szCs w:val="22"/>
                <w:lang w:val="es-ES_tradnl"/>
              </w:rPr>
            </w:pPr>
            <w:r w:rsidRPr="000B57A6">
              <w:rPr>
                <w:lang w:val="es-ES_tradnl"/>
              </w:rPr>
              <w:t>22,01-23,12</w:t>
            </w:r>
          </w:p>
        </w:tc>
      </w:tr>
      <w:tr w:rsidR="00AD06CE" w:rsidRPr="000B57A6" w14:paraId="7B162B9C" w14:textId="77777777" w:rsidTr="000D753B">
        <w:trPr>
          <w:jc w:val="center"/>
        </w:trPr>
        <w:tc>
          <w:tcPr>
            <w:tcW w:w="2409" w:type="dxa"/>
            <w:tcBorders>
              <w:top w:val="nil"/>
              <w:bottom w:val="nil"/>
            </w:tcBorders>
            <w:vAlign w:val="center"/>
          </w:tcPr>
          <w:p w14:paraId="39FEEE02" w14:textId="77777777" w:rsidR="00AD06CE" w:rsidRPr="000B57A6" w:rsidRDefault="00AD06CE" w:rsidP="000D753B">
            <w:pPr>
              <w:pStyle w:val="Tabletext"/>
              <w:keepNext/>
              <w:keepLines/>
              <w:jc w:val="center"/>
              <w:rPr>
                <w:szCs w:val="22"/>
                <w:lang w:val="es-ES_tradnl"/>
              </w:rPr>
            </w:pPr>
            <w:r w:rsidRPr="000B57A6">
              <w:rPr>
                <w:szCs w:val="22"/>
                <w:lang w:val="es-ES_tradnl"/>
              </w:rPr>
              <w:t>6,26775-6,26825</w:t>
            </w:r>
          </w:p>
        </w:tc>
        <w:tc>
          <w:tcPr>
            <w:tcW w:w="2410" w:type="dxa"/>
            <w:tcBorders>
              <w:top w:val="nil"/>
              <w:bottom w:val="nil"/>
            </w:tcBorders>
          </w:tcPr>
          <w:p w14:paraId="03FD9BE6" w14:textId="77777777" w:rsidR="00AD06CE" w:rsidRPr="000B57A6" w:rsidRDefault="00AD06CE" w:rsidP="000D753B">
            <w:pPr>
              <w:pStyle w:val="Tabletext"/>
              <w:keepNext/>
              <w:keepLines/>
              <w:jc w:val="center"/>
              <w:rPr>
                <w:szCs w:val="22"/>
                <w:lang w:val="es-ES_tradnl"/>
              </w:rPr>
            </w:pPr>
            <w:r w:rsidRPr="000B57A6">
              <w:rPr>
                <w:lang w:val="es-ES_tradnl"/>
              </w:rPr>
              <w:t>37,5-38,25</w:t>
            </w:r>
          </w:p>
        </w:tc>
        <w:tc>
          <w:tcPr>
            <w:tcW w:w="2410" w:type="dxa"/>
            <w:tcBorders>
              <w:top w:val="nil"/>
              <w:bottom w:val="nil"/>
            </w:tcBorders>
          </w:tcPr>
          <w:p w14:paraId="335267E6" w14:textId="77777777" w:rsidR="00AD06CE" w:rsidRPr="000B57A6" w:rsidRDefault="00AD06CE" w:rsidP="000D753B">
            <w:pPr>
              <w:pStyle w:val="Tabletext"/>
              <w:keepNext/>
              <w:keepLines/>
              <w:jc w:val="center"/>
              <w:rPr>
                <w:szCs w:val="22"/>
                <w:lang w:val="es-ES_tradnl"/>
              </w:rPr>
            </w:pPr>
            <w:r w:rsidRPr="000B57A6">
              <w:rPr>
                <w:lang w:val="es-ES_tradnl"/>
              </w:rPr>
              <w:t>2 483,5-2 500</w:t>
            </w:r>
          </w:p>
        </w:tc>
        <w:tc>
          <w:tcPr>
            <w:tcW w:w="2410" w:type="dxa"/>
            <w:tcBorders>
              <w:top w:val="nil"/>
              <w:bottom w:val="nil"/>
            </w:tcBorders>
          </w:tcPr>
          <w:p w14:paraId="7B68B5DF" w14:textId="77777777" w:rsidR="00AD06CE" w:rsidRPr="000B57A6" w:rsidRDefault="00AD06CE" w:rsidP="000D753B">
            <w:pPr>
              <w:pStyle w:val="Tabletext"/>
              <w:keepNext/>
              <w:keepLines/>
              <w:jc w:val="center"/>
              <w:rPr>
                <w:szCs w:val="22"/>
                <w:lang w:val="es-ES_tradnl"/>
              </w:rPr>
            </w:pPr>
            <w:r w:rsidRPr="000B57A6">
              <w:rPr>
                <w:lang w:val="es-ES_tradnl"/>
              </w:rPr>
              <w:t>23,6-24</w:t>
            </w:r>
          </w:p>
        </w:tc>
      </w:tr>
      <w:tr w:rsidR="00AD06CE" w:rsidRPr="000B57A6" w14:paraId="647E17FB" w14:textId="77777777" w:rsidTr="000D753B">
        <w:trPr>
          <w:jc w:val="center"/>
        </w:trPr>
        <w:tc>
          <w:tcPr>
            <w:tcW w:w="2409" w:type="dxa"/>
            <w:tcBorders>
              <w:top w:val="nil"/>
              <w:bottom w:val="nil"/>
            </w:tcBorders>
            <w:vAlign w:val="center"/>
          </w:tcPr>
          <w:p w14:paraId="1C940CC4" w14:textId="77777777" w:rsidR="00AD06CE" w:rsidRPr="000B57A6" w:rsidRDefault="00AD06CE" w:rsidP="000D753B">
            <w:pPr>
              <w:pStyle w:val="Tabletext"/>
              <w:keepNext/>
              <w:keepLines/>
              <w:jc w:val="center"/>
              <w:rPr>
                <w:szCs w:val="22"/>
                <w:lang w:val="es-ES_tradnl"/>
              </w:rPr>
            </w:pPr>
            <w:r w:rsidRPr="000B57A6">
              <w:rPr>
                <w:szCs w:val="22"/>
                <w:lang w:val="es-ES_tradnl"/>
              </w:rPr>
              <w:t>6,31175-6,31225</w:t>
            </w:r>
          </w:p>
        </w:tc>
        <w:tc>
          <w:tcPr>
            <w:tcW w:w="2410" w:type="dxa"/>
            <w:tcBorders>
              <w:top w:val="nil"/>
              <w:bottom w:val="nil"/>
            </w:tcBorders>
          </w:tcPr>
          <w:p w14:paraId="76BA6FE0" w14:textId="77777777" w:rsidR="00AD06CE" w:rsidRPr="000B57A6" w:rsidRDefault="00AD06CE" w:rsidP="000D753B">
            <w:pPr>
              <w:pStyle w:val="Tabletext"/>
              <w:keepNext/>
              <w:keepLines/>
              <w:jc w:val="center"/>
              <w:rPr>
                <w:szCs w:val="22"/>
                <w:lang w:val="es-ES_tradnl"/>
              </w:rPr>
            </w:pPr>
            <w:r w:rsidRPr="000B57A6">
              <w:rPr>
                <w:lang w:val="es-ES_tradnl"/>
              </w:rPr>
              <w:t>73-74,6</w:t>
            </w:r>
          </w:p>
        </w:tc>
        <w:tc>
          <w:tcPr>
            <w:tcW w:w="2410" w:type="dxa"/>
            <w:tcBorders>
              <w:top w:val="nil"/>
              <w:bottom w:val="nil"/>
            </w:tcBorders>
          </w:tcPr>
          <w:p w14:paraId="6962D8D0" w14:textId="77777777" w:rsidR="00AD06CE" w:rsidRPr="000B57A6" w:rsidRDefault="00AD06CE" w:rsidP="000D753B">
            <w:pPr>
              <w:pStyle w:val="Tabletext"/>
              <w:keepNext/>
              <w:keepLines/>
              <w:jc w:val="center"/>
              <w:rPr>
                <w:szCs w:val="22"/>
                <w:lang w:val="es-ES_tradnl"/>
              </w:rPr>
            </w:pPr>
            <w:r w:rsidRPr="000B57A6">
              <w:rPr>
                <w:lang w:val="es-ES_tradnl"/>
              </w:rPr>
              <w:t>2 690-2 900</w:t>
            </w:r>
          </w:p>
        </w:tc>
        <w:tc>
          <w:tcPr>
            <w:tcW w:w="2410" w:type="dxa"/>
            <w:tcBorders>
              <w:top w:val="nil"/>
              <w:bottom w:val="nil"/>
            </w:tcBorders>
          </w:tcPr>
          <w:p w14:paraId="102487E5" w14:textId="77777777" w:rsidR="00AD06CE" w:rsidRPr="000B57A6" w:rsidRDefault="00AD06CE" w:rsidP="000D753B">
            <w:pPr>
              <w:pStyle w:val="Tabletext"/>
              <w:keepNext/>
              <w:keepLines/>
              <w:jc w:val="center"/>
              <w:rPr>
                <w:szCs w:val="22"/>
                <w:lang w:val="es-ES_tradnl"/>
              </w:rPr>
            </w:pPr>
            <w:r w:rsidRPr="000B57A6">
              <w:rPr>
                <w:lang w:val="es-ES_tradnl"/>
              </w:rPr>
              <w:t>31,2-31,8</w:t>
            </w:r>
          </w:p>
        </w:tc>
      </w:tr>
      <w:tr w:rsidR="00AD06CE" w:rsidRPr="000B57A6" w14:paraId="6F230CED" w14:textId="77777777" w:rsidTr="000D753B">
        <w:trPr>
          <w:jc w:val="center"/>
        </w:trPr>
        <w:tc>
          <w:tcPr>
            <w:tcW w:w="2409" w:type="dxa"/>
            <w:tcBorders>
              <w:top w:val="nil"/>
              <w:bottom w:val="nil"/>
            </w:tcBorders>
            <w:vAlign w:val="center"/>
          </w:tcPr>
          <w:p w14:paraId="546AF670" w14:textId="77777777" w:rsidR="00AD06CE" w:rsidRPr="000B57A6" w:rsidRDefault="00AD06CE" w:rsidP="000D753B">
            <w:pPr>
              <w:pStyle w:val="Tabletext"/>
              <w:keepNext/>
              <w:keepLines/>
              <w:jc w:val="center"/>
              <w:rPr>
                <w:szCs w:val="22"/>
                <w:lang w:val="es-ES_tradnl"/>
              </w:rPr>
            </w:pPr>
            <w:r w:rsidRPr="000B57A6">
              <w:rPr>
                <w:szCs w:val="22"/>
                <w:lang w:val="es-ES_tradnl"/>
              </w:rPr>
              <w:t>8,291-8,294</w:t>
            </w:r>
          </w:p>
        </w:tc>
        <w:tc>
          <w:tcPr>
            <w:tcW w:w="2410" w:type="dxa"/>
            <w:tcBorders>
              <w:top w:val="nil"/>
              <w:bottom w:val="nil"/>
            </w:tcBorders>
          </w:tcPr>
          <w:p w14:paraId="267D0300" w14:textId="77777777" w:rsidR="00AD06CE" w:rsidRPr="000B57A6" w:rsidRDefault="00AD06CE" w:rsidP="000D753B">
            <w:pPr>
              <w:pStyle w:val="Tabletext"/>
              <w:keepNext/>
              <w:keepLines/>
              <w:jc w:val="center"/>
              <w:rPr>
                <w:szCs w:val="22"/>
                <w:lang w:val="es-ES_tradnl"/>
              </w:rPr>
            </w:pPr>
            <w:r w:rsidRPr="000B57A6">
              <w:rPr>
                <w:lang w:val="es-ES_tradnl"/>
              </w:rPr>
              <w:t>74,8-75,2</w:t>
            </w:r>
          </w:p>
        </w:tc>
        <w:tc>
          <w:tcPr>
            <w:tcW w:w="2410" w:type="dxa"/>
            <w:tcBorders>
              <w:top w:val="nil"/>
              <w:bottom w:val="nil"/>
            </w:tcBorders>
          </w:tcPr>
          <w:p w14:paraId="24E8E873" w14:textId="77777777" w:rsidR="00AD06CE" w:rsidRPr="000B57A6" w:rsidRDefault="00AD06CE" w:rsidP="000D753B">
            <w:pPr>
              <w:pStyle w:val="Tabletext"/>
              <w:keepNext/>
              <w:keepLines/>
              <w:jc w:val="center"/>
              <w:rPr>
                <w:szCs w:val="22"/>
                <w:lang w:val="es-ES_tradnl"/>
              </w:rPr>
            </w:pPr>
            <w:r w:rsidRPr="000B57A6">
              <w:rPr>
                <w:lang w:val="es-ES_tradnl"/>
              </w:rPr>
              <w:t>3 260-3 267</w:t>
            </w:r>
          </w:p>
        </w:tc>
        <w:tc>
          <w:tcPr>
            <w:tcW w:w="2410" w:type="dxa"/>
            <w:tcBorders>
              <w:top w:val="nil"/>
              <w:bottom w:val="nil"/>
            </w:tcBorders>
          </w:tcPr>
          <w:p w14:paraId="162A4844" w14:textId="77777777" w:rsidR="00AD06CE" w:rsidRPr="000B57A6" w:rsidRDefault="00AD06CE" w:rsidP="000D753B">
            <w:pPr>
              <w:pStyle w:val="Tabletext"/>
              <w:keepNext/>
              <w:keepLines/>
              <w:jc w:val="center"/>
              <w:rPr>
                <w:szCs w:val="22"/>
                <w:lang w:val="es-ES_tradnl"/>
              </w:rPr>
            </w:pPr>
            <w:r w:rsidRPr="000B57A6">
              <w:rPr>
                <w:lang w:val="es-ES_tradnl"/>
              </w:rPr>
              <w:t>36,43-36,5</w:t>
            </w:r>
          </w:p>
        </w:tc>
      </w:tr>
      <w:tr w:rsidR="00AD06CE" w:rsidRPr="000B57A6" w14:paraId="4702A0A8" w14:textId="77777777" w:rsidTr="000D753B">
        <w:trPr>
          <w:jc w:val="center"/>
        </w:trPr>
        <w:tc>
          <w:tcPr>
            <w:tcW w:w="2409" w:type="dxa"/>
            <w:tcBorders>
              <w:top w:val="nil"/>
              <w:bottom w:val="nil"/>
            </w:tcBorders>
            <w:vAlign w:val="center"/>
          </w:tcPr>
          <w:p w14:paraId="2EB3D117" w14:textId="77777777" w:rsidR="00AD06CE" w:rsidRPr="000B57A6" w:rsidRDefault="00AD06CE" w:rsidP="000D753B">
            <w:pPr>
              <w:pStyle w:val="Tabletext"/>
              <w:keepNext/>
              <w:keepLines/>
              <w:jc w:val="center"/>
              <w:rPr>
                <w:szCs w:val="22"/>
                <w:lang w:val="es-ES_tradnl"/>
              </w:rPr>
            </w:pPr>
            <w:r w:rsidRPr="000B57A6">
              <w:rPr>
                <w:szCs w:val="22"/>
                <w:lang w:val="es-ES_tradnl"/>
              </w:rPr>
              <w:t>8,362-8,366</w:t>
            </w:r>
          </w:p>
        </w:tc>
        <w:tc>
          <w:tcPr>
            <w:tcW w:w="2410" w:type="dxa"/>
            <w:tcBorders>
              <w:top w:val="nil"/>
              <w:bottom w:val="nil"/>
            </w:tcBorders>
          </w:tcPr>
          <w:p w14:paraId="436935E6" w14:textId="77777777" w:rsidR="00AD06CE" w:rsidRPr="000B57A6" w:rsidRDefault="00AD06CE" w:rsidP="000D753B">
            <w:pPr>
              <w:pStyle w:val="Tabletext"/>
              <w:keepNext/>
              <w:keepLines/>
              <w:jc w:val="center"/>
              <w:rPr>
                <w:szCs w:val="22"/>
                <w:lang w:val="es-ES_tradnl"/>
              </w:rPr>
            </w:pPr>
            <w:r w:rsidRPr="000B57A6">
              <w:rPr>
                <w:lang w:val="es-ES_tradnl"/>
              </w:rPr>
              <w:t>108-138</w:t>
            </w:r>
          </w:p>
        </w:tc>
        <w:tc>
          <w:tcPr>
            <w:tcW w:w="2410" w:type="dxa"/>
            <w:tcBorders>
              <w:top w:val="nil"/>
              <w:bottom w:val="nil"/>
            </w:tcBorders>
          </w:tcPr>
          <w:p w14:paraId="36458A87" w14:textId="77777777" w:rsidR="00AD06CE" w:rsidRPr="000B57A6" w:rsidRDefault="00AD06CE" w:rsidP="000D753B">
            <w:pPr>
              <w:pStyle w:val="Tabletext"/>
              <w:keepNext/>
              <w:keepLines/>
              <w:jc w:val="center"/>
              <w:rPr>
                <w:szCs w:val="22"/>
                <w:lang w:val="es-ES_tradnl"/>
              </w:rPr>
            </w:pPr>
            <w:r w:rsidRPr="000B57A6">
              <w:rPr>
                <w:lang w:val="es-ES_tradnl"/>
              </w:rPr>
              <w:t>4 200-4 400</w:t>
            </w:r>
          </w:p>
        </w:tc>
        <w:tc>
          <w:tcPr>
            <w:tcW w:w="2410" w:type="dxa"/>
            <w:tcBorders>
              <w:top w:val="nil"/>
              <w:bottom w:val="nil"/>
            </w:tcBorders>
          </w:tcPr>
          <w:p w14:paraId="24E02BF2" w14:textId="77777777" w:rsidR="00AD06CE" w:rsidRPr="000B57A6" w:rsidRDefault="00AD06CE" w:rsidP="000D753B">
            <w:pPr>
              <w:pStyle w:val="Tabletext"/>
              <w:keepNext/>
              <w:keepLines/>
              <w:jc w:val="center"/>
              <w:rPr>
                <w:szCs w:val="22"/>
                <w:lang w:val="es-ES_tradnl"/>
              </w:rPr>
            </w:pPr>
            <w:r w:rsidRPr="000B57A6">
              <w:rPr>
                <w:lang w:val="es-ES_tradnl"/>
              </w:rPr>
              <w:t>38,6-46,7</w:t>
            </w:r>
          </w:p>
        </w:tc>
      </w:tr>
      <w:tr w:rsidR="00AD06CE" w:rsidRPr="000B57A6" w14:paraId="5BE46DC4" w14:textId="77777777" w:rsidTr="000D753B">
        <w:trPr>
          <w:jc w:val="center"/>
        </w:trPr>
        <w:tc>
          <w:tcPr>
            <w:tcW w:w="2409" w:type="dxa"/>
            <w:tcBorders>
              <w:top w:val="nil"/>
              <w:bottom w:val="nil"/>
            </w:tcBorders>
            <w:vAlign w:val="center"/>
          </w:tcPr>
          <w:p w14:paraId="4ADA1A48" w14:textId="77777777" w:rsidR="00AD06CE" w:rsidRPr="000B57A6" w:rsidRDefault="00AD06CE" w:rsidP="000D753B">
            <w:pPr>
              <w:pStyle w:val="Tabletext"/>
              <w:keepNext/>
              <w:keepLines/>
              <w:jc w:val="center"/>
              <w:rPr>
                <w:szCs w:val="22"/>
                <w:lang w:val="es-ES_tradnl"/>
              </w:rPr>
            </w:pPr>
            <w:r w:rsidRPr="000B57A6">
              <w:rPr>
                <w:szCs w:val="22"/>
                <w:lang w:val="es-ES_tradnl"/>
              </w:rPr>
              <w:t>8,37625-8,38675</w:t>
            </w:r>
          </w:p>
        </w:tc>
        <w:tc>
          <w:tcPr>
            <w:tcW w:w="2410" w:type="dxa"/>
            <w:tcBorders>
              <w:top w:val="nil"/>
              <w:bottom w:val="nil"/>
            </w:tcBorders>
          </w:tcPr>
          <w:p w14:paraId="2C2F2069" w14:textId="77777777" w:rsidR="00AD06CE" w:rsidRPr="000B57A6" w:rsidRDefault="00AD06CE" w:rsidP="000D753B">
            <w:pPr>
              <w:pStyle w:val="Tabletext"/>
              <w:keepNext/>
              <w:keepLines/>
              <w:jc w:val="center"/>
              <w:rPr>
                <w:szCs w:val="22"/>
                <w:lang w:val="es-ES_tradnl"/>
              </w:rPr>
            </w:pPr>
            <w:r w:rsidRPr="000B57A6">
              <w:rPr>
                <w:lang w:val="es-ES_tradnl"/>
              </w:rPr>
              <w:t>149,9-150,05</w:t>
            </w:r>
          </w:p>
        </w:tc>
        <w:tc>
          <w:tcPr>
            <w:tcW w:w="2410" w:type="dxa"/>
            <w:tcBorders>
              <w:top w:val="nil"/>
              <w:bottom w:val="nil"/>
            </w:tcBorders>
          </w:tcPr>
          <w:p w14:paraId="26FB3756" w14:textId="77777777" w:rsidR="00AD06CE" w:rsidRPr="000B57A6" w:rsidRDefault="00AD06CE" w:rsidP="000D753B">
            <w:pPr>
              <w:pStyle w:val="Tabletext"/>
              <w:keepNext/>
              <w:keepLines/>
              <w:jc w:val="center"/>
              <w:rPr>
                <w:szCs w:val="22"/>
                <w:lang w:val="es-ES_tradnl"/>
              </w:rPr>
            </w:pPr>
            <w:r w:rsidRPr="000B57A6">
              <w:rPr>
                <w:lang w:val="es-ES_tradnl"/>
              </w:rPr>
              <w:t>4 800-5 150</w:t>
            </w:r>
          </w:p>
        </w:tc>
        <w:tc>
          <w:tcPr>
            <w:tcW w:w="2410" w:type="dxa"/>
            <w:tcBorders>
              <w:top w:val="nil"/>
              <w:bottom w:val="nil"/>
            </w:tcBorders>
          </w:tcPr>
          <w:p w14:paraId="0E8693E5" w14:textId="77777777" w:rsidR="00AD06CE" w:rsidRPr="000B57A6" w:rsidRDefault="00AD06CE" w:rsidP="000D753B">
            <w:pPr>
              <w:pStyle w:val="Tabletext"/>
              <w:keepNext/>
              <w:keepLines/>
              <w:jc w:val="center"/>
              <w:rPr>
                <w:szCs w:val="22"/>
                <w:lang w:val="es-ES_tradnl"/>
              </w:rPr>
            </w:pPr>
            <w:r w:rsidRPr="000B57A6">
              <w:rPr>
                <w:lang w:val="es-ES_tradnl"/>
              </w:rPr>
              <w:t>46,9-57</w:t>
            </w:r>
          </w:p>
        </w:tc>
      </w:tr>
      <w:tr w:rsidR="00AD06CE" w:rsidRPr="000B57A6" w14:paraId="334E87B2" w14:textId="77777777" w:rsidTr="000D753B">
        <w:trPr>
          <w:jc w:val="center"/>
        </w:trPr>
        <w:tc>
          <w:tcPr>
            <w:tcW w:w="2409" w:type="dxa"/>
            <w:tcBorders>
              <w:top w:val="nil"/>
              <w:bottom w:val="nil"/>
            </w:tcBorders>
            <w:vAlign w:val="center"/>
          </w:tcPr>
          <w:p w14:paraId="6553CD2B" w14:textId="77777777" w:rsidR="00AD06CE" w:rsidRPr="000B57A6" w:rsidRDefault="00AD06CE" w:rsidP="000D753B">
            <w:pPr>
              <w:pStyle w:val="Tabletext"/>
              <w:jc w:val="center"/>
              <w:rPr>
                <w:szCs w:val="22"/>
                <w:lang w:val="es-ES_tradnl"/>
              </w:rPr>
            </w:pPr>
            <w:r w:rsidRPr="000B57A6">
              <w:rPr>
                <w:szCs w:val="22"/>
                <w:lang w:val="es-ES_tradnl"/>
              </w:rPr>
              <w:t>8,41425-8,41475</w:t>
            </w:r>
          </w:p>
        </w:tc>
        <w:tc>
          <w:tcPr>
            <w:tcW w:w="2410" w:type="dxa"/>
            <w:tcBorders>
              <w:top w:val="nil"/>
              <w:bottom w:val="nil"/>
            </w:tcBorders>
          </w:tcPr>
          <w:p w14:paraId="5AF2EA13" w14:textId="77777777" w:rsidR="00AD06CE" w:rsidRPr="000B57A6" w:rsidRDefault="00AD06CE" w:rsidP="000D753B">
            <w:pPr>
              <w:pStyle w:val="Tabletext"/>
              <w:jc w:val="center"/>
              <w:rPr>
                <w:szCs w:val="22"/>
                <w:lang w:val="es-ES_tradnl"/>
              </w:rPr>
            </w:pPr>
            <w:r w:rsidRPr="000B57A6">
              <w:rPr>
                <w:lang w:val="es-ES_tradnl"/>
              </w:rPr>
              <w:t>156,52475-156,52525</w:t>
            </w:r>
          </w:p>
        </w:tc>
        <w:tc>
          <w:tcPr>
            <w:tcW w:w="2410" w:type="dxa"/>
            <w:tcBorders>
              <w:top w:val="nil"/>
              <w:bottom w:val="nil"/>
            </w:tcBorders>
          </w:tcPr>
          <w:p w14:paraId="340AB39E" w14:textId="77777777" w:rsidR="00AD06CE" w:rsidRPr="000B57A6" w:rsidRDefault="00AD06CE" w:rsidP="000D753B">
            <w:pPr>
              <w:pStyle w:val="Tabletext"/>
              <w:jc w:val="center"/>
              <w:rPr>
                <w:szCs w:val="22"/>
                <w:lang w:val="es-ES_tradnl"/>
              </w:rPr>
            </w:pPr>
            <w:r w:rsidRPr="000B57A6">
              <w:rPr>
                <w:lang w:val="es-ES_tradnl"/>
              </w:rPr>
              <w:t>5 350-5 460</w:t>
            </w:r>
          </w:p>
        </w:tc>
        <w:tc>
          <w:tcPr>
            <w:tcW w:w="2410" w:type="dxa"/>
            <w:tcBorders>
              <w:top w:val="nil"/>
              <w:bottom w:val="nil"/>
            </w:tcBorders>
          </w:tcPr>
          <w:p w14:paraId="199990A3" w14:textId="77777777" w:rsidR="00AD06CE" w:rsidRPr="000B57A6" w:rsidRDefault="00AD06CE" w:rsidP="000D753B">
            <w:pPr>
              <w:pStyle w:val="Tabletext"/>
              <w:jc w:val="center"/>
              <w:rPr>
                <w:szCs w:val="22"/>
                <w:lang w:val="es-ES_tradnl"/>
              </w:rPr>
            </w:pPr>
            <w:r w:rsidRPr="000B57A6">
              <w:rPr>
                <w:lang w:val="es-ES_tradnl"/>
              </w:rPr>
              <w:t>71-76</w:t>
            </w:r>
          </w:p>
        </w:tc>
      </w:tr>
      <w:tr w:rsidR="00AD06CE" w:rsidRPr="000B57A6" w14:paraId="53AC8125" w14:textId="77777777" w:rsidTr="000D753B">
        <w:trPr>
          <w:jc w:val="center"/>
        </w:trPr>
        <w:tc>
          <w:tcPr>
            <w:tcW w:w="2409" w:type="dxa"/>
            <w:tcBorders>
              <w:top w:val="nil"/>
              <w:bottom w:val="nil"/>
            </w:tcBorders>
            <w:vAlign w:val="center"/>
          </w:tcPr>
          <w:p w14:paraId="66B88044" w14:textId="77777777" w:rsidR="00AD06CE" w:rsidRPr="000B57A6" w:rsidRDefault="00AD06CE" w:rsidP="000D753B">
            <w:pPr>
              <w:pStyle w:val="Tabletext"/>
              <w:jc w:val="center"/>
              <w:rPr>
                <w:szCs w:val="22"/>
                <w:lang w:val="es-ES_tradnl"/>
              </w:rPr>
            </w:pPr>
            <w:r w:rsidRPr="000B57A6">
              <w:rPr>
                <w:szCs w:val="22"/>
                <w:lang w:val="es-ES_tradnl"/>
              </w:rPr>
              <w:t>12,29-12,293</w:t>
            </w:r>
          </w:p>
        </w:tc>
        <w:tc>
          <w:tcPr>
            <w:tcW w:w="2410" w:type="dxa"/>
            <w:tcBorders>
              <w:top w:val="nil"/>
              <w:bottom w:val="nil"/>
            </w:tcBorders>
          </w:tcPr>
          <w:p w14:paraId="4F1DB148" w14:textId="77777777" w:rsidR="00AD06CE" w:rsidRPr="000B57A6" w:rsidRDefault="00AD06CE" w:rsidP="000D753B">
            <w:pPr>
              <w:pStyle w:val="Tabletext"/>
              <w:jc w:val="center"/>
              <w:rPr>
                <w:szCs w:val="22"/>
                <w:lang w:val="es-ES_tradnl"/>
              </w:rPr>
            </w:pPr>
            <w:r w:rsidRPr="000B57A6">
              <w:rPr>
                <w:lang w:val="es-ES_tradnl"/>
              </w:rPr>
              <w:t>156,7-156,9</w:t>
            </w:r>
          </w:p>
        </w:tc>
        <w:tc>
          <w:tcPr>
            <w:tcW w:w="2410" w:type="dxa"/>
            <w:tcBorders>
              <w:top w:val="nil"/>
              <w:bottom w:val="nil"/>
            </w:tcBorders>
          </w:tcPr>
          <w:p w14:paraId="4126E54F" w14:textId="77777777" w:rsidR="00AD06CE" w:rsidRPr="000B57A6" w:rsidRDefault="00AD06CE" w:rsidP="000D753B">
            <w:pPr>
              <w:pStyle w:val="Tabletext"/>
              <w:jc w:val="center"/>
              <w:rPr>
                <w:szCs w:val="22"/>
                <w:lang w:val="es-ES_tradnl"/>
              </w:rPr>
            </w:pPr>
            <w:r w:rsidRPr="000B57A6">
              <w:rPr>
                <w:lang w:val="es-ES_tradnl"/>
              </w:rPr>
              <w:t>8 025-8 500</w:t>
            </w:r>
          </w:p>
        </w:tc>
        <w:tc>
          <w:tcPr>
            <w:tcW w:w="2410" w:type="dxa"/>
            <w:tcBorders>
              <w:top w:val="nil"/>
              <w:bottom w:val="nil"/>
            </w:tcBorders>
            <w:vAlign w:val="center"/>
          </w:tcPr>
          <w:p w14:paraId="0C37CC7D" w14:textId="77777777" w:rsidR="00AD06CE" w:rsidRPr="000B57A6" w:rsidRDefault="00AD06CE" w:rsidP="000D753B">
            <w:pPr>
              <w:pStyle w:val="Tabletext"/>
              <w:jc w:val="center"/>
              <w:rPr>
                <w:szCs w:val="22"/>
                <w:lang w:val="es-ES_tradnl"/>
              </w:rPr>
            </w:pPr>
            <w:r w:rsidRPr="000B57A6">
              <w:rPr>
                <w:lang w:val="es-ES_tradnl"/>
              </w:rPr>
              <w:t>Por encima de 81</w:t>
            </w:r>
          </w:p>
        </w:tc>
      </w:tr>
      <w:tr w:rsidR="00AD06CE" w:rsidRPr="000B57A6" w14:paraId="4F79030F" w14:textId="77777777" w:rsidTr="000D753B">
        <w:trPr>
          <w:jc w:val="center"/>
        </w:trPr>
        <w:tc>
          <w:tcPr>
            <w:tcW w:w="2409" w:type="dxa"/>
            <w:tcBorders>
              <w:top w:val="nil"/>
              <w:bottom w:val="nil"/>
            </w:tcBorders>
            <w:vAlign w:val="center"/>
          </w:tcPr>
          <w:p w14:paraId="1BE348F4" w14:textId="77777777" w:rsidR="00AD06CE" w:rsidRPr="000B57A6" w:rsidRDefault="00AD06CE" w:rsidP="000D753B">
            <w:pPr>
              <w:pStyle w:val="Tabletext"/>
              <w:jc w:val="center"/>
              <w:rPr>
                <w:szCs w:val="22"/>
                <w:lang w:val="es-ES_tradnl"/>
              </w:rPr>
            </w:pPr>
            <w:r w:rsidRPr="000B57A6">
              <w:rPr>
                <w:szCs w:val="22"/>
                <w:lang w:val="es-ES_tradnl"/>
              </w:rPr>
              <w:t>12,51975-12,52025</w:t>
            </w:r>
          </w:p>
        </w:tc>
        <w:tc>
          <w:tcPr>
            <w:tcW w:w="2410" w:type="dxa"/>
            <w:tcBorders>
              <w:top w:val="nil"/>
              <w:bottom w:val="nil"/>
            </w:tcBorders>
          </w:tcPr>
          <w:p w14:paraId="79726A51" w14:textId="77777777" w:rsidR="00AD06CE" w:rsidRPr="000B57A6" w:rsidRDefault="00AD06CE" w:rsidP="000D753B">
            <w:pPr>
              <w:pStyle w:val="Tabletext"/>
              <w:jc w:val="center"/>
              <w:rPr>
                <w:szCs w:val="22"/>
                <w:lang w:val="es-ES_tradnl"/>
              </w:rPr>
            </w:pPr>
            <w:r w:rsidRPr="000B57A6">
              <w:rPr>
                <w:lang w:val="es-ES_tradnl"/>
              </w:rPr>
              <w:t>242,95-243</w:t>
            </w:r>
          </w:p>
        </w:tc>
        <w:tc>
          <w:tcPr>
            <w:tcW w:w="2410" w:type="dxa"/>
            <w:tcBorders>
              <w:top w:val="nil"/>
              <w:bottom w:val="nil"/>
            </w:tcBorders>
          </w:tcPr>
          <w:p w14:paraId="35658FAD" w14:textId="77777777" w:rsidR="00AD06CE" w:rsidRPr="000B57A6" w:rsidRDefault="00AD06CE" w:rsidP="000D753B">
            <w:pPr>
              <w:pStyle w:val="Tabletext"/>
              <w:jc w:val="center"/>
              <w:rPr>
                <w:szCs w:val="22"/>
                <w:lang w:val="es-ES_tradnl"/>
              </w:rPr>
            </w:pPr>
            <w:r w:rsidRPr="000B57A6">
              <w:rPr>
                <w:lang w:val="es-ES_tradnl"/>
              </w:rPr>
              <w:t>9 000-9 200</w:t>
            </w:r>
          </w:p>
        </w:tc>
        <w:tc>
          <w:tcPr>
            <w:tcW w:w="2410" w:type="dxa"/>
            <w:tcBorders>
              <w:top w:val="nil"/>
              <w:bottom w:val="nil"/>
            </w:tcBorders>
            <w:vAlign w:val="center"/>
          </w:tcPr>
          <w:p w14:paraId="1445A935" w14:textId="77777777" w:rsidR="00AD06CE" w:rsidRPr="000B57A6" w:rsidRDefault="00AD06CE" w:rsidP="000D753B">
            <w:pPr>
              <w:pStyle w:val="Tabletext"/>
              <w:jc w:val="center"/>
              <w:rPr>
                <w:szCs w:val="22"/>
                <w:lang w:val="es-ES_tradnl"/>
              </w:rPr>
            </w:pPr>
          </w:p>
        </w:tc>
      </w:tr>
      <w:tr w:rsidR="00AD06CE" w:rsidRPr="000B57A6" w14:paraId="401C0874" w14:textId="77777777" w:rsidTr="000D753B">
        <w:trPr>
          <w:jc w:val="center"/>
        </w:trPr>
        <w:tc>
          <w:tcPr>
            <w:tcW w:w="2409" w:type="dxa"/>
            <w:tcBorders>
              <w:top w:val="nil"/>
              <w:bottom w:val="single" w:sz="4" w:space="0" w:color="auto"/>
            </w:tcBorders>
            <w:vAlign w:val="center"/>
          </w:tcPr>
          <w:p w14:paraId="7077481D" w14:textId="77777777" w:rsidR="00AD06CE" w:rsidRPr="000B57A6" w:rsidRDefault="00AD06CE" w:rsidP="000D753B">
            <w:pPr>
              <w:pStyle w:val="Tabletext"/>
              <w:jc w:val="center"/>
              <w:rPr>
                <w:szCs w:val="22"/>
                <w:lang w:val="es-ES_tradnl"/>
              </w:rPr>
            </w:pPr>
            <w:r w:rsidRPr="000B57A6">
              <w:rPr>
                <w:szCs w:val="22"/>
                <w:lang w:val="es-ES_tradnl"/>
              </w:rPr>
              <w:t>12,57675-12,57725</w:t>
            </w:r>
          </w:p>
        </w:tc>
        <w:tc>
          <w:tcPr>
            <w:tcW w:w="2410" w:type="dxa"/>
            <w:tcBorders>
              <w:top w:val="nil"/>
              <w:bottom w:val="single" w:sz="4" w:space="0" w:color="auto"/>
            </w:tcBorders>
          </w:tcPr>
          <w:p w14:paraId="2B166F6E" w14:textId="77777777" w:rsidR="00AD06CE" w:rsidRPr="000B57A6" w:rsidRDefault="00AD06CE" w:rsidP="000D753B">
            <w:pPr>
              <w:pStyle w:val="Tabletext"/>
              <w:jc w:val="center"/>
              <w:rPr>
                <w:szCs w:val="22"/>
                <w:lang w:val="es-ES_tradnl"/>
              </w:rPr>
            </w:pPr>
            <w:r w:rsidRPr="000B57A6">
              <w:rPr>
                <w:lang w:val="es-ES_tradnl"/>
              </w:rPr>
              <w:t>322-335,4</w:t>
            </w:r>
          </w:p>
        </w:tc>
        <w:tc>
          <w:tcPr>
            <w:tcW w:w="2410" w:type="dxa"/>
            <w:tcBorders>
              <w:top w:val="nil"/>
              <w:bottom w:val="single" w:sz="4" w:space="0" w:color="auto"/>
            </w:tcBorders>
          </w:tcPr>
          <w:p w14:paraId="16BDA236" w14:textId="77777777" w:rsidR="00AD06CE" w:rsidRPr="000B57A6" w:rsidRDefault="00AD06CE" w:rsidP="000D753B">
            <w:pPr>
              <w:pStyle w:val="Tabletext"/>
              <w:jc w:val="center"/>
              <w:rPr>
                <w:szCs w:val="22"/>
                <w:lang w:val="es-ES_tradnl"/>
              </w:rPr>
            </w:pPr>
            <w:r w:rsidRPr="000B57A6">
              <w:rPr>
                <w:lang w:val="es-ES_tradnl"/>
              </w:rPr>
              <w:t>9 300-9 500</w:t>
            </w:r>
          </w:p>
        </w:tc>
        <w:tc>
          <w:tcPr>
            <w:tcW w:w="2410" w:type="dxa"/>
            <w:tcBorders>
              <w:top w:val="nil"/>
              <w:bottom w:val="single" w:sz="4" w:space="0" w:color="auto"/>
            </w:tcBorders>
            <w:vAlign w:val="center"/>
          </w:tcPr>
          <w:p w14:paraId="04049D87" w14:textId="77777777" w:rsidR="00AD06CE" w:rsidRPr="000B57A6" w:rsidRDefault="00AD06CE" w:rsidP="000D753B">
            <w:pPr>
              <w:pStyle w:val="Tabletext"/>
              <w:jc w:val="center"/>
              <w:rPr>
                <w:szCs w:val="22"/>
                <w:lang w:val="es-ES_tradnl"/>
              </w:rPr>
            </w:pPr>
          </w:p>
        </w:tc>
      </w:tr>
      <w:tr w:rsidR="00AD06CE" w:rsidRPr="000B57A6" w14:paraId="70EB9096" w14:textId="77777777" w:rsidTr="000D753B">
        <w:trPr>
          <w:jc w:val="center"/>
        </w:trPr>
        <w:tc>
          <w:tcPr>
            <w:tcW w:w="9639" w:type="dxa"/>
            <w:gridSpan w:val="4"/>
            <w:tcBorders>
              <w:top w:val="single" w:sz="4" w:space="0" w:color="auto"/>
              <w:left w:val="nil"/>
              <w:bottom w:val="nil"/>
              <w:right w:val="nil"/>
            </w:tcBorders>
            <w:vAlign w:val="center"/>
          </w:tcPr>
          <w:p w14:paraId="0E7D1DC4" w14:textId="0AF1E572" w:rsidR="00AD06CE" w:rsidRPr="000B57A6" w:rsidRDefault="00AD06CE" w:rsidP="000D753B">
            <w:pPr>
              <w:pStyle w:val="Tablelegend"/>
              <w:rPr>
                <w:szCs w:val="22"/>
                <w:lang w:val="es-ES_tradnl"/>
              </w:rPr>
            </w:pPr>
            <w:r w:rsidRPr="000B57A6">
              <w:rPr>
                <w:szCs w:val="22"/>
                <w:vertAlign w:val="superscript"/>
                <w:lang w:val="es-ES_tradnl"/>
              </w:rPr>
              <w:t>*</w:t>
            </w:r>
            <w:r w:rsidRPr="000B57A6">
              <w:rPr>
                <w:szCs w:val="22"/>
                <w:lang w:val="es-ES_tradnl"/>
              </w:rPr>
              <w:tab/>
              <w:t xml:space="preserve">Con carácter excepcional, se autoriza el funcionamiento de los siguientes sistemas o dispositivos en las bandas de frecuencias indicadas en el cuadro con las siguientes limitaciones: sistemas de aplicación médica, en la banda 401-405,9 MHz, siempre que la potencia isotrópica radiada equivalente se limite a 25 microvatios en un ancho de banda de referencia de 300 kHz; sensores de perturbación de campo con barrido de frecuencias </w:t>
            </w:r>
            <w:r w:rsidRPr="000D753B">
              <w:rPr>
                <w:szCs w:val="18"/>
                <w:lang w:val="es-ES_tradnl"/>
              </w:rPr>
              <w:t>a 1 705-37 000 kHz</w:t>
            </w:r>
            <w:r w:rsidRPr="000B57A6">
              <w:rPr>
                <w:szCs w:val="22"/>
                <w:lang w:val="es-ES_tradnl"/>
              </w:rPr>
              <w:t xml:space="preserve"> siempre que el barrido se limite a las bandas enumeradas en este Cuadro (2</w:t>
            </w:r>
            <w:r w:rsidR="008903F5">
              <w:rPr>
                <w:szCs w:val="22"/>
                <w:lang w:val="es-ES_tradnl"/>
              </w:rPr>
              <w:t>1</w:t>
            </w:r>
            <w:r w:rsidRPr="000B57A6">
              <w:rPr>
                <w:szCs w:val="22"/>
                <w:lang w:val="es-ES_tradnl"/>
              </w:rPr>
              <w:t>) y no se detenga nunca en las bandas mencionadas en este Cuadro (2</w:t>
            </w:r>
            <w:r w:rsidR="008903F5">
              <w:rPr>
                <w:szCs w:val="22"/>
                <w:lang w:val="es-ES_tradnl"/>
              </w:rPr>
              <w:t>1</w:t>
            </w:r>
            <w:r w:rsidRPr="000B57A6">
              <w:rPr>
                <w:szCs w:val="22"/>
                <w:lang w:val="es-ES_tradnl"/>
              </w:rPr>
              <w:t>), y que las emisiones fundamentales permanezcan fuera de las bandas citadas en este Cuadro (2</w:t>
            </w:r>
            <w:r w:rsidR="008903F5">
              <w:rPr>
                <w:szCs w:val="22"/>
                <w:lang w:val="es-ES_tradnl"/>
              </w:rPr>
              <w:t>1</w:t>
            </w:r>
            <w:r w:rsidRPr="000B57A6">
              <w:rPr>
                <w:szCs w:val="22"/>
                <w:lang w:val="es-ES_tradnl"/>
              </w:rPr>
              <w:t>) durante más del 98% del tiempo que el sistema esté transmitiendo activamente; cualquier dispositivo, en las bandas por encima de 78 GHz, siempre que cumpla los requisitos técnicos para la certificación; transmisores, en la banda de frecuencias ultraamplia; equipos de localización de cables que funcionen a 90-110 kHz, siempre que cumplan los requisitos técnicos para su certificación.</w:t>
            </w:r>
          </w:p>
        </w:tc>
      </w:tr>
    </w:tbl>
    <w:p w14:paraId="3CDE06D3" w14:textId="77777777" w:rsidR="00AD06CE" w:rsidRPr="000B57A6" w:rsidRDefault="00AD06CE" w:rsidP="00AD06CE">
      <w:pPr>
        <w:pStyle w:val="Heading1"/>
        <w:rPr>
          <w:lang w:val="es-ES_tradnl"/>
        </w:rPr>
      </w:pPr>
      <w:bookmarkStart w:id="1308" w:name="_Toc305507903"/>
      <w:bookmarkStart w:id="1309" w:name="_Toc351726376"/>
      <w:bookmarkStart w:id="1310" w:name="_Toc387788972"/>
      <w:bookmarkStart w:id="1311" w:name="_Toc387790410"/>
      <w:bookmarkStart w:id="1312" w:name="_Toc517442264"/>
      <w:bookmarkStart w:id="1313" w:name="_Toc517442409"/>
      <w:bookmarkStart w:id="1314" w:name="_Toc518461729"/>
      <w:bookmarkStart w:id="1315" w:name="_Toc38931276"/>
      <w:bookmarkStart w:id="1316" w:name="_Toc81903862"/>
      <w:bookmarkStart w:id="1317" w:name="_Toc187409780"/>
      <w:r w:rsidRPr="000B57A6">
        <w:rPr>
          <w:lang w:val="es-ES_tradnl"/>
        </w:rPr>
        <w:t>5</w:t>
      </w:r>
      <w:r w:rsidRPr="000B57A6">
        <w:rPr>
          <w:lang w:val="es-ES_tradnl"/>
        </w:rPr>
        <w:tab/>
        <w:t>Límites generales de las emisiones</w:t>
      </w:r>
      <w:bookmarkEnd w:id="1308"/>
      <w:bookmarkEnd w:id="1309"/>
      <w:bookmarkEnd w:id="1310"/>
      <w:bookmarkEnd w:id="1311"/>
      <w:bookmarkEnd w:id="1312"/>
      <w:bookmarkEnd w:id="1313"/>
      <w:bookmarkEnd w:id="1314"/>
      <w:bookmarkEnd w:id="1315"/>
      <w:bookmarkEnd w:id="1316"/>
      <w:bookmarkEnd w:id="1317"/>
    </w:p>
    <w:p w14:paraId="2CB897BB" w14:textId="77777777" w:rsidR="00AD06CE" w:rsidRPr="000B57A6" w:rsidRDefault="00AD06CE" w:rsidP="00AD06CE">
      <w:pPr>
        <w:rPr>
          <w:lang w:val="es-ES_tradnl"/>
        </w:rPr>
      </w:pPr>
      <w:r w:rsidRPr="000B57A6">
        <w:rPr>
          <w:lang w:val="es-ES_tradnl"/>
        </w:rPr>
        <w:t>Las emisiones de los equipos de radiación restringida no deberán superar los niveles de intensidad de campo especificados en el Cuadro 21.</w:t>
      </w:r>
    </w:p>
    <w:p w14:paraId="40A1BAEC" w14:textId="77777777" w:rsidR="00AD06CE" w:rsidRPr="000B57A6" w:rsidRDefault="00AD06CE" w:rsidP="00AD06CE">
      <w:pPr>
        <w:pStyle w:val="TableNo"/>
        <w:rPr>
          <w:lang w:val="es-ES_tradnl"/>
        </w:rPr>
      </w:pPr>
      <w:r w:rsidRPr="000B57A6">
        <w:rPr>
          <w:lang w:val="es-ES_tradnl"/>
        </w:rPr>
        <w:lastRenderedPageBreak/>
        <w:t>CUADRO </w:t>
      </w:r>
      <w:r w:rsidRPr="000B57A6">
        <w:rPr>
          <w:lang w:val="es-ES_tradnl" w:eastAsia="ja-JP"/>
        </w:rPr>
        <w:t>21</w:t>
      </w:r>
    </w:p>
    <w:p w14:paraId="178CCF58" w14:textId="77777777" w:rsidR="00AD06CE" w:rsidRPr="000B57A6" w:rsidRDefault="00AD06CE" w:rsidP="00AD06CE">
      <w:pPr>
        <w:pStyle w:val="Tabletitle"/>
        <w:rPr>
          <w:lang w:val="es-ES_tradnl"/>
        </w:rPr>
      </w:pPr>
      <w:r w:rsidRPr="000B57A6">
        <w:rPr>
          <w:lang w:val="es-ES_tradnl"/>
        </w:rPr>
        <w:t>Límites generales de las emisiones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3"/>
        <w:gridCol w:w="3213"/>
        <w:gridCol w:w="3213"/>
      </w:tblGrid>
      <w:tr w:rsidR="00AD06CE" w:rsidRPr="000B57A6" w14:paraId="419FCC1F" w14:textId="77777777" w:rsidTr="000D753B">
        <w:trPr>
          <w:cantSplit/>
          <w:jc w:val="center"/>
        </w:trPr>
        <w:tc>
          <w:tcPr>
            <w:tcW w:w="2835" w:type="dxa"/>
          </w:tcPr>
          <w:p w14:paraId="0FFB341F" w14:textId="77777777" w:rsidR="00AD06CE" w:rsidRPr="000B57A6" w:rsidRDefault="00AD06CE" w:rsidP="000D753B">
            <w:pPr>
              <w:pStyle w:val="Tablehead"/>
              <w:rPr>
                <w:lang w:val="es-ES_tradnl"/>
              </w:rPr>
            </w:pPr>
            <w:r w:rsidRPr="000B57A6">
              <w:rPr>
                <w:lang w:val="es-ES_tradnl"/>
              </w:rPr>
              <w:t>Frecuencia</w:t>
            </w:r>
            <w:r w:rsidRPr="000B57A6">
              <w:rPr>
                <w:lang w:val="es-ES_tradnl"/>
              </w:rPr>
              <w:br/>
              <w:t>(MHz)</w:t>
            </w:r>
          </w:p>
        </w:tc>
        <w:tc>
          <w:tcPr>
            <w:tcW w:w="2835" w:type="dxa"/>
          </w:tcPr>
          <w:p w14:paraId="330B31E0" w14:textId="77777777" w:rsidR="00AD06CE" w:rsidRPr="000B57A6" w:rsidRDefault="00AD06CE" w:rsidP="000D753B">
            <w:pPr>
              <w:pStyle w:val="Tablehead"/>
              <w:rPr>
                <w:lang w:val="es-ES_tradnl"/>
              </w:rPr>
            </w:pPr>
            <w:r w:rsidRPr="000B57A6">
              <w:rPr>
                <w:lang w:val="es-ES_tradnl"/>
              </w:rPr>
              <w:t>Intensidad de campo</w:t>
            </w:r>
            <w:r w:rsidRPr="000B57A6">
              <w:rPr>
                <w:lang w:val="es-ES_tradnl"/>
              </w:rPr>
              <w:br/>
              <w:t>(</w:t>
            </w:r>
            <w:r w:rsidRPr="000B57A6">
              <w:rPr>
                <w:lang w:val="es-ES_tradnl"/>
              </w:rPr>
              <w:sym w:font="Symbol" w:char="F06D"/>
            </w:r>
            <w:r w:rsidRPr="000B57A6">
              <w:rPr>
                <w:lang w:val="es-ES_tradnl"/>
              </w:rPr>
              <w:t>V/m)</w:t>
            </w:r>
          </w:p>
        </w:tc>
        <w:tc>
          <w:tcPr>
            <w:tcW w:w="2835" w:type="dxa"/>
          </w:tcPr>
          <w:p w14:paraId="4F852315" w14:textId="77777777" w:rsidR="00AD06CE" w:rsidRPr="000B57A6" w:rsidRDefault="00AD06CE" w:rsidP="000D753B">
            <w:pPr>
              <w:pStyle w:val="Tablehead"/>
              <w:rPr>
                <w:lang w:val="es-ES_tradnl"/>
              </w:rPr>
            </w:pPr>
            <w:r w:rsidRPr="000B57A6">
              <w:rPr>
                <w:lang w:val="es-ES_tradnl"/>
              </w:rPr>
              <w:t>Distancia de medición</w:t>
            </w:r>
            <w:r w:rsidRPr="000B57A6">
              <w:rPr>
                <w:lang w:val="es-ES_tradnl"/>
              </w:rPr>
              <w:br/>
              <w:t>(m)</w:t>
            </w:r>
          </w:p>
        </w:tc>
      </w:tr>
      <w:tr w:rsidR="00AD06CE" w:rsidRPr="000B57A6" w14:paraId="3CB5B04F" w14:textId="77777777" w:rsidTr="000D753B">
        <w:trPr>
          <w:cantSplit/>
          <w:jc w:val="center"/>
        </w:trPr>
        <w:tc>
          <w:tcPr>
            <w:tcW w:w="2835" w:type="dxa"/>
          </w:tcPr>
          <w:p w14:paraId="2A66A5E4" w14:textId="77777777" w:rsidR="00AD06CE" w:rsidRPr="000B57A6" w:rsidRDefault="00AD06CE" w:rsidP="000D753B">
            <w:pPr>
              <w:pStyle w:val="Tabletext"/>
              <w:keepNext/>
              <w:keepLines/>
              <w:jc w:val="center"/>
              <w:rPr>
                <w:lang w:val="es-ES_tradnl"/>
              </w:rPr>
            </w:pPr>
            <w:r w:rsidRPr="000B57A6">
              <w:rPr>
                <w:lang w:val="es-ES_tradnl"/>
              </w:rPr>
              <w:t>0,009-0,490</w:t>
            </w:r>
          </w:p>
        </w:tc>
        <w:tc>
          <w:tcPr>
            <w:tcW w:w="2835" w:type="dxa"/>
          </w:tcPr>
          <w:p w14:paraId="3EF6F37F" w14:textId="77777777" w:rsidR="00AD06CE" w:rsidRPr="000B57A6" w:rsidRDefault="00AD06CE" w:rsidP="000D753B">
            <w:pPr>
              <w:pStyle w:val="Tabletext"/>
              <w:keepNext/>
              <w:keepLines/>
              <w:jc w:val="center"/>
              <w:rPr>
                <w:lang w:val="es-ES_tradnl"/>
              </w:rPr>
            </w:pPr>
            <w:r w:rsidRPr="000B57A6">
              <w:rPr>
                <w:lang w:val="es-ES_tradnl"/>
              </w:rPr>
              <w:t>2 400/</w:t>
            </w:r>
            <w:r w:rsidRPr="000B57A6">
              <w:rPr>
                <w:i/>
                <w:iCs/>
                <w:lang w:val="es-ES_tradnl"/>
              </w:rPr>
              <w:t>f</w:t>
            </w:r>
            <w:r w:rsidRPr="000B57A6">
              <w:rPr>
                <w:lang w:val="es-ES_tradnl"/>
              </w:rPr>
              <w:t xml:space="preserve"> (kHz)</w:t>
            </w:r>
          </w:p>
        </w:tc>
        <w:tc>
          <w:tcPr>
            <w:tcW w:w="2835" w:type="dxa"/>
          </w:tcPr>
          <w:p w14:paraId="22E8168C" w14:textId="77777777" w:rsidR="00AD06CE" w:rsidRPr="000B57A6" w:rsidRDefault="00AD06CE" w:rsidP="000D753B">
            <w:pPr>
              <w:pStyle w:val="Tabletext"/>
              <w:keepNext/>
              <w:keepLines/>
              <w:jc w:val="center"/>
              <w:rPr>
                <w:lang w:val="es-ES_tradnl"/>
              </w:rPr>
            </w:pPr>
            <w:r w:rsidRPr="000B57A6">
              <w:rPr>
                <w:lang w:val="es-ES_tradnl"/>
              </w:rPr>
              <w:t>300</w:t>
            </w:r>
          </w:p>
        </w:tc>
      </w:tr>
      <w:tr w:rsidR="00AD06CE" w:rsidRPr="000B57A6" w14:paraId="6E093177" w14:textId="77777777" w:rsidTr="000D753B">
        <w:trPr>
          <w:cantSplit/>
          <w:jc w:val="center"/>
        </w:trPr>
        <w:tc>
          <w:tcPr>
            <w:tcW w:w="2835" w:type="dxa"/>
          </w:tcPr>
          <w:p w14:paraId="21398A10" w14:textId="77777777" w:rsidR="00AD06CE" w:rsidRPr="000B57A6" w:rsidRDefault="00AD06CE" w:rsidP="000D753B">
            <w:pPr>
              <w:pStyle w:val="Tabletext"/>
              <w:keepNext/>
              <w:keepLines/>
              <w:jc w:val="center"/>
              <w:rPr>
                <w:lang w:val="es-ES_tradnl"/>
              </w:rPr>
            </w:pPr>
            <w:r w:rsidRPr="000B57A6">
              <w:rPr>
                <w:lang w:val="es-ES_tradnl"/>
              </w:rPr>
              <w:t>0,490-1,705</w:t>
            </w:r>
          </w:p>
        </w:tc>
        <w:tc>
          <w:tcPr>
            <w:tcW w:w="2835" w:type="dxa"/>
          </w:tcPr>
          <w:p w14:paraId="3772469A" w14:textId="77777777" w:rsidR="00AD06CE" w:rsidRPr="000B57A6" w:rsidRDefault="00AD06CE" w:rsidP="000D753B">
            <w:pPr>
              <w:pStyle w:val="Tabletext"/>
              <w:keepNext/>
              <w:keepLines/>
              <w:jc w:val="center"/>
              <w:rPr>
                <w:lang w:val="es-ES_tradnl"/>
              </w:rPr>
            </w:pPr>
            <w:r w:rsidRPr="000B57A6">
              <w:rPr>
                <w:lang w:val="es-ES_tradnl"/>
              </w:rPr>
              <w:t>24 000/</w:t>
            </w:r>
            <w:r w:rsidRPr="000B57A6">
              <w:rPr>
                <w:i/>
                <w:iCs/>
                <w:lang w:val="es-ES_tradnl"/>
              </w:rPr>
              <w:t>f</w:t>
            </w:r>
            <w:r w:rsidRPr="000B57A6">
              <w:rPr>
                <w:lang w:val="es-ES_tradnl"/>
              </w:rPr>
              <w:t xml:space="preserve"> (kHz)</w:t>
            </w:r>
          </w:p>
        </w:tc>
        <w:tc>
          <w:tcPr>
            <w:tcW w:w="2835" w:type="dxa"/>
          </w:tcPr>
          <w:p w14:paraId="360B6407" w14:textId="77777777" w:rsidR="00AD06CE" w:rsidRPr="000B57A6" w:rsidRDefault="00AD06CE" w:rsidP="000D753B">
            <w:pPr>
              <w:pStyle w:val="Tabletext"/>
              <w:keepNext/>
              <w:keepLines/>
              <w:jc w:val="center"/>
              <w:rPr>
                <w:lang w:val="es-ES_tradnl"/>
              </w:rPr>
            </w:pPr>
            <w:r w:rsidRPr="000B57A6">
              <w:rPr>
                <w:lang w:val="es-ES_tradnl"/>
              </w:rPr>
              <w:t>30</w:t>
            </w:r>
          </w:p>
        </w:tc>
      </w:tr>
      <w:tr w:rsidR="00AD06CE" w:rsidRPr="000B57A6" w14:paraId="331F938F" w14:textId="77777777" w:rsidTr="000D753B">
        <w:trPr>
          <w:cantSplit/>
          <w:jc w:val="center"/>
        </w:trPr>
        <w:tc>
          <w:tcPr>
            <w:tcW w:w="2835" w:type="dxa"/>
          </w:tcPr>
          <w:p w14:paraId="71BB82A9" w14:textId="77777777" w:rsidR="00AD06CE" w:rsidRPr="000B57A6" w:rsidRDefault="00AD06CE" w:rsidP="000D753B">
            <w:pPr>
              <w:pStyle w:val="Tabletext"/>
              <w:keepNext/>
              <w:keepLines/>
              <w:jc w:val="center"/>
              <w:rPr>
                <w:lang w:val="es-ES_tradnl"/>
              </w:rPr>
            </w:pPr>
            <w:r w:rsidRPr="000B57A6">
              <w:rPr>
                <w:lang w:val="es-ES_tradnl"/>
              </w:rPr>
              <w:t>1,705-30</w:t>
            </w:r>
          </w:p>
        </w:tc>
        <w:tc>
          <w:tcPr>
            <w:tcW w:w="2835" w:type="dxa"/>
          </w:tcPr>
          <w:p w14:paraId="419084E8" w14:textId="77777777" w:rsidR="00AD06CE" w:rsidRPr="000B57A6" w:rsidRDefault="00AD06CE" w:rsidP="000D753B">
            <w:pPr>
              <w:pStyle w:val="Tabletext"/>
              <w:keepNext/>
              <w:keepLines/>
              <w:jc w:val="center"/>
              <w:rPr>
                <w:lang w:val="es-ES_tradnl"/>
              </w:rPr>
            </w:pPr>
            <w:r w:rsidRPr="000B57A6">
              <w:rPr>
                <w:lang w:val="es-ES_tradnl"/>
              </w:rPr>
              <w:t>30</w:t>
            </w:r>
          </w:p>
        </w:tc>
        <w:tc>
          <w:tcPr>
            <w:tcW w:w="2835" w:type="dxa"/>
          </w:tcPr>
          <w:p w14:paraId="60478754" w14:textId="77777777" w:rsidR="00AD06CE" w:rsidRPr="000B57A6" w:rsidRDefault="00AD06CE" w:rsidP="000D753B">
            <w:pPr>
              <w:pStyle w:val="Tabletext"/>
              <w:keepNext/>
              <w:keepLines/>
              <w:jc w:val="center"/>
              <w:rPr>
                <w:lang w:val="es-ES_tradnl"/>
              </w:rPr>
            </w:pPr>
            <w:r w:rsidRPr="000B57A6">
              <w:rPr>
                <w:lang w:val="es-ES_tradnl"/>
              </w:rPr>
              <w:t>30</w:t>
            </w:r>
          </w:p>
        </w:tc>
      </w:tr>
      <w:tr w:rsidR="00AD06CE" w:rsidRPr="000B57A6" w14:paraId="05795D2E" w14:textId="77777777" w:rsidTr="000D753B">
        <w:trPr>
          <w:cantSplit/>
          <w:jc w:val="center"/>
        </w:trPr>
        <w:tc>
          <w:tcPr>
            <w:tcW w:w="2835" w:type="dxa"/>
          </w:tcPr>
          <w:p w14:paraId="5D6C99F5" w14:textId="77777777" w:rsidR="00AD06CE" w:rsidRPr="000B57A6" w:rsidRDefault="00AD06CE" w:rsidP="000D753B">
            <w:pPr>
              <w:pStyle w:val="Tabletext"/>
              <w:keepNext/>
              <w:keepLines/>
              <w:jc w:val="center"/>
              <w:rPr>
                <w:lang w:val="es-ES_tradnl"/>
              </w:rPr>
            </w:pPr>
            <w:r w:rsidRPr="000B57A6">
              <w:rPr>
                <w:lang w:val="es-ES_tradnl"/>
              </w:rPr>
              <w:t>30-88</w:t>
            </w:r>
          </w:p>
        </w:tc>
        <w:tc>
          <w:tcPr>
            <w:tcW w:w="2835" w:type="dxa"/>
          </w:tcPr>
          <w:p w14:paraId="2A5B3102" w14:textId="77777777" w:rsidR="00AD06CE" w:rsidRPr="000B57A6" w:rsidRDefault="00AD06CE" w:rsidP="000D753B">
            <w:pPr>
              <w:pStyle w:val="Tabletext"/>
              <w:keepNext/>
              <w:keepLines/>
              <w:jc w:val="center"/>
              <w:rPr>
                <w:lang w:val="es-ES_tradnl"/>
              </w:rPr>
            </w:pPr>
            <w:r w:rsidRPr="000B57A6">
              <w:rPr>
                <w:lang w:val="es-ES_tradnl"/>
              </w:rPr>
              <w:t>100</w:t>
            </w:r>
          </w:p>
        </w:tc>
        <w:tc>
          <w:tcPr>
            <w:tcW w:w="2835" w:type="dxa"/>
          </w:tcPr>
          <w:p w14:paraId="0773EDE0" w14:textId="77777777" w:rsidR="00AD06CE" w:rsidRPr="000B57A6" w:rsidRDefault="00AD06CE" w:rsidP="000D753B">
            <w:pPr>
              <w:pStyle w:val="Tabletext"/>
              <w:keepNext/>
              <w:keepLines/>
              <w:jc w:val="center"/>
              <w:rPr>
                <w:lang w:val="es-ES_tradnl"/>
              </w:rPr>
            </w:pPr>
            <w:r w:rsidRPr="000B57A6">
              <w:rPr>
                <w:lang w:val="es-ES_tradnl"/>
              </w:rPr>
              <w:t>3</w:t>
            </w:r>
          </w:p>
        </w:tc>
      </w:tr>
      <w:tr w:rsidR="00AD06CE" w:rsidRPr="000B57A6" w14:paraId="49C5115A" w14:textId="77777777" w:rsidTr="000D753B">
        <w:trPr>
          <w:cantSplit/>
          <w:jc w:val="center"/>
        </w:trPr>
        <w:tc>
          <w:tcPr>
            <w:tcW w:w="2835" w:type="dxa"/>
          </w:tcPr>
          <w:p w14:paraId="1BF86709" w14:textId="77777777" w:rsidR="00AD06CE" w:rsidRPr="000B57A6" w:rsidRDefault="00AD06CE" w:rsidP="000D753B">
            <w:pPr>
              <w:pStyle w:val="Tabletext"/>
              <w:keepNext/>
              <w:keepLines/>
              <w:jc w:val="center"/>
              <w:rPr>
                <w:lang w:val="es-ES_tradnl"/>
              </w:rPr>
            </w:pPr>
            <w:r w:rsidRPr="000B57A6">
              <w:rPr>
                <w:lang w:val="es-ES_tradnl"/>
              </w:rPr>
              <w:t>88-216</w:t>
            </w:r>
          </w:p>
        </w:tc>
        <w:tc>
          <w:tcPr>
            <w:tcW w:w="2835" w:type="dxa"/>
          </w:tcPr>
          <w:p w14:paraId="23957606" w14:textId="77777777" w:rsidR="00AD06CE" w:rsidRPr="000B57A6" w:rsidRDefault="00AD06CE" w:rsidP="000D753B">
            <w:pPr>
              <w:pStyle w:val="Tabletext"/>
              <w:keepNext/>
              <w:keepLines/>
              <w:jc w:val="center"/>
              <w:rPr>
                <w:lang w:val="es-ES_tradnl"/>
              </w:rPr>
            </w:pPr>
            <w:r w:rsidRPr="000B57A6">
              <w:rPr>
                <w:lang w:val="es-ES_tradnl"/>
              </w:rPr>
              <w:t>150</w:t>
            </w:r>
          </w:p>
        </w:tc>
        <w:tc>
          <w:tcPr>
            <w:tcW w:w="2835" w:type="dxa"/>
          </w:tcPr>
          <w:p w14:paraId="37DD8F09" w14:textId="77777777" w:rsidR="00AD06CE" w:rsidRPr="000B57A6" w:rsidRDefault="00AD06CE" w:rsidP="000D753B">
            <w:pPr>
              <w:pStyle w:val="Tabletext"/>
              <w:keepNext/>
              <w:keepLines/>
              <w:jc w:val="center"/>
              <w:rPr>
                <w:lang w:val="es-ES_tradnl"/>
              </w:rPr>
            </w:pPr>
            <w:r w:rsidRPr="000B57A6">
              <w:rPr>
                <w:lang w:val="es-ES_tradnl"/>
              </w:rPr>
              <w:t>3</w:t>
            </w:r>
          </w:p>
        </w:tc>
      </w:tr>
      <w:tr w:rsidR="00AD06CE" w:rsidRPr="000B57A6" w14:paraId="7214A66B" w14:textId="77777777" w:rsidTr="000D753B">
        <w:trPr>
          <w:cantSplit/>
          <w:jc w:val="center"/>
        </w:trPr>
        <w:tc>
          <w:tcPr>
            <w:tcW w:w="2835" w:type="dxa"/>
          </w:tcPr>
          <w:p w14:paraId="283795AB" w14:textId="77777777" w:rsidR="00AD06CE" w:rsidRPr="000B57A6" w:rsidRDefault="00AD06CE" w:rsidP="000D753B">
            <w:pPr>
              <w:pStyle w:val="Tabletext"/>
              <w:keepNext/>
              <w:keepLines/>
              <w:jc w:val="center"/>
              <w:rPr>
                <w:lang w:val="es-ES_tradnl"/>
              </w:rPr>
            </w:pPr>
            <w:r w:rsidRPr="000B57A6">
              <w:rPr>
                <w:lang w:val="es-ES_tradnl"/>
              </w:rPr>
              <w:t>216-960</w:t>
            </w:r>
          </w:p>
        </w:tc>
        <w:tc>
          <w:tcPr>
            <w:tcW w:w="2835" w:type="dxa"/>
          </w:tcPr>
          <w:p w14:paraId="77759124" w14:textId="77777777" w:rsidR="00AD06CE" w:rsidRPr="000B57A6" w:rsidRDefault="00AD06CE" w:rsidP="000D753B">
            <w:pPr>
              <w:pStyle w:val="Tabletext"/>
              <w:keepNext/>
              <w:keepLines/>
              <w:jc w:val="center"/>
              <w:rPr>
                <w:lang w:val="es-ES_tradnl"/>
              </w:rPr>
            </w:pPr>
            <w:r w:rsidRPr="000B57A6">
              <w:rPr>
                <w:lang w:val="es-ES_tradnl"/>
              </w:rPr>
              <w:t>200</w:t>
            </w:r>
          </w:p>
        </w:tc>
        <w:tc>
          <w:tcPr>
            <w:tcW w:w="2835" w:type="dxa"/>
          </w:tcPr>
          <w:p w14:paraId="744E11FA" w14:textId="77777777" w:rsidR="00AD06CE" w:rsidRPr="000B57A6" w:rsidRDefault="00AD06CE" w:rsidP="000D753B">
            <w:pPr>
              <w:pStyle w:val="Tabletext"/>
              <w:keepNext/>
              <w:keepLines/>
              <w:jc w:val="center"/>
              <w:rPr>
                <w:lang w:val="es-ES_tradnl"/>
              </w:rPr>
            </w:pPr>
            <w:r w:rsidRPr="000B57A6">
              <w:rPr>
                <w:lang w:val="es-ES_tradnl"/>
              </w:rPr>
              <w:t>3</w:t>
            </w:r>
          </w:p>
        </w:tc>
      </w:tr>
      <w:tr w:rsidR="00AD06CE" w:rsidRPr="000B57A6" w14:paraId="6A9A47A5" w14:textId="77777777" w:rsidTr="000D753B">
        <w:trPr>
          <w:cantSplit/>
          <w:jc w:val="center"/>
        </w:trPr>
        <w:tc>
          <w:tcPr>
            <w:tcW w:w="2835" w:type="dxa"/>
          </w:tcPr>
          <w:p w14:paraId="1D4147CA" w14:textId="77777777" w:rsidR="00AD06CE" w:rsidRPr="000B57A6" w:rsidRDefault="00AD06CE" w:rsidP="000D753B">
            <w:pPr>
              <w:pStyle w:val="Tabletext"/>
              <w:keepNext/>
              <w:keepLines/>
              <w:jc w:val="center"/>
              <w:rPr>
                <w:lang w:val="es-ES_tradnl"/>
              </w:rPr>
            </w:pPr>
            <w:r w:rsidRPr="000B57A6">
              <w:rPr>
                <w:lang w:val="es-ES_tradnl"/>
              </w:rPr>
              <w:t>Por encima de 960</w:t>
            </w:r>
          </w:p>
        </w:tc>
        <w:tc>
          <w:tcPr>
            <w:tcW w:w="2835" w:type="dxa"/>
          </w:tcPr>
          <w:p w14:paraId="6C6BE007" w14:textId="77777777" w:rsidR="00AD06CE" w:rsidRPr="000B57A6" w:rsidRDefault="00AD06CE" w:rsidP="000D753B">
            <w:pPr>
              <w:pStyle w:val="Tabletext"/>
              <w:keepNext/>
              <w:keepLines/>
              <w:jc w:val="center"/>
              <w:rPr>
                <w:lang w:val="es-ES_tradnl"/>
              </w:rPr>
            </w:pPr>
            <w:r w:rsidRPr="000B57A6">
              <w:rPr>
                <w:lang w:val="es-ES_tradnl"/>
              </w:rPr>
              <w:t>500</w:t>
            </w:r>
          </w:p>
        </w:tc>
        <w:tc>
          <w:tcPr>
            <w:tcW w:w="2835" w:type="dxa"/>
          </w:tcPr>
          <w:p w14:paraId="017E6FF9" w14:textId="77777777" w:rsidR="00AD06CE" w:rsidRPr="000B57A6" w:rsidRDefault="00AD06CE" w:rsidP="000D753B">
            <w:pPr>
              <w:pStyle w:val="Tabletext"/>
              <w:keepNext/>
              <w:keepLines/>
              <w:jc w:val="center"/>
              <w:rPr>
                <w:lang w:val="es-ES_tradnl"/>
              </w:rPr>
            </w:pPr>
            <w:r w:rsidRPr="000B57A6">
              <w:rPr>
                <w:lang w:val="es-ES_tradnl"/>
              </w:rPr>
              <w:t>3</w:t>
            </w:r>
          </w:p>
        </w:tc>
      </w:tr>
    </w:tbl>
    <w:p w14:paraId="3BBB7AE1" w14:textId="77777777" w:rsidR="00AD06CE" w:rsidRPr="000B57A6" w:rsidRDefault="00AD06CE" w:rsidP="00AD06CE">
      <w:pPr>
        <w:pStyle w:val="Tablefin"/>
        <w:rPr>
          <w:lang w:val="es-ES_tradnl"/>
        </w:rPr>
      </w:pPr>
    </w:p>
    <w:p w14:paraId="2265EB4C" w14:textId="77777777" w:rsidR="00AD06CE" w:rsidRPr="000B57A6" w:rsidRDefault="00AD06CE" w:rsidP="00AD06CE">
      <w:pPr>
        <w:rPr>
          <w:lang w:val="es-ES_tradnl"/>
        </w:rPr>
      </w:pPr>
      <w:r w:rsidRPr="000B57A6">
        <w:rPr>
          <w:lang w:val="es-ES_tradnl"/>
        </w:rPr>
        <w:t>La intensidad de campo eléctrico de las emisiones no esenciales o armónicas no excederá el nivel de las emisiones fundamentales. En los límites en materia de bandas de radiofrecuencias del Cuadro 22, se aplica el nivel de intensidad de campo eléctrico más restrictivo.</w:t>
      </w:r>
    </w:p>
    <w:p w14:paraId="3B00891E" w14:textId="77777777" w:rsidR="00AD06CE" w:rsidRPr="000B57A6" w:rsidRDefault="00AD06CE" w:rsidP="00AD06CE">
      <w:pPr>
        <w:pStyle w:val="Heading1"/>
        <w:rPr>
          <w:lang w:val="es-ES_tradnl"/>
        </w:rPr>
      </w:pPr>
      <w:bookmarkStart w:id="1318" w:name="_Toc13121503"/>
      <w:bookmarkStart w:id="1319" w:name="_Toc38931277"/>
      <w:bookmarkStart w:id="1320" w:name="_Toc81903863"/>
      <w:bookmarkStart w:id="1321" w:name="_Toc187409781"/>
      <w:r w:rsidRPr="000B57A6">
        <w:rPr>
          <w:lang w:val="es-ES_tradnl"/>
        </w:rPr>
        <w:t>6</w:t>
      </w:r>
      <w:r w:rsidRPr="000B57A6">
        <w:rPr>
          <w:lang w:val="es-ES_tradnl"/>
        </w:rPr>
        <w:tab/>
      </w:r>
      <w:bookmarkEnd w:id="1318"/>
      <w:r w:rsidRPr="000B57A6">
        <w:rPr>
          <w:lang w:val="es-ES_tradnl"/>
        </w:rPr>
        <w:t>Condiciones específicas</w:t>
      </w:r>
      <w:bookmarkEnd w:id="1319"/>
      <w:bookmarkEnd w:id="1320"/>
      <w:bookmarkEnd w:id="1321"/>
    </w:p>
    <w:p w14:paraId="1E991AD1" w14:textId="77777777" w:rsidR="00AD06CE" w:rsidRPr="000B57A6" w:rsidRDefault="00AD06CE" w:rsidP="00AD06CE">
      <w:pPr>
        <w:rPr>
          <w:lang w:val="es-ES_tradnl"/>
        </w:rPr>
      </w:pPr>
      <w:r w:rsidRPr="000B57A6">
        <w:rPr>
          <w:lang w:val="es-ES_tradnl"/>
        </w:rPr>
        <w:t>Como alternativa a los límites generales de emisión del Cuadro 21, en el marco de los requisitos y procedimientos técnicos para la certificación de productos de telecomunicaciones se establecerán especificaciones mínimas para que los equipos de radiocomunicaciones operativos en bandas de frecuencias específicas, conforme a lo indicado en el Cuadro 22, puedan clasificarse como equipos de radiación restringida, así como procedimientos de pruebas de laboratorio, en su caso. Entre los requisitos técnicos podrán figurar también límites alternativos para las emisiones fuera de banda, las emisiones no esenciales y la estabilidad de las frecuencias.</w:t>
      </w:r>
    </w:p>
    <w:p w14:paraId="72A6925F" w14:textId="77777777" w:rsidR="00AD06CE" w:rsidRPr="000B57A6" w:rsidRDefault="00AD06CE" w:rsidP="00AD06CE">
      <w:pPr>
        <w:rPr>
          <w:lang w:val="es-ES_tradnl"/>
        </w:rPr>
      </w:pPr>
      <w:r w:rsidRPr="000B57A6">
        <w:rPr>
          <w:lang w:val="es-ES_tradnl"/>
        </w:rPr>
        <w:t>Los proveedores de servicios de telecomunicaciones son los responsables del funcionamiento de las estaciones femtocelulares. La instalación de las femtoceldas puede ser realizada por los propios usuarios, si así lo deciden los proveedores de servicios a los que estén asociadas. Los usuarios de las femtoceldas tienen derecho a recibir orientación sobre su funcionamiento, limitaciones y condiciones de servicio, así como a recibir la asistencia necesaria para la instalación, configuración, mantenimiento y sustitución de los equipos puestos a su disposición. Los usuarios son asimismo responsables de mantener las estaciones en perfectas condiciones de funcionamiento, con arreglo a las especificaciones técnicas previstas en su certificación.</w:t>
      </w:r>
    </w:p>
    <w:p w14:paraId="7B4A4D87" w14:textId="77777777" w:rsidR="00AD06CE" w:rsidRPr="000B57A6" w:rsidRDefault="00AD06CE" w:rsidP="00AD06CE">
      <w:pPr>
        <w:pStyle w:val="TableNo"/>
        <w:rPr>
          <w:lang w:val="es-ES_tradnl"/>
        </w:rPr>
      </w:pPr>
      <w:r w:rsidRPr="000B57A6">
        <w:rPr>
          <w:lang w:val="es-ES_tradnl"/>
        </w:rPr>
        <w:t>CUADRO 22</w:t>
      </w:r>
    </w:p>
    <w:p w14:paraId="6C8D4088" w14:textId="77777777" w:rsidR="00AD06CE" w:rsidRPr="000B57A6" w:rsidRDefault="00AD06CE" w:rsidP="00AD06CE">
      <w:pPr>
        <w:pStyle w:val="Tabletitle"/>
        <w:rPr>
          <w:lang w:val="es-ES_tradnl"/>
        </w:rPr>
      </w:pPr>
      <w:r w:rsidRPr="000B57A6">
        <w:rPr>
          <w:lang w:val="es-ES_tradnl"/>
        </w:rPr>
        <w:t xml:space="preserve">Bandas de frecuencia permitidas, de conformidad con los requisitos técnicos </w:t>
      </w:r>
      <w:r w:rsidRPr="000B57A6">
        <w:rPr>
          <w:lang w:val="es-ES_tradnl"/>
        </w:rPr>
        <w:br/>
        <w:t>y operativos aprobados por órdenes simplificadas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1752"/>
        <w:gridCol w:w="3067"/>
        <w:gridCol w:w="1752"/>
      </w:tblGrid>
      <w:tr w:rsidR="00AD06CE" w:rsidRPr="000B57A6" w14:paraId="7F2813DA" w14:textId="77777777" w:rsidTr="000D753B">
        <w:trPr>
          <w:jc w:val="center"/>
        </w:trPr>
        <w:tc>
          <w:tcPr>
            <w:tcW w:w="1591" w:type="pct"/>
          </w:tcPr>
          <w:p w14:paraId="01F1916E" w14:textId="77777777" w:rsidR="00AD06CE" w:rsidRPr="000B57A6" w:rsidRDefault="00AD06CE" w:rsidP="000D753B">
            <w:pPr>
              <w:pStyle w:val="Tablehead"/>
              <w:rPr>
                <w:lang w:val="es-ES_tradnl"/>
              </w:rPr>
            </w:pPr>
            <w:r w:rsidRPr="000B57A6">
              <w:rPr>
                <w:lang w:val="es-ES_tradnl"/>
              </w:rPr>
              <w:t>Frecuencia</w:t>
            </w:r>
          </w:p>
        </w:tc>
        <w:tc>
          <w:tcPr>
            <w:tcW w:w="909" w:type="pct"/>
          </w:tcPr>
          <w:p w14:paraId="2B64CB5B" w14:textId="77777777" w:rsidR="00AD06CE" w:rsidRPr="000B57A6" w:rsidRDefault="00AD06CE" w:rsidP="000D753B">
            <w:pPr>
              <w:pStyle w:val="Tablehead"/>
              <w:rPr>
                <w:lang w:val="es-ES_tradnl"/>
              </w:rPr>
            </w:pPr>
            <w:r w:rsidRPr="000B57A6">
              <w:rPr>
                <w:lang w:val="es-ES_tradnl"/>
              </w:rPr>
              <w:t>Unidad</w:t>
            </w:r>
          </w:p>
        </w:tc>
        <w:tc>
          <w:tcPr>
            <w:tcW w:w="1591" w:type="pct"/>
          </w:tcPr>
          <w:p w14:paraId="54DA23D9" w14:textId="77777777" w:rsidR="00AD06CE" w:rsidRPr="000B57A6" w:rsidRDefault="00AD06CE" w:rsidP="000D753B">
            <w:pPr>
              <w:pStyle w:val="Tablehead"/>
              <w:rPr>
                <w:lang w:val="es-ES_tradnl"/>
              </w:rPr>
            </w:pPr>
            <w:r w:rsidRPr="000B57A6">
              <w:rPr>
                <w:lang w:val="es-ES_tradnl"/>
              </w:rPr>
              <w:t>Frecuencia</w:t>
            </w:r>
          </w:p>
        </w:tc>
        <w:tc>
          <w:tcPr>
            <w:tcW w:w="909" w:type="pct"/>
          </w:tcPr>
          <w:p w14:paraId="4F9E18BE" w14:textId="77777777" w:rsidR="00AD06CE" w:rsidRPr="000B57A6" w:rsidRDefault="00AD06CE" w:rsidP="000D753B">
            <w:pPr>
              <w:pStyle w:val="Tablehead"/>
              <w:rPr>
                <w:lang w:val="es-ES_tradnl"/>
              </w:rPr>
            </w:pPr>
            <w:r w:rsidRPr="000B57A6">
              <w:rPr>
                <w:lang w:val="es-ES_tradnl"/>
              </w:rPr>
              <w:t>Unidad</w:t>
            </w:r>
          </w:p>
        </w:tc>
      </w:tr>
      <w:tr w:rsidR="00AD06CE" w:rsidRPr="000B57A6" w:rsidDel="005C7CCC" w14:paraId="73264CDA" w14:textId="77777777" w:rsidTr="000D753B">
        <w:trPr>
          <w:jc w:val="center"/>
        </w:trPr>
        <w:tc>
          <w:tcPr>
            <w:tcW w:w="1591" w:type="pct"/>
          </w:tcPr>
          <w:p w14:paraId="3F8E8270" w14:textId="77777777" w:rsidR="00AD06CE" w:rsidRPr="000B57A6" w:rsidDel="005C7CCC" w:rsidRDefault="00AD06CE" w:rsidP="000D753B">
            <w:pPr>
              <w:pStyle w:val="Tabletext"/>
              <w:jc w:val="center"/>
              <w:rPr>
                <w:lang w:val="es-ES_tradnl"/>
              </w:rPr>
            </w:pPr>
            <w:r w:rsidRPr="000B57A6">
              <w:rPr>
                <w:lang w:val="es-ES_tradnl"/>
              </w:rPr>
              <w:t>9-490</w:t>
            </w:r>
          </w:p>
        </w:tc>
        <w:tc>
          <w:tcPr>
            <w:tcW w:w="909" w:type="pct"/>
          </w:tcPr>
          <w:p w14:paraId="592EE06C" w14:textId="77777777" w:rsidR="00AD06CE" w:rsidRPr="000B57A6" w:rsidDel="005C7CCC" w:rsidRDefault="00AD06CE" w:rsidP="000D753B">
            <w:pPr>
              <w:pStyle w:val="Tabletext"/>
              <w:jc w:val="center"/>
              <w:rPr>
                <w:lang w:val="es-ES_tradnl"/>
              </w:rPr>
            </w:pPr>
            <w:r w:rsidRPr="000B57A6">
              <w:rPr>
                <w:lang w:val="es-ES_tradnl"/>
              </w:rPr>
              <w:t>kHz</w:t>
            </w:r>
          </w:p>
        </w:tc>
        <w:tc>
          <w:tcPr>
            <w:tcW w:w="1591" w:type="pct"/>
          </w:tcPr>
          <w:p w14:paraId="766471FD" w14:textId="77777777" w:rsidR="00AD06CE" w:rsidRPr="000B57A6" w:rsidDel="005C7CCC" w:rsidRDefault="00AD06CE" w:rsidP="000D753B">
            <w:pPr>
              <w:pStyle w:val="Tabletext"/>
              <w:jc w:val="center"/>
              <w:rPr>
                <w:lang w:val="es-ES_tradnl"/>
              </w:rPr>
            </w:pPr>
            <w:r w:rsidRPr="000B57A6">
              <w:rPr>
                <w:lang w:val="es-ES_tradnl"/>
              </w:rPr>
              <w:t>1 805-1 880</w:t>
            </w:r>
          </w:p>
        </w:tc>
        <w:tc>
          <w:tcPr>
            <w:tcW w:w="909" w:type="pct"/>
          </w:tcPr>
          <w:p w14:paraId="0675E030" w14:textId="77777777" w:rsidR="00AD06CE" w:rsidRPr="000B57A6" w:rsidDel="005C7CCC" w:rsidRDefault="00AD06CE" w:rsidP="000D753B">
            <w:pPr>
              <w:pStyle w:val="Tabletext"/>
              <w:jc w:val="center"/>
              <w:rPr>
                <w:lang w:val="es-ES_tradnl"/>
              </w:rPr>
            </w:pPr>
            <w:r w:rsidRPr="000B57A6">
              <w:rPr>
                <w:lang w:val="es-ES_tradnl"/>
              </w:rPr>
              <w:t>MHz</w:t>
            </w:r>
          </w:p>
        </w:tc>
      </w:tr>
      <w:tr w:rsidR="00AD06CE" w:rsidRPr="000B57A6" w:rsidDel="005C7CCC" w14:paraId="4DC94DB8" w14:textId="77777777" w:rsidTr="000D753B">
        <w:trPr>
          <w:jc w:val="center"/>
        </w:trPr>
        <w:tc>
          <w:tcPr>
            <w:tcW w:w="1591" w:type="pct"/>
          </w:tcPr>
          <w:p w14:paraId="1F5F48F9" w14:textId="77777777" w:rsidR="00AD06CE" w:rsidRPr="000B57A6" w:rsidDel="005C7CCC" w:rsidRDefault="00AD06CE" w:rsidP="000D753B">
            <w:pPr>
              <w:pStyle w:val="Tabletext"/>
              <w:jc w:val="center"/>
              <w:rPr>
                <w:lang w:val="es-ES_tradnl"/>
              </w:rPr>
            </w:pPr>
            <w:r w:rsidRPr="000B57A6">
              <w:rPr>
                <w:lang w:val="es-ES_tradnl"/>
              </w:rPr>
              <w:t>13,11-13,36</w:t>
            </w:r>
          </w:p>
        </w:tc>
        <w:tc>
          <w:tcPr>
            <w:tcW w:w="909" w:type="pct"/>
          </w:tcPr>
          <w:p w14:paraId="257F4303" w14:textId="77777777" w:rsidR="00AD06CE" w:rsidRPr="000B57A6" w:rsidDel="005C7CCC" w:rsidRDefault="00AD06CE" w:rsidP="000D753B">
            <w:pPr>
              <w:pStyle w:val="Tabletext"/>
              <w:jc w:val="center"/>
              <w:rPr>
                <w:lang w:val="es-ES_tradnl"/>
              </w:rPr>
            </w:pPr>
            <w:r w:rsidRPr="000B57A6">
              <w:rPr>
                <w:lang w:val="es-ES_tradnl"/>
              </w:rPr>
              <w:t>MHz</w:t>
            </w:r>
          </w:p>
        </w:tc>
        <w:tc>
          <w:tcPr>
            <w:tcW w:w="1591" w:type="pct"/>
          </w:tcPr>
          <w:p w14:paraId="1E3A99AB" w14:textId="77777777" w:rsidR="00AD06CE" w:rsidRPr="000B57A6" w:rsidDel="005C7CCC" w:rsidRDefault="00AD06CE" w:rsidP="000D753B">
            <w:pPr>
              <w:pStyle w:val="Tabletext"/>
              <w:jc w:val="center"/>
              <w:rPr>
                <w:lang w:val="es-ES_tradnl"/>
              </w:rPr>
            </w:pPr>
            <w:r w:rsidRPr="000B57A6">
              <w:rPr>
                <w:lang w:val="es-ES_tradnl"/>
              </w:rPr>
              <w:t>1 885-1 900</w:t>
            </w:r>
          </w:p>
        </w:tc>
        <w:tc>
          <w:tcPr>
            <w:tcW w:w="909" w:type="pct"/>
          </w:tcPr>
          <w:p w14:paraId="4925E4DA" w14:textId="77777777" w:rsidR="00AD06CE" w:rsidRPr="000B57A6" w:rsidDel="005C7CCC" w:rsidRDefault="00AD06CE" w:rsidP="000D753B">
            <w:pPr>
              <w:pStyle w:val="Tabletext"/>
              <w:jc w:val="center"/>
              <w:rPr>
                <w:lang w:val="es-ES_tradnl"/>
              </w:rPr>
            </w:pPr>
            <w:r w:rsidRPr="000B57A6">
              <w:rPr>
                <w:lang w:val="es-ES_tradnl"/>
              </w:rPr>
              <w:t>MHz</w:t>
            </w:r>
          </w:p>
        </w:tc>
      </w:tr>
      <w:tr w:rsidR="00AD06CE" w:rsidRPr="000B57A6" w:rsidDel="005C7CCC" w14:paraId="56F28777" w14:textId="77777777" w:rsidTr="000D753B">
        <w:trPr>
          <w:jc w:val="center"/>
        </w:trPr>
        <w:tc>
          <w:tcPr>
            <w:tcW w:w="1591" w:type="pct"/>
          </w:tcPr>
          <w:p w14:paraId="3EB77378" w14:textId="77777777" w:rsidR="00AD06CE" w:rsidRPr="000B57A6" w:rsidDel="005C7CCC" w:rsidRDefault="00AD06CE" w:rsidP="000D753B">
            <w:pPr>
              <w:pStyle w:val="Tabletext"/>
              <w:jc w:val="center"/>
              <w:rPr>
                <w:lang w:val="es-ES_tradnl"/>
              </w:rPr>
            </w:pPr>
            <w:r w:rsidRPr="000B57A6">
              <w:rPr>
                <w:lang w:val="es-ES_tradnl"/>
              </w:rPr>
              <w:t>13,41-14,01</w:t>
            </w:r>
          </w:p>
        </w:tc>
        <w:tc>
          <w:tcPr>
            <w:tcW w:w="909" w:type="pct"/>
          </w:tcPr>
          <w:p w14:paraId="1ED5A474" w14:textId="77777777" w:rsidR="00AD06CE" w:rsidRPr="000B57A6" w:rsidDel="005C7CCC" w:rsidRDefault="00AD06CE" w:rsidP="000D753B">
            <w:pPr>
              <w:pStyle w:val="Tabletext"/>
              <w:jc w:val="center"/>
              <w:rPr>
                <w:lang w:val="es-ES_tradnl"/>
              </w:rPr>
            </w:pPr>
            <w:r w:rsidRPr="000B57A6">
              <w:rPr>
                <w:lang w:val="es-ES_tradnl"/>
              </w:rPr>
              <w:t>MHz</w:t>
            </w:r>
          </w:p>
        </w:tc>
        <w:tc>
          <w:tcPr>
            <w:tcW w:w="1591" w:type="pct"/>
          </w:tcPr>
          <w:p w14:paraId="0512B22A" w14:textId="77777777" w:rsidR="00AD06CE" w:rsidRPr="000B57A6" w:rsidDel="005C7CCC" w:rsidRDefault="00AD06CE" w:rsidP="000D753B">
            <w:pPr>
              <w:pStyle w:val="Tabletext"/>
              <w:jc w:val="center"/>
              <w:rPr>
                <w:lang w:val="es-ES_tradnl"/>
              </w:rPr>
            </w:pPr>
            <w:r w:rsidRPr="000B57A6">
              <w:rPr>
                <w:lang w:val="es-ES_tradnl"/>
              </w:rPr>
              <w:t>1 910-1 980</w:t>
            </w:r>
          </w:p>
        </w:tc>
        <w:tc>
          <w:tcPr>
            <w:tcW w:w="909" w:type="pct"/>
          </w:tcPr>
          <w:p w14:paraId="39499554" w14:textId="77777777" w:rsidR="00AD06CE" w:rsidRPr="000B57A6" w:rsidDel="005C7CCC" w:rsidRDefault="00AD06CE" w:rsidP="000D753B">
            <w:pPr>
              <w:pStyle w:val="Tabletext"/>
              <w:jc w:val="center"/>
              <w:rPr>
                <w:lang w:val="es-ES_tradnl"/>
              </w:rPr>
            </w:pPr>
            <w:r w:rsidRPr="000B57A6">
              <w:rPr>
                <w:lang w:val="es-ES_tradnl"/>
              </w:rPr>
              <w:t>MHz</w:t>
            </w:r>
          </w:p>
        </w:tc>
      </w:tr>
      <w:tr w:rsidR="00AD06CE" w:rsidRPr="000B57A6" w:rsidDel="005C7CCC" w14:paraId="10CADA9B" w14:textId="77777777" w:rsidTr="000D753B">
        <w:trPr>
          <w:jc w:val="center"/>
        </w:trPr>
        <w:tc>
          <w:tcPr>
            <w:tcW w:w="1591" w:type="pct"/>
          </w:tcPr>
          <w:p w14:paraId="3143B2CD" w14:textId="77777777" w:rsidR="00AD06CE" w:rsidRPr="000B57A6" w:rsidDel="005C7CCC" w:rsidRDefault="00AD06CE" w:rsidP="000D753B">
            <w:pPr>
              <w:pStyle w:val="Tabletext"/>
              <w:jc w:val="center"/>
              <w:rPr>
                <w:lang w:val="es-ES_tradnl"/>
              </w:rPr>
            </w:pPr>
            <w:r w:rsidRPr="000B57A6">
              <w:rPr>
                <w:lang w:val="es-ES_tradnl"/>
              </w:rPr>
              <w:t>26,97-27,28</w:t>
            </w:r>
          </w:p>
        </w:tc>
        <w:tc>
          <w:tcPr>
            <w:tcW w:w="909" w:type="pct"/>
          </w:tcPr>
          <w:p w14:paraId="0D2F42C2" w14:textId="77777777" w:rsidR="00AD06CE" w:rsidRPr="000B57A6" w:rsidDel="005C7CCC" w:rsidRDefault="00AD06CE" w:rsidP="000D753B">
            <w:pPr>
              <w:pStyle w:val="Tabletext"/>
              <w:jc w:val="center"/>
              <w:rPr>
                <w:lang w:val="es-ES_tradnl"/>
              </w:rPr>
            </w:pPr>
            <w:r w:rsidRPr="000B57A6">
              <w:rPr>
                <w:lang w:val="es-ES_tradnl"/>
              </w:rPr>
              <w:t>MHz</w:t>
            </w:r>
          </w:p>
        </w:tc>
        <w:tc>
          <w:tcPr>
            <w:tcW w:w="1591" w:type="pct"/>
          </w:tcPr>
          <w:p w14:paraId="6920CF9C" w14:textId="77777777" w:rsidR="00AD06CE" w:rsidRPr="000B57A6" w:rsidDel="005C7CCC" w:rsidRDefault="00AD06CE" w:rsidP="000D753B">
            <w:pPr>
              <w:pStyle w:val="Tabletext"/>
              <w:jc w:val="center"/>
              <w:rPr>
                <w:lang w:val="es-ES_tradnl"/>
              </w:rPr>
            </w:pPr>
            <w:r w:rsidRPr="000B57A6">
              <w:rPr>
                <w:lang w:val="es-ES_tradnl"/>
              </w:rPr>
              <w:t>2 110-2 170</w:t>
            </w:r>
          </w:p>
        </w:tc>
        <w:tc>
          <w:tcPr>
            <w:tcW w:w="909" w:type="pct"/>
          </w:tcPr>
          <w:p w14:paraId="2AC98A49" w14:textId="77777777" w:rsidR="00AD06CE" w:rsidRPr="000B57A6" w:rsidDel="005C7CCC" w:rsidRDefault="00AD06CE" w:rsidP="000D753B">
            <w:pPr>
              <w:pStyle w:val="Tabletext"/>
              <w:jc w:val="center"/>
              <w:rPr>
                <w:lang w:val="es-ES_tradnl"/>
              </w:rPr>
            </w:pPr>
            <w:r w:rsidRPr="000B57A6">
              <w:rPr>
                <w:lang w:val="es-ES_tradnl"/>
              </w:rPr>
              <w:t>MHz</w:t>
            </w:r>
          </w:p>
        </w:tc>
      </w:tr>
      <w:tr w:rsidR="00AD06CE" w:rsidRPr="000B57A6" w:rsidDel="005C7CCC" w14:paraId="6AA86559" w14:textId="77777777" w:rsidTr="000D753B">
        <w:trPr>
          <w:jc w:val="center"/>
        </w:trPr>
        <w:tc>
          <w:tcPr>
            <w:tcW w:w="1591" w:type="pct"/>
          </w:tcPr>
          <w:p w14:paraId="513115BE" w14:textId="77777777" w:rsidR="00AD06CE" w:rsidRPr="000B57A6" w:rsidDel="005C7CCC" w:rsidRDefault="00AD06CE" w:rsidP="000D753B">
            <w:pPr>
              <w:pStyle w:val="Tabletext"/>
              <w:jc w:val="center"/>
              <w:rPr>
                <w:lang w:val="es-ES_tradnl"/>
              </w:rPr>
            </w:pPr>
            <w:r w:rsidRPr="000B57A6">
              <w:rPr>
                <w:lang w:val="es-ES_tradnl"/>
              </w:rPr>
              <w:t>40,66-40,7</w:t>
            </w:r>
          </w:p>
        </w:tc>
        <w:tc>
          <w:tcPr>
            <w:tcW w:w="909" w:type="pct"/>
          </w:tcPr>
          <w:p w14:paraId="631C0505" w14:textId="77777777" w:rsidR="00AD06CE" w:rsidRPr="000B57A6" w:rsidDel="005C7CCC" w:rsidRDefault="00AD06CE" w:rsidP="000D753B">
            <w:pPr>
              <w:pStyle w:val="Tabletext"/>
              <w:jc w:val="center"/>
              <w:rPr>
                <w:lang w:val="es-ES_tradnl"/>
              </w:rPr>
            </w:pPr>
            <w:r w:rsidRPr="000B57A6">
              <w:rPr>
                <w:lang w:val="es-ES_tradnl"/>
              </w:rPr>
              <w:t>MHz</w:t>
            </w:r>
          </w:p>
        </w:tc>
        <w:tc>
          <w:tcPr>
            <w:tcW w:w="1591" w:type="pct"/>
          </w:tcPr>
          <w:p w14:paraId="44F97957" w14:textId="77777777" w:rsidR="00AD06CE" w:rsidRPr="000B57A6" w:rsidDel="005C7CCC" w:rsidRDefault="00AD06CE" w:rsidP="000D753B">
            <w:pPr>
              <w:pStyle w:val="Tabletext"/>
              <w:jc w:val="center"/>
              <w:rPr>
                <w:lang w:val="es-ES_tradnl"/>
              </w:rPr>
            </w:pPr>
            <w:r w:rsidRPr="000B57A6">
              <w:rPr>
                <w:lang w:val="es-ES_tradnl"/>
              </w:rPr>
              <w:t>2 300-2 483,5</w:t>
            </w:r>
          </w:p>
        </w:tc>
        <w:tc>
          <w:tcPr>
            <w:tcW w:w="909" w:type="pct"/>
          </w:tcPr>
          <w:p w14:paraId="31B0E75B" w14:textId="77777777" w:rsidR="00AD06CE" w:rsidRPr="000B57A6" w:rsidDel="005C7CCC" w:rsidRDefault="00AD06CE" w:rsidP="000D753B">
            <w:pPr>
              <w:pStyle w:val="Tabletext"/>
              <w:jc w:val="center"/>
              <w:rPr>
                <w:lang w:val="es-ES_tradnl"/>
              </w:rPr>
            </w:pPr>
            <w:r w:rsidRPr="000B57A6">
              <w:rPr>
                <w:lang w:val="es-ES_tradnl"/>
              </w:rPr>
              <w:t>MHz</w:t>
            </w:r>
          </w:p>
        </w:tc>
      </w:tr>
      <w:tr w:rsidR="00AD06CE" w:rsidRPr="000B57A6" w:rsidDel="005C7CCC" w14:paraId="2E502A31" w14:textId="77777777" w:rsidTr="000D753B">
        <w:trPr>
          <w:jc w:val="center"/>
        </w:trPr>
        <w:tc>
          <w:tcPr>
            <w:tcW w:w="1591" w:type="pct"/>
          </w:tcPr>
          <w:p w14:paraId="5944F89F" w14:textId="77777777" w:rsidR="00AD06CE" w:rsidRPr="000B57A6" w:rsidDel="005C7CCC" w:rsidRDefault="00AD06CE" w:rsidP="000D753B">
            <w:pPr>
              <w:pStyle w:val="Tabletext"/>
              <w:jc w:val="center"/>
              <w:rPr>
                <w:lang w:val="es-ES_tradnl"/>
              </w:rPr>
            </w:pPr>
            <w:r w:rsidRPr="000B57A6">
              <w:rPr>
                <w:lang w:val="es-ES_tradnl"/>
              </w:rPr>
              <w:t>43,7-47</w:t>
            </w:r>
          </w:p>
        </w:tc>
        <w:tc>
          <w:tcPr>
            <w:tcW w:w="909" w:type="pct"/>
          </w:tcPr>
          <w:p w14:paraId="4602DE2D" w14:textId="77777777" w:rsidR="00AD06CE" w:rsidRPr="000B57A6" w:rsidDel="005C7CCC" w:rsidRDefault="00AD06CE" w:rsidP="000D753B">
            <w:pPr>
              <w:pStyle w:val="Tabletext"/>
              <w:jc w:val="center"/>
              <w:rPr>
                <w:lang w:val="es-ES_tradnl"/>
              </w:rPr>
            </w:pPr>
            <w:r w:rsidRPr="000B57A6">
              <w:rPr>
                <w:lang w:val="es-ES_tradnl"/>
              </w:rPr>
              <w:t>MHz</w:t>
            </w:r>
          </w:p>
        </w:tc>
        <w:tc>
          <w:tcPr>
            <w:tcW w:w="1591" w:type="pct"/>
          </w:tcPr>
          <w:p w14:paraId="77124C32" w14:textId="77777777" w:rsidR="00AD06CE" w:rsidRPr="000B57A6" w:rsidDel="005C7CCC" w:rsidRDefault="00AD06CE" w:rsidP="000D753B">
            <w:pPr>
              <w:pStyle w:val="Tabletext"/>
              <w:jc w:val="center"/>
              <w:rPr>
                <w:lang w:val="es-ES_tradnl"/>
              </w:rPr>
            </w:pPr>
            <w:r w:rsidRPr="000B57A6">
              <w:rPr>
                <w:lang w:val="es-ES_tradnl"/>
              </w:rPr>
              <w:t>2 500-2 690</w:t>
            </w:r>
          </w:p>
        </w:tc>
        <w:tc>
          <w:tcPr>
            <w:tcW w:w="909" w:type="pct"/>
          </w:tcPr>
          <w:p w14:paraId="140210EE" w14:textId="77777777" w:rsidR="00AD06CE" w:rsidRPr="000B57A6" w:rsidDel="005C7CCC" w:rsidRDefault="00AD06CE" w:rsidP="000D753B">
            <w:pPr>
              <w:pStyle w:val="Tabletext"/>
              <w:jc w:val="center"/>
              <w:rPr>
                <w:lang w:val="es-ES_tradnl"/>
              </w:rPr>
            </w:pPr>
            <w:r w:rsidRPr="000B57A6">
              <w:rPr>
                <w:lang w:val="es-ES_tradnl"/>
              </w:rPr>
              <w:t>MHz</w:t>
            </w:r>
          </w:p>
        </w:tc>
      </w:tr>
    </w:tbl>
    <w:p w14:paraId="7ABBB304" w14:textId="77777777" w:rsidR="002553A0" w:rsidRPr="000B57A6" w:rsidRDefault="002553A0" w:rsidP="002553A0">
      <w:pPr>
        <w:pStyle w:val="TableNo"/>
        <w:rPr>
          <w:lang w:val="es-ES_tradnl"/>
        </w:rPr>
      </w:pPr>
      <w:r w:rsidRPr="000B57A6">
        <w:rPr>
          <w:lang w:val="es-ES_tradnl"/>
        </w:rPr>
        <w:lastRenderedPageBreak/>
        <w:t>CUADRO 22</w:t>
      </w:r>
    </w:p>
    <w:p w14:paraId="0DCF9E43" w14:textId="77777777" w:rsidR="002553A0" w:rsidRPr="000B57A6" w:rsidRDefault="002553A0" w:rsidP="002553A0">
      <w:pPr>
        <w:pStyle w:val="Tabletitle"/>
        <w:rPr>
          <w:lang w:val="es-ES_tradnl"/>
        </w:rPr>
      </w:pPr>
      <w:r w:rsidRPr="000B57A6">
        <w:rPr>
          <w:lang w:val="es-ES_tradnl"/>
        </w:rPr>
        <w:t xml:space="preserve">Bandas de frecuencia permitidas, de conformidad con los requisitos técnicos </w:t>
      </w:r>
      <w:r w:rsidRPr="000B57A6">
        <w:rPr>
          <w:lang w:val="es-ES_tradnl"/>
        </w:rPr>
        <w:br/>
        <w:t>y operativos aprobados por órdenes simplificadas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1752"/>
        <w:gridCol w:w="3067"/>
        <w:gridCol w:w="1752"/>
      </w:tblGrid>
      <w:tr w:rsidR="002553A0" w:rsidRPr="000B57A6" w14:paraId="51245EAE" w14:textId="77777777" w:rsidTr="008C605F">
        <w:trPr>
          <w:jc w:val="center"/>
        </w:trPr>
        <w:tc>
          <w:tcPr>
            <w:tcW w:w="1591" w:type="pct"/>
          </w:tcPr>
          <w:p w14:paraId="70F722EA" w14:textId="77777777" w:rsidR="002553A0" w:rsidRPr="000B57A6" w:rsidRDefault="002553A0" w:rsidP="008C605F">
            <w:pPr>
              <w:pStyle w:val="Tablehead"/>
              <w:rPr>
                <w:lang w:val="es-ES_tradnl"/>
              </w:rPr>
            </w:pPr>
            <w:r w:rsidRPr="000B57A6">
              <w:rPr>
                <w:lang w:val="es-ES_tradnl"/>
              </w:rPr>
              <w:t>Frecuencia</w:t>
            </w:r>
          </w:p>
        </w:tc>
        <w:tc>
          <w:tcPr>
            <w:tcW w:w="909" w:type="pct"/>
          </w:tcPr>
          <w:p w14:paraId="54035C26" w14:textId="77777777" w:rsidR="002553A0" w:rsidRPr="000B57A6" w:rsidRDefault="002553A0" w:rsidP="008C605F">
            <w:pPr>
              <w:pStyle w:val="Tablehead"/>
              <w:rPr>
                <w:lang w:val="es-ES_tradnl"/>
              </w:rPr>
            </w:pPr>
            <w:r w:rsidRPr="000B57A6">
              <w:rPr>
                <w:lang w:val="es-ES_tradnl"/>
              </w:rPr>
              <w:t>Unidad</w:t>
            </w:r>
          </w:p>
        </w:tc>
        <w:tc>
          <w:tcPr>
            <w:tcW w:w="1591" w:type="pct"/>
          </w:tcPr>
          <w:p w14:paraId="1FF30270" w14:textId="77777777" w:rsidR="002553A0" w:rsidRPr="000B57A6" w:rsidRDefault="002553A0" w:rsidP="008C605F">
            <w:pPr>
              <w:pStyle w:val="Tablehead"/>
              <w:rPr>
                <w:lang w:val="es-ES_tradnl"/>
              </w:rPr>
            </w:pPr>
            <w:r w:rsidRPr="000B57A6">
              <w:rPr>
                <w:lang w:val="es-ES_tradnl"/>
              </w:rPr>
              <w:t>Frecuencia</w:t>
            </w:r>
          </w:p>
        </w:tc>
        <w:tc>
          <w:tcPr>
            <w:tcW w:w="909" w:type="pct"/>
          </w:tcPr>
          <w:p w14:paraId="48B133FD" w14:textId="77777777" w:rsidR="002553A0" w:rsidRPr="000B57A6" w:rsidRDefault="002553A0" w:rsidP="008C605F">
            <w:pPr>
              <w:pStyle w:val="Tablehead"/>
              <w:rPr>
                <w:lang w:val="es-ES_tradnl"/>
              </w:rPr>
            </w:pPr>
            <w:r w:rsidRPr="000B57A6">
              <w:rPr>
                <w:lang w:val="es-ES_tradnl"/>
              </w:rPr>
              <w:t>Unidad</w:t>
            </w:r>
          </w:p>
        </w:tc>
      </w:tr>
      <w:tr w:rsidR="00AD06CE" w:rsidRPr="000B57A6" w:rsidDel="005C7CCC" w14:paraId="2479AADF" w14:textId="77777777" w:rsidTr="000D753B">
        <w:trPr>
          <w:jc w:val="center"/>
        </w:trPr>
        <w:tc>
          <w:tcPr>
            <w:tcW w:w="1591" w:type="pct"/>
          </w:tcPr>
          <w:p w14:paraId="546F6853" w14:textId="77777777" w:rsidR="00AD06CE" w:rsidRPr="000B57A6" w:rsidDel="005C7CCC" w:rsidRDefault="00AD06CE" w:rsidP="002553A0">
            <w:pPr>
              <w:pStyle w:val="Tabletext"/>
              <w:spacing w:before="0"/>
              <w:jc w:val="center"/>
              <w:rPr>
                <w:lang w:val="es-ES_tradnl"/>
              </w:rPr>
            </w:pPr>
            <w:r w:rsidRPr="000B57A6">
              <w:rPr>
                <w:lang w:val="es-ES_tradnl"/>
              </w:rPr>
              <w:t>48,7-50</w:t>
            </w:r>
          </w:p>
        </w:tc>
        <w:tc>
          <w:tcPr>
            <w:tcW w:w="909" w:type="pct"/>
          </w:tcPr>
          <w:p w14:paraId="51021FC7" w14:textId="77777777" w:rsidR="00AD06CE" w:rsidRPr="000B57A6" w:rsidDel="005C7CCC" w:rsidRDefault="00AD06CE" w:rsidP="002553A0">
            <w:pPr>
              <w:pStyle w:val="Tabletext"/>
              <w:spacing w:before="0"/>
              <w:jc w:val="center"/>
              <w:rPr>
                <w:lang w:val="es-ES_tradnl"/>
              </w:rPr>
            </w:pPr>
            <w:r w:rsidRPr="000B57A6">
              <w:rPr>
                <w:lang w:val="es-ES_tradnl"/>
              </w:rPr>
              <w:t>MHz</w:t>
            </w:r>
          </w:p>
        </w:tc>
        <w:tc>
          <w:tcPr>
            <w:tcW w:w="1591" w:type="pct"/>
          </w:tcPr>
          <w:p w14:paraId="5989F726" w14:textId="77777777" w:rsidR="00AD06CE" w:rsidRPr="000B57A6" w:rsidDel="005C7CCC" w:rsidRDefault="00AD06CE" w:rsidP="002553A0">
            <w:pPr>
              <w:pStyle w:val="Tabletext"/>
              <w:spacing w:before="0"/>
              <w:jc w:val="center"/>
              <w:rPr>
                <w:lang w:val="es-ES_tradnl"/>
              </w:rPr>
            </w:pPr>
            <w:r w:rsidRPr="000B57A6">
              <w:rPr>
                <w:lang w:val="es-ES_tradnl"/>
              </w:rPr>
              <w:t>2 900-3 260</w:t>
            </w:r>
          </w:p>
        </w:tc>
        <w:tc>
          <w:tcPr>
            <w:tcW w:w="909" w:type="pct"/>
          </w:tcPr>
          <w:p w14:paraId="1CDB4F30" w14:textId="77777777" w:rsidR="00AD06CE" w:rsidRPr="000B57A6" w:rsidDel="005C7CCC" w:rsidRDefault="00AD06CE" w:rsidP="002553A0">
            <w:pPr>
              <w:pStyle w:val="Tabletext"/>
              <w:spacing w:before="0"/>
              <w:jc w:val="center"/>
              <w:rPr>
                <w:lang w:val="es-ES_tradnl"/>
              </w:rPr>
            </w:pPr>
            <w:r w:rsidRPr="000B57A6">
              <w:rPr>
                <w:lang w:val="es-ES_tradnl"/>
              </w:rPr>
              <w:t>MHz</w:t>
            </w:r>
          </w:p>
        </w:tc>
      </w:tr>
      <w:tr w:rsidR="00AD06CE" w:rsidRPr="000B57A6" w:rsidDel="005C7CCC" w14:paraId="25998FF8" w14:textId="77777777" w:rsidTr="000D753B">
        <w:trPr>
          <w:jc w:val="center"/>
        </w:trPr>
        <w:tc>
          <w:tcPr>
            <w:tcW w:w="1591" w:type="pct"/>
          </w:tcPr>
          <w:p w14:paraId="6A9CFCF5" w14:textId="77777777" w:rsidR="00AD06CE" w:rsidRPr="000B57A6" w:rsidDel="005C7CCC" w:rsidRDefault="00AD06CE" w:rsidP="002553A0">
            <w:pPr>
              <w:pStyle w:val="Tabletext"/>
              <w:spacing w:before="0"/>
              <w:jc w:val="center"/>
              <w:rPr>
                <w:lang w:val="es-ES_tradnl"/>
              </w:rPr>
            </w:pPr>
            <w:r w:rsidRPr="000B57A6">
              <w:rPr>
                <w:lang w:val="es-ES_tradnl"/>
              </w:rPr>
              <w:t>50,79-50,99</w:t>
            </w:r>
          </w:p>
        </w:tc>
        <w:tc>
          <w:tcPr>
            <w:tcW w:w="909" w:type="pct"/>
          </w:tcPr>
          <w:p w14:paraId="23A13BF1" w14:textId="77777777" w:rsidR="00AD06CE" w:rsidRPr="000B57A6" w:rsidDel="005C7CCC" w:rsidRDefault="00AD06CE" w:rsidP="002553A0">
            <w:pPr>
              <w:pStyle w:val="Tabletext"/>
              <w:spacing w:before="0"/>
              <w:jc w:val="center"/>
              <w:rPr>
                <w:lang w:val="es-ES_tradnl"/>
              </w:rPr>
            </w:pPr>
            <w:r w:rsidRPr="000B57A6">
              <w:rPr>
                <w:lang w:val="es-ES_tradnl"/>
              </w:rPr>
              <w:t>MHz</w:t>
            </w:r>
          </w:p>
        </w:tc>
        <w:tc>
          <w:tcPr>
            <w:tcW w:w="1591" w:type="pct"/>
          </w:tcPr>
          <w:p w14:paraId="7B854678" w14:textId="77777777" w:rsidR="00AD06CE" w:rsidRPr="000B57A6" w:rsidDel="005C7CCC" w:rsidRDefault="00AD06CE" w:rsidP="002553A0">
            <w:pPr>
              <w:pStyle w:val="Tabletext"/>
              <w:spacing w:before="0"/>
              <w:jc w:val="center"/>
              <w:rPr>
                <w:lang w:val="es-ES_tradnl"/>
              </w:rPr>
            </w:pPr>
            <w:r w:rsidRPr="000B57A6">
              <w:rPr>
                <w:lang w:val="es-ES_tradnl"/>
              </w:rPr>
              <w:t>3 267-4 200</w:t>
            </w:r>
          </w:p>
        </w:tc>
        <w:tc>
          <w:tcPr>
            <w:tcW w:w="909" w:type="pct"/>
          </w:tcPr>
          <w:p w14:paraId="42ED5318" w14:textId="77777777" w:rsidR="00AD06CE" w:rsidRPr="000B57A6" w:rsidDel="005C7CCC" w:rsidRDefault="00AD06CE" w:rsidP="002553A0">
            <w:pPr>
              <w:pStyle w:val="Tabletext"/>
              <w:spacing w:before="0"/>
              <w:jc w:val="center"/>
              <w:rPr>
                <w:lang w:val="es-ES_tradnl"/>
              </w:rPr>
            </w:pPr>
            <w:r w:rsidRPr="000B57A6">
              <w:rPr>
                <w:lang w:val="es-ES_tradnl"/>
              </w:rPr>
              <w:t>MHz</w:t>
            </w:r>
          </w:p>
        </w:tc>
      </w:tr>
      <w:tr w:rsidR="00AD06CE" w:rsidRPr="000B57A6" w:rsidDel="005C7CCC" w14:paraId="7464AE5D" w14:textId="77777777" w:rsidTr="000D753B">
        <w:trPr>
          <w:jc w:val="center"/>
        </w:trPr>
        <w:tc>
          <w:tcPr>
            <w:tcW w:w="1591" w:type="pct"/>
          </w:tcPr>
          <w:p w14:paraId="0F34E52E" w14:textId="77777777" w:rsidR="00AD06CE" w:rsidRPr="000B57A6" w:rsidDel="005C7CCC" w:rsidRDefault="00AD06CE" w:rsidP="002553A0">
            <w:pPr>
              <w:pStyle w:val="Tabletext"/>
              <w:spacing w:before="0"/>
              <w:jc w:val="center"/>
              <w:rPr>
                <w:lang w:val="es-ES_tradnl"/>
              </w:rPr>
            </w:pPr>
            <w:r w:rsidRPr="000B57A6">
              <w:rPr>
                <w:lang w:val="es-ES_tradnl"/>
              </w:rPr>
              <w:t>53,05-53,85</w:t>
            </w:r>
          </w:p>
        </w:tc>
        <w:tc>
          <w:tcPr>
            <w:tcW w:w="909" w:type="pct"/>
          </w:tcPr>
          <w:p w14:paraId="7B48BF25" w14:textId="77777777" w:rsidR="00AD06CE" w:rsidRPr="000B57A6" w:rsidDel="005C7CCC" w:rsidRDefault="00AD06CE" w:rsidP="002553A0">
            <w:pPr>
              <w:pStyle w:val="Tabletext"/>
              <w:spacing w:before="0"/>
              <w:jc w:val="center"/>
              <w:rPr>
                <w:lang w:val="es-ES_tradnl"/>
              </w:rPr>
            </w:pPr>
            <w:r w:rsidRPr="000B57A6">
              <w:rPr>
                <w:lang w:val="es-ES_tradnl"/>
              </w:rPr>
              <w:t>MHz</w:t>
            </w:r>
          </w:p>
        </w:tc>
        <w:tc>
          <w:tcPr>
            <w:tcW w:w="1591" w:type="pct"/>
          </w:tcPr>
          <w:p w14:paraId="30D9D971" w14:textId="77777777" w:rsidR="00AD06CE" w:rsidRPr="000B57A6" w:rsidDel="005C7CCC" w:rsidRDefault="00AD06CE" w:rsidP="002553A0">
            <w:pPr>
              <w:pStyle w:val="Tabletext"/>
              <w:spacing w:before="0"/>
              <w:jc w:val="center"/>
              <w:rPr>
                <w:lang w:val="es-ES_tradnl"/>
              </w:rPr>
            </w:pPr>
            <w:r w:rsidRPr="000B57A6">
              <w:rPr>
                <w:lang w:val="es-ES_tradnl"/>
              </w:rPr>
              <w:t>4 400-4 800</w:t>
            </w:r>
          </w:p>
        </w:tc>
        <w:tc>
          <w:tcPr>
            <w:tcW w:w="909" w:type="pct"/>
          </w:tcPr>
          <w:p w14:paraId="30778637" w14:textId="77777777" w:rsidR="00AD06CE" w:rsidRPr="000B57A6" w:rsidDel="005C7CCC" w:rsidRDefault="00AD06CE" w:rsidP="002553A0">
            <w:pPr>
              <w:pStyle w:val="Tabletext"/>
              <w:spacing w:before="0"/>
              <w:jc w:val="center"/>
              <w:rPr>
                <w:lang w:val="es-ES_tradnl"/>
              </w:rPr>
            </w:pPr>
            <w:r w:rsidRPr="000B57A6">
              <w:rPr>
                <w:lang w:val="es-ES_tradnl"/>
              </w:rPr>
              <w:t>MHz</w:t>
            </w:r>
          </w:p>
        </w:tc>
      </w:tr>
      <w:tr w:rsidR="00AD06CE" w:rsidRPr="000B57A6" w:rsidDel="005C7CCC" w14:paraId="64EDD2E7" w14:textId="77777777" w:rsidTr="000D753B">
        <w:trPr>
          <w:jc w:val="center"/>
        </w:trPr>
        <w:tc>
          <w:tcPr>
            <w:tcW w:w="1591" w:type="pct"/>
          </w:tcPr>
          <w:p w14:paraId="55822370" w14:textId="77777777" w:rsidR="00AD06CE" w:rsidRPr="000B57A6" w:rsidDel="005C7CCC" w:rsidRDefault="00AD06CE" w:rsidP="002553A0">
            <w:pPr>
              <w:pStyle w:val="Tabletext"/>
              <w:spacing w:before="0"/>
              <w:jc w:val="center"/>
              <w:rPr>
                <w:lang w:val="es-ES_tradnl"/>
              </w:rPr>
            </w:pPr>
            <w:r w:rsidRPr="000B57A6">
              <w:rPr>
                <w:lang w:val="es-ES_tradnl"/>
              </w:rPr>
              <w:t>54-73</w:t>
            </w:r>
          </w:p>
        </w:tc>
        <w:tc>
          <w:tcPr>
            <w:tcW w:w="909" w:type="pct"/>
          </w:tcPr>
          <w:p w14:paraId="7C96710D" w14:textId="77777777" w:rsidR="00AD06CE" w:rsidRPr="000B57A6" w:rsidDel="005C7CCC" w:rsidRDefault="00AD06CE" w:rsidP="002553A0">
            <w:pPr>
              <w:pStyle w:val="Tabletext"/>
              <w:spacing w:before="0"/>
              <w:jc w:val="center"/>
              <w:rPr>
                <w:lang w:val="es-ES_tradnl"/>
              </w:rPr>
            </w:pPr>
            <w:r w:rsidRPr="000B57A6">
              <w:rPr>
                <w:lang w:val="es-ES_tradnl"/>
              </w:rPr>
              <w:t>MHz</w:t>
            </w:r>
          </w:p>
        </w:tc>
        <w:tc>
          <w:tcPr>
            <w:tcW w:w="1591" w:type="pct"/>
          </w:tcPr>
          <w:p w14:paraId="327BF91C" w14:textId="77777777" w:rsidR="00AD06CE" w:rsidRPr="000B57A6" w:rsidDel="005C7CCC" w:rsidRDefault="00AD06CE" w:rsidP="002553A0">
            <w:pPr>
              <w:pStyle w:val="Tabletext"/>
              <w:spacing w:before="0"/>
              <w:jc w:val="center"/>
              <w:rPr>
                <w:lang w:val="es-ES_tradnl"/>
              </w:rPr>
            </w:pPr>
            <w:r w:rsidRPr="000B57A6">
              <w:rPr>
                <w:lang w:val="es-ES_tradnl"/>
              </w:rPr>
              <w:t>5 150-5 350</w:t>
            </w:r>
          </w:p>
        </w:tc>
        <w:tc>
          <w:tcPr>
            <w:tcW w:w="909" w:type="pct"/>
          </w:tcPr>
          <w:p w14:paraId="59106489" w14:textId="77777777" w:rsidR="00AD06CE" w:rsidRPr="000B57A6" w:rsidDel="005C7CCC" w:rsidRDefault="00AD06CE" w:rsidP="002553A0">
            <w:pPr>
              <w:pStyle w:val="Tabletext"/>
              <w:spacing w:before="0"/>
              <w:jc w:val="center"/>
              <w:rPr>
                <w:lang w:val="es-ES_tradnl"/>
              </w:rPr>
            </w:pPr>
            <w:r w:rsidRPr="000B57A6">
              <w:rPr>
                <w:lang w:val="es-ES_tradnl"/>
              </w:rPr>
              <w:t>MHz</w:t>
            </w:r>
          </w:p>
        </w:tc>
      </w:tr>
      <w:tr w:rsidR="00AD06CE" w:rsidRPr="000B57A6" w:rsidDel="005C7CCC" w14:paraId="7F03D6D7" w14:textId="77777777" w:rsidTr="000D753B">
        <w:trPr>
          <w:jc w:val="center"/>
        </w:trPr>
        <w:tc>
          <w:tcPr>
            <w:tcW w:w="1591" w:type="pct"/>
          </w:tcPr>
          <w:p w14:paraId="12C0E0C8" w14:textId="77777777" w:rsidR="00AD06CE" w:rsidRPr="000B57A6" w:rsidDel="005C7CCC" w:rsidRDefault="00AD06CE" w:rsidP="002553A0">
            <w:pPr>
              <w:pStyle w:val="Tabletext"/>
              <w:spacing w:before="0"/>
              <w:jc w:val="center"/>
              <w:rPr>
                <w:lang w:val="es-ES_tradnl"/>
              </w:rPr>
            </w:pPr>
            <w:r w:rsidRPr="000B57A6">
              <w:rPr>
                <w:lang w:val="es-ES_tradnl"/>
              </w:rPr>
              <w:t>74,6-74,8</w:t>
            </w:r>
          </w:p>
        </w:tc>
        <w:tc>
          <w:tcPr>
            <w:tcW w:w="909" w:type="pct"/>
          </w:tcPr>
          <w:p w14:paraId="0C7C0B9C" w14:textId="77777777" w:rsidR="00AD06CE" w:rsidRPr="000B57A6" w:rsidDel="005C7CCC" w:rsidRDefault="00AD06CE" w:rsidP="002553A0">
            <w:pPr>
              <w:pStyle w:val="Tabletext"/>
              <w:spacing w:before="0"/>
              <w:jc w:val="center"/>
              <w:rPr>
                <w:lang w:val="es-ES_tradnl"/>
              </w:rPr>
            </w:pPr>
            <w:r w:rsidRPr="000B57A6">
              <w:rPr>
                <w:lang w:val="es-ES_tradnl"/>
              </w:rPr>
              <w:t>MHz</w:t>
            </w:r>
          </w:p>
        </w:tc>
        <w:tc>
          <w:tcPr>
            <w:tcW w:w="1591" w:type="pct"/>
          </w:tcPr>
          <w:p w14:paraId="0DD626EF" w14:textId="77777777" w:rsidR="00AD06CE" w:rsidRPr="000B57A6" w:rsidDel="005C7CCC" w:rsidRDefault="00AD06CE" w:rsidP="002553A0">
            <w:pPr>
              <w:pStyle w:val="Tabletext"/>
              <w:spacing w:before="0"/>
              <w:jc w:val="center"/>
              <w:rPr>
                <w:lang w:val="es-ES_tradnl"/>
              </w:rPr>
            </w:pPr>
            <w:r w:rsidRPr="000B57A6">
              <w:rPr>
                <w:lang w:val="es-ES_tradnl"/>
              </w:rPr>
              <w:t>5 460-8 025</w:t>
            </w:r>
          </w:p>
        </w:tc>
        <w:tc>
          <w:tcPr>
            <w:tcW w:w="909" w:type="pct"/>
          </w:tcPr>
          <w:p w14:paraId="6BA04855" w14:textId="77777777" w:rsidR="00AD06CE" w:rsidRPr="000B57A6" w:rsidDel="005C7CCC" w:rsidRDefault="00AD06CE" w:rsidP="002553A0">
            <w:pPr>
              <w:pStyle w:val="Tabletext"/>
              <w:spacing w:before="0"/>
              <w:jc w:val="center"/>
              <w:rPr>
                <w:lang w:val="es-ES_tradnl"/>
              </w:rPr>
            </w:pPr>
            <w:r w:rsidRPr="000B57A6">
              <w:rPr>
                <w:lang w:val="es-ES_tradnl"/>
              </w:rPr>
              <w:t>MHz</w:t>
            </w:r>
          </w:p>
        </w:tc>
      </w:tr>
      <w:tr w:rsidR="00AD06CE" w:rsidRPr="000B57A6" w:rsidDel="005C7CCC" w14:paraId="277FF4CC" w14:textId="77777777" w:rsidTr="000D753B">
        <w:trPr>
          <w:jc w:val="center"/>
        </w:trPr>
        <w:tc>
          <w:tcPr>
            <w:tcW w:w="1591" w:type="pct"/>
          </w:tcPr>
          <w:p w14:paraId="515600F2" w14:textId="77777777" w:rsidR="00AD06CE" w:rsidRPr="000B57A6" w:rsidDel="005C7CCC" w:rsidRDefault="00AD06CE" w:rsidP="002553A0">
            <w:pPr>
              <w:pStyle w:val="Tabletext"/>
              <w:spacing w:before="0"/>
              <w:jc w:val="center"/>
              <w:rPr>
                <w:lang w:val="es-ES_tradnl"/>
              </w:rPr>
            </w:pPr>
            <w:r w:rsidRPr="000B57A6">
              <w:rPr>
                <w:lang w:val="es-ES_tradnl"/>
              </w:rPr>
              <w:t>75,2-108</w:t>
            </w:r>
          </w:p>
        </w:tc>
        <w:tc>
          <w:tcPr>
            <w:tcW w:w="909" w:type="pct"/>
          </w:tcPr>
          <w:p w14:paraId="6B6F3414" w14:textId="77777777" w:rsidR="00AD06CE" w:rsidRPr="000B57A6" w:rsidDel="005C7CCC" w:rsidRDefault="00AD06CE" w:rsidP="002553A0">
            <w:pPr>
              <w:pStyle w:val="Tabletext"/>
              <w:spacing w:before="0"/>
              <w:jc w:val="center"/>
              <w:rPr>
                <w:lang w:val="es-ES_tradnl"/>
              </w:rPr>
            </w:pPr>
            <w:r w:rsidRPr="000B57A6">
              <w:rPr>
                <w:lang w:val="es-ES_tradnl"/>
              </w:rPr>
              <w:t>MHz</w:t>
            </w:r>
          </w:p>
        </w:tc>
        <w:tc>
          <w:tcPr>
            <w:tcW w:w="1591" w:type="pct"/>
          </w:tcPr>
          <w:p w14:paraId="242DE03F" w14:textId="77777777" w:rsidR="00AD06CE" w:rsidRPr="000B57A6" w:rsidDel="005C7CCC" w:rsidRDefault="00AD06CE" w:rsidP="002553A0">
            <w:pPr>
              <w:pStyle w:val="Tabletext"/>
              <w:spacing w:before="0"/>
              <w:jc w:val="center"/>
              <w:rPr>
                <w:lang w:val="es-ES_tradnl"/>
              </w:rPr>
            </w:pPr>
            <w:r w:rsidRPr="000B57A6">
              <w:rPr>
                <w:lang w:val="es-ES_tradnl"/>
              </w:rPr>
              <w:t>8 500-9 000</w:t>
            </w:r>
          </w:p>
        </w:tc>
        <w:tc>
          <w:tcPr>
            <w:tcW w:w="909" w:type="pct"/>
          </w:tcPr>
          <w:p w14:paraId="0F00A9D4" w14:textId="77777777" w:rsidR="00AD06CE" w:rsidRPr="000B57A6" w:rsidDel="005C7CCC" w:rsidRDefault="00AD06CE" w:rsidP="002553A0">
            <w:pPr>
              <w:pStyle w:val="Tabletext"/>
              <w:spacing w:before="0"/>
              <w:jc w:val="center"/>
              <w:rPr>
                <w:lang w:val="es-ES_tradnl"/>
              </w:rPr>
            </w:pPr>
            <w:r w:rsidRPr="000B57A6">
              <w:rPr>
                <w:lang w:val="es-ES_tradnl"/>
              </w:rPr>
              <w:t>MHz</w:t>
            </w:r>
          </w:p>
        </w:tc>
      </w:tr>
      <w:tr w:rsidR="00AD06CE" w:rsidRPr="000B57A6" w:rsidDel="005C7CCC" w14:paraId="5346B280" w14:textId="77777777" w:rsidTr="000D753B">
        <w:trPr>
          <w:jc w:val="center"/>
        </w:trPr>
        <w:tc>
          <w:tcPr>
            <w:tcW w:w="1591" w:type="pct"/>
          </w:tcPr>
          <w:p w14:paraId="72DEF439" w14:textId="77777777" w:rsidR="00AD06CE" w:rsidRPr="000B57A6" w:rsidDel="005C7CCC" w:rsidRDefault="00AD06CE" w:rsidP="002553A0">
            <w:pPr>
              <w:pStyle w:val="Tabletext"/>
              <w:spacing w:before="0"/>
              <w:jc w:val="center"/>
              <w:rPr>
                <w:lang w:val="es-ES_tradnl"/>
              </w:rPr>
            </w:pPr>
            <w:r w:rsidRPr="000B57A6">
              <w:rPr>
                <w:lang w:val="es-ES_tradnl"/>
              </w:rPr>
              <w:t>138-149,9</w:t>
            </w:r>
          </w:p>
        </w:tc>
        <w:tc>
          <w:tcPr>
            <w:tcW w:w="909" w:type="pct"/>
          </w:tcPr>
          <w:p w14:paraId="6E4C1ECC" w14:textId="77777777" w:rsidR="00AD06CE" w:rsidRPr="000B57A6" w:rsidDel="005C7CCC" w:rsidRDefault="00AD06CE" w:rsidP="002553A0">
            <w:pPr>
              <w:pStyle w:val="Tabletext"/>
              <w:spacing w:before="0"/>
              <w:jc w:val="center"/>
              <w:rPr>
                <w:lang w:val="es-ES_tradnl"/>
              </w:rPr>
            </w:pPr>
            <w:r w:rsidRPr="000B57A6">
              <w:rPr>
                <w:lang w:val="es-ES_tradnl"/>
              </w:rPr>
              <w:t>MHz</w:t>
            </w:r>
          </w:p>
        </w:tc>
        <w:tc>
          <w:tcPr>
            <w:tcW w:w="1591" w:type="pct"/>
          </w:tcPr>
          <w:p w14:paraId="79466E1E" w14:textId="77777777" w:rsidR="00AD06CE" w:rsidRPr="000B57A6" w:rsidDel="005C7CCC" w:rsidRDefault="00AD06CE" w:rsidP="002553A0">
            <w:pPr>
              <w:pStyle w:val="Tabletext"/>
              <w:spacing w:before="0"/>
              <w:jc w:val="center"/>
              <w:rPr>
                <w:lang w:val="es-ES_tradnl"/>
              </w:rPr>
            </w:pPr>
            <w:r w:rsidRPr="000B57A6">
              <w:rPr>
                <w:lang w:val="es-ES_tradnl"/>
              </w:rPr>
              <w:t>9 200-9 300</w:t>
            </w:r>
          </w:p>
        </w:tc>
        <w:tc>
          <w:tcPr>
            <w:tcW w:w="909" w:type="pct"/>
          </w:tcPr>
          <w:p w14:paraId="1DFB7866" w14:textId="77777777" w:rsidR="00AD06CE" w:rsidRPr="000B57A6" w:rsidDel="005C7CCC" w:rsidRDefault="00AD06CE" w:rsidP="002553A0">
            <w:pPr>
              <w:pStyle w:val="Tabletext"/>
              <w:spacing w:before="0"/>
              <w:jc w:val="center"/>
              <w:rPr>
                <w:lang w:val="es-ES_tradnl"/>
              </w:rPr>
            </w:pPr>
            <w:r w:rsidRPr="000B57A6">
              <w:rPr>
                <w:lang w:val="es-ES_tradnl"/>
              </w:rPr>
              <w:t>MHz</w:t>
            </w:r>
          </w:p>
        </w:tc>
      </w:tr>
      <w:tr w:rsidR="00AD06CE" w:rsidRPr="000B57A6" w:rsidDel="005C7CCC" w14:paraId="66FFE17C" w14:textId="77777777" w:rsidTr="000D753B">
        <w:trPr>
          <w:jc w:val="center"/>
        </w:trPr>
        <w:tc>
          <w:tcPr>
            <w:tcW w:w="1591" w:type="pct"/>
          </w:tcPr>
          <w:p w14:paraId="5A3AC359" w14:textId="77777777" w:rsidR="00AD06CE" w:rsidRPr="000B57A6" w:rsidDel="005C7CCC" w:rsidRDefault="00AD06CE" w:rsidP="002553A0">
            <w:pPr>
              <w:pStyle w:val="Tabletext"/>
              <w:spacing w:before="0"/>
              <w:jc w:val="center"/>
              <w:rPr>
                <w:lang w:val="es-ES_tradnl"/>
              </w:rPr>
            </w:pPr>
            <w:r w:rsidRPr="000B57A6">
              <w:rPr>
                <w:lang w:val="es-ES_tradnl"/>
              </w:rPr>
              <w:t>150,05-156,52475</w:t>
            </w:r>
          </w:p>
        </w:tc>
        <w:tc>
          <w:tcPr>
            <w:tcW w:w="909" w:type="pct"/>
          </w:tcPr>
          <w:p w14:paraId="1B6507EC" w14:textId="77777777" w:rsidR="00AD06CE" w:rsidRPr="000B57A6" w:rsidDel="005C7CCC" w:rsidRDefault="00AD06CE" w:rsidP="002553A0">
            <w:pPr>
              <w:pStyle w:val="Tabletext"/>
              <w:spacing w:before="0"/>
              <w:jc w:val="center"/>
              <w:rPr>
                <w:lang w:val="es-ES_tradnl"/>
              </w:rPr>
            </w:pPr>
            <w:r w:rsidRPr="000B57A6">
              <w:rPr>
                <w:lang w:val="es-ES_tradnl"/>
              </w:rPr>
              <w:t>MHz</w:t>
            </w:r>
          </w:p>
        </w:tc>
        <w:tc>
          <w:tcPr>
            <w:tcW w:w="1591" w:type="pct"/>
          </w:tcPr>
          <w:p w14:paraId="0DEDB35E" w14:textId="77777777" w:rsidR="00AD06CE" w:rsidRPr="000B57A6" w:rsidDel="005C7CCC" w:rsidRDefault="00AD06CE" w:rsidP="002553A0">
            <w:pPr>
              <w:pStyle w:val="Tabletext"/>
              <w:spacing w:before="0"/>
              <w:jc w:val="center"/>
              <w:rPr>
                <w:lang w:val="es-ES_tradnl"/>
              </w:rPr>
            </w:pPr>
            <w:r w:rsidRPr="000B57A6">
              <w:rPr>
                <w:lang w:val="es-ES_tradnl"/>
              </w:rPr>
              <w:t>9 500-10 600</w:t>
            </w:r>
          </w:p>
        </w:tc>
        <w:tc>
          <w:tcPr>
            <w:tcW w:w="909" w:type="pct"/>
          </w:tcPr>
          <w:p w14:paraId="7306CD53" w14:textId="77777777" w:rsidR="00AD06CE" w:rsidRPr="000B57A6" w:rsidDel="005C7CCC" w:rsidRDefault="00AD06CE" w:rsidP="002553A0">
            <w:pPr>
              <w:pStyle w:val="Tabletext"/>
              <w:spacing w:before="0"/>
              <w:jc w:val="center"/>
              <w:rPr>
                <w:lang w:val="es-ES_tradnl"/>
              </w:rPr>
            </w:pPr>
            <w:r w:rsidRPr="000B57A6">
              <w:rPr>
                <w:lang w:val="es-ES_tradnl"/>
              </w:rPr>
              <w:t>MHz</w:t>
            </w:r>
          </w:p>
        </w:tc>
      </w:tr>
      <w:tr w:rsidR="00AD06CE" w:rsidRPr="000B57A6" w:rsidDel="005C7CCC" w14:paraId="3B87DC07" w14:textId="77777777" w:rsidTr="000D753B">
        <w:trPr>
          <w:jc w:val="center"/>
        </w:trPr>
        <w:tc>
          <w:tcPr>
            <w:tcW w:w="1591" w:type="pct"/>
          </w:tcPr>
          <w:p w14:paraId="017A4777" w14:textId="77777777" w:rsidR="00AD06CE" w:rsidRPr="000B57A6" w:rsidDel="005C7CCC" w:rsidRDefault="00AD06CE" w:rsidP="002553A0">
            <w:pPr>
              <w:pStyle w:val="Tabletext"/>
              <w:spacing w:before="0"/>
              <w:jc w:val="center"/>
              <w:rPr>
                <w:lang w:val="es-ES_tradnl"/>
              </w:rPr>
            </w:pPr>
            <w:r w:rsidRPr="000B57A6">
              <w:rPr>
                <w:lang w:val="es-ES_tradnl"/>
              </w:rPr>
              <w:t>156,52525-156,7</w:t>
            </w:r>
          </w:p>
        </w:tc>
        <w:tc>
          <w:tcPr>
            <w:tcW w:w="909" w:type="pct"/>
          </w:tcPr>
          <w:p w14:paraId="4B14458B" w14:textId="77777777" w:rsidR="00AD06CE" w:rsidRPr="000B57A6" w:rsidDel="005C7CCC" w:rsidRDefault="00AD06CE" w:rsidP="002553A0">
            <w:pPr>
              <w:pStyle w:val="Tabletext"/>
              <w:spacing w:before="0"/>
              <w:jc w:val="center"/>
              <w:rPr>
                <w:lang w:val="es-ES_tradnl"/>
              </w:rPr>
            </w:pPr>
            <w:r w:rsidRPr="000B57A6">
              <w:rPr>
                <w:lang w:val="es-ES_tradnl"/>
              </w:rPr>
              <w:t>MHz</w:t>
            </w:r>
          </w:p>
        </w:tc>
        <w:tc>
          <w:tcPr>
            <w:tcW w:w="1591" w:type="pct"/>
          </w:tcPr>
          <w:p w14:paraId="63BCD0DE" w14:textId="77777777" w:rsidR="00AD06CE" w:rsidRPr="000B57A6" w:rsidDel="005C7CCC" w:rsidRDefault="00AD06CE" w:rsidP="002553A0">
            <w:pPr>
              <w:pStyle w:val="Tabletext"/>
              <w:spacing w:before="0"/>
              <w:jc w:val="center"/>
              <w:rPr>
                <w:lang w:val="es-ES_tradnl"/>
              </w:rPr>
            </w:pPr>
            <w:r w:rsidRPr="000B57A6">
              <w:rPr>
                <w:lang w:val="es-ES_tradnl"/>
              </w:rPr>
              <w:t>18,82-18,87</w:t>
            </w:r>
          </w:p>
        </w:tc>
        <w:tc>
          <w:tcPr>
            <w:tcW w:w="909" w:type="pct"/>
          </w:tcPr>
          <w:p w14:paraId="5DA5C51D" w14:textId="77777777" w:rsidR="00AD06CE" w:rsidRPr="000B57A6" w:rsidDel="005C7CCC" w:rsidRDefault="00AD06CE" w:rsidP="002553A0">
            <w:pPr>
              <w:pStyle w:val="Tabletext"/>
              <w:spacing w:before="0"/>
              <w:jc w:val="center"/>
              <w:rPr>
                <w:lang w:val="es-ES_tradnl"/>
              </w:rPr>
            </w:pPr>
            <w:r w:rsidRPr="000B57A6">
              <w:rPr>
                <w:lang w:val="es-ES_tradnl"/>
              </w:rPr>
              <w:t>GHz</w:t>
            </w:r>
          </w:p>
        </w:tc>
      </w:tr>
      <w:tr w:rsidR="00AD06CE" w:rsidRPr="000B57A6" w:rsidDel="005C7CCC" w14:paraId="64325119" w14:textId="77777777" w:rsidTr="000D753B">
        <w:trPr>
          <w:jc w:val="center"/>
        </w:trPr>
        <w:tc>
          <w:tcPr>
            <w:tcW w:w="1591" w:type="pct"/>
          </w:tcPr>
          <w:p w14:paraId="6610C0FF" w14:textId="77777777" w:rsidR="00AD06CE" w:rsidRPr="000B57A6" w:rsidDel="005C7CCC" w:rsidRDefault="00AD06CE" w:rsidP="002553A0">
            <w:pPr>
              <w:pStyle w:val="Tabletext"/>
              <w:spacing w:before="0"/>
              <w:jc w:val="center"/>
              <w:rPr>
                <w:lang w:val="es-ES_tradnl"/>
              </w:rPr>
            </w:pPr>
            <w:r w:rsidRPr="000B57A6">
              <w:rPr>
                <w:lang w:val="es-ES_tradnl"/>
              </w:rPr>
              <w:t>156,9-242,95</w:t>
            </w:r>
          </w:p>
        </w:tc>
        <w:tc>
          <w:tcPr>
            <w:tcW w:w="909" w:type="pct"/>
          </w:tcPr>
          <w:p w14:paraId="2BC8E947" w14:textId="77777777" w:rsidR="00AD06CE" w:rsidRPr="000B57A6" w:rsidDel="005C7CCC" w:rsidRDefault="00AD06CE" w:rsidP="002553A0">
            <w:pPr>
              <w:pStyle w:val="Tabletext"/>
              <w:spacing w:before="0"/>
              <w:jc w:val="center"/>
              <w:rPr>
                <w:lang w:val="es-ES_tradnl"/>
              </w:rPr>
            </w:pPr>
            <w:r w:rsidRPr="000B57A6">
              <w:rPr>
                <w:lang w:val="es-ES_tradnl"/>
              </w:rPr>
              <w:t>MHz</w:t>
            </w:r>
          </w:p>
        </w:tc>
        <w:tc>
          <w:tcPr>
            <w:tcW w:w="1591" w:type="pct"/>
          </w:tcPr>
          <w:p w14:paraId="55AA1F2F" w14:textId="77777777" w:rsidR="00AD06CE" w:rsidRPr="000B57A6" w:rsidDel="005C7CCC" w:rsidRDefault="00AD06CE" w:rsidP="002553A0">
            <w:pPr>
              <w:pStyle w:val="Tabletext"/>
              <w:spacing w:before="0"/>
              <w:jc w:val="center"/>
              <w:rPr>
                <w:lang w:val="es-ES_tradnl"/>
              </w:rPr>
            </w:pPr>
            <w:r w:rsidRPr="000B57A6">
              <w:rPr>
                <w:lang w:val="es-ES_tradnl"/>
              </w:rPr>
              <w:t>19,16-19,26</w:t>
            </w:r>
          </w:p>
        </w:tc>
        <w:tc>
          <w:tcPr>
            <w:tcW w:w="909" w:type="pct"/>
          </w:tcPr>
          <w:p w14:paraId="7A7B3878" w14:textId="77777777" w:rsidR="00AD06CE" w:rsidRPr="000B57A6" w:rsidDel="005C7CCC" w:rsidRDefault="00AD06CE" w:rsidP="002553A0">
            <w:pPr>
              <w:pStyle w:val="Tabletext"/>
              <w:spacing w:before="0"/>
              <w:jc w:val="center"/>
              <w:rPr>
                <w:lang w:val="es-ES_tradnl"/>
              </w:rPr>
            </w:pPr>
            <w:r w:rsidRPr="000B57A6">
              <w:rPr>
                <w:lang w:val="es-ES_tradnl"/>
              </w:rPr>
              <w:t>GHz</w:t>
            </w:r>
          </w:p>
        </w:tc>
      </w:tr>
      <w:tr w:rsidR="00AD06CE" w:rsidRPr="000B57A6" w:rsidDel="005C7CCC" w14:paraId="0AF19B63" w14:textId="77777777" w:rsidTr="000D753B">
        <w:trPr>
          <w:jc w:val="center"/>
        </w:trPr>
        <w:tc>
          <w:tcPr>
            <w:tcW w:w="1591" w:type="pct"/>
          </w:tcPr>
          <w:p w14:paraId="795E0F82" w14:textId="77777777" w:rsidR="00AD06CE" w:rsidRPr="000B57A6" w:rsidDel="005C7CCC" w:rsidRDefault="00AD06CE" w:rsidP="002553A0">
            <w:pPr>
              <w:pStyle w:val="Tabletext"/>
              <w:spacing w:before="0"/>
              <w:jc w:val="center"/>
              <w:rPr>
                <w:lang w:val="es-ES_tradnl"/>
              </w:rPr>
            </w:pPr>
            <w:r w:rsidRPr="000B57A6">
              <w:rPr>
                <w:lang w:val="es-ES_tradnl"/>
              </w:rPr>
              <w:t>243-322</w:t>
            </w:r>
          </w:p>
        </w:tc>
        <w:tc>
          <w:tcPr>
            <w:tcW w:w="909" w:type="pct"/>
          </w:tcPr>
          <w:p w14:paraId="2885EFDB" w14:textId="77777777" w:rsidR="00AD06CE" w:rsidRPr="000B57A6" w:rsidDel="005C7CCC" w:rsidRDefault="00AD06CE" w:rsidP="002553A0">
            <w:pPr>
              <w:pStyle w:val="Tabletext"/>
              <w:spacing w:before="0"/>
              <w:jc w:val="center"/>
              <w:rPr>
                <w:lang w:val="es-ES_tradnl"/>
              </w:rPr>
            </w:pPr>
            <w:r w:rsidRPr="000B57A6">
              <w:rPr>
                <w:lang w:val="es-ES_tradnl"/>
              </w:rPr>
              <w:t>MHz</w:t>
            </w:r>
          </w:p>
        </w:tc>
        <w:tc>
          <w:tcPr>
            <w:tcW w:w="1591" w:type="pct"/>
          </w:tcPr>
          <w:p w14:paraId="354F6154" w14:textId="77777777" w:rsidR="00AD06CE" w:rsidRPr="000B57A6" w:rsidDel="005C7CCC" w:rsidRDefault="00AD06CE" w:rsidP="002553A0">
            <w:pPr>
              <w:pStyle w:val="Tabletext"/>
              <w:spacing w:before="0"/>
              <w:jc w:val="center"/>
              <w:rPr>
                <w:lang w:val="es-ES_tradnl"/>
              </w:rPr>
            </w:pPr>
            <w:r w:rsidRPr="000B57A6">
              <w:rPr>
                <w:lang w:val="es-ES_tradnl"/>
              </w:rPr>
              <w:t>22-22,01</w:t>
            </w:r>
          </w:p>
        </w:tc>
        <w:tc>
          <w:tcPr>
            <w:tcW w:w="909" w:type="pct"/>
          </w:tcPr>
          <w:p w14:paraId="415592E8" w14:textId="77777777" w:rsidR="00AD06CE" w:rsidRPr="000B57A6" w:rsidDel="005C7CCC" w:rsidRDefault="00AD06CE" w:rsidP="002553A0">
            <w:pPr>
              <w:pStyle w:val="Tabletext"/>
              <w:spacing w:before="0"/>
              <w:jc w:val="center"/>
              <w:rPr>
                <w:lang w:val="es-ES_tradnl"/>
              </w:rPr>
            </w:pPr>
            <w:r w:rsidRPr="000B57A6">
              <w:rPr>
                <w:lang w:val="es-ES_tradnl"/>
              </w:rPr>
              <w:t>GHz</w:t>
            </w:r>
          </w:p>
        </w:tc>
      </w:tr>
      <w:tr w:rsidR="00AD06CE" w:rsidRPr="000B57A6" w:rsidDel="005C7CCC" w14:paraId="74FB597F" w14:textId="77777777" w:rsidTr="000D753B">
        <w:trPr>
          <w:jc w:val="center"/>
        </w:trPr>
        <w:tc>
          <w:tcPr>
            <w:tcW w:w="1591" w:type="pct"/>
          </w:tcPr>
          <w:p w14:paraId="71E2D4EB" w14:textId="77777777" w:rsidR="00AD06CE" w:rsidRPr="000B57A6" w:rsidDel="005C7CCC" w:rsidRDefault="00AD06CE" w:rsidP="002553A0">
            <w:pPr>
              <w:pStyle w:val="Tabletext"/>
              <w:spacing w:before="0"/>
              <w:jc w:val="center"/>
              <w:rPr>
                <w:lang w:val="es-ES_tradnl"/>
              </w:rPr>
            </w:pPr>
            <w:r w:rsidRPr="000B57A6">
              <w:rPr>
                <w:lang w:val="es-ES_tradnl"/>
              </w:rPr>
              <w:t>335,4-399,9</w:t>
            </w:r>
          </w:p>
        </w:tc>
        <w:tc>
          <w:tcPr>
            <w:tcW w:w="909" w:type="pct"/>
          </w:tcPr>
          <w:p w14:paraId="260F1ECE" w14:textId="77777777" w:rsidR="00AD06CE" w:rsidRPr="000B57A6" w:rsidDel="005C7CCC" w:rsidRDefault="00AD06CE" w:rsidP="002553A0">
            <w:pPr>
              <w:pStyle w:val="Tabletext"/>
              <w:spacing w:before="0"/>
              <w:jc w:val="center"/>
              <w:rPr>
                <w:lang w:val="es-ES_tradnl"/>
              </w:rPr>
            </w:pPr>
            <w:r w:rsidRPr="000B57A6">
              <w:rPr>
                <w:lang w:val="es-ES_tradnl"/>
              </w:rPr>
              <w:t>MHz</w:t>
            </w:r>
          </w:p>
        </w:tc>
        <w:tc>
          <w:tcPr>
            <w:tcW w:w="1591" w:type="pct"/>
          </w:tcPr>
          <w:p w14:paraId="2D1D79D0" w14:textId="77777777" w:rsidR="00AD06CE" w:rsidRPr="000B57A6" w:rsidDel="005C7CCC" w:rsidRDefault="00AD06CE" w:rsidP="002553A0">
            <w:pPr>
              <w:pStyle w:val="Tabletext"/>
              <w:spacing w:before="0"/>
              <w:jc w:val="center"/>
              <w:rPr>
                <w:lang w:val="es-ES_tradnl"/>
              </w:rPr>
            </w:pPr>
            <w:r w:rsidRPr="000B57A6">
              <w:rPr>
                <w:lang w:val="es-ES_tradnl"/>
              </w:rPr>
              <w:t>23,12-23,6</w:t>
            </w:r>
          </w:p>
        </w:tc>
        <w:tc>
          <w:tcPr>
            <w:tcW w:w="909" w:type="pct"/>
          </w:tcPr>
          <w:p w14:paraId="5ED6E425" w14:textId="77777777" w:rsidR="00AD06CE" w:rsidRPr="000B57A6" w:rsidDel="005C7CCC" w:rsidRDefault="00AD06CE" w:rsidP="002553A0">
            <w:pPr>
              <w:pStyle w:val="Tabletext"/>
              <w:spacing w:before="0"/>
              <w:jc w:val="center"/>
              <w:rPr>
                <w:lang w:val="es-ES_tradnl"/>
              </w:rPr>
            </w:pPr>
            <w:r w:rsidRPr="000B57A6">
              <w:rPr>
                <w:lang w:val="es-ES_tradnl"/>
              </w:rPr>
              <w:t>GHz</w:t>
            </w:r>
          </w:p>
        </w:tc>
      </w:tr>
      <w:tr w:rsidR="00AD06CE" w:rsidRPr="000B57A6" w:rsidDel="005C7CCC" w14:paraId="7AB53E6D" w14:textId="77777777" w:rsidTr="000D753B">
        <w:trPr>
          <w:jc w:val="center"/>
        </w:trPr>
        <w:tc>
          <w:tcPr>
            <w:tcW w:w="1591" w:type="pct"/>
          </w:tcPr>
          <w:p w14:paraId="69A55937" w14:textId="77777777" w:rsidR="00AD06CE" w:rsidRPr="000B57A6" w:rsidDel="005C7CCC" w:rsidRDefault="00AD06CE" w:rsidP="002553A0">
            <w:pPr>
              <w:pStyle w:val="Tabletext"/>
              <w:spacing w:before="0"/>
              <w:jc w:val="center"/>
              <w:rPr>
                <w:lang w:val="es-ES_tradnl"/>
              </w:rPr>
            </w:pPr>
            <w:r w:rsidRPr="000B57A6">
              <w:rPr>
                <w:lang w:val="es-ES_tradnl"/>
              </w:rPr>
              <w:t>410-608</w:t>
            </w:r>
          </w:p>
        </w:tc>
        <w:tc>
          <w:tcPr>
            <w:tcW w:w="909" w:type="pct"/>
          </w:tcPr>
          <w:p w14:paraId="075C8B65" w14:textId="77777777" w:rsidR="00AD06CE" w:rsidRPr="000B57A6" w:rsidDel="005C7CCC" w:rsidRDefault="00AD06CE" w:rsidP="002553A0">
            <w:pPr>
              <w:pStyle w:val="Tabletext"/>
              <w:spacing w:before="0"/>
              <w:jc w:val="center"/>
              <w:rPr>
                <w:lang w:val="es-ES_tradnl"/>
              </w:rPr>
            </w:pPr>
            <w:r w:rsidRPr="000B57A6">
              <w:rPr>
                <w:lang w:val="es-ES_tradnl"/>
              </w:rPr>
              <w:t>MHz</w:t>
            </w:r>
          </w:p>
        </w:tc>
        <w:tc>
          <w:tcPr>
            <w:tcW w:w="1591" w:type="pct"/>
          </w:tcPr>
          <w:p w14:paraId="045C5133" w14:textId="77777777" w:rsidR="00AD06CE" w:rsidRPr="000B57A6" w:rsidDel="005C7CCC" w:rsidRDefault="00AD06CE" w:rsidP="002553A0">
            <w:pPr>
              <w:pStyle w:val="Tabletext"/>
              <w:spacing w:before="0"/>
              <w:jc w:val="center"/>
              <w:rPr>
                <w:lang w:val="es-ES_tradnl"/>
              </w:rPr>
            </w:pPr>
            <w:r w:rsidRPr="000B57A6">
              <w:rPr>
                <w:lang w:val="es-ES_tradnl"/>
              </w:rPr>
              <w:t>24-29</w:t>
            </w:r>
          </w:p>
        </w:tc>
        <w:tc>
          <w:tcPr>
            <w:tcW w:w="909" w:type="pct"/>
          </w:tcPr>
          <w:p w14:paraId="64A3CB25" w14:textId="77777777" w:rsidR="00AD06CE" w:rsidRPr="000B57A6" w:rsidDel="005C7CCC" w:rsidRDefault="00AD06CE" w:rsidP="002553A0">
            <w:pPr>
              <w:pStyle w:val="Tabletext"/>
              <w:spacing w:before="0"/>
              <w:jc w:val="center"/>
              <w:rPr>
                <w:lang w:val="es-ES_tradnl"/>
              </w:rPr>
            </w:pPr>
            <w:r w:rsidRPr="000B57A6">
              <w:rPr>
                <w:lang w:val="es-ES_tradnl"/>
              </w:rPr>
              <w:t>GHz</w:t>
            </w:r>
          </w:p>
        </w:tc>
      </w:tr>
      <w:tr w:rsidR="00AD06CE" w:rsidRPr="000B57A6" w:rsidDel="005C7CCC" w14:paraId="2558F237" w14:textId="77777777" w:rsidTr="000D753B">
        <w:trPr>
          <w:jc w:val="center"/>
        </w:trPr>
        <w:tc>
          <w:tcPr>
            <w:tcW w:w="1591" w:type="pct"/>
          </w:tcPr>
          <w:p w14:paraId="1628E2B2" w14:textId="77777777" w:rsidR="00AD06CE" w:rsidRPr="000B57A6" w:rsidDel="005C7CCC" w:rsidRDefault="00AD06CE" w:rsidP="002553A0">
            <w:pPr>
              <w:pStyle w:val="Tabletext"/>
              <w:spacing w:before="0"/>
              <w:jc w:val="center"/>
              <w:rPr>
                <w:lang w:val="es-ES_tradnl"/>
              </w:rPr>
            </w:pPr>
            <w:r w:rsidRPr="000B57A6">
              <w:rPr>
                <w:lang w:val="es-ES_tradnl"/>
              </w:rPr>
              <w:t>614-940</w:t>
            </w:r>
          </w:p>
        </w:tc>
        <w:tc>
          <w:tcPr>
            <w:tcW w:w="909" w:type="pct"/>
          </w:tcPr>
          <w:p w14:paraId="398D8D52" w14:textId="77777777" w:rsidR="00AD06CE" w:rsidRPr="000B57A6" w:rsidDel="005C7CCC" w:rsidRDefault="00AD06CE" w:rsidP="002553A0">
            <w:pPr>
              <w:pStyle w:val="Tabletext"/>
              <w:spacing w:before="0"/>
              <w:jc w:val="center"/>
              <w:rPr>
                <w:lang w:val="es-ES_tradnl"/>
              </w:rPr>
            </w:pPr>
            <w:r w:rsidRPr="000B57A6">
              <w:rPr>
                <w:lang w:val="es-ES_tradnl"/>
              </w:rPr>
              <w:t>MHz</w:t>
            </w:r>
          </w:p>
        </w:tc>
        <w:tc>
          <w:tcPr>
            <w:tcW w:w="1591" w:type="pct"/>
          </w:tcPr>
          <w:p w14:paraId="067367A5" w14:textId="77777777" w:rsidR="00AD06CE" w:rsidRPr="000B57A6" w:rsidDel="005C7CCC" w:rsidRDefault="00AD06CE" w:rsidP="002553A0">
            <w:pPr>
              <w:pStyle w:val="Tabletext"/>
              <w:spacing w:before="0"/>
              <w:jc w:val="center"/>
              <w:rPr>
                <w:lang w:val="es-ES_tradnl"/>
              </w:rPr>
            </w:pPr>
            <w:r w:rsidRPr="000B57A6">
              <w:rPr>
                <w:lang w:val="es-ES_tradnl"/>
              </w:rPr>
              <w:t>46,7-46,9</w:t>
            </w:r>
          </w:p>
        </w:tc>
        <w:tc>
          <w:tcPr>
            <w:tcW w:w="909" w:type="pct"/>
          </w:tcPr>
          <w:p w14:paraId="145BEB27" w14:textId="77777777" w:rsidR="00AD06CE" w:rsidRPr="000B57A6" w:rsidDel="005C7CCC" w:rsidRDefault="00AD06CE" w:rsidP="002553A0">
            <w:pPr>
              <w:pStyle w:val="Tabletext"/>
              <w:spacing w:before="0"/>
              <w:jc w:val="center"/>
              <w:rPr>
                <w:lang w:val="es-ES_tradnl"/>
              </w:rPr>
            </w:pPr>
            <w:r w:rsidRPr="000B57A6">
              <w:rPr>
                <w:lang w:val="es-ES_tradnl"/>
              </w:rPr>
              <w:t>GHz</w:t>
            </w:r>
          </w:p>
        </w:tc>
      </w:tr>
      <w:tr w:rsidR="00AD06CE" w:rsidRPr="000B57A6" w:rsidDel="005C7CCC" w14:paraId="2E7CC14F" w14:textId="77777777" w:rsidTr="000D753B">
        <w:trPr>
          <w:jc w:val="center"/>
        </w:trPr>
        <w:tc>
          <w:tcPr>
            <w:tcW w:w="1591" w:type="pct"/>
          </w:tcPr>
          <w:p w14:paraId="6050E08D" w14:textId="77777777" w:rsidR="00AD06CE" w:rsidRPr="000B57A6" w:rsidDel="005C7CCC" w:rsidRDefault="00AD06CE" w:rsidP="002553A0">
            <w:pPr>
              <w:pStyle w:val="Tabletext"/>
              <w:spacing w:before="0"/>
              <w:jc w:val="center"/>
              <w:rPr>
                <w:lang w:val="es-ES_tradnl"/>
              </w:rPr>
            </w:pPr>
            <w:r w:rsidRPr="000B57A6">
              <w:rPr>
                <w:lang w:val="es-ES_tradnl"/>
              </w:rPr>
              <w:t>944-960</w:t>
            </w:r>
          </w:p>
        </w:tc>
        <w:tc>
          <w:tcPr>
            <w:tcW w:w="909" w:type="pct"/>
          </w:tcPr>
          <w:p w14:paraId="19C36062" w14:textId="77777777" w:rsidR="00AD06CE" w:rsidRPr="000B57A6" w:rsidDel="005C7CCC" w:rsidRDefault="00AD06CE" w:rsidP="002553A0">
            <w:pPr>
              <w:pStyle w:val="Tabletext"/>
              <w:spacing w:before="0"/>
              <w:jc w:val="center"/>
              <w:rPr>
                <w:lang w:val="es-ES_tradnl"/>
              </w:rPr>
            </w:pPr>
            <w:r w:rsidRPr="000B57A6">
              <w:rPr>
                <w:lang w:val="es-ES_tradnl"/>
              </w:rPr>
              <w:t>MHz</w:t>
            </w:r>
          </w:p>
        </w:tc>
        <w:tc>
          <w:tcPr>
            <w:tcW w:w="1591" w:type="pct"/>
          </w:tcPr>
          <w:p w14:paraId="77555D4D" w14:textId="77777777" w:rsidR="00AD06CE" w:rsidRPr="000B57A6" w:rsidDel="005C7CCC" w:rsidRDefault="00AD06CE" w:rsidP="002553A0">
            <w:pPr>
              <w:pStyle w:val="Tabletext"/>
              <w:spacing w:before="0"/>
              <w:jc w:val="center"/>
              <w:rPr>
                <w:lang w:val="es-ES_tradnl"/>
              </w:rPr>
            </w:pPr>
            <w:r w:rsidRPr="000B57A6">
              <w:rPr>
                <w:lang w:val="es-ES_tradnl"/>
              </w:rPr>
              <w:t>57-51</w:t>
            </w:r>
          </w:p>
        </w:tc>
        <w:tc>
          <w:tcPr>
            <w:tcW w:w="909" w:type="pct"/>
          </w:tcPr>
          <w:p w14:paraId="20E93AAD" w14:textId="77777777" w:rsidR="00AD06CE" w:rsidRPr="000B57A6" w:rsidDel="005C7CCC" w:rsidRDefault="00AD06CE" w:rsidP="002553A0">
            <w:pPr>
              <w:pStyle w:val="Tabletext"/>
              <w:spacing w:before="0"/>
              <w:jc w:val="center"/>
              <w:rPr>
                <w:lang w:val="es-ES_tradnl"/>
              </w:rPr>
            </w:pPr>
            <w:r w:rsidRPr="000B57A6">
              <w:rPr>
                <w:lang w:val="es-ES_tradnl"/>
              </w:rPr>
              <w:t>GHz</w:t>
            </w:r>
          </w:p>
        </w:tc>
      </w:tr>
      <w:tr w:rsidR="00AD06CE" w:rsidRPr="000B57A6" w:rsidDel="005C7CCC" w14:paraId="5482BD6E" w14:textId="77777777" w:rsidTr="000D753B">
        <w:trPr>
          <w:jc w:val="center"/>
        </w:trPr>
        <w:tc>
          <w:tcPr>
            <w:tcW w:w="1591" w:type="pct"/>
          </w:tcPr>
          <w:p w14:paraId="0310D1F7" w14:textId="77777777" w:rsidR="00AD06CE" w:rsidRPr="000B57A6" w:rsidDel="005C7CCC" w:rsidRDefault="00AD06CE" w:rsidP="002553A0">
            <w:pPr>
              <w:pStyle w:val="Tabletext"/>
              <w:spacing w:before="0"/>
              <w:jc w:val="center"/>
              <w:rPr>
                <w:lang w:val="es-ES_tradnl"/>
              </w:rPr>
            </w:pPr>
            <w:r w:rsidRPr="000B57A6">
              <w:rPr>
                <w:lang w:val="es-ES_tradnl"/>
              </w:rPr>
              <w:t>1 710-1 785</w:t>
            </w:r>
          </w:p>
        </w:tc>
        <w:tc>
          <w:tcPr>
            <w:tcW w:w="909" w:type="pct"/>
          </w:tcPr>
          <w:p w14:paraId="3753912D" w14:textId="77777777" w:rsidR="00AD06CE" w:rsidRPr="000B57A6" w:rsidDel="005C7CCC" w:rsidRDefault="00AD06CE" w:rsidP="002553A0">
            <w:pPr>
              <w:pStyle w:val="Tabletext"/>
              <w:spacing w:before="0"/>
              <w:jc w:val="center"/>
              <w:rPr>
                <w:lang w:val="es-ES_tradnl"/>
              </w:rPr>
            </w:pPr>
            <w:r w:rsidRPr="000B57A6">
              <w:rPr>
                <w:lang w:val="es-ES_tradnl"/>
              </w:rPr>
              <w:t>MHz</w:t>
            </w:r>
          </w:p>
        </w:tc>
        <w:tc>
          <w:tcPr>
            <w:tcW w:w="1591" w:type="pct"/>
          </w:tcPr>
          <w:p w14:paraId="1BF537C8" w14:textId="77777777" w:rsidR="00AD06CE" w:rsidRPr="000B57A6" w:rsidDel="005C7CCC" w:rsidRDefault="00AD06CE" w:rsidP="002553A0">
            <w:pPr>
              <w:pStyle w:val="Tabletext"/>
              <w:spacing w:before="0"/>
              <w:jc w:val="center"/>
              <w:rPr>
                <w:lang w:val="es-ES_tradnl"/>
              </w:rPr>
            </w:pPr>
            <w:r w:rsidRPr="000B57A6">
              <w:rPr>
                <w:lang w:val="es-ES_tradnl"/>
              </w:rPr>
              <w:t>76-81</w:t>
            </w:r>
          </w:p>
        </w:tc>
        <w:tc>
          <w:tcPr>
            <w:tcW w:w="909" w:type="pct"/>
          </w:tcPr>
          <w:p w14:paraId="2969A243" w14:textId="77777777" w:rsidR="00AD06CE" w:rsidRPr="000B57A6" w:rsidDel="005C7CCC" w:rsidRDefault="00AD06CE" w:rsidP="002553A0">
            <w:pPr>
              <w:pStyle w:val="Tabletext"/>
              <w:spacing w:before="0"/>
              <w:jc w:val="center"/>
              <w:rPr>
                <w:lang w:val="es-ES_tradnl"/>
              </w:rPr>
            </w:pPr>
            <w:r w:rsidRPr="000B57A6">
              <w:rPr>
                <w:lang w:val="es-ES_tradnl"/>
              </w:rPr>
              <w:t>GHz</w:t>
            </w:r>
          </w:p>
        </w:tc>
      </w:tr>
    </w:tbl>
    <w:p w14:paraId="36A9FDAD" w14:textId="77777777" w:rsidR="00AD06CE" w:rsidRPr="002553A0" w:rsidRDefault="00AD06CE" w:rsidP="00AD06CE">
      <w:pPr>
        <w:pStyle w:val="Tablefin"/>
        <w:rPr>
          <w:sz w:val="6"/>
          <w:szCs w:val="6"/>
          <w:lang w:val="es-ES_tradnl"/>
        </w:rPr>
      </w:pPr>
    </w:p>
    <w:p w14:paraId="3275B216" w14:textId="77777777" w:rsidR="00AD06CE" w:rsidRPr="000B57A6" w:rsidRDefault="00AD06CE" w:rsidP="002553A0">
      <w:pPr>
        <w:pStyle w:val="Heading1"/>
        <w:spacing w:before="240"/>
        <w:rPr>
          <w:lang w:val="es-ES_tradnl"/>
        </w:rPr>
      </w:pPr>
      <w:bookmarkStart w:id="1322" w:name="_Toc13121504"/>
      <w:bookmarkStart w:id="1323" w:name="_Toc38931278"/>
      <w:bookmarkStart w:id="1324" w:name="_Toc81903864"/>
      <w:bookmarkStart w:id="1325" w:name="_Toc187409782"/>
      <w:r w:rsidRPr="000B57A6">
        <w:rPr>
          <w:lang w:val="es-ES_tradnl"/>
        </w:rPr>
        <w:t>7</w:t>
      </w:r>
      <w:r w:rsidRPr="000B57A6">
        <w:rPr>
          <w:lang w:val="es-ES_tradnl"/>
        </w:rPr>
        <w:tab/>
      </w:r>
      <w:bookmarkEnd w:id="1322"/>
      <w:r w:rsidRPr="000B57A6">
        <w:rPr>
          <w:lang w:val="es-ES_tradnl"/>
        </w:rPr>
        <w:t>Requisitos y procedimientos técnicos para la certificación de productos de telecomunicaciones</w:t>
      </w:r>
      <w:bookmarkEnd w:id="1323"/>
      <w:bookmarkEnd w:id="1324"/>
      <w:bookmarkEnd w:id="1325"/>
    </w:p>
    <w:p w14:paraId="683DC078" w14:textId="77777777" w:rsidR="00AD06CE" w:rsidRPr="000B57A6" w:rsidRDefault="00AD06CE" w:rsidP="00AD06CE">
      <w:pPr>
        <w:rPr>
          <w:lang w:val="es-ES_tradnl"/>
        </w:rPr>
      </w:pPr>
      <w:r w:rsidRPr="000B57A6">
        <w:rPr>
          <w:lang w:val="es-ES_tradnl"/>
        </w:rPr>
        <w:t>Además de las condiciones establecidas en el Reglamento sobre equipos de radiocomunicaciones de radiación restringida, en la Ley 14448/2017 también se estipula lo siguiente con respecto a los procedimientos de evaluación de la conformidad:</w:t>
      </w:r>
    </w:p>
    <w:p w14:paraId="240DAA91" w14:textId="77777777" w:rsidR="00AD06CE" w:rsidRPr="000B57A6" w:rsidRDefault="00AD06CE" w:rsidP="00AD06CE">
      <w:pPr>
        <w:rPr>
          <w:lang w:val="es-ES_tradnl"/>
        </w:rPr>
      </w:pPr>
      <w:r w:rsidRPr="000B57A6">
        <w:rPr>
          <w:lang w:val="es-ES_tradnl"/>
        </w:rPr>
        <w:t>En las bandas 54-72 MHz, 76-88 MHz, 174-216 MHz, y 470-806 MHz el funcionamiento de los equipos deberá permitirse únicamente en las condiciones especificadas que se establecen en la Ley 14448/2017 de Anatel.</w:t>
      </w:r>
    </w:p>
    <w:p w14:paraId="3B553087" w14:textId="77777777" w:rsidR="00AD06CE" w:rsidRPr="000B57A6" w:rsidRDefault="00AD06CE" w:rsidP="00AD06CE">
      <w:pPr>
        <w:rPr>
          <w:lang w:val="es-ES_tradnl"/>
        </w:rPr>
      </w:pPr>
      <w:r w:rsidRPr="000B57A6">
        <w:rPr>
          <w:lang w:val="es-ES_tradnl"/>
        </w:rPr>
        <w:t>La intensidad de campo de los dispositivos que funcionan en las bandas 26,96</w:t>
      </w:r>
      <w:r w:rsidRPr="000B57A6">
        <w:rPr>
          <w:lang w:val="es-ES_tradnl"/>
        </w:rPr>
        <w:noBreakHyphen/>
        <w:t>27,28 MHz y 49,82</w:t>
      </w:r>
      <w:r w:rsidRPr="000B57A6">
        <w:rPr>
          <w:lang w:val="es-ES_tradnl"/>
        </w:rPr>
        <w:noBreakHyphen/>
        <w:t>49,90 MHz no deberá rebasar:</w:t>
      </w:r>
    </w:p>
    <w:p w14:paraId="4E337931" w14:textId="77777777" w:rsidR="00AD06CE" w:rsidRPr="002553A0" w:rsidRDefault="00AD06CE" w:rsidP="00AD06CE">
      <w:pPr>
        <w:pStyle w:val="enumlev1"/>
        <w:rPr>
          <w:spacing w:val="-6"/>
          <w:lang w:val="es-ES_tradnl"/>
        </w:rPr>
      </w:pPr>
      <w:r w:rsidRPr="002553A0">
        <w:rPr>
          <w:spacing w:val="-6"/>
          <w:lang w:val="es-ES_tradnl"/>
        </w:rPr>
        <w:t>–</w:t>
      </w:r>
      <w:r w:rsidRPr="002553A0">
        <w:rPr>
          <w:spacing w:val="-6"/>
          <w:lang w:val="es-ES_tradnl"/>
        </w:rPr>
        <w:tab/>
        <w:t>10 000 (</w:t>
      </w:r>
      <w:r w:rsidRPr="002553A0">
        <w:rPr>
          <w:spacing w:val="-6"/>
          <w:lang w:val="es-ES_tradnl"/>
        </w:rPr>
        <w:sym w:font="Symbol" w:char="F06D"/>
      </w:r>
      <w:r w:rsidRPr="002553A0">
        <w:rPr>
          <w:spacing w:val="-6"/>
          <w:lang w:val="es-ES_tradnl"/>
        </w:rPr>
        <w:t>V/m)/m a una distancia de 3 m desde el emisor para emisiones de frecuencia portadora;</w:t>
      </w:r>
    </w:p>
    <w:p w14:paraId="27BD37F3" w14:textId="77777777" w:rsidR="00AD06CE" w:rsidRPr="000B57A6" w:rsidRDefault="00AD06CE" w:rsidP="00AD06CE">
      <w:pPr>
        <w:pStyle w:val="enumlev1"/>
        <w:rPr>
          <w:lang w:val="es-ES_tradnl"/>
        </w:rPr>
      </w:pPr>
      <w:r w:rsidRPr="000B57A6">
        <w:rPr>
          <w:lang w:val="es-ES_tradnl"/>
        </w:rPr>
        <w:t>–</w:t>
      </w:r>
      <w:r w:rsidRPr="000B57A6">
        <w:rPr>
          <w:lang w:val="es-ES_tradnl"/>
        </w:rPr>
        <w:tab/>
        <w:t>500 (</w:t>
      </w:r>
      <w:r w:rsidRPr="000B57A6">
        <w:rPr>
          <w:lang w:val="es-ES_tradnl"/>
        </w:rPr>
        <w:sym w:font="Symbol" w:char="F06D"/>
      </w:r>
      <w:r w:rsidRPr="000B57A6">
        <w:rPr>
          <w:lang w:val="es-ES_tradnl"/>
        </w:rPr>
        <w:t>V/m)/m a una distancia de 3 m desde el emisor para emisiones que aparecen fuera de la banda de frecuencias incluidas las frecuencias de los armónicos, en cualquier frecuencia separada más de 10 kHz de la portadora.</w:t>
      </w:r>
    </w:p>
    <w:p w14:paraId="21183561" w14:textId="77777777" w:rsidR="00AD06CE" w:rsidRPr="000B57A6" w:rsidRDefault="00AD06CE" w:rsidP="00AD06CE">
      <w:pPr>
        <w:rPr>
          <w:lang w:val="es-ES_tradnl"/>
        </w:rPr>
      </w:pPr>
      <w:r w:rsidRPr="000B57A6">
        <w:rPr>
          <w:lang w:val="es-ES_tradnl"/>
        </w:rPr>
        <w:t>Los valores medios de intensidad de campo de los dispositivos que funcionan en la banda 40,66</w:t>
      </w:r>
      <w:r w:rsidRPr="000B57A6">
        <w:rPr>
          <w:lang w:val="es-ES_tradnl"/>
        </w:rPr>
        <w:noBreakHyphen/>
        <w:t>40,70 MHz no deberá rebasar el valor de 1 000 (</w:t>
      </w:r>
      <w:r w:rsidRPr="000B57A6">
        <w:rPr>
          <w:lang w:val="es-ES_tradnl"/>
        </w:rPr>
        <w:sym w:font="Symbol" w:char="F06D"/>
      </w:r>
      <w:r w:rsidRPr="000B57A6">
        <w:rPr>
          <w:lang w:val="es-ES_tradnl"/>
        </w:rPr>
        <w:t>V/m)/m a una distancia de 3 m del emisor.</w:t>
      </w:r>
    </w:p>
    <w:p w14:paraId="38C48462" w14:textId="77777777" w:rsidR="00AD06CE" w:rsidRPr="000B57A6" w:rsidRDefault="00AD06CE" w:rsidP="00AD06CE">
      <w:pPr>
        <w:rPr>
          <w:lang w:val="es-ES_tradnl"/>
        </w:rPr>
      </w:pPr>
      <w:r w:rsidRPr="000B57A6">
        <w:rPr>
          <w:lang w:val="es-ES_tradnl"/>
        </w:rPr>
        <w:t>Los valores medios de los límites de intensidad de campo medidos a una distancia de 3 m de los equipos que funcionan en las bandas 902</w:t>
      </w:r>
      <w:r w:rsidRPr="000B57A6">
        <w:rPr>
          <w:lang w:val="es-ES_tradnl"/>
        </w:rPr>
        <w:noBreakHyphen/>
        <w:t>907,5 MHz; 915</w:t>
      </w:r>
      <w:r w:rsidRPr="000B57A6">
        <w:rPr>
          <w:lang w:val="es-ES_tradnl"/>
        </w:rPr>
        <w:noBreakHyphen/>
        <w:t>928 MHz; 2 400</w:t>
      </w:r>
      <w:r w:rsidRPr="000B57A6">
        <w:rPr>
          <w:lang w:val="es-ES_tradnl"/>
        </w:rPr>
        <w:noBreakHyphen/>
        <w:t>2 483,5 MHz; 5 725</w:t>
      </w:r>
      <w:r w:rsidRPr="000B57A6">
        <w:rPr>
          <w:lang w:val="es-ES_tradnl"/>
        </w:rPr>
        <w:noBreakHyphen/>
        <w:t>5 875 MHz, y 24,00</w:t>
      </w:r>
      <w:r w:rsidRPr="000B57A6">
        <w:rPr>
          <w:lang w:val="es-ES_tradnl"/>
        </w:rPr>
        <w:noBreakHyphen/>
        <w:t>24,25 GHz no deberá rebasar los niveles especificados en el Cuadro 23. La intensidad de campo de cresta de cualquier emisión no deberá rebasar el nivel medio especificado en más de 20 dB. Todas las emisiones que aparezcan fuera de las bandas de frecuencias especificadas, salvo los armónicos, deberán atenuarse como mínimo 50 dB por debajo de la frecuencia fundamental o deberán satisfacer los límites generales de emisiones indicados en el Cuadro 21, tomando entre ambos el valor más bajo.</w:t>
      </w:r>
    </w:p>
    <w:p w14:paraId="66177BA4" w14:textId="77777777" w:rsidR="00AD06CE" w:rsidRPr="000B57A6" w:rsidRDefault="00AD06CE" w:rsidP="00AD06CE">
      <w:pPr>
        <w:pStyle w:val="TableNo"/>
        <w:rPr>
          <w:lang w:val="es-ES_tradnl"/>
        </w:rPr>
      </w:pPr>
      <w:r w:rsidRPr="000B57A6">
        <w:rPr>
          <w:lang w:val="es-ES_tradnl"/>
        </w:rPr>
        <w:lastRenderedPageBreak/>
        <w:t>CUADRO 23</w:t>
      </w:r>
    </w:p>
    <w:p w14:paraId="2DEF2CD4" w14:textId="77777777" w:rsidR="00AD06CE" w:rsidRPr="000B57A6" w:rsidRDefault="00AD06CE" w:rsidP="00AD06CE">
      <w:pPr>
        <w:pStyle w:val="Tabletitle"/>
        <w:rPr>
          <w:lang w:val="es-ES_tradnl"/>
        </w:rPr>
      </w:pPr>
      <w:r w:rsidRPr="000B57A6">
        <w:rPr>
          <w:lang w:val="es-ES_tradnl"/>
        </w:rPr>
        <w:t>Límites de intensidad de campo para equipos que funcionen en las bandas</w:t>
      </w:r>
      <w:r w:rsidRPr="000B57A6">
        <w:rPr>
          <w:lang w:val="es-ES_tradnl"/>
        </w:rPr>
        <w:br/>
        <w:t>902</w:t>
      </w:r>
      <w:r w:rsidRPr="000B57A6">
        <w:rPr>
          <w:lang w:val="es-ES_tradnl"/>
        </w:rPr>
        <w:noBreakHyphen/>
        <w:t>907,5 MHz; 915</w:t>
      </w:r>
      <w:r w:rsidRPr="000B57A6">
        <w:rPr>
          <w:lang w:val="es-ES_tradnl"/>
        </w:rPr>
        <w:noBreakHyphen/>
        <w:t>928 MHz; 2 400</w:t>
      </w:r>
      <w:r w:rsidRPr="000B57A6">
        <w:rPr>
          <w:lang w:val="es-ES_tradnl"/>
        </w:rPr>
        <w:noBreakHyphen/>
        <w:t>2 483,5 MHz; 5 725-5 875 MHz y 24,00</w:t>
      </w:r>
      <w:r w:rsidRPr="000B57A6">
        <w:rPr>
          <w:lang w:val="es-ES_tradnl"/>
        </w:rPr>
        <w:noBreakHyphen/>
        <w:t>24,25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232"/>
        <w:gridCol w:w="3232"/>
      </w:tblGrid>
      <w:tr w:rsidR="00AD06CE" w:rsidRPr="000B57A6" w14:paraId="4B71CCDD" w14:textId="77777777" w:rsidTr="000D753B">
        <w:trPr>
          <w:cantSplit/>
          <w:jc w:val="center"/>
        </w:trPr>
        <w:tc>
          <w:tcPr>
            <w:tcW w:w="3175" w:type="dxa"/>
            <w:vAlign w:val="center"/>
          </w:tcPr>
          <w:p w14:paraId="4B978A38" w14:textId="77777777" w:rsidR="00AD06CE" w:rsidRPr="000B57A6" w:rsidRDefault="00AD06CE" w:rsidP="000D753B">
            <w:pPr>
              <w:pStyle w:val="Tablehead"/>
              <w:rPr>
                <w:lang w:val="es-ES_tradnl"/>
              </w:rPr>
            </w:pPr>
            <w:r w:rsidRPr="000B57A6">
              <w:rPr>
                <w:lang w:val="es-ES_tradnl"/>
              </w:rPr>
              <w:t>Frecuencia fundamental</w:t>
            </w:r>
          </w:p>
        </w:tc>
        <w:tc>
          <w:tcPr>
            <w:tcW w:w="3232" w:type="dxa"/>
            <w:vAlign w:val="center"/>
          </w:tcPr>
          <w:p w14:paraId="0F9E71F2" w14:textId="77777777" w:rsidR="00AD06CE" w:rsidRPr="000B57A6" w:rsidRDefault="00AD06CE" w:rsidP="000D753B">
            <w:pPr>
              <w:pStyle w:val="Tablehead"/>
              <w:rPr>
                <w:lang w:val="es-ES_tradnl"/>
              </w:rPr>
            </w:pPr>
            <w:r w:rsidRPr="000B57A6">
              <w:rPr>
                <w:lang w:val="es-ES_tradnl"/>
              </w:rPr>
              <w:t>Intensidad de campo de la</w:t>
            </w:r>
            <w:r w:rsidRPr="000B57A6">
              <w:rPr>
                <w:lang w:val="es-ES_tradnl"/>
              </w:rPr>
              <w:br/>
              <w:t>frecuencia fundamental</w:t>
            </w:r>
            <w:r w:rsidRPr="000B57A6">
              <w:rPr>
                <w:lang w:val="es-ES_tradnl"/>
              </w:rPr>
              <w:br/>
              <w:t>(</w:t>
            </w:r>
            <w:r w:rsidRPr="000B57A6">
              <w:rPr>
                <w:lang w:val="es-ES_tradnl"/>
              </w:rPr>
              <w:sym w:font="Symbol" w:char="F06D"/>
            </w:r>
            <w:r w:rsidRPr="000B57A6">
              <w:rPr>
                <w:lang w:val="es-ES_tradnl"/>
              </w:rPr>
              <w:t>V/m)</w:t>
            </w:r>
          </w:p>
        </w:tc>
        <w:tc>
          <w:tcPr>
            <w:tcW w:w="3232" w:type="dxa"/>
            <w:vAlign w:val="center"/>
          </w:tcPr>
          <w:p w14:paraId="4C85FE18" w14:textId="77777777" w:rsidR="00AD06CE" w:rsidRPr="000B57A6" w:rsidRDefault="00AD06CE" w:rsidP="000D753B">
            <w:pPr>
              <w:pStyle w:val="Tablehead"/>
              <w:rPr>
                <w:lang w:val="es-ES_tradnl"/>
              </w:rPr>
            </w:pPr>
            <w:r w:rsidRPr="000B57A6">
              <w:rPr>
                <w:lang w:val="es-ES_tradnl"/>
              </w:rPr>
              <w:t>Intensidad de campo</w:t>
            </w:r>
            <w:r w:rsidRPr="000B57A6">
              <w:rPr>
                <w:lang w:val="es-ES_tradnl"/>
              </w:rPr>
              <w:br/>
              <w:t>de los armónicos</w:t>
            </w:r>
            <w:r w:rsidRPr="000B57A6">
              <w:rPr>
                <w:lang w:val="es-ES_tradnl"/>
              </w:rPr>
              <w:br/>
              <w:t>(</w:t>
            </w:r>
            <w:r w:rsidRPr="000B57A6">
              <w:rPr>
                <w:lang w:val="es-ES_tradnl"/>
              </w:rPr>
              <w:sym w:font="Symbol" w:char="F06D"/>
            </w:r>
            <w:r w:rsidRPr="000B57A6">
              <w:rPr>
                <w:lang w:val="es-ES_tradnl"/>
              </w:rPr>
              <w:t>V/m)</w:t>
            </w:r>
          </w:p>
        </w:tc>
      </w:tr>
      <w:tr w:rsidR="00AD06CE" w:rsidRPr="000B57A6" w14:paraId="3F118171" w14:textId="77777777" w:rsidTr="000D753B">
        <w:trPr>
          <w:cantSplit/>
          <w:jc w:val="center"/>
        </w:trPr>
        <w:tc>
          <w:tcPr>
            <w:tcW w:w="3175" w:type="dxa"/>
          </w:tcPr>
          <w:p w14:paraId="67CD1492" w14:textId="77777777" w:rsidR="00AD06CE" w:rsidRPr="000B57A6" w:rsidRDefault="00AD06CE" w:rsidP="000D753B">
            <w:pPr>
              <w:pStyle w:val="Tabletext"/>
              <w:jc w:val="center"/>
              <w:rPr>
                <w:lang w:val="es-ES_tradnl"/>
              </w:rPr>
            </w:pPr>
            <w:r w:rsidRPr="000B57A6">
              <w:rPr>
                <w:lang w:val="es-ES_tradnl"/>
              </w:rPr>
              <w:t>902-907,5 MHz</w:t>
            </w:r>
          </w:p>
        </w:tc>
        <w:tc>
          <w:tcPr>
            <w:tcW w:w="3232" w:type="dxa"/>
          </w:tcPr>
          <w:p w14:paraId="419B2085" w14:textId="77777777" w:rsidR="00AD06CE" w:rsidRPr="000B57A6" w:rsidRDefault="00AD06CE" w:rsidP="000D753B">
            <w:pPr>
              <w:pStyle w:val="Tabletext"/>
              <w:jc w:val="center"/>
              <w:rPr>
                <w:lang w:val="es-ES_tradnl"/>
              </w:rPr>
            </w:pPr>
            <w:r w:rsidRPr="000B57A6">
              <w:rPr>
                <w:lang w:val="es-ES_tradnl"/>
              </w:rPr>
              <w:t>50</w:t>
            </w:r>
          </w:p>
        </w:tc>
        <w:tc>
          <w:tcPr>
            <w:tcW w:w="3232" w:type="dxa"/>
          </w:tcPr>
          <w:p w14:paraId="773B7557" w14:textId="77777777" w:rsidR="00AD06CE" w:rsidRPr="000B57A6" w:rsidRDefault="00AD06CE" w:rsidP="000D753B">
            <w:pPr>
              <w:pStyle w:val="Tabletext"/>
              <w:jc w:val="center"/>
              <w:rPr>
                <w:lang w:val="es-ES_tradnl"/>
              </w:rPr>
            </w:pPr>
            <w:r w:rsidRPr="000B57A6">
              <w:rPr>
                <w:lang w:val="es-ES_tradnl"/>
              </w:rPr>
              <w:t>500</w:t>
            </w:r>
          </w:p>
        </w:tc>
      </w:tr>
      <w:tr w:rsidR="00AD06CE" w:rsidRPr="000B57A6" w14:paraId="1FEF61FA" w14:textId="77777777" w:rsidTr="000D753B">
        <w:trPr>
          <w:cantSplit/>
          <w:jc w:val="center"/>
        </w:trPr>
        <w:tc>
          <w:tcPr>
            <w:tcW w:w="3175" w:type="dxa"/>
          </w:tcPr>
          <w:p w14:paraId="1D9FA930" w14:textId="77777777" w:rsidR="00AD06CE" w:rsidRPr="000B57A6" w:rsidRDefault="00AD06CE" w:rsidP="000D753B">
            <w:pPr>
              <w:pStyle w:val="Tabletext"/>
              <w:jc w:val="center"/>
              <w:rPr>
                <w:lang w:val="es-ES_tradnl"/>
              </w:rPr>
            </w:pPr>
            <w:r w:rsidRPr="000B57A6">
              <w:rPr>
                <w:lang w:val="es-ES_tradnl"/>
              </w:rPr>
              <w:t>915-928 MHz</w:t>
            </w:r>
          </w:p>
        </w:tc>
        <w:tc>
          <w:tcPr>
            <w:tcW w:w="3232" w:type="dxa"/>
          </w:tcPr>
          <w:p w14:paraId="112A67D0" w14:textId="77777777" w:rsidR="00AD06CE" w:rsidRPr="000B57A6" w:rsidRDefault="00AD06CE" w:rsidP="000D753B">
            <w:pPr>
              <w:pStyle w:val="Tabletext"/>
              <w:jc w:val="center"/>
              <w:rPr>
                <w:lang w:val="es-ES_tradnl"/>
              </w:rPr>
            </w:pPr>
            <w:r w:rsidRPr="000B57A6">
              <w:rPr>
                <w:lang w:val="es-ES_tradnl"/>
              </w:rPr>
              <w:t>50</w:t>
            </w:r>
          </w:p>
        </w:tc>
        <w:tc>
          <w:tcPr>
            <w:tcW w:w="3232" w:type="dxa"/>
          </w:tcPr>
          <w:p w14:paraId="22DD5415" w14:textId="77777777" w:rsidR="00AD06CE" w:rsidRPr="000B57A6" w:rsidRDefault="00AD06CE" w:rsidP="000D753B">
            <w:pPr>
              <w:pStyle w:val="Tabletext"/>
              <w:jc w:val="center"/>
              <w:rPr>
                <w:lang w:val="es-ES_tradnl"/>
              </w:rPr>
            </w:pPr>
            <w:r w:rsidRPr="000B57A6">
              <w:rPr>
                <w:lang w:val="es-ES_tradnl"/>
              </w:rPr>
              <w:t>500</w:t>
            </w:r>
          </w:p>
        </w:tc>
      </w:tr>
      <w:tr w:rsidR="00AD06CE" w:rsidRPr="000B57A6" w14:paraId="68EBDDB9" w14:textId="77777777" w:rsidTr="000D753B">
        <w:trPr>
          <w:cantSplit/>
          <w:jc w:val="center"/>
        </w:trPr>
        <w:tc>
          <w:tcPr>
            <w:tcW w:w="3175" w:type="dxa"/>
          </w:tcPr>
          <w:p w14:paraId="3D8E7E13" w14:textId="77777777" w:rsidR="00AD06CE" w:rsidRPr="000B57A6" w:rsidRDefault="00AD06CE" w:rsidP="000D753B">
            <w:pPr>
              <w:pStyle w:val="Tabletext"/>
              <w:jc w:val="center"/>
              <w:rPr>
                <w:lang w:val="es-ES_tradnl"/>
              </w:rPr>
            </w:pPr>
            <w:r w:rsidRPr="000B57A6">
              <w:rPr>
                <w:lang w:val="es-ES_tradnl"/>
              </w:rPr>
              <w:t>2 400-2 483,5 MHz</w:t>
            </w:r>
          </w:p>
        </w:tc>
        <w:tc>
          <w:tcPr>
            <w:tcW w:w="3232" w:type="dxa"/>
          </w:tcPr>
          <w:p w14:paraId="1E8778F8" w14:textId="77777777" w:rsidR="00AD06CE" w:rsidRPr="000B57A6" w:rsidRDefault="00AD06CE" w:rsidP="000D753B">
            <w:pPr>
              <w:pStyle w:val="Tabletext"/>
              <w:jc w:val="center"/>
              <w:rPr>
                <w:lang w:val="es-ES_tradnl"/>
              </w:rPr>
            </w:pPr>
            <w:r w:rsidRPr="000B57A6">
              <w:rPr>
                <w:lang w:val="es-ES_tradnl"/>
              </w:rPr>
              <w:t>50</w:t>
            </w:r>
          </w:p>
        </w:tc>
        <w:tc>
          <w:tcPr>
            <w:tcW w:w="3232" w:type="dxa"/>
          </w:tcPr>
          <w:p w14:paraId="4E38824F" w14:textId="77777777" w:rsidR="00AD06CE" w:rsidRPr="000B57A6" w:rsidRDefault="00AD06CE" w:rsidP="000D753B">
            <w:pPr>
              <w:pStyle w:val="Tabletext"/>
              <w:jc w:val="center"/>
              <w:rPr>
                <w:lang w:val="es-ES_tradnl"/>
              </w:rPr>
            </w:pPr>
            <w:r w:rsidRPr="000B57A6">
              <w:rPr>
                <w:lang w:val="es-ES_tradnl"/>
              </w:rPr>
              <w:t>500</w:t>
            </w:r>
          </w:p>
        </w:tc>
      </w:tr>
      <w:tr w:rsidR="00AD06CE" w:rsidRPr="000B57A6" w14:paraId="4D1C7343" w14:textId="77777777" w:rsidTr="000D753B">
        <w:trPr>
          <w:cantSplit/>
          <w:jc w:val="center"/>
        </w:trPr>
        <w:tc>
          <w:tcPr>
            <w:tcW w:w="3175" w:type="dxa"/>
            <w:tcBorders>
              <w:bottom w:val="single" w:sz="4" w:space="0" w:color="auto"/>
            </w:tcBorders>
          </w:tcPr>
          <w:p w14:paraId="3BA5F7EC" w14:textId="77777777" w:rsidR="00AD06CE" w:rsidRPr="000B57A6" w:rsidRDefault="00AD06CE" w:rsidP="000D753B">
            <w:pPr>
              <w:pStyle w:val="Tabletext"/>
              <w:jc w:val="center"/>
              <w:rPr>
                <w:lang w:val="es-ES_tradnl"/>
              </w:rPr>
            </w:pPr>
            <w:r w:rsidRPr="000B57A6">
              <w:rPr>
                <w:lang w:val="es-ES_tradnl"/>
              </w:rPr>
              <w:t>5 725-5 875 MHz</w:t>
            </w:r>
          </w:p>
        </w:tc>
        <w:tc>
          <w:tcPr>
            <w:tcW w:w="3232" w:type="dxa"/>
            <w:tcBorders>
              <w:bottom w:val="single" w:sz="4" w:space="0" w:color="auto"/>
            </w:tcBorders>
          </w:tcPr>
          <w:p w14:paraId="6924D9EB" w14:textId="77777777" w:rsidR="00AD06CE" w:rsidRPr="000B57A6" w:rsidRDefault="00AD06CE" w:rsidP="000D753B">
            <w:pPr>
              <w:pStyle w:val="Tabletext"/>
              <w:jc w:val="center"/>
              <w:rPr>
                <w:lang w:val="es-ES_tradnl"/>
              </w:rPr>
            </w:pPr>
            <w:r w:rsidRPr="000B57A6">
              <w:rPr>
                <w:lang w:val="es-ES_tradnl"/>
              </w:rPr>
              <w:t>50</w:t>
            </w:r>
          </w:p>
        </w:tc>
        <w:tc>
          <w:tcPr>
            <w:tcW w:w="3232" w:type="dxa"/>
            <w:tcBorders>
              <w:bottom w:val="single" w:sz="4" w:space="0" w:color="auto"/>
            </w:tcBorders>
          </w:tcPr>
          <w:p w14:paraId="45C90D9F" w14:textId="77777777" w:rsidR="00AD06CE" w:rsidRPr="000B57A6" w:rsidRDefault="00AD06CE" w:rsidP="000D753B">
            <w:pPr>
              <w:pStyle w:val="Tabletext"/>
              <w:jc w:val="center"/>
              <w:rPr>
                <w:lang w:val="es-ES_tradnl"/>
              </w:rPr>
            </w:pPr>
            <w:r w:rsidRPr="000B57A6">
              <w:rPr>
                <w:lang w:val="es-ES_tradnl"/>
              </w:rPr>
              <w:t>500</w:t>
            </w:r>
          </w:p>
        </w:tc>
      </w:tr>
      <w:tr w:rsidR="00AD06CE" w:rsidRPr="000B57A6" w14:paraId="723A35C8" w14:textId="77777777" w:rsidTr="000D753B">
        <w:trPr>
          <w:cantSplit/>
          <w:jc w:val="center"/>
        </w:trPr>
        <w:tc>
          <w:tcPr>
            <w:tcW w:w="3175" w:type="dxa"/>
            <w:tcBorders>
              <w:bottom w:val="single" w:sz="4" w:space="0" w:color="auto"/>
            </w:tcBorders>
          </w:tcPr>
          <w:p w14:paraId="577EBDC3" w14:textId="77777777" w:rsidR="00AD06CE" w:rsidRPr="000B57A6" w:rsidRDefault="00AD06CE" w:rsidP="000D753B">
            <w:pPr>
              <w:pStyle w:val="Tabletext"/>
              <w:jc w:val="center"/>
              <w:rPr>
                <w:lang w:val="es-ES_tradnl"/>
              </w:rPr>
            </w:pPr>
            <w:r w:rsidRPr="000B57A6">
              <w:rPr>
                <w:lang w:val="es-ES_tradnl"/>
              </w:rPr>
              <w:t>24,00-24,25 GHz</w:t>
            </w:r>
          </w:p>
        </w:tc>
        <w:tc>
          <w:tcPr>
            <w:tcW w:w="3232" w:type="dxa"/>
            <w:tcBorders>
              <w:bottom w:val="single" w:sz="4" w:space="0" w:color="auto"/>
            </w:tcBorders>
          </w:tcPr>
          <w:p w14:paraId="3442B550" w14:textId="77777777" w:rsidR="00AD06CE" w:rsidRPr="000B57A6" w:rsidRDefault="00AD06CE" w:rsidP="000D753B">
            <w:pPr>
              <w:pStyle w:val="Tabletext"/>
              <w:jc w:val="center"/>
              <w:rPr>
                <w:lang w:val="es-ES_tradnl"/>
              </w:rPr>
            </w:pPr>
            <w:r w:rsidRPr="000B57A6">
              <w:rPr>
                <w:lang w:val="es-ES_tradnl"/>
              </w:rPr>
              <w:t>250</w:t>
            </w:r>
          </w:p>
        </w:tc>
        <w:tc>
          <w:tcPr>
            <w:tcW w:w="3232" w:type="dxa"/>
            <w:tcBorders>
              <w:bottom w:val="single" w:sz="4" w:space="0" w:color="auto"/>
            </w:tcBorders>
          </w:tcPr>
          <w:p w14:paraId="7E327EDF" w14:textId="77777777" w:rsidR="00AD06CE" w:rsidRPr="000B57A6" w:rsidRDefault="00AD06CE" w:rsidP="000D753B">
            <w:pPr>
              <w:pStyle w:val="Tabletext"/>
              <w:jc w:val="center"/>
              <w:rPr>
                <w:lang w:val="es-ES_tradnl"/>
              </w:rPr>
            </w:pPr>
            <w:r w:rsidRPr="000B57A6">
              <w:rPr>
                <w:lang w:val="es-ES_tradnl"/>
              </w:rPr>
              <w:t>2 500</w:t>
            </w:r>
          </w:p>
        </w:tc>
      </w:tr>
    </w:tbl>
    <w:p w14:paraId="3E2E34C4" w14:textId="77777777" w:rsidR="00AD06CE" w:rsidRPr="000B57A6" w:rsidRDefault="00AD06CE" w:rsidP="00AD06CE">
      <w:pPr>
        <w:pStyle w:val="Tablefin"/>
        <w:rPr>
          <w:lang w:val="es-ES_tradnl"/>
        </w:rPr>
      </w:pPr>
    </w:p>
    <w:p w14:paraId="0DAB0777" w14:textId="77777777" w:rsidR="00AD06CE" w:rsidRPr="000B57A6" w:rsidRDefault="00AD06CE" w:rsidP="00AD06CE">
      <w:pPr>
        <w:rPr>
          <w:lang w:val="es-ES_tradnl"/>
        </w:rPr>
      </w:pPr>
      <w:r w:rsidRPr="000B57A6">
        <w:rPr>
          <w:lang w:val="es-ES_tradnl"/>
        </w:rPr>
        <w:t>La utilización de la banda 433-435 MHz está restringida a espacios interiores y a un valor de potencia irradiada de 10 mW (p.i.r.e.). A tal efecto, las emisiones fuera de las bandas especificadas deben ser inferiores a 250 nW (p.i.r.e.) para radiofrecuencias hasta 1 000 MHz y 1</w:t>
      </w:r>
      <w:r w:rsidRPr="000B57A6">
        <w:rPr>
          <w:lang w:val="es-ES_tradnl"/>
        </w:rPr>
        <w:sym w:font="Symbol" w:char="F06D"/>
      </w:r>
      <w:r w:rsidRPr="000B57A6">
        <w:rPr>
          <w:lang w:val="es-ES_tradnl"/>
        </w:rPr>
        <w:t>W (p.i.r.e.) para radiofrecuencias superiores a 1 000 MHz.</w:t>
      </w:r>
    </w:p>
    <w:p w14:paraId="754A25E9" w14:textId="77777777" w:rsidR="00AD06CE" w:rsidRPr="000B57A6" w:rsidRDefault="00AD06CE" w:rsidP="00AD06CE">
      <w:pPr>
        <w:rPr>
          <w:lang w:val="es-ES_tradnl"/>
        </w:rPr>
      </w:pPr>
      <w:r w:rsidRPr="000B57A6">
        <w:rPr>
          <w:lang w:val="es-ES_tradnl"/>
        </w:rPr>
        <w:t>En el caso de los dispositivos para los que no se ha definido un valor de estabilidad de radiofrecuencia, la radiofrecuencia fundamental deberá mantenerse dentro de la gama definida a continuación, para reducir al mínimo la posibilidad de funcionamiento fuera de la banda.</w:t>
      </w:r>
    </w:p>
    <w:p w14:paraId="389D5900" w14:textId="77777777" w:rsidR="00AD06CE" w:rsidRPr="00B949A3" w:rsidRDefault="00AD06CE" w:rsidP="00AD06CE">
      <w:pPr>
        <w:pStyle w:val="Equation"/>
        <w:rPr>
          <w:lang w:val="es-ES_tradnl"/>
        </w:rPr>
      </w:pPr>
      <w:bookmarkStart w:id="1326" w:name="_Hlk73293363"/>
      <w:r w:rsidRPr="000B57A6">
        <w:rPr>
          <w:lang w:val="es-ES_tradnl"/>
        </w:rPr>
        <w:tab/>
      </w:r>
      <w:r w:rsidRPr="000B57A6">
        <w:rPr>
          <w:lang w:val="es-ES_tradnl"/>
        </w:rPr>
        <w:tab/>
      </w:r>
      <w:r w:rsidRPr="00B949A3">
        <w:rPr>
          <w:lang w:val="es-ES_tradnl"/>
        </w:rPr>
        <w:t>(</w:t>
      </w:r>
      <w:r w:rsidRPr="00B949A3">
        <w:rPr>
          <w:i/>
          <w:iCs/>
          <w:lang w:val="es-ES_tradnl"/>
        </w:rPr>
        <w:t>f</w:t>
      </w:r>
      <w:r w:rsidRPr="00B949A3">
        <w:rPr>
          <w:i/>
          <w:iCs/>
          <w:vertAlign w:val="subscript"/>
          <w:lang w:val="es-ES_tradnl"/>
        </w:rPr>
        <w:t>L</w:t>
      </w:r>
      <w:r w:rsidRPr="00B949A3">
        <w:rPr>
          <w:lang w:val="es-ES_tradnl"/>
        </w:rPr>
        <w:t xml:space="preserve"> + 0,1 (</w:t>
      </w:r>
      <w:r w:rsidRPr="00B949A3">
        <w:rPr>
          <w:i/>
          <w:iCs/>
          <w:lang w:val="es-ES_tradnl"/>
        </w:rPr>
        <w:t>f</w:t>
      </w:r>
      <w:r w:rsidRPr="00B949A3">
        <w:rPr>
          <w:i/>
          <w:iCs/>
          <w:vertAlign w:val="subscript"/>
          <w:lang w:val="es-ES_tradnl"/>
        </w:rPr>
        <w:t>H</w:t>
      </w:r>
      <w:r w:rsidRPr="00B949A3">
        <w:rPr>
          <w:lang w:val="es-ES_tradnl"/>
        </w:rPr>
        <w:t xml:space="preserve"> – </w:t>
      </w:r>
      <w:r w:rsidRPr="00B949A3">
        <w:rPr>
          <w:i/>
          <w:iCs/>
          <w:lang w:val="es-ES_tradnl"/>
        </w:rPr>
        <w:t>f</w:t>
      </w:r>
      <w:r w:rsidRPr="00B949A3">
        <w:rPr>
          <w:i/>
          <w:iCs/>
          <w:vertAlign w:val="subscript"/>
          <w:lang w:val="es-ES_tradnl"/>
        </w:rPr>
        <w:t>L</w:t>
      </w:r>
      <w:r w:rsidRPr="00B949A3">
        <w:rPr>
          <w:lang w:val="es-ES_tradnl"/>
        </w:rPr>
        <w:t>)) &lt;</w:t>
      </w:r>
      <w:r w:rsidRPr="00B949A3">
        <w:rPr>
          <w:i/>
          <w:iCs/>
          <w:lang w:val="es-ES_tradnl"/>
        </w:rPr>
        <w:t>f</w:t>
      </w:r>
      <w:r w:rsidRPr="00B949A3">
        <w:rPr>
          <w:lang w:val="es-ES_tradnl"/>
        </w:rPr>
        <w:t xml:space="preserve"> &lt; (</w:t>
      </w:r>
      <w:r w:rsidRPr="00B949A3">
        <w:rPr>
          <w:i/>
          <w:iCs/>
          <w:lang w:val="es-ES_tradnl"/>
        </w:rPr>
        <w:t>f</w:t>
      </w:r>
      <w:r w:rsidRPr="00B949A3">
        <w:rPr>
          <w:i/>
          <w:iCs/>
          <w:vertAlign w:val="subscript"/>
          <w:lang w:val="es-ES_tradnl"/>
        </w:rPr>
        <w:t>H</w:t>
      </w:r>
      <w:r w:rsidRPr="00B949A3">
        <w:rPr>
          <w:lang w:val="es-ES_tradnl"/>
        </w:rPr>
        <w:t xml:space="preserve"> – 0,1 (</w:t>
      </w:r>
      <w:r w:rsidRPr="00B949A3">
        <w:rPr>
          <w:i/>
          <w:iCs/>
          <w:lang w:val="es-ES_tradnl"/>
        </w:rPr>
        <w:t>f</w:t>
      </w:r>
      <w:r w:rsidRPr="00B949A3">
        <w:rPr>
          <w:i/>
          <w:iCs/>
          <w:vertAlign w:val="subscript"/>
          <w:lang w:val="es-ES_tradnl"/>
        </w:rPr>
        <w:t>H</w:t>
      </w:r>
      <w:r w:rsidRPr="00B949A3">
        <w:rPr>
          <w:lang w:val="es-ES_tradnl"/>
        </w:rPr>
        <w:t xml:space="preserve"> – </w:t>
      </w:r>
      <w:r w:rsidRPr="00B949A3">
        <w:rPr>
          <w:i/>
          <w:iCs/>
          <w:lang w:val="es-ES_tradnl"/>
        </w:rPr>
        <w:t>f</w:t>
      </w:r>
      <w:r w:rsidRPr="00B949A3">
        <w:rPr>
          <w:i/>
          <w:iCs/>
          <w:vertAlign w:val="subscript"/>
          <w:lang w:val="es-ES_tradnl"/>
        </w:rPr>
        <w:t>L</w:t>
      </w:r>
      <w:r w:rsidRPr="00B949A3">
        <w:rPr>
          <w:lang w:val="es-ES_tradnl"/>
        </w:rPr>
        <w:t>))</w:t>
      </w:r>
    </w:p>
    <w:bookmarkEnd w:id="1326"/>
    <w:p w14:paraId="076C2A7F" w14:textId="77777777" w:rsidR="00AD06CE" w:rsidRPr="000B57A6" w:rsidRDefault="00AD06CE" w:rsidP="00AD06CE">
      <w:pPr>
        <w:rPr>
          <w:lang w:val="es-ES_tradnl"/>
        </w:rPr>
      </w:pPr>
      <w:r w:rsidRPr="000B57A6">
        <w:rPr>
          <w:lang w:val="es-ES_tradnl"/>
        </w:rPr>
        <w:t>siendo:</w:t>
      </w:r>
    </w:p>
    <w:p w14:paraId="5BA70747" w14:textId="77777777" w:rsidR="00AD06CE" w:rsidRPr="000B57A6" w:rsidRDefault="00AD06CE" w:rsidP="00AD06CE">
      <w:pPr>
        <w:pStyle w:val="Equationlegend"/>
        <w:rPr>
          <w:lang w:val="es-ES_tradnl"/>
        </w:rPr>
      </w:pPr>
      <w:r w:rsidRPr="000B57A6">
        <w:rPr>
          <w:lang w:val="es-ES_tradnl"/>
        </w:rPr>
        <w:tab/>
      </w:r>
      <w:r w:rsidRPr="000B57A6">
        <w:rPr>
          <w:i/>
          <w:iCs/>
          <w:lang w:val="es-ES_tradnl"/>
        </w:rPr>
        <w:t>f</w:t>
      </w:r>
      <w:r w:rsidRPr="000B57A6">
        <w:rPr>
          <w:i/>
          <w:iCs/>
          <w:vertAlign w:val="subscript"/>
          <w:lang w:val="es-ES_tradnl"/>
        </w:rPr>
        <w:t>L</w:t>
      </w:r>
      <w:r w:rsidRPr="000B57A6">
        <w:rPr>
          <w:lang w:val="es-ES_tradnl"/>
        </w:rPr>
        <w:t xml:space="preserve"> = </w:t>
      </w:r>
      <w:r w:rsidRPr="000B57A6">
        <w:rPr>
          <w:lang w:val="es-ES_tradnl"/>
        </w:rPr>
        <w:tab/>
        <w:t>el valor de radiofrecuencia del límite inferior de la banda</w:t>
      </w:r>
    </w:p>
    <w:p w14:paraId="31CF1106" w14:textId="77777777" w:rsidR="00AD06CE" w:rsidRPr="000B57A6" w:rsidRDefault="00AD06CE" w:rsidP="00AD06CE">
      <w:pPr>
        <w:pStyle w:val="Equationlegend"/>
        <w:rPr>
          <w:lang w:val="es-ES_tradnl"/>
        </w:rPr>
      </w:pPr>
      <w:r w:rsidRPr="000B57A6">
        <w:rPr>
          <w:lang w:val="es-ES_tradnl"/>
        </w:rPr>
        <w:tab/>
      </w:r>
      <w:r w:rsidRPr="000B57A6">
        <w:rPr>
          <w:i/>
          <w:iCs/>
          <w:lang w:val="es-ES_tradnl"/>
        </w:rPr>
        <w:t>f</w:t>
      </w:r>
      <w:r w:rsidRPr="000B57A6">
        <w:rPr>
          <w:i/>
          <w:iCs/>
          <w:vertAlign w:val="subscript"/>
          <w:lang w:val="es-ES_tradnl"/>
        </w:rPr>
        <w:t>H</w:t>
      </w:r>
      <w:r w:rsidRPr="000B57A6">
        <w:rPr>
          <w:lang w:val="es-ES_tradnl"/>
        </w:rPr>
        <w:t xml:space="preserve"> = </w:t>
      </w:r>
      <w:r w:rsidRPr="000B57A6">
        <w:rPr>
          <w:lang w:val="es-ES_tradnl"/>
        </w:rPr>
        <w:tab/>
        <w:t>el valor de radiofrecuencia del límite superior de la banda.</w:t>
      </w:r>
      <w:bookmarkStart w:id="1327" w:name="_Hlk38847400"/>
      <w:bookmarkStart w:id="1328" w:name="_Toc305507905"/>
      <w:bookmarkStart w:id="1329" w:name="_Toc351726378"/>
      <w:bookmarkStart w:id="1330" w:name="_Toc387788974"/>
      <w:bookmarkStart w:id="1331" w:name="_Toc387790412"/>
    </w:p>
    <w:p w14:paraId="6FCCF209" w14:textId="77777777" w:rsidR="00AD06CE" w:rsidRPr="000B57A6" w:rsidRDefault="00AD06CE" w:rsidP="00AD06CE">
      <w:pPr>
        <w:pStyle w:val="TableNo"/>
        <w:rPr>
          <w:lang w:val="es-ES_tradnl" w:eastAsia="ja-JP"/>
        </w:rPr>
      </w:pPr>
      <w:bookmarkStart w:id="1332" w:name="_Hlk38840591"/>
      <w:bookmarkStart w:id="1333" w:name="_Hlk38840616"/>
      <w:r w:rsidRPr="000B57A6">
        <w:rPr>
          <w:lang w:val="es-ES_tradnl"/>
        </w:rPr>
        <w:t>CUADRO </w:t>
      </w:r>
      <w:r w:rsidRPr="000B57A6">
        <w:rPr>
          <w:lang w:val="es-ES_tradnl" w:eastAsia="ja-JP"/>
        </w:rPr>
        <w:t>24</w:t>
      </w:r>
    </w:p>
    <w:p w14:paraId="246E41D3" w14:textId="77777777" w:rsidR="00AD06CE" w:rsidRPr="000B57A6" w:rsidRDefault="00AD06CE" w:rsidP="00AD06CE">
      <w:pPr>
        <w:pStyle w:val="Tabletitle"/>
        <w:rPr>
          <w:lang w:val="es-ES_tradnl"/>
        </w:rPr>
      </w:pPr>
      <w:r w:rsidRPr="000B57A6">
        <w:rPr>
          <w:lang w:val="es-ES_tradnl"/>
        </w:rPr>
        <w:t>Excepciones o exclusiones de los límites de emisión generales</w:t>
      </w:r>
      <w:bookmarkEnd w:id="1332"/>
      <w:bookmarkEnd w:id="1333"/>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2551"/>
        <w:gridCol w:w="2841"/>
        <w:gridCol w:w="1705"/>
      </w:tblGrid>
      <w:tr w:rsidR="00AD06CE" w:rsidRPr="000B57A6" w14:paraId="74125F73" w14:textId="77777777" w:rsidTr="000D753B">
        <w:trPr>
          <w:jc w:val="center"/>
        </w:trPr>
        <w:tc>
          <w:tcPr>
            <w:tcW w:w="2547" w:type="dxa"/>
            <w:tcBorders>
              <w:top w:val="single" w:sz="6" w:space="0" w:color="auto"/>
              <w:left w:val="single" w:sz="6" w:space="0" w:color="auto"/>
              <w:bottom w:val="single" w:sz="6" w:space="0" w:color="auto"/>
              <w:right w:val="single" w:sz="6" w:space="0" w:color="auto"/>
            </w:tcBorders>
            <w:vAlign w:val="center"/>
          </w:tcPr>
          <w:p w14:paraId="34E00D8D" w14:textId="77777777" w:rsidR="00AD06CE" w:rsidRPr="000B57A6" w:rsidRDefault="00AD06CE" w:rsidP="000D753B">
            <w:pPr>
              <w:pStyle w:val="Tablehead"/>
              <w:rPr>
                <w:rFonts w:asciiTheme="majorBidi" w:hAnsiTheme="majorBidi" w:cstheme="majorBidi"/>
                <w:szCs w:val="24"/>
                <w:lang w:val="es-ES_tradnl"/>
              </w:rPr>
            </w:pPr>
            <w:r w:rsidRPr="000B57A6">
              <w:rPr>
                <w:lang w:val="es-ES_tradnl"/>
              </w:rPr>
              <w:t>Banda de frecuencias</w:t>
            </w:r>
          </w:p>
        </w:tc>
        <w:tc>
          <w:tcPr>
            <w:tcW w:w="2551" w:type="dxa"/>
            <w:tcBorders>
              <w:top w:val="single" w:sz="6" w:space="0" w:color="auto"/>
              <w:left w:val="single" w:sz="6" w:space="0" w:color="auto"/>
              <w:bottom w:val="single" w:sz="6" w:space="0" w:color="auto"/>
              <w:right w:val="single" w:sz="6" w:space="0" w:color="auto"/>
            </w:tcBorders>
            <w:vAlign w:val="center"/>
          </w:tcPr>
          <w:p w14:paraId="1274A228" w14:textId="77777777" w:rsidR="00AD06CE" w:rsidRPr="000B57A6" w:rsidRDefault="00AD06CE" w:rsidP="000D753B">
            <w:pPr>
              <w:pStyle w:val="Tablehead"/>
              <w:rPr>
                <w:rFonts w:asciiTheme="majorBidi" w:hAnsiTheme="majorBidi" w:cstheme="majorBidi"/>
                <w:szCs w:val="24"/>
                <w:lang w:val="es-ES_tradnl"/>
              </w:rPr>
            </w:pPr>
            <w:r w:rsidRPr="000B57A6">
              <w:rPr>
                <w:lang w:val="es-ES_tradnl"/>
              </w:rPr>
              <w:t>Tipo de utilización</w:t>
            </w:r>
          </w:p>
        </w:tc>
        <w:tc>
          <w:tcPr>
            <w:tcW w:w="2841" w:type="dxa"/>
            <w:tcBorders>
              <w:top w:val="single" w:sz="6" w:space="0" w:color="auto"/>
              <w:left w:val="single" w:sz="6" w:space="0" w:color="auto"/>
              <w:bottom w:val="single" w:sz="6" w:space="0" w:color="auto"/>
              <w:right w:val="single" w:sz="6" w:space="0" w:color="auto"/>
            </w:tcBorders>
            <w:vAlign w:val="center"/>
          </w:tcPr>
          <w:p w14:paraId="1F7D9A65" w14:textId="77777777" w:rsidR="00AD06CE" w:rsidRPr="000B57A6" w:rsidRDefault="00AD06CE" w:rsidP="000D753B">
            <w:pPr>
              <w:pStyle w:val="Tablehead"/>
              <w:rPr>
                <w:rFonts w:asciiTheme="majorBidi" w:hAnsiTheme="majorBidi" w:cstheme="majorBidi"/>
                <w:szCs w:val="24"/>
                <w:lang w:val="es-ES_tradnl"/>
              </w:rPr>
            </w:pPr>
            <w:r w:rsidRPr="000B57A6">
              <w:rPr>
                <w:lang w:val="es-ES_tradnl"/>
              </w:rPr>
              <w:t>Límite de emisión</w:t>
            </w:r>
          </w:p>
        </w:tc>
        <w:tc>
          <w:tcPr>
            <w:tcW w:w="1705" w:type="dxa"/>
            <w:tcBorders>
              <w:top w:val="single" w:sz="6" w:space="0" w:color="auto"/>
              <w:left w:val="single" w:sz="6" w:space="0" w:color="auto"/>
              <w:bottom w:val="single" w:sz="6" w:space="0" w:color="auto"/>
              <w:right w:val="single" w:sz="6" w:space="0" w:color="auto"/>
            </w:tcBorders>
            <w:vAlign w:val="center"/>
          </w:tcPr>
          <w:p w14:paraId="3098E192" w14:textId="77777777" w:rsidR="00AD06CE" w:rsidRPr="000B57A6" w:rsidRDefault="00AD06CE" w:rsidP="000D753B">
            <w:pPr>
              <w:pStyle w:val="Tablehead"/>
              <w:rPr>
                <w:rFonts w:asciiTheme="majorBidi" w:hAnsiTheme="majorBidi" w:cstheme="majorBidi"/>
                <w:szCs w:val="24"/>
                <w:lang w:val="es-ES_tradnl"/>
              </w:rPr>
            </w:pPr>
            <w:r w:rsidRPr="000B57A6">
              <w:rPr>
                <w:lang w:val="es-ES_tradnl"/>
              </w:rPr>
              <w:t>Detector</w:t>
            </w:r>
            <w:r w:rsidRPr="000B57A6">
              <w:rPr>
                <w:lang w:val="es-ES_tradnl"/>
              </w:rPr>
              <w:br/>
              <w:t>A-Valor medio</w:t>
            </w:r>
            <w:r w:rsidRPr="000B57A6">
              <w:rPr>
                <w:lang w:val="es-ES_tradnl"/>
              </w:rPr>
              <w:br/>
              <w:t>Q-Cuasicresta</w:t>
            </w:r>
          </w:p>
        </w:tc>
      </w:tr>
      <w:tr w:rsidR="00AD06CE" w:rsidRPr="000B57A6" w14:paraId="3A7979B3" w14:textId="77777777" w:rsidTr="000D753B">
        <w:trPr>
          <w:jc w:val="center"/>
        </w:trPr>
        <w:tc>
          <w:tcPr>
            <w:tcW w:w="2547" w:type="dxa"/>
            <w:vAlign w:val="center"/>
          </w:tcPr>
          <w:p w14:paraId="7FE4AE91" w14:textId="77777777" w:rsidR="00AD06CE" w:rsidRPr="000B57A6" w:rsidRDefault="00AD06CE" w:rsidP="000D753B">
            <w:pPr>
              <w:pStyle w:val="Tabletext"/>
              <w:keepNext/>
              <w:keepLines/>
              <w:jc w:val="left"/>
              <w:rPr>
                <w:lang w:val="es-ES_tradnl" w:eastAsia="pt-BR"/>
              </w:rPr>
            </w:pPr>
            <w:r w:rsidRPr="000B57A6">
              <w:rPr>
                <w:lang w:val="es-ES_tradnl" w:eastAsia="pt-BR"/>
              </w:rPr>
              <w:t>0,009-0,045 MHz</w:t>
            </w:r>
          </w:p>
        </w:tc>
        <w:tc>
          <w:tcPr>
            <w:tcW w:w="2551" w:type="dxa"/>
            <w:tcBorders>
              <w:top w:val="single" w:sz="6" w:space="0" w:color="auto"/>
              <w:left w:val="single" w:sz="6" w:space="0" w:color="auto"/>
              <w:bottom w:val="single" w:sz="6" w:space="0" w:color="auto"/>
              <w:right w:val="single" w:sz="6" w:space="0" w:color="auto"/>
            </w:tcBorders>
            <w:vAlign w:val="center"/>
          </w:tcPr>
          <w:p w14:paraId="0309F12F" w14:textId="77777777" w:rsidR="00AD06CE" w:rsidRPr="000B57A6" w:rsidRDefault="00AD06CE" w:rsidP="000D753B">
            <w:pPr>
              <w:pStyle w:val="Tabletext"/>
              <w:keepNext/>
              <w:keepLines/>
              <w:jc w:val="left"/>
              <w:rPr>
                <w:lang w:val="es-ES_tradnl" w:eastAsia="pt-BR"/>
              </w:rPr>
            </w:pPr>
            <w:r w:rsidRPr="000B57A6">
              <w:rPr>
                <w:lang w:val="es-ES_tradnl" w:eastAsia="pt-BR"/>
              </w:rPr>
              <w:t>Equipo de tendido de cables</w:t>
            </w:r>
          </w:p>
        </w:tc>
        <w:tc>
          <w:tcPr>
            <w:tcW w:w="2841" w:type="dxa"/>
            <w:vAlign w:val="center"/>
          </w:tcPr>
          <w:p w14:paraId="2F7638F8" w14:textId="77777777" w:rsidR="00AD06CE" w:rsidRPr="000B57A6" w:rsidRDefault="00AD06CE" w:rsidP="000D753B">
            <w:pPr>
              <w:pStyle w:val="Tabletext"/>
              <w:keepNext/>
              <w:keepLines/>
              <w:rPr>
                <w:lang w:val="es-ES_tradnl" w:eastAsia="pt-BR"/>
              </w:rPr>
            </w:pPr>
            <w:r w:rsidRPr="000B57A6">
              <w:rPr>
                <w:lang w:val="es-ES_tradnl" w:eastAsia="pt-BR"/>
              </w:rPr>
              <w:t>10 W</w:t>
            </w:r>
          </w:p>
        </w:tc>
        <w:tc>
          <w:tcPr>
            <w:tcW w:w="1705" w:type="dxa"/>
            <w:vAlign w:val="center"/>
          </w:tcPr>
          <w:p w14:paraId="657451F8" w14:textId="77777777" w:rsidR="00AD06CE" w:rsidRPr="000B57A6" w:rsidRDefault="00AD06CE" w:rsidP="000D753B">
            <w:pPr>
              <w:pStyle w:val="Tabletext"/>
              <w:keepNext/>
              <w:keepLines/>
              <w:jc w:val="center"/>
              <w:rPr>
                <w:lang w:val="es-ES_tradnl" w:eastAsia="pt-BR"/>
              </w:rPr>
            </w:pPr>
            <w:r w:rsidRPr="000B57A6">
              <w:rPr>
                <w:lang w:val="es-ES_tradnl" w:eastAsia="pt-BR"/>
              </w:rPr>
              <w:t>Q</w:t>
            </w:r>
          </w:p>
        </w:tc>
      </w:tr>
      <w:tr w:rsidR="00AD06CE" w:rsidRPr="000B57A6" w14:paraId="36E79A52" w14:textId="77777777" w:rsidTr="000D753B">
        <w:trPr>
          <w:jc w:val="center"/>
        </w:trPr>
        <w:tc>
          <w:tcPr>
            <w:tcW w:w="2547" w:type="dxa"/>
            <w:vAlign w:val="center"/>
          </w:tcPr>
          <w:p w14:paraId="613EA35D" w14:textId="77777777" w:rsidR="00AD06CE" w:rsidRPr="000B57A6" w:rsidRDefault="00AD06CE" w:rsidP="000D753B">
            <w:pPr>
              <w:pStyle w:val="Tabletext"/>
              <w:keepNext/>
              <w:keepLines/>
              <w:jc w:val="left"/>
              <w:rPr>
                <w:lang w:val="es-ES_tradnl" w:eastAsia="pt-BR"/>
              </w:rPr>
            </w:pPr>
            <w:r w:rsidRPr="000B57A6">
              <w:rPr>
                <w:lang w:val="es-ES_tradnl" w:eastAsia="pt-BR"/>
              </w:rPr>
              <w:t>0,045-0,119 MHz</w:t>
            </w:r>
          </w:p>
        </w:tc>
        <w:tc>
          <w:tcPr>
            <w:tcW w:w="2551" w:type="dxa"/>
            <w:tcBorders>
              <w:top w:val="single" w:sz="6" w:space="0" w:color="auto"/>
              <w:left w:val="single" w:sz="6" w:space="0" w:color="auto"/>
              <w:bottom w:val="single" w:sz="6" w:space="0" w:color="auto"/>
              <w:right w:val="single" w:sz="6" w:space="0" w:color="auto"/>
            </w:tcBorders>
            <w:vAlign w:val="center"/>
          </w:tcPr>
          <w:p w14:paraId="3B0E10BC" w14:textId="77777777" w:rsidR="00AD06CE" w:rsidRPr="000B57A6" w:rsidRDefault="00AD06CE" w:rsidP="000D753B">
            <w:pPr>
              <w:pStyle w:val="Tabletext"/>
              <w:keepNext/>
              <w:keepLines/>
              <w:jc w:val="left"/>
              <w:rPr>
                <w:lang w:val="es-ES_tradnl" w:eastAsia="pt-BR"/>
              </w:rPr>
            </w:pPr>
            <w:r w:rsidRPr="000B57A6">
              <w:rPr>
                <w:lang w:val="es-ES_tradnl" w:eastAsia="pt-BR"/>
              </w:rPr>
              <w:t>Equipo de tendido de cables</w:t>
            </w:r>
          </w:p>
        </w:tc>
        <w:tc>
          <w:tcPr>
            <w:tcW w:w="2841" w:type="dxa"/>
            <w:vAlign w:val="center"/>
          </w:tcPr>
          <w:p w14:paraId="25A4CFFE" w14:textId="77777777" w:rsidR="00AD06CE" w:rsidRPr="000B57A6" w:rsidRDefault="00AD06CE" w:rsidP="000D753B">
            <w:pPr>
              <w:pStyle w:val="Tabletext"/>
              <w:keepNext/>
              <w:keepLines/>
              <w:rPr>
                <w:lang w:val="es-ES_tradnl" w:eastAsia="pt-BR"/>
              </w:rPr>
            </w:pPr>
            <w:r w:rsidRPr="000B57A6">
              <w:rPr>
                <w:lang w:val="es-ES_tradnl" w:eastAsia="pt-BR"/>
              </w:rPr>
              <w:t>1 W</w:t>
            </w:r>
          </w:p>
        </w:tc>
        <w:tc>
          <w:tcPr>
            <w:tcW w:w="1705" w:type="dxa"/>
            <w:vAlign w:val="center"/>
          </w:tcPr>
          <w:p w14:paraId="3ECC18FE" w14:textId="77777777" w:rsidR="00AD06CE" w:rsidRPr="000B57A6" w:rsidRDefault="00AD06CE" w:rsidP="000D753B">
            <w:pPr>
              <w:pStyle w:val="Tabletext"/>
              <w:keepNext/>
              <w:keepLines/>
              <w:jc w:val="center"/>
              <w:rPr>
                <w:lang w:val="es-ES_tradnl" w:eastAsia="pt-BR"/>
              </w:rPr>
            </w:pPr>
            <w:r w:rsidRPr="000B57A6">
              <w:rPr>
                <w:lang w:val="es-ES_tradnl" w:eastAsia="pt-BR"/>
              </w:rPr>
              <w:t>Q</w:t>
            </w:r>
          </w:p>
        </w:tc>
      </w:tr>
      <w:tr w:rsidR="00AD06CE" w:rsidRPr="000B57A6" w14:paraId="5E4B9179" w14:textId="77777777" w:rsidTr="000D753B">
        <w:trPr>
          <w:jc w:val="center"/>
        </w:trPr>
        <w:tc>
          <w:tcPr>
            <w:tcW w:w="2547" w:type="dxa"/>
            <w:vMerge w:val="restart"/>
            <w:vAlign w:val="center"/>
          </w:tcPr>
          <w:p w14:paraId="6E1811A8" w14:textId="77777777" w:rsidR="00AD06CE" w:rsidRPr="000B57A6" w:rsidRDefault="00AD06CE" w:rsidP="000D753B">
            <w:pPr>
              <w:pStyle w:val="Tabletext"/>
              <w:jc w:val="left"/>
              <w:rPr>
                <w:lang w:val="es-ES_tradnl" w:eastAsia="pt-BR"/>
              </w:rPr>
            </w:pPr>
            <w:r w:rsidRPr="000B57A6">
              <w:rPr>
                <w:lang w:val="es-ES_tradnl" w:eastAsia="pt-BR"/>
              </w:rPr>
              <w:t>0,119-0,135 MHz</w:t>
            </w:r>
          </w:p>
        </w:tc>
        <w:tc>
          <w:tcPr>
            <w:tcW w:w="2551" w:type="dxa"/>
            <w:tcBorders>
              <w:top w:val="single" w:sz="6" w:space="0" w:color="auto"/>
              <w:left w:val="single" w:sz="6" w:space="0" w:color="auto"/>
              <w:bottom w:val="single" w:sz="6" w:space="0" w:color="auto"/>
              <w:right w:val="single" w:sz="6" w:space="0" w:color="auto"/>
            </w:tcBorders>
            <w:vAlign w:val="center"/>
          </w:tcPr>
          <w:p w14:paraId="2C6A3A04" w14:textId="77777777" w:rsidR="00AD06CE" w:rsidRPr="000B57A6" w:rsidRDefault="00AD06CE" w:rsidP="000D753B">
            <w:pPr>
              <w:pStyle w:val="Tabletext"/>
              <w:jc w:val="left"/>
              <w:rPr>
                <w:lang w:val="es-ES_tradnl" w:eastAsia="pt-BR"/>
              </w:rPr>
            </w:pPr>
            <w:r w:rsidRPr="000B57A6">
              <w:rPr>
                <w:lang w:val="es-ES_tradnl" w:eastAsia="pt-BR"/>
              </w:rPr>
              <w:t>Equipo de tendido de cables</w:t>
            </w:r>
          </w:p>
        </w:tc>
        <w:tc>
          <w:tcPr>
            <w:tcW w:w="2841" w:type="dxa"/>
            <w:vAlign w:val="center"/>
          </w:tcPr>
          <w:p w14:paraId="02407928" w14:textId="77777777" w:rsidR="00AD06CE" w:rsidRPr="000B57A6" w:rsidRDefault="00AD06CE" w:rsidP="000D753B">
            <w:pPr>
              <w:pStyle w:val="Tabletext"/>
              <w:rPr>
                <w:lang w:val="es-ES_tradnl" w:eastAsia="pt-BR"/>
              </w:rPr>
            </w:pPr>
            <w:r w:rsidRPr="000B57A6">
              <w:rPr>
                <w:lang w:val="es-ES_tradnl" w:eastAsia="pt-BR"/>
              </w:rPr>
              <w:t>1 W</w:t>
            </w:r>
          </w:p>
        </w:tc>
        <w:tc>
          <w:tcPr>
            <w:tcW w:w="1705" w:type="dxa"/>
            <w:vAlign w:val="center"/>
          </w:tcPr>
          <w:p w14:paraId="7E74B4DE" w14:textId="77777777" w:rsidR="00AD06CE" w:rsidRPr="000B57A6" w:rsidRDefault="00AD06CE" w:rsidP="000D753B">
            <w:pPr>
              <w:pStyle w:val="Tabletext"/>
              <w:jc w:val="center"/>
              <w:rPr>
                <w:lang w:val="es-ES_tradnl" w:eastAsia="pt-BR"/>
              </w:rPr>
            </w:pPr>
            <w:r w:rsidRPr="000B57A6">
              <w:rPr>
                <w:lang w:val="es-ES_tradnl" w:eastAsia="pt-BR"/>
              </w:rPr>
              <w:t>Q</w:t>
            </w:r>
          </w:p>
        </w:tc>
      </w:tr>
      <w:tr w:rsidR="00AD06CE" w:rsidRPr="000B57A6" w14:paraId="0DD41A4D" w14:textId="77777777" w:rsidTr="000D753B">
        <w:trPr>
          <w:jc w:val="center"/>
        </w:trPr>
        <w:tc>
          <w:tcPr>
            <w:tcW w:w="2547" w:type="dxa"/>
            <w:vMerge/>
            <w:vAlign w:val="center"/>
          </w:tcPr>
          <w:p w14:paraId="1418C439" w14:textId="77777777" w:rsidR="00AD06CE" w:rsidRPr="000B57A6" w:rsidRDefault="00AD06CE" w:rsidP="000D753B">
            <w:pPr>
              <w:pStyle w:val="Tabletext"/>
              <w:jc w:val="left"/>
              <w:rPr>
                <w:lang w:val="es-ES_tradnl" w:eastAsia="pt-BR"/>
              </w:rPr>
            </w:pPr>
          </w:p>
        </w:tc>
        <w:tc>
          <w:tcPr>
            <w:tcW w:w="2551" w:type="dxa"/>
            <w:tcBorders>
              <w:top w:val="single" w:sz="6" w:space="0" w:color="auto"/>
              <w:left w:val="single" w:sz="6" w:space="0" w:color="auto"/>
              <w:bottom w:val="single" w:sz="6" w:space="0" w:color="auto"/>
              <w:right w:val="single" w:sz="6" w:space="0" w:color="auto"/>
            </w:tcBorders>
            <w:vAlign w:val="center"/>
          </w:tcPr>
          <w:p w14:paraId="152C7C73" w14:textId="77777777" w:rsidR="00AD06CE" w:rsidRPr="000B57A6" w:rsidRDefault="00AD06CE" w:rsidP="000D753B">
            <w:pPr>
              <w:pStyle w:val="Tabletext"/>
              <w:jc w:val="left"/>
              <w:rPr>
                <w:lang w:val="es-ES_tradnl" w:eastAsia="pt-BR"/>
              </w:rPr>
            </w:pPr>
            <w:r w:rsidRPr="000B57A6">
              <w:rPr>
                <w:lang w:val="es-ES_tradnl" w:eastAsia="pt-BR"/>
              </w:rPr>
              <w:t>RFID</w:t>
            </w:r>
          </w:p>
        </w:tc>
        <w:tc>
          <w:tcPr>
            <w:tcW w:w="2841" w:type="dxa"/>
            <w:vAlign w:val="center"/>
          </w:tcPr>
          <w:p w14:paraId="66AF1507" w14:textId="77777777" w:rsidR="00AD06CE" w:rsidRPr="000B57A6" w:rsidRDefault="00AD06CE" w:rsidP="000D753B">
            <w:pPr>
              <w:pStyle w:val="Tabletext"/>
              <w:rPr>
                <w:lang w:val="es-ES_tradnl" w:eastAsia="pt-BR"/>
              </w:rPr>
            </w:pPr>
            <w:r w:rsidRPr="000B57A6">
              <w:rPr>
                <w:lang w:val="es-ES_tradnl" w:eastAsia="pt-BR"/>
              </w:rPr>
              <w:t>2400/</w:t>
            </w:r>
            <w:r w:rsidRPr="000B57A6">
              <w:rPr>
                <w:i/>
                <w:lang w:val="es-ES_tradnl" w:eastAsia="pt-BR"/>
              </w:rPr>
              <w:t>f</w:t>
            </w:r>
            <w:r w:rsidRPr="000B57A6">
              <w:rPr>
                <w:lang w:val="es-ES_tradnl" w:eastAsia="pt-BR"/>
              </w:rPr>
              <w:t>(kHz) µV/m a 300 m</w:t>
            </w:r>
          </w:p>
        </w:tc>
        <w:tc>
          <w:tcPr>
            <w:tcW w:w="1705" w:type="dxa"/>
            <w:vAlign w:val="center"/>
          </w:tcPr>
          <w:p w14:paraId="65C691CC" w14:textId="77777777" w:rsidR="00AD06CE" w:rsidRPr="000B57A6" w:rsidRDefault="00AD06CE" w:rsidP="000D753B">
            <w:pPr>
              <w:pStyle w:val="Tabletext"/>
              <w:jc w:val="center"/>
              <w:rPr>
                <w:lang w:val="es-ES_tradnl" w:eastAsia="pt-BR"/>
              </w:rPr>
            </w:pPr>
            <w:r w:rsidRPr="000B57A6">
              <w:rPr>
                <w:lang w:val="es-ES_tradnl" w:eastAsia="pt-BR"/>
              </w:rPr>
              <w:t>A</w:t>
            </w:r>
          </w:p>
        </w:tc>
      </w:tr>
      <w:tr w:rsidR="00AD06CE" w:rsidRPr="000B57A6" w14:paraId="2C64365D" w14:textId="77777777" w:rsidTr="000D753B">
        <w:trPr>
          <w:jc w:val="center"/>
        </w:trPr>
        <w:tc>
          <w:tcPr>
            <w:tcW w:w="2547" w:type="dxa"/>
            <w:vAlign w:val="center"/>
          </w:tcPr>
          <w:p w14:paraId="1D01B1A0" w14:textId="77777777" w:rsidR="00AD06CE" w:rsidRPr="000B57A6" w:rsidRDefault="00AD06CE" w:rsidP="000D753B">
            <w:pPr>
              <w:pStyle w:val="Tabletext"/>
              <w:jc w:val="left"/>
              <w:rPr>
                <w:lang w:val="es-ES_tradnl" w:eastAsia="pt-BR"/>
              </w:rPr>
            </w:pPr>
            <w:r w:rsidRPr="000B57A6">
              <w:rPr>
                <w:lang w:val="es-ES_tradnl" w:eastAsia="pt-BR"/>
              </w:rPr>
              <w:t>0,135-0,490 MHz</w:t>
            </w:r>
          </w:p>
        </w:tc>
        <w:tc>
          <w:tcPr>
            <w:tcW w:w="2551" w:type="dxa"/>
            <w:tcBorders>
              <w:top w:val="single" w:sz="6" w:space="0" w:color="auto"/>
              <w:left w:val="single" w:sz="6" w:space="0" w:color="auto"/>
              <w:bottom w:val="single" w:sz="6" w:space="0" w:color="auto"/>
              <w:right w:val="single" w:sz="6" w:space="0" w:color="auto"/>
            </w:tcBorders>
            <w:vAlign w:val="center"/>
          </w:tcPr>
          <w:p w14:paraId="6507FCB2" w14:textId="77777777" w:rsidR="00AD06CE" w:rsidRPr="000B57A6" w:rsidRDefault="00AD06CE" w:rsidP="000D753B">
            <w:pPr>
              <w:pStyle w:val="Tabletext"/>
              <w:jc w:val="left"/>
              <w:rPr>
                <w:lang w:val="es-ES_tradnl" w:eastAsia="pt-BR"/>
              </w:rPr>
            </w:pPr>
            <w:r w:rsidRPr="000B57A6">
              <w:rPr>
                <w:lang w:val="es-ES_tradnl" w:eastAsia="pt-BR"/>
              </w:rPr>
              <w:t>Equipo de tendido de cables</w:t>
            </w:r>
          </w:p>
        </w:tc>
        <w:tc>
          <w:tcPr>
            <w:tcW w:w="2841" w:type="dxa"/>
            <w:vAlign w:val="center"/>
          </w:tcPr>
          <w:p w14:paraId="7E7633FE" w14:textId="77777777" w:rsidR="00AD06CE" w:rsidRPr="000B57A6" w:rsidRDefault="00AD06CE" w:rsidP="000D753B">
            <w:pPr>
              <w:pStyle w:val="Tabletext"/>
              <w:rPr>
                <w:lang w:val="es-ES_tradnl" w:eastAsia="pt-BR"/>
              </w:rPr>
            </w:pPr>
            <w:r w:rsidRPr="000B57A6">
              <w:rPr>
                <w:lang w:val="es-ES_tradnl" w:eastAsia="pt-BR"/>
              </w:rPr>
              <w:t>1 W</w:t>
            </w:r>
          </w:p>
        </w:tc>
        <w:tc>
          <w:tcPr>
            <w:tcW w:w="1705" w:type="dxa"/>
            <w:vAlign w:val="center"/>
          </w:tcPr>
          <w:p w14:paraId="17B596BB" w14:textId="77777777" w:rsidR="00AD06CE" w:rsidRPr="000B57A6" w:rsidRDefault="00AD06CE" w:rsidP="000D753B">
            <w:pPr>
              <w:pStyle w:val="Tabletext"/>
              <w:jc w:val="center"/>
              <w:rPr>
                <w:lang w:val="es-ES_tradnl" w:eastAsia="pt-BR"/>
              </w:rPr>
            </w:pPr>
            <w:r w:rsidRPr="000B57A6">
              <w:rPr>
                <w:lang w:val="es-ES_tradnl" w:eastAsia="pt-BR"/>
              </w:rPr>
              <w:t>Q</w:t>
            </w:r>
          </w:p>
        </w:tc>
      </w:tr>
      <w:tr w:rsidR="00AD06CE" w:rsidRPr="000B57A6" w14:paraId="6B9AB485" w14:textId="77777777" w:rsidTr="000D753B">
        <w:trPr>
          <w:jc w:val="center"/>
        </w:trPr>
        <w:tc>
          <w:tcPr>
            <w:tcW w:w="2547" w:type="dxa"/>
            <w:vAlign w:val="center"/>
          </w:tcPr>
          <w:p w14:paraId="1B864AA1" w14:textId="77777777" w:rsidR="00AD06CE" w:rsidRPr="000B57A6" w:rsidRDefault="00AD06CE" w:rsidP="000D753B">
            <w:pPr>
              <w:pStyle w:val="Tabletext"/>
              <w:jc w:val="left"/>
              <w:rPr>
                <w:lang w:val="es-ES_tradnl" w:eastAsia="pt-BR"/>
              </w:rPr>
            </w:pPr>
            <w:r w:rsidRPr="000B57A6">
              <w:rPr>
                <w:lang w:val="es-ES_tradnl" w:eastAsia="pt-BR"/>
              </w:rPr>
              <w:t>13,11-13,36 MHz</w:t>
            </w:r>
          </w:p>
        </w:tc>
        <w:tc>
          <w:tcPr>
            <w:tcW w:w="2551" w:type="dxa"/>
            <w:tcBorders>
              <w:top w:val="single" w:sz="6" w:space="0" w:color="auto"/>
              <w:left w:val="single" w:sz="6" w:space="0" w:color="auto"/>
              <w:bottom w:val="single" w:sz="6" w:space="0" w:color="auto"/>
              <w:right w:val="single" w:sz="6" w:space="0" w:color="auto"/>
            </w:tcBorders>
            <w:vAlign w:val="center"/>
          </w:tcPr>
          <w:p w14:paraId="09E9C8D9" w14:textId="77777777" w:rsidR="00AD06CE" w:rsidRPr="000B57A6" w:rsidRDefault="00AD06CE" w:rsidP="000D753B">
            <w:pPr>
              <w:pStyle w:val="Tabletext"/>
              <w:jc w:val="left"/>
              <w:rPr>
                <w:lang w:val="es-ES_tradnl" w:eastAsia="pt-BR"/>
              </w:rPr>
            </w:pPr>
            <w:r w:rsidRPr="000B57A6">
              <w:rPr>
                <w:lang w:val="es-ES_tradnl" w:eastAsia="pt-BR"/>
              </w:rPr>
              <w:t>RFID</w:t>
            </w:r>
          </w:p>
        </w:tc>
        <w:tc>
          <w:tcPr>
            <w:tcW w:w="2841" w:type="dxa"/>
            <w:vAlign w:val="center"/>
          </w:tcPr>
          <w:p w14:paraId="68CAF5CF" w14:textId="77777777" w:rsidR="00AD06CE" w:rsidRPr="000B57A6" w:rsidRDefault="00AD06CE" w:rsidP="000D753B">
            <w:pPr>
              <w:pStyle w:val="Tabletext"/>
              <w:rPr>
                <w:lang w:val="es-ES_tradnl" w:eastAsia="pt-BR"/>
              </w:rPr>
            </w:pPr>
            <w:r w:rsidRPr="000B57A6">
              <w:rPr>
                <w:lang w:val="es-ES_tradnl" w:eastAsia="pt-BR"/>
              </w:rPr>
              <w:t>106 µV/m a 30 m</w:t>
            </w:r>
          </w:p>
        </w:tc>
        <w:tc>
          <w:tcPr>
            <w:tcW w:w="1705" w:type="dxa"/>
            <w:vAlign w:val="center"/>
          </w:tcPr>
          <w:p w14:paraId="4D450341" w14:textId="77777777" w:rsidR="00AD06CE" w:rsidRPr="000B57A6" w:rsidRDefault="00AD06CE" w:rsidP="000D753B">
            <w:pPr>
              <w:pStyle w:val="Tabletext"/>
              <w:jc w:val="center"/>
              <w:rPr>
                <w:lang w:val="es-ES_tradnl" w:eastAsia="pt-BR"/>
              </w:rPr>
            </w:pPr>
            <w:r w:rsidRPr="000B57A6">
              <w:rPr>
                <w:lang w:val="es-ES_tradnl" w:eastAsia="pt-BR"/>
              </w:rPr>
              <w:t>A</w:t>
            </w:r>
          </w:p>
        </w:tc>
      </w:tr>
      <w:tr w:rsidR="00AD06CE" w:rsidRPr="000B57A6" w14:paraId="062C2206" w14:textId="77777777" w:rsidTr="000D753B">
        <w:trPr>
          <w:jc w:val="center"/>
        </w:trPr>
        <w:tc>
          <w:tcPr>
            <w:tcW w:w="2547" w:type="dxa"/>
            <w:vAlign w:val="center"/>
          </w:tcPr>
          <w:p w14:paraId="290C3F57" w14:textId="77777777" w:rsidR="00AD06CE" w:rsidRPr="000B57A6" w:rsidRDefault="00AD06CE" w:rsidP="000D753B">
            <w:pPr>
              <w:pStyle w:val="Tabletext"/>
              <w:jc w:val="left"/>
              <w:rPr>
                <w:lang w:val="es-ES_tradnl" w:eastAsia="pt-BR"/>
              </w:rPr>
            </w:pPr>
            <w:r w:rsidRPr="000B57A6">
              <w:rPr>
                <w:lang w:val="es-ES_tradnl" w:eastAsia="pt-BR"/>
              </w:rPr>
              <w:t>13,41-13,553 MHz</w:t>
            </w:r>
          </w:p>
        </w:tc>
        <w:tc>
          <w:tcPr>
            <w:tcW w:w="2551" w:type="dxa"/>
            <w:tcBorders>
              <w:top w:val="single" w:sz="6" w:space="0" w:color="auto"/>
              <w:left w:val="single" w:sz="6" w:space="0" w:color="auto"/>
              <w:bottom w:val="single" w:sz="6" w:space="0" w:color="auto"/>
              <w:right w:val="single" w:sz="6" w:space="0" w:color="auto"/>
            </w:tcBorders>
            <w:vAlign w:val="center"/>
          </w:tcPr>
          <w:p w14:paraId="55E6AB2B" w14:textId="77777777" w:rsidR="00AD06CE" w:rsidRPr="000B57A6" w:rsidRDefault="00AD06CE" w:rsidP="000D753B">
            <w:pPr>
              <w:pStyle w:val="Tabletext"/>
              <w:jc w:val="left"/>
              <w:rPr>
                <w:lang w:val="es-ES_tradnl" w:eastAsia="pt-BR"/>
              </w:rPr>
            </w:pPr>
            <w:r w:rsidRPr="000B57A6">
              <w:rPr>
                <w:lang w:val="es-ES_tradnl" w:eastAsia="pt-BR"/>
              </w:rPr>
              <w:t>RFID</w:t>
            </w:r>
          </w:p>
        </w:tc>
        <w:tc>
          <w:tcPr>
            <w:tcW w:w="2841" w:type="dxa"/>
            <w:vAlign w:val="center"/>
          </w:tcPr>
          <w:p w14:paraId="0D41842A" w14:textId="77777777" w:rsidR="00AD06CE" w:rsidRPr="000B57A6" w:rsidRDefault="00AD06CE" w:rsidP="000D753B">
            <w:pPr>
              <w:pStyle w:val="Tabletext"/>
              <w:rPr>
                <w:lang w:val="es-ES_tradnl" w:eastAsia="pt-BR"/>
              </w:rPr>
            </w:pPr>
            <w:r w:rsidRPr="000B57A6">
              <w:rPr>
                <w:lang w:val="es-ES_tradnl" w:eastAsia="pt-BR"/>
              </w:rPr>
              <w:t>334 µV/m a 30 m</w:t>
            </w:r>
          </w:p>
        </w:tc>
        <w:tc>
          <w:tcPr>
            <w:tcW w:w="1705" w:type="dxa"/>
            <w:vAlign w:val="center"/>
          </w:tcPr>
          <w:p w14:paraId="2577F62F" w14:textId="77777777" w:rsidR="00AD06CE" w:rsidRPr="000B57A6" w:rsidRDefault="00AD06CE" w:rsidP="000D753B">
            <w:pPr>
              <w:pStyle w:val="Tabletext"/>
              <w:jc w:val="center"/>
              <w:rPr>
                <w:lang w:val="es-ES_tradnl" w:eastAsia="pt-BR"/>
              </w:rPr>
            </w:pPr>
            <w:r w:rsidRPr="000B57A6">
              <w:rPr>
                <w:lang w:val="es-ES_tradnl" w:eastAsia="pt-BR"/>
              </w:rPr>
              <w:t>A</w:t>
            </w:r>
          </w:p>
        </w:tc>
      </w:tr>
      <w:tr w:rsidR="00AD06CE" w:rsidRPr="000B57A6" w14:paraId="532903B6" w14:textId="77777777" w:rsidTr="000D753B">
        <w:trPr>
          <w:jc w:val="center"/>
        </w:trPr>
        <w:tc>
          <w:tcPr>
            <w:tcW w:w="2547" w:type="dxa"/>
            <w:vAlign w:val="center"/>
          </w:tcPr>
          <w:p w14:paraId="6621F574" w14:textId="77777777" w:rsidR="00AD06CE" w:rsidRPr="000B57A6" w:rsidRDefault="00AD06CE" w:rsidP="000D753B">
            <w:pPr>
              <w:pStyle w:val="Tabletext"/>
              <w:jc w:val="left"/>
              <w:rPr>
                <w:lang w:val="es-ES_tradnl" w:eastAsia="pt-BR"/>
              </w:rPr>
            </w:pPr>
            <w:r w:rsidRPr="000B57A6">
              <w:rPr>
                <w:lang w:val="es-ES_tradnl" w:eastAsia="pt-BR"/>
              </w:rPr>
              <w:t>13,553-13,567 MHz</w:t>
            </w:r>
          </w:p>
        </w:tc>
        <w:tc>
          <w:tcPr>
            <w:tcW w:w="2551" w:type="dxa"/>
            <w:tcBorders>
              <w:top w:val="single" w:sz="6" w:space="0" w:color="auto"/>
              <w:left w:val="single" w:sz="6" w:space="0" w:color="auto"/>
              <w:bottom w:val="single" w:sz="6" w:space="0" w:color="auto"/>
              <w:right w:val="single" w:sz="6" w:space="0" w:color="auto"/>
            </w:tcBorders>
            <w:vAlign w:val="center"/>
          </w:tcPr>
          <w:p w14:paraId="3FD24299" w14:textId="77777777" w:rsidR="00AD06CE" w:rsidRPr="000B57A6" w:rsidRDefault="00AD06CE" w:rsidP="000D753B">
            <w:pPr>
              <w:pStyle w:val="Tabletext"/>
              <w:jc w:val="left"/>
              <w:rPr>
                <w:lang w:val="es-ES_tradnl" w:eastAsia="pt-BR"/>
              </w:rPr>
            </w:pPr>
            <w:r w:rsidRPr="000B57A6">
              <w:rPr>
                <w:lang w:val="es-ES_tradnl" w:eastAsia="pt-BR"/>
              </w:rPr>
              <w:t>RFID</w:t>
            </w:r>
          </w:p>
        </w:tc>
        <w:tc>
          <w:tcPr>
            <w:tcW w:w="2841" w:type="dxa"/>
            <w:vAlign w:val="center"/>
          </w:tcPr>
          <w:p w14:paraId="0051D129" w14:textId="77777777" w:rsidR="00AD06CE" w:rsidRPr="000B57A6" w:rsidRDefault="00AD06CE" w:rsidP="000D753B">
            <w:pPr>
              <w:pStyle w:val="Tabletext"/>
              <w:rPr>
                <w:lang w:val="es-ES_tradnl" w:eastAsia="pt-BR"/>
              </w:rPr>
            </w:pPr>
            <w:r w:rsidRPr="000B57A6">
              <w:rPr>
                <w:lang w:val="es-ES_tradnl" w:eastAsia="pt-BR"/>
              </w:rPr>
              <w:t>15 848 µV/m a 30 m</w:t>
            </w:r>
          </w:p>
        </w:tc>
        <w:tc>
          <w:tcPr>
            <w:tcW w:w="1705" w:type="dxa"/>
            <w:vAlign w:val="center"/>
          </w:tcPr>
          <w:p w14:paraId="5DD1C2BF" w14:textId="77777777" w:rsidR="00AD06CE" w:rsidRPr="000B57A6" w:rsidRDefault="00AD06CE" w:rsidP="000D753B">
            <w:pPr>
              <w:pStyle w:val="Tabletext"/>
              <w:jc w:val="center"/>
              <w:rPr>
                <w:lang w:val="es-ES_tradnl" w:eastAsia="pt-BR"/>
              </w:rPr>
            </w:pPr>
            <w:r w:rsidRPr="000B57A6">
              <w:rPr>
                <w:lang w:val="es-ES_tradnl" w:eastAsia="pt-BR"/>
              </w:rPr>
              <w:t>A</w:t>
            </w:r>
          </w:p>
        </w:tc>
      </w:tr>
      <w:tr w:rsidR="00AD06CE" w:rsidRPr="000B57A6" w14:paraId="28D2BFF7" w14:textId="77777777" w:rsidTr="000D753B">
        <w:trPr>
          <w:jc w:val="center"/>
        </w:trPr>
        <w:tc>
          <w:tcPr>
            <w:tcW w:w="2547" w:type="dxa"/>
            <w:vAlign w:val="center"/>
          </w:tcPr>
          <w:p w14:paraId="67803BAD" w14:textId="77777777" w:rsidR="00AD06CE" w:rsidRPr="000B57A6" w:rsidRDefault="00AD06CE" w:rsidP="000D753B">
            <w:pPr>
              <w:pStyle w:val="Tabletext"/>
              <w:jc w:val="left"/>
              <w:rPr>
                <w:lang w:val="es-ES_tradnl" w:eastAsia="pt-BR"/>
              </w:rPr>
            </w:pPr>
            <w:r w:rsidRPr="000B57A6">
              <w:rPr>
                <w:lang w:val="es-ES_tradnl" w:eastAsia="pt-BR"/>
              </w:rPr>
              <w:t>13,567-13,71 MHz</w:t>
            </w:r>
          </w:p>
        </w:tc>
        <w:tc>
          <w:tcPr>
            <w:tcW w:w="2551" w:type="dxa"/>
            <w:tcBorders>
              <w:top w:val="single" w:sz="6" w:space="0" w:color="auto"/>
              <w:left w:val="single" w:sz="6" w:space="0" w:color="auto"/>
              <w:bottom w:val="single" w:sz="6" w:space="0" w:color="auto"/>
              <w:right w:val="single" w:sz="6" w:space="0" w:color="auto"/>
            </w:tcBorders>
            <w:vAlign w:val="center"/>
          </w:tcPr>
          <w:p w14:paraId="3D7E3E87" w14:textId="77777777" w:rsidR="00AD06CE" w:rsidRPr="000B57A6" w:rsidRDefault="00AD06CE" w:rsidP="000D753B">
            <w:pPr>
              <w:pStyle w:val="Tabletext"/>
              <w:jc w:val="left"/>
              <w:rPr>
                <w:lang w:val="es-ES_tradnl" w:eastAsia="pt-BR"/>
              </w:rPr>
            </w:pPr>
            <w:r w:rsidRPr="000B57A6">
              <w:rPr>
                <w:lang w:val="es-ES_tradnl" w:eastAsia="pt-BR"/>
              </w:rPr>
              <w:t>RFID</w:t>
            </w:r>
          </w:p>
        </w:tc>
        <w:tc>
          <w:tcPr>
            <w:tcW w:w="2841" w:type="dxa"/>
            <w:vAlign w:val="center"/>
          </w:tcPr>
          <w:p w14:paraId="2F31A35A" w14:textId="77777777" w:rsidR="00AD06CE" w:rsidRPr="000B57A6" w:rsidRDefault="00AD06CE" w:rsidP="000D753B">
            <w:pPr>
              <w:pStyle w:val="Tabletext"/>
              <w:rPr>
                <w:lang w:val="es-ES_tradnl" w:eastAsia="pt-BR"/>
              </w:rPr>
            </w:pPr>
            <w:r w:rsidRPr="000B57A6">
              <w:rPr>
                <w:lang w:val="es-ES_tradnl" w:eastAsia="pt-BR"/>
              </w:rPr>
              <w:t>334 µV/m a 30 m</w:t>
            </w:r>
          </w:p>
        </w:tc>
        <w:tc>
          <w:tcPr>
            <w:tcW w:w="1705" w:type="dxa"/>
            <w:vAlign w:val="center"/>
          </w:tcPr>
          <w:p w14:paraId="1E547329" w14:textId="77777777" w:rsidR="00AD06CE" w:rsidRPr="000B57A6" w:rsidRDefault="00AD06CE" w:rsidP="000D753B">
            <w:pPr>
              <w:pStyle w:val="Tabletext"/>
              <w:jc w:val="center"/>
              <w:rPr>
                <w:lang w:val="es-ES_tradnl" w:eastAsia="pt-BR"/>
              </w:rPr>
            </w:pPr>
            <w:r w:rsidRPr="000B57A6">
              <w:rPr>
                <w:lang w:val="es-ES_tradnl" w:eastAsia="pt-BR"/>
              </w:rPr>
              <w:t>A</w:t>
            </w:r>
          </w:p>
        </w:tc>
      </w:tr>
      <w:tr w:rsidR="00AD06CE" w:rsidRPr="000B57A6" w14:paraId="4CB8F441" w14:textId="77777777" w:rsidTr="000D753B">
        <w:trPr>
          <w:jc w:val="center"/>
        </w:trPr>
        <w:tc>
          <w:tcPr>
            <w:tcW w:w="2547" w:type="dxa"/>
            <w:vAlign w:val="center"/>
          </w:tcPr>
          <w:p w14:paraId="381B38ED" w14:textId="77777777" w:rsidR="00AD06CE" w:rsidRPr="000B57A6" w:rsidRDefault="00AD06CE" w:rsidP="000D753B">
            <w:pPr>
              <w:pStyle w:val="Tabletext"/>
              <w:jc w:val="left"/>
              <w:rPr>
                <w:lang w:val="es-ES_tradnl" w:eastAsia="pt-BR"/>
              </w:rPr>
            </w:pPr>
            <w:r w:rsidRPr="000B57A6">
              <w:rPr>
                <w:lang w:val="es-ES_tradnl" w:eastAsia="pt-BR"/>
              </w:rPr>
              <w:t>13,71-14,01 MHz</w:t>
            </w:r>
          </w:p>
        </w:tc>
        <w:tc>
          <w:tcPr>
            <w:tcW w:w="2551" w:type="dxa"/>
            <w:tcBorders>
              <w:top w:val="single" w:sz="6" w:space="0" w:color="auto"/>
              <w:left w:val="single" w:sz="6" w:space="0" w:color="auto"/>
              <w:bottom w:val="single" w:sz="6" w:space="0" w:color="auto"/>
              <w:right w:val="single" w:sz="6" w:space="0" w:color="auto"/>
            </w:tcBorders>
            <w:vAlign w:val="center"/>
          </w:tcPr>
          <w:p w14:paraId="0763BFE8" w14:textId="77777777" w:rsidR="00AD06CE" w:rsidRPr="000B57A6" w:rsidRDefault="00AD06CE" w:rsidP="000D753B">
            <w:pPr>
              <w:pStyle w:val="Tabletext"/>
              <w:jc w:val="left"/>
              <w:rPr>
                <w:lang w:val="es-ES_tradnl" w:eastAsia="pt-BR"/>
              </w:rPr>
            </w:pPr>
            <w:r w:rsidRPr="000B57A6">
              <w:rPr>
                <w:lang w:val="es-ES_tradnl" w:eastAsia="pt-BR"/>
              </w:rPr>
              <w:t>RFID</w:t>
            </w:r>
          </w:p>
        </w:tc>
        <w:tc>
          <w:tcPr>
            <w:tcW w:w="2841" w:type="dxa"/>
            <w:vAlign w:val="center"/>
          </w:tcPr>
          <w:p w14:paraId="18C5D8A9" w14:textId="77777777" w:rsidR="00AD06CE" w:rsidRPr="000B57A6" w:rsidRDefault="00AD06CE" w:rsidP="000D753B">
            <w:pPr>
              <w:pStyle w:val="Tabletext"/>
              <w:rPr>
                <w:lang w:val="es-ES_tradnl" w:eastAsia="pt-BR"/>
              </w:rPr>
            </w:pPr>
            <w:r w:rsidRPr="000B57A6">
              <w:rPr>
                <w:lang w:val="es-ES_tradnl" w:eastAsia="pt-BR"/>
              </w:rPr>
              <w:t>106 µV/m a 30 m</w:t>
            </w:r>
          </w:p>
        </w:tc>
        <w:tc>
          <w:tcPr>
            <w:tcW w:w="1705" w:type="dxa"/>
            <w:vAlign w:val="center"/>
          </w:tcPr>
          <w:p w14:paraId="791599C4" w14:textId="77777777" w:rsidR="00AD06CE" w:rsidRPr="000B57A6" w:rsidRDefault="00AD06CE" w:rsidP="000D753B">
            <w:pPr>
              <w:pStyle w:val="Tabletext"/>
              <w:jc w:val="center"/>
              <w:rPr>
                <w:lang w:val="es-ES_tradnl" w:eastAsia="pt-BR"/>
              </w:rPr>
            </w:pPr>
            <w:r w:rsidRPr="000B57A6">
              <w:rPr>
                <w:lang w:val="es-ES_tradnl" w:eastAsia="pt-BR"/>
              </w:rPr>
              <w:t>A</w:t>
            </w:r>
          </w:p>
        </w:tc>
      </w:tr>
    </w:tbl>
    <w:p w14:paraId="6E7F4BC9" w14:textId="77777777" w:rsidR="00AD06CE" w:rsidRPr="000B57A6" w:rsidRDefault="00AD06CE" w:rsidP="00AD06CE">
      <w:pPr>
        <w:pStyle w:val="TableNo"/>
        <w:rPr>
          <w:lang w:val="es-ES_tradnl" w:eastAsia="ja-JP"/>
        </w:rPr>
      </w:pPr>
      <w:r w:rsidRPr="000B57A6">
        <w:rPr>
          <w:lang w:val="es-ES_tradnl"/>
        </w:rPr>
        <w:lastRenderedPageBreak/>
        <w:t>CUADRO </w:t>
      </w:r>
      <w:r w:rsidRPr="000B57A6">
        <w:rPr>
          <w:lang w:val="es-ES_tradnl" w:eastAsia="ja-JP"/>
        </w:rPr>
        <w:t>24 (</w:t>
      </w:r>
      <w:r w:rsidRPr="000B57A6">
        <w:rPr>
          <w:i/>
          <w:iCs/>
          <w:lang w:val="es-ES_tradnl" w:eastAsia="ja-JP"/>
        </w:rPr>
        <w:t>continuación</w:t>
      </w:r>
      <w:r w:rsidRPr="000B57A6">
        <w:rPr>
          <w:lang w:val="es-ES_tradnl" w:eastAsia="ja-JP"/>
        </w:rPr>
        <w:t>)</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2551"/>
        <w:gridCol w:w="2841"/>
        <w:gridCol w:w="1705"/>
        <w:gridCol w:w="6"/>
      </w:tblGrid>
      <w:tr w:rsidR="00AD06CE" w:rsidRPr="000B57A6" w14:paraId="1CBC2900" w14:textId="77777777" w:rsidTr="000D753B">
        <w:trPr>
          <w:jc w:val="center"/>
        </w:trPr>
        <w:tc>
          <w:tcPr>
            <w:tcW w:w="2547" w:type="dxa"/>
            <w:tcBorders>
              <w:top w:val="single" w:sz="6" w:space="0" w:color="auto"/>
              <w:left w:val="single" w:sz="6" w:space="0" w:color="auto"/>
              <w:bottom w:val="single" w:sz="6" w:space="0" w:color="auto"/>
              <w:right w:val="single" w:sz="6" w:space="0" w:color="auto"/>
            </w:tcBorders>
            <w:vAlign w:val="center"/>
          </w:tcPr>
          <w:p w14:paraId="248B469F" w14:textId="77777777" w:rsidR="00AD06CE" w:rsidRPr="000B57A6" w:rsidRDefault="00AD06CE" w:rsidP="000D753B">
            <w:pPr>
              <w:pStyle w:val="Tablehead"/>
              <w:rPr>
                <w:rFonts w:asciiTheme="majorBidi" w:hAnsiTheme="majorBidi" w:cstheme="majorBidi"/>
                <w:szCs w:val="24"/>
                <w:lang w:val="es-ES_tradnl"/>
              </w:rPr>
            </w:pPr>
            <w:r w:rsidRPr="000B57A6">
              <w:rPr>
                <w:lang w:val="es-ES_tradnl"/>
              </w:rPr>
              <w:t>Banda de frecuencias</w:t>
            </w:r>
          </w:p>
        </w:tc>
        <w:tc>
          <w:tcPr>
            <w:tcW w:w="2551" w:type="dxa"/>
            <w:tcBorders>
              <w:top w:val="single" w:sz="6" w:space="0" w:color="auto"/>
              <w:left w:val="single" w:sz="6" w:space="0" w:color="auto"/>
              <w:bottom w:val="single" w:sz="6" w:space="0" w:color="auto"/>
              <w:right w:val="single" w:sz="6" w:space="0" w:color="auto"/>
            </w:tcBorders>
            <w:vAlign w:val="center"/>
          </w:tcPr>
          <w:p w14:paraId="0E210B1F" w14:textId="77777777" w:rsidR="00AD06CE" w:rsidRPr="000B57A6" w:rsidRDefault="00AD06CE" w:rsidP="000D753B">
            <w:pPr>
              <w:pStyle w:val="Tablehead"/>
              <w:rPr>
                <w:rFonts w:asciiTheme="majorBidi" w:hAnsiTheme="majorBidi" w:cstheme="majorBidi"/>
                <w:szCs w:val="24"/>
                <w:lang w:val="es-ES_tradnl"/>
              </w:rPr>
            </w:pPr>
            <w:r w:rsidRPr="000B57A6">
              <w:rPr>
                <w:lang w:val="es-ES_tradnl"/>
              </w:rPr>
              <w:t>Tipo de utilización</w:t>
            </w:r>
          </w:p>
        </w:tc>
        <w:tc>
          <w:tcPr>
            <w:tcW w:w="2841" w:type="dxa"/>
            <w:tcBorders>
              <w:top w:val="single" w:sz="6" w:space="0" w:color="auto"/>
              <w:left w:val="single" w:sz="6" w:space="0" w:color="auto"/>
              <w:bottom w:val="single" w:sz="6" w:space="0" w:color="auto"/>
              <w:right w:val="single" w:sz="6" w:space="0" w:color="auto"/>
            </w:tcBorders>
            <w:vAlign w:val="center"/>
          </w:tcPr>
          <w:p w14:paraId="24B45112" w14:textId="77777777" w:rsidR="00AD06CE" w:rsidRPr="000B57A6" w:rsidRDefault="00AD06CE" w:rsidP="000D753B">
            <w:pPr>
              <w:pStyle w:val="Tablehead"/>
              <w:rPr>
                <w:rFonts w:asciiTheme="majorBidi" w:hAnsiTheme="majorBidi" w:cstheme="majorBidi"/>
                <w:szCs w:val="24"/>
                <w:lang w:val="es-ES_tradnl"/>
              </w:rPr>
            </w:pPr>
            <w:r w:rsidRPr="000B57A6">
              <w:rPr>
                <w:lang w:val="es-ES_tradnl"/>
              </w:rPr>
              <w:t>Límite de emisión</w:t>
            </w:r>
          </w:p>
        </w:tc>
        <w:tc>
          <w:tcPr>
            <w:tcW w:w="1711" w:type="dxa"/>
            <w:gridSpan w:val="2"/>
            <w:tcBorders>
              <w:top w:val="single" w:sz="6" w:space="0" w:color="auto"/>
              <w:left w:val="single" w:sz="6" w:space="0" w:color="auto"/>
              <w:bottom w:val="single" w:sz="6" w:space="0" w:color="auto"/>
              <w:right w:val="single" w:sz="6" w:space="0" w:color="auto"/>
            </w:tcBorders>
            <w:vAlign w:val="center"/>
          </w:tcPr>
          <w:p w14:paraId="3496EAD8" w14:textId="77777777" w:rsidR="00AD06CE" w:rsidRPr="000B57A6" w:rsidRDefault="00AD06CE" w:rsidP="000D753B">
            <w:pPr>
              <w:pStyle w:val="Tablehead"/>
              <w:rPr>
                <w:rFonts w:asciiTheme="majorBidi" w:hAnsiTheme="majorBidi" w:cstheme="majorBidi"/>
                <w:szCs w:val="24"/>
                <w:lang w:val="es-ES_tradnl"/>
              </w:rPr>
            </w:pPr>
            <w:r w:rsidRPr="000B57A6">
              <w:rPr>
                <w:lang w:val="es-ES_tradnl"/>
              </w:rPr>
              <w:t>Detector</w:t>
            </w:r>
            <w:r w:rsidRPr="000B57A6">
              <w:rPr>
                <w:lang w:val="es-ES_tradnl"/>
              </w:rPr>
              <w:br/>
              <w:t>A-Valor medio</w:t>
            </w:r>
            <w:r w:rsidRPr="000B57A6">
              <w:rPr>
                <w:lang w:val="es-ES_tradnl"/>
              </w:rPr>
              <w:br/>
              <w:t>Q-Cuasicresta</w:t>
            </w:r>
          </w:p>
        </w:tc>
      </w:tr>
      <w:tr w:rsidR="00AD06CE" w:rsidRPr="000B57A6" w14:paraId="6B686888" w14:textId="77777777" w:rsidTr="000D753B">
        <w:trPr>
          <w:jc w:val="center"/>
        </w:trPr>
        <w:tc>
          <w:tcPr>
            <w:tcW w:w="2547" w:type="dxa"/>
            <w:vMerge w:val="restart"/>
            <w:vAlign w:val="center"/>
          </w:tcPr>
          <w:p w14:paraId="797DB83E" w14:textId="77777777" w:rsidR="00AD06CE" w:rsidRPr="000B57A6" w:rsidRDefault="00AD06CE" w:rsidP="000D753B">
            <w:pPr>
              <w:pStyle w:val="Tabletext"/>
              <w:jc w:val="left"/>
              <w:rPr>
                <w:lang w:val="es-ES_tradnl" w:eastAsia="pt-BR"/>
              </w:rPr>
            </w:pPr>
            <w:r w:rsidRPr="000B57A6">
              <w:rPr>
                <w:lang w:val="es-ES_tradnl" w:eastAsia="pt-BR"/>
              </w:rPr>
              <w:t>26,960-26,995 MHz</w:t>
            </w:r>
          </w:p>
        </w:tc>
        <w:tc>
          <w:tcPr>
            <w:tcW w:w="2551" w:type="dxa"/>
            <w:vMerge w:val="restart"/>
            <w:tcBorders>
              <w:top w:val="single" w:sz="6" w:space="0" w:color="auto"/>
              <w:left w:val="single" w:sz="6" w:space="0" w:color="auto"/>
              <w:right w:val="single" w:sz="6" w:space="0" w:color="auto"/>
            </w:tcBorders>
            <w:vAlign w:val="center"/>
          </w:tcPr>
          <w:p w14:paraId="67121B28" w14:textId="77777777" w:rsidR="00AD06CE" w:rsidRPr="000B57A6" w:rsidRDefault="00AD06CE" w:rsidP="000D753B">
            <w:pPr>
              <w:pStyle w:val="Tabletext"/>
              <w:jc w:val="left"/>
              <w:rPr>
                <w:lang w:val="es-ES_tradnl" w:eastAsia="pt-BR"/>
              </w:rPr>
            </w:pPr>
            <w:r w:rsidRPr="000B57A6">
              <w:rPr>
                <w:lang w:val="es-ES_tradnl" w:eastAsia="pt-BR"/>
              </w:rPr>
              <w:t>Cualquiera</w:t>
            </w:r>
          </w:p>
        </w:tc>
        <w:tc>
          <w:tcPr>
            <w:tcW w:w="2841" w:type="dxa"/>
            <w:vAlign w:val="center"/>
          </w:tcPr>
          <w:p w14:paraId="3CA8B874" w14:textId="77777777" w:rsidR="00AD06CE" w:rsidRPr="000B57A6" w:rsidRDefault="00AD06CE" w:rsidP="000D753B">
            <w:pPr>
              <w:pStyle w:val="Tabletext"/>
              <w:jc w:val="left"/>
              <w:rPr>
                <w:lang w:val="es-ES_tradnl" w:eastAsia="pt-BR"/>
              </w:rPr>
            </w:pPr>
            <w:r w:rsidRPr="000B57A6">
              <w:rPr>
                <w:lang w:val="es-ES_tradnl" w:eastAsia="pt-BR"/>
              </w:rPr>
              <w:t>10 000 µV/m a 3 m (portadora)</w:t>
            </w:r>
          </w:p>
        </w:tc>
        <w:tc>
          <w:tcPr>
            <w:tcW w:w="1711" w:type="dxa"/>
            <w:gridSpan w:val="2"/>
            <w:vAlign w:val="center"/>
          </w:tcPr>
          <w:p w14:paraId="2FB91BB3" w14:textId="77777777" w:rsidR="00AD06CE" w:rsidRPr="000B57A6" w:rsidRDefault="00AD06CE" w:rsidP="000D753B">
            <w:pPr>
              <w:pStyle w:val="Tabletext"/>
              <w:jc w:val="center"/>
              <w:rPr>
                <w:lang w:val="es-ES_tradnl" w:eastAsia="pt-BR"/>
              </w:rPr>
            </w:pPr>
            <w:r w:rsidRPr="000B57A6">
              <w:rPr>
                <w:lang w:val="es-ES_tradnl" w:eastAsia="pt-BR"/>
              </w:rPr>
              <w:t>A</w:t>
            </w:r>
          </w:p>
        </w:tc>
      </w:tr>
      <w:tr w:rsidR="00AD06CE" w:rsidRPr="000B57A6" w14:paraId="1FE7FB69" w14:textId="77777777" w:rsidTr="000D753B">
        <w:trPr>
          <w:jc w:val="center"/>
        </w:trPr>
        <w:tc>
          <w:tcPr>
            <w:tcW w:w="2547" w:type="dxa"/>
            <w:vMerge/>
            <w:vAlign w:val="center"/>
          </w:tcPr>
          <w:p w14:paraId="1F7F26B0" w14:textId="77777777" w:rsidR="00AD06CE" w:rsidRPr="000B57A6" w:rsidRDefault="00AD06CE" w:rsidP="000D753B">
            <w:pPr>
              <w:pStyle w:val="Tabletext"/>
              <w:jc w:val="left"/>
              <w:rPr>
                <w:lang w:val="es-ES_tradnl" w:eastAsia="pt-BR"/>
              </w:rPr>
            </w:pPr>
          </w:p>
        </w:tc>
        <w:tc>
          <w:tcPr>
            <w:tcW w:w="2551" w:type="dxa"/>
            <w:vMerge/>
            <w:tcBorders>
              <w:left w:val="single" w:sz="6" w:space="0" w:color="auto"/>
              <w:bottom w:val="single" w:sz="6" w:space="0" w:color="auto"/>
              <w:right w:val="single" w:sz="6" w:space="0" w:color="auto"/>
            </w:tcBorders>
            <w:vAlign w:val="center"/>
          </w:tcPr>
          <w:p w14:paraId="6BFBFC63" w14:textId="77777777" w:rsidR="00AD06CE" w:rsidRPr="000B57A6" w:rsidRDefault="00AD06CE" w:rsidP="000D753B">
            <w:pPr>
              <w:pStyle w:val="Tabletext"/>
              <w:jc w:val="left"/>
              <w:rPr>
                <w:lang w:val="es-ES_tradnl" w:eastAsia="pt-BR"/>
              </w:rPr>
            </w:pPr>
          </w:p>
        </w:tc>
        <w:tc>
          <w:tcPr>
            <w:tcW w:w="2841" w:type="dxa"/>
            <w:vAlign w:val="center"/>
          </w:tcPr>
          <w:p w14:paraId="3D0E429F" w14:textId="77777777" w:rsidR="00AD06CE" w:rsidRPr="000B57A6" w:rsidRDefault="00AD06CE" w:rsidP="000D753B">
            <w:pPr>
              <w:pStyle w:val="Tabletext"/>
              <w:rPr>
                <w:lang w:val="es-ES_tradnl" w:eastAsia="pt-BR"/>
              </w:rPr>
            </w:pPr>
            <w:r w:rsidRPr="000B57A6">
              <w:rPr>
                <w:lang w:val="es-ES_tradnl" w:eastAsia="pt-BR"/>
              </w:rPr>
              <w:t>500 µV/m a 3 m</w:t>
            </w:r>
          </w:p>
        </w:tc>
        <w:tc>
          <w:tcPr>
            <w:tcW w:w="1711" w:type="dxa"/>
            <w:gridSpan w:val="2"/>
            <w:vAlign w:val="center"/>
          </w:tcPr>
          <w:p w14:paraId="671EB3E3" w14:textId="77777777" w:rsidR="00AD06CE" w:rsidRPr="000B57A6" w:rsidRDefault="00AD06CE" w:rsidP="000D753B">
            <w:pPr>
              <w:pStyle w:val="Tabletext"/>
              <w:jc w:val="center"/>
              <w:rPr>
                <w:lang w:val="es-ES_tradnl" w:eastAsia="pt-BR"/>
              </w:rPr>
            </w:pPr>
            <w:r w:rsidRPr="000B57A6">
              <w:rPr>
                <w:lang w:val="es-ES_tradnl" w:eastAsia="pt-BR"/>
              </w:rPr>
              <w:t>A</w:t>
            </w:r>
          </w:p>
        </w:tc>
      </w:tr>
      <w:tr w:rsidR="00AD06CE" w:rsidRPr="000B57A6" w14:paraId="4A4B9F9E" w14:textId="77777777" w:rsidTr="000D753B">
        <w:trPr>
          <w:jc w:val="center"/>
        </w:trPr>
        <w:tc>
          <w:tcPr>
            <w:tcW w:w="2547" w:type="dxa"/>
            <w:vMerge w:val="restart"/>
            <w:vAlign w:val="center"/>
          </w:tcPr>
          <w:p w14:paraId="21A4ACDC" w14:textId="77777777" w:rsidR="00AD06CE" w:rsidRPr="000B57A6" w:rsidRDefault="00AD06CE" w:rsidP="000D753B">
            <w:pPr>
              <w:pStyle w:val="Tabletext"/>
              <w:jc w:val="left"/>
              <w:rPr>
                <w:lang w:val="es-ES_tradnl" w:eastAsia="pt-BR"/>
              </w:rPr>
            </w:pPr>
            <w:r w:rsidRPr="000B57A6">
              <w:rPr>
                <w:lang w:val="es-ES_tradnl" w:eastAsia="pt-BR"/>
              </w:rPr>
              <w:t>26,995-27,255 MHz</w:t>
            </w:r>
          </w:p>
        </w:tc>
        <w:tc>
          <w:tcPr>
            <w:tcW w:w="2551" w:type="dxa"/>
            <w:vMerge w:val="restart"/>
            <w:tcBorders>
              <w:top w:val="single" w:sz="6" w:space="0" w:color="auto"/>
              <w:left w:val="single" w:sz="6" w:space="0" w:color="auto"/>
              <w:right w:val="single" w:sz="6" w:space="0" w:color="auto"/>
            </w:tcBorders>
            <w:vAlign w:val="center"/>
          </w:tcPr>
          <w:p w14:paraId="458832DD" w14:textId="77777777" w:rsidR="00AD06CE" w:rsidRPr="000B57A6" w:rsidRDefault="00AD06CE" w:rsidP="000D753B">
            <w:pPr>
              <w:pStyle w:val="Tabletext"/>
              <w:jc w:val="left"/>
              <w:rPr>
                <w:lang w:val="es-ES_tradnl" w:eastAsia="pt-BR"/>
              </w:rPr>
            </w:pPr>
            <w:r w:rsidRPr="000B57A6">
              <w:rPr>
                <w:lang w:val="es-ES_tradnl" w:eastAsia="pt-BR"/>
              </w:rPr>
              <w:t>Cualquiera</w:t>
            </w:r>
          </w:p>
        </w:tc>
        <w:tc>
          <w:tcPr>
            <w:tcW w:w="2841" w:type="dxa"/>
            <w:vAlign w:val="center"/>
          </w:tcPr>
          <w:p w14:paraId="151411F1" w14:textId="77777777" w:rsidR="00AD06CE" w:rsidRPr="000B57A6" w:rsidRDefault="00AD06CE" w:rsidP="000D753B">
            <w:pPr>
              <w:pStyle w:val="Tabletext"/>
              <w:jc w:val="left"/>
              <w:rPr>
                <w:lang w:val="es-ES_tradnl" w:eastAsia="pt-BR"/>
              </w:rPr>
            </w:pPr>
            <w:r w:rsidRPr="000B57A6">
              <w:rPr>
                <w:lang w:val="es-ES_tradnl" w:eastAsia="pt-BR"/>
              </w:rPr>
              <w:t>10 000 µV/m a 3 m (portadora)</w:t>
            </w:r>
          </w:p>
        </w:tc>
        <w:tc>
          <w:tcPr>
            <w:tcW w:w="1711" w:type="dxa"/>
            <w:gridSpan w:val="2"/>
            <w:vAlign w:val="center"/>
          </w:tcPr>
          <w:p w14:paraId="3E01133B" w14:textId="77777777" w:rsidR="00AD06CE" w:rsidRPr="000B57A6" w:rsidRDefault="00AD06CE" w:rsidP="000D753B">
            <w:pPr>
              <w:pStyle w:val="Tabletext"/>
              <w:jc w:val="center"/>
              <w:rPr>
                <w:lang w:val="es-ES_tradnl" w:eastAsia="pt-BR"/>
              </w:rPr>
            </w:pPr>
            <w:r w:rsidRPr="000B57A6">
              <w:rPr>
                <w:lang w:val="es-ES_tradnl" w:eastAsia="pt-BR"/>
              </w:rPr>
              <w:t>A</w:t>
            </w:r>
          </w:p>
        </w:tc>
      </w:tr>
      <w:tr w:rsidR="00AD06CE" w:rsidRPr="000B57A6" w14:paraId="25E4F2A4" w14:textId="77777777" w:rsidTr="000D753B">
        <w:trPr>
          <w:jc w:val="center"/>
        </w:trPr>
        <w:tc>
          <w:tcPr>
            <w:tcW w:w="2547" w:type="dxa"/>
            <w:vMerge/>
            <w:vAlign w:val="center"/>
          </w:tcPr>
          <w:p w14:paraId="52373A6D" w14:textId="77777777" w:rsidR="00AD06CE" w:rsidRPr="000B57A6" w:rsidRDefault="00AD06CE" w:rsidP="000D753B">
            <w:pPr>
              <w:pStyle w:val="Tabletext"/>
              <w:jc w:val="left"/>
              <w:rPr>
                <w:lang w:val="es-ES_tradnl" w:eastAsia="pt-BR"/>
              </w:rPr>
            </w:pPr>
          </w:p>
        </w:tc>
        <w:tc>
          <w:tcPr>
            <w:tcW w:w="2551" w:type="dxa"/>
            <w:vMerge/>
            <w:tcBorders>
              <w:left w:val="single" w:sz="6" w:space="0" w:color="auto"/>
              <w:bottom w:val="single" w:sz="6" w:space="0" w:color="auto"/>
              <w:right w:val="single" w:sz="6" w:space="0" w:color="auto"/>
            </w:tcBorders>
            <w:vAlign w:val="center"/>
          </w:tcPr>
          <w:p w14:paraId="2BC9531F" w14:textId="77777777" w:rsidR="00AD06CE" w:rsidRPr="000B57A6" w:rsidRDefault="00AD06CE" w:rsidP="000D753B">
            <w:pPr>
              <w:pStyle w:val="Tabletext"/>
              <w:jc w:val="left"/>
              <w:rPr>
                <w:lang w:val="es-ES_tradnl" w:eastAsia="pt-BR"/>
              </w:rPr>
            </w:pPr>
          </w:p>
        </w:tc>
        <w:tc>
          <w:tcPr>
            <w:tcW w:w="2841" w:type="dxa"/>
            <w:vAlign w:val="center"/>
          </w:tcPr>
          <w:p w14:paraId="658698D6" w14:textId="77777777" w:rsidR="00AD06CE" w:rsidRPr="000B57A6" w:rsidRDefault="00AD06CE" w:rsidP="000D753B">
            <w:pPr>
              <w:pStyle w:val="Tabletext"/>
              <w:rPr>
                <w:lang w:val="es-ES_tradnl" w:eastAsia="pt-BR"/>
              </w:rPr>
            </w:pPr>
            <w:r w:rsidRPr="000B57A6">
              <w:rPr>
                <w:lang w:val="es-ES_tradnl" w:eastAsia="pt-BR"/>
              </w:rPr>
              <w:t>500 µV/m a 3 m</w:t>
            </w:r>
          </w:p>
        </w:tc>
        <w:tc>
          <w:tcPr>
            <w:tcW w:w="1711" w:type="dxa"/>
            <w:gridSpan w:val="2"/>
            <w:vAlign w:val="center"/>
          </w:tcPr>
          <w:p w14:paraId="77A23C01" w14:textId="77777777" w:rsidR="00AD06CE" w:rsidRPr="000B57A6" w:rsidRDefault="00AD06CE" w:rsidP="000D753B">
            <w:pPr>
              <w:pStyle w:val="Tabletext"/>
              <w:jc w:val="center"/>
              <w:rPr>
                <w:lang w:val="es-ES_tradnl" w:eastAsia="pt-BR"/>
              </w:rPr>
            </w:pPr>
            <w:r w:rsidRPr="000B57A6">
              <w:rPr>
                <w:lang w:val="es-ES_tradnl" w:eastAsia="pt-BR"/>
              </w:rPr>
              <w:t>A</w:t>
            </w:r>
          </w:p>
        </w:tc>
      </w:tr>
      <w:tr w:rsidR="00AD06CE" w:rsidRPr="000B57A6" w14:paraId="0C674427" w14:textId="77777777" w:rsidTr="000D753B">
        <w:trPr>
          <w:jc w:val="center"/>
        </w:trPr>
        <w:tc>
          <w:tcPr>
            <w:tcW w:w="2547" w:type="dxa"/>
            <w:vMerge/>
            <w:vAlign w:val="center"/>
          </w:tcPr>
          <w:p w14:paraId="5B3D5638" w14:textId="77777777" w:rsidR="00AD06CE" w:rsidRPr="000B57A6" w:rsidRDefault="00AD06CE" w:rsidP="000D753B">
            <w:pPr>
              <w:pStyle w:val="Tabletext"/>
              <w:jc w:val="left"/>
              <w:rPr>
                <w:lang w:val="es-ES_tradnl" w:eastAsia="pt-BR"/>
              </w:rPr>
            </w:pPr>
          </w:p>
        </w:tc>
        <w:tc>
          <w:tcPr>
            <w:tcW w:w="2551" w:type="dxa"/>
            <w:tcBorders>
              <w:top w:val="single" w:sz="6" w:space="0" w:color="auto"/>
              <w:left w:val="single" w:sz="6" w:space="0" w:color="auto"/>
              <w:bottom w:val="single" w:sz="6" w:space="0" w:color="auto"/>
              <w:right w:val="single" w:sz="6" w:space="0" w:color="auto"/>
            </w:tcBorders>
            <w:vAlign w:val="center"/>
          </w:tcPr>
          <w:p w14:paraId="5B21779C" w14:textId="77777777" w:rsidR="00AD06CE" w:rsidRPr="000B57A6" w:rsidRDefault="00AD06CE" w:rsidP="000D753B">
            <w:pPr>
              <w:pStyle w:val="Tabletext"/>
              <w:jc w:val="left"/>
              <w:rPr>
                <w:lang w:val="es-ES_tradnl" w:eastAsia="pt-BR"/>
              </w:rPr>
            </w:pPr>
            <w:r w:rsidRPr="000B57A6">
              <w:rPr>
                <w:lang w:val="es-ES_tradnl" w:eastAsia="pt-BR"/>
              </w:rPr>
              <w:t>Telemando unidireccional</w:t>
            </w:r>
          </w:p>
        </w:tc>
        <w:tc>
          <w:tcPr>
            <w:tcW w:w="2841" w:type="dxa"/>
            <w:vAlign w:val="center"/>
          </w:tcPr>
          <w:p w14:paraId="2DF690A3" w14:textId="77777777" w:rsidR="00AD06CE" w:rsidRPr="000B57A6" w:rsidRDefault="00AD06CE" w:rsidP="000D753B">
            <w:pPr>
              <w:pStyle w:val="Tabletext"/>
              <w:rPr>
                <w:lang w:val="es-ES_tradnl" w:eastAsia="pt-BR"/>
              </w:rPr>
            </w:pPr>
            <w:r w:rsidRPr="000B57A6">
              <w:rPr>
                <w:lang w:val="es-ES_tradnl" w:eastAsia="pt-BR"/>
              </w:rPr>
              <w:t>4 W a la salida del transmisor</w:t>
            </w:r>
          </w:p>
        </w:tc>
        <w:tc>
          <w:tcPr>
            <w:tcW w:w="1711" w:type="dxa"/>
            <w:gridSpan w:val="2"/>
            <w:vAlign w:val="center"/>
          </w:tcPr>
          <w:p w14:paraId="67178572" w14:textId="77777777" w:rsidR="00AD06CE" w:rsidRPr="000B57A6" w:rsidRDefault="00AD06CE" w:rsidP="000D753B">
            <w:pPr>
              <w:pStyle w:val="Tabletext"/>
              <w:jc w:val="center"/>
              <w:rPr>
                <w:lang w:val="es-ES_tradnl" w:eastAsia="pt-BR"/>
              </w:rPr>
            </w:pPr>
            <w:r w:rsidRPr="000B57A6">
              <w:rPr>
                <w:lang w:val="es-ES_tradnl" w:eastAsia="pt-BR"/>
              </w:rPr>
              <w:t>Q</w:t>
            </w:r>
          </w:p>
        </w:tc>
      </w:tr>
      <w:tr w:rsidR="00AD06CE" w:rsidRPr="000B57A6" w14:paraId="7C5C2E34" w14:textId="77777777" w:rsidTr="000D753B">
        <w:trPr>
          <w:jc w:val="center"/>
        </w:trPr>
        <w:tc>
          <w:tcPr>
            <w:tcW w:w="2547" w:type="dxa"/>
            <w:vMerge w:val="restart"/>
            <w:vAlign w:val="center"/>
          </w:tcPr>
          <w:p w14:paraId="70AE488F" w14:textId="77777777" w:rsidR="00AD06CE" w:rsidRPr="000B57A6" w:rsidRDefault="00AD06CE" w:rsidP="000D753B">
            <w:pPr>
              <w:pStyle w:val="Tabletext"/>
              <w:jc w:val="left"/>
              <w:rPr>
                <w:lang w:val="es-ES_tradnl" w:eastAsia="pt-BR"/>
              </w:rPr>
            </w:pPr>
            <w:r w:rsidRPr="000B57A6">
              <w:rPr>
                <w:lang w:val="es-ES_tradnl" w:eastAsia="pt-BR"/>
              </w:rPr>
              <w:t>27,255-27,280 MHz</w:t>
            </w:r>
          </w:p>
        </w:tc>
        <w:tc>
          <w:tcPr>
            <w:tcW w:w="2551" w:type="dxa"/>
            <w:vMerge w:val="restart"/>
            <w:tcBorders>
              <w:top w:val="single" w:sz="6" w:space="0" w:color="auto"/>
              <w:left w:val="single" w:sz="6" w:space="0" w:color="auto"/>
              <w:right w:val="single" w:sz="6" w:space="0" w:color="auto"/>
            </w:tcBorders>
            <w:vAlign w:val="center"/>
          </w:tcPr>
          <w:p w14:paraId="69227F39" w14:textId="77777777" w:rsidR="00AD06CE" w:rsidRPr="000B57A6" w:rsidRDefault="00AD06CE" w:rsidP="000D753B">
            <w:pPr>
              <w:pStyle w:val="Tabletext"/>
              <w:jc w:val="left"/>
              <w:rPr>
                <w:lang w:val="es-ES_tradnl" w:eastAsia="pt-BR"/>
              </w:rPr>
            </w:pPr>
            <w:r w:rsidRPr="000B57A6">
              <w:rPr>
                <w:lang w:val="es-ES_tradnl" w:eastAsia="pt-BR"/>
              </w:rPr>
              <w:t>Cualquiera</w:t>
            </w:r>
          </w:p>
        </w:tc>
        <w:tc>
          <w:tcPr>
            <w:tcW w:w="2841" w:type="dxa"/>
            <w:vAlign w:val="center"/>
          </w:tcPr>
          <w:p w14:paraId="6B778F7C" w14:textId="77777777" w:rsidR="00AD06CE" w:rsidRPr="000B57A6" w:rsidRDefault="00AD06CE" w:rsidP="000D753B">
            <w:pPr>
              <w:pStyle w:val="Tabletext"/>
              <w:jc w:val="left"/>
              <w:rPr>
                <w:lang w:val="es-ES_tradnl" w:eastAsia="pt-BR"/>
              </w:rPr>
            </w:pPr>
            <w:r w:rsidRPr="000B57A6">
              <w:rPr>
                <w:lang w:val="es-ES_tradnl" w:eastAsia="pt-BR"/>
              </w:rPr>
              <w:t>10 000 µV/m a 3 m (portadora)</w:t>
            </w:r>
          </w:p>
        </w:tc>
        <w:tc>
          <w:tcPr>
            <w:tcW w:w="1711" w:type="dxa"/>
            <w:gridSpan w:val="2"/>
            <w:vAlign w:val="center"/>
          </w:tcPr>
          <w:p w14:paraId="64C889D2" w14:textId="77777777" w:rsidR="00AD06CE" w:rsidRPr="000B57A6" w:rsidRDefault="00AD06CE" w:rsidP="000D753B">
            <w:pPr>
              <w:pStyle w:val="Tabletext"/>
              <w:jc w:val="center"/>
              <w:rPr>
                <w:lang w:val="es-ES_tradnl" w:eastAsia="pt-BR"/>
              </w:rPr>
            </w:pPr>
            <w:r w:rsidRPr="000B57A6">
              <w:rPr>
                <w:lang w:val="es-ES_tradnl" w:eastAsia="pt-BR"/>
              </w:rPr>
              <w:t>A</w:t>
            </w:r>
          </w:p>
        </w:tc>
      </w:tr>
      <w:tr w:rsidR="00AD06CE" w:rsidRPr="000B57A6" w14:paraId="48EF2409" w14:textId="77777777" w:rsidTr="000D753B">
        <w:trPr>
          <w:jc w:val="center"/>
        </w:trPr>
        <w:tc>
          <w:tcPr>
            <w:tcW w:w="2547" w:type="dxa"/>
            <w:vMerge/>
            <w:vAlign w:val="center"/>
          </w:tcPr>
          <w:p w14:paraId="776576D3" w14:textId="77777777" w:rsidR="00AD06CE" w:rsidRPr="000B57A6" w:rsidRDefault="00AD06CE" w:rsidP="000D753B">
            <w:pPr>
              <w:pStyle w:val="Tabletext"/>
              <w:jc w:val="left"/>
              <w:rPr>
                <w:lang w:val="es-ES_tradnl" w:eastAsia="pt-BR"/>
              </w:rPr>
            </w:pPr>
          </w:p>
        </w:tc>
        <w:tc>
          <w:tcPr>
            <w:tcW w:w="2551" w:type="dxa"/>
            <w:vMerge/>
            <w:tcBorders>
              <w:left w:val="single" w:sz="6" w:space="0" w:color="auto"/>
              <w:bottom w:val="single" w:sz="6" w:space="0" w:color="auto"/>
              <w:right w:val="single" w:sz="6" w:space="0" w:color="auto"/>
            </w:tcBorders>
            <w:vAlign w:val="center"/>
          </w:tcPr>
          <w:p w14:paraId="0A8C7943" w14:textId="77777777" w:rsidR="00AD06CE" w:rsidRPr="000B57A6" w:rsidRDefault="00AD06CE" w:rsidP="000D753B">
            <w:pPr>
              <w:pStyle w:val="Tabletext"/>
              <w:jc w:val="left"/>
              <w:rPr>
                <w:lang w:val="es-ES_tradnl" w:eastAsia="pt-BR"/>
              </w:rPr>
            </w:pPr>
          </w:p>
        </w:tc>
        <w:tc>
          <w:tcPr>
            <w:tcW w:w="2841" w:type="dxa"/>
            <w:vAlign w:val="center"/>
          </w:tcPr>
          <w:p w14:paraId="4A14B583" w14:textId="77777777" w:rsidR="00AD06CE" w:rsidRPr="000B57A6" w:rsidRDefault="00AD06CE" w:rsidP="000D753B">
            <w:pPr>
              <w:pStyle w:val="Tabletext"/>
              <w:rPr>
                <w:lang w:val="es-ES_tradnl" w:eastAsia="pt-BR"/>
              </w:rPr>
            </w:pPr>
            <w:r w:rsidRPr="000B57A6">
              <w:rPr>
                <w:lang w:val="es-ES_tradnl" w:eastAsia="pt-BR"/>
              </w:rPr>
              <w:t>500 µV/m a 3 m</w:t>
            </w:r>
          </w:p>
        </w:tc>
        <w:tc>
          <w:tcPr>
            <w:tcW w:w="1711" w:type="dxa"/>
            <w:gridSpan w:val="2"/>
            <w:vAlign w:val="center"/>
          </w:tcPr>
          <w:p w14:paraId="178448F2" w14:textId="77777777" w:rsidR="00AD06CE" w:rsidRPr="000B57A6" w:rsidRDefault="00AD06CE" w:rsidP="000D753B">
            <w:pPr>
              <w:pStyle w:val="Tabletext"/>
              <w:jc w:val="center"/>
              <w:rPr>
                <w:lang w:val="es-ES_tradnl" w:eastAsia="pt-BR"/>
              </w:rPr>
            </w:pPr>
            <w:r w:rsidRPr="000B57A6">
              <w:rPr>
                <w:lang w:val="es-ES_tradnl" w:eastAsia="pt-BR"/>
              </w:rPr>
              <w:t>A</w:t>
            </w:r>
          </w:p>
        </w:tc>
      </w:tr>
      <w:tr w:rsidR="00AD06CE" w:rsidRPr="000B57A6" w14:paraId="4085A8DB" w14:textId="77777777" w:rsidTr="000D753B">
        <w:trPr>
          <w:jc w:val="center"/>
        </w:trPr>
        <w:tc>
          <w:tcPr>
            <w:tcW w:w="2547" w:type="dxa"/>
            <w:vMerge w:val="restart"/>
          </w:tcPr>
          <w:p w14:paraId="194648FC"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40,66-40,70 MHz</w:t>
            </w:r>
          </w:p>
        </w:tc>
        <w:tc>
          <w:tcPr>
            <w:tcW w:w="2551" w:type="dxa"/>
            <w:tcBorders>
              <w:top w:val="single" w:sz="6" w:space="0" w:color="auto"/>
              <w:left w:val="single" w:sz="6" w:space="0" w:color="auto"/>
              <w:bottom w:val="single" w:sz="6" w:space="0" w:color="auto"/>
              <w:right w:val="single" w:sz="6" w:space="0" w:color="auto"/>
            </w:tcBorders>
          </w:tcPr>
          <w:p w14:paraId="386AAB9D"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Señales intermitentes de control</w:t>
            </w:r>
          </w:p>
        </w:tc>
        <w:tc>
          <w:tcPr>
            <w:tcW w:w="2841" w:type="dxa"/>
          </w:tcPr>
          <w:p w14:paraId="6F46651F"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2 250 µV/m a 3 m</w:t>
            </w:r>
          </w:p>
        </w:tc>
        <w:tc>
          <w:tcPr>
            <w:tcW w:w="1711" w:type="dxa"/>
            <w:gridSpan w:val="2"/>
          </w:tcPr>
          <w:p w14:paraId="7AA25437"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2E5C9F75" w14:textId="77777777" w:rsidTr="000D753B">
        <w:trPr>
          <w:jc w:val="center"/>
        </w:trPr>
        <w:tc>
          <w:tcPr>
            <w:tcW w:w="2547" w:type="dxa"/>
            <w:vMerge/>
          </w:tcPr>
          <w:p w14:paraId="62ABC288" w14:textId="77777777" w:rsidR="00AD06CE" w:rsidRPr="000B57A6" w:rsidRDefault="00AD06CE" w:rsidP="000D753B">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7252C79A"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Transmisiones periódicas</w:t>
            </w:r>
          </w:p>
        </w:tc>
        <w:tc>
          <w:tcPr>
            <w:tcW w:w="2841" w:type="dxa"/>
          </w:tcPr>
          <w:p w14:paraId="6CC043DF"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1 000 µV/m a 3 m</w:t>
            </w:r>
          </w:p>
        </w:tc>
        <w:tc>
          <w:tcPr>
            <w:tcW w:w="1711" w:type="dxa"/>
            <w:gridSpan w:val="2"/>
          </w:tcPr>
          <w:p w14:paraId="26F8B5A1"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5545D893" w14:textId="77777777" w:rsidTr="000D753B">
        <w:trPr>
          <w:jc w:val="center"/>
        </w:trPr>
        <w:tc>
          <w:tcPr>
            <w:tcW w:w="2547" w:type="dxa"/>
            <w:vMerge/>
          </w:tcPr>
          <w:p w14:paraId="325E074C" w14:textId="77777777" w:rsidR="00AD06CE" w:rsidRPr="000B57A6" w:rsidRDefault="00AD06CE" w:rsidP="000D753B">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5C4AC680"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 xml:space="preserve">Cualquiera </w:t>
            </w:r>
          </w:p>
        </w:tc>
        <w:tc>
          <w:tcPr>
            <w:tcW w:w="2841" w:type="dxa"/>
          </w:tcPr>
          <w:p w14:paraId="3BADF8D0"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1 000 µV/m a 3 m</w:t>
            </w:r>
          </w:p>
        </w:tc>
        <w:tc>
          <w:tcPr>
            <w:tcW w:w="1711" w:type="dxa"/>
            <w:gridSpan w:val="2"/>
          </w:tcPr>
          <w:p w14:paraId="1C2F1503"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35BF8602" w14:textId="77777777" w:rsidTr="000D753B">
        <w:trPr>
          <w:jc w:val="center"/>
        </w:trPr>
        <w:tc>
          <w:tcPr>
            <w:tcW w:w="2547" w:type="dxa"/>
            <w:vMerge/>
          </w:tcPr>
          <w:p w14:paraId="739259FD" w14:textId="77777777" w:rsidR="00AD06CE" w:rsidRPr="000B57A6" w:rsidRDefault="00AD06CE" w:rsidP="000D753B">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50932FE7"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Sistemas de protección de perímetro</w:t>
            </w:r>
          </w:p>
        </w:tc>
        <w:tc>
          <w:tcPr>
            <w:tcW w:w="2841" w:type="dxa"/>
          </w:tcPr>
          <w:p w14:paraId="39A18776"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500 µV/m a 3 m</w:t>
            </w:r>
          </w:p>
        </w:tc>
        <w:tc>
          <w:tcPr>
            <w:tcW w:w="1711" w:type="dxa"/>
            <w:gridSpan w:val="2"/>
          </w:tcPr>
          <w:p w14:paraId="04D68BD8"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7A567484" w14:textId="77777777" w:rsidTr="000D753B">
        <w:trPr>
          <w:jc w:val="center"/>
        </w:trPr>
        <w:tc>
          <w:tcPr>
            <w:tcW w:w="2547" w:type="dxa"/>
            <w:vAlign w:val="center"/>
          </w:tcPr>
          <w:p w14:paraId="0F84B879" w14:textId="77777777" w:rsidR="00AD06CE" w:rsidRPr="000B57A6" w:rsidRDefault="00AD06CE" w:rsidP="000D753B">
            <w:pPr>
              <w:pStyle w:val="Tabletext"/>
              <w:jc w:val="left"/>
              <w:rPr>
                <w:lang w:val="es-ES_tradnl" w:eastAsia="pt-BR"/>
              </w:rPr>
            </w:pPr>
            <w:r w:rsidRPr="000B57A6">
              <w:rPr>
                <w:lang w:val="es-ES_tradnl" w:eastAsia="pt-BR"/>
              </w:rPr>
              <w:t>43,7-47,0 MHz</w:t>
            </w:r>
          </w:p>
        </w:tc>
        <w:tc>
          <w:tcPr>
            <w:tcW w:w="2551" w:type="dxa"/>
            <w:tcBorders>
              <w:top w:val="single" w:sz="6" w:space="0" w:color="auto"/>
              <w:left w:val="single" w:sz="6" w:space="0" w:color="auto"/>
              <w:bottom w:val="single" w:sz="6" w:space="0" w:color="auto"/>
              <w:right w:val="single" w:sz="6" w:space="0" w:color="auto"/>
            </w:tcBorders>
          </w:tcPr>
          <w:p w14:paraId="71A5A0D8" w14:textId="77777777" w:rsidR="00AD06CE" w:rsidRPr="000B57A6" w:rsidRDefault="00AD06CE" w:rsidP="000D753B">
            <w:pPr>
              <w:pStyle w:val="Tabletext"/>
              <w:jc w:val="left"/>
              <w:rPr>
                <w:lang w:val="es-ES_tradnl" w:eastAsia="pt-BR"/>
              </w:rPr>
            </w:pPr>
            <w:r w:rsidRPr="000B57A6">
              <w:rPr>
                <w:lang w:val="es-ES_tradnl" w:eastAsia="pt-BR"/>
              </w:rPr>
              <w:t>Sistemas de audio, vídeo o comprobación</w:t>
            </w:r>
          </w:p>
        </w:tc>
        <w:tc>
          <w:tcPr>
            <w:tcW w:w="2841" w:type="dxa"/>
            <w:vAlign w:val="center"/>
          </w:tcPr>
          <w:p w14:paraId="7A1862B8" w14:textId="77777777" w:rsidR="00AD06CE" w:rsidRPr="000B57A6" w:rsidRDefault="00AD06CE" w:rsidP="000D753B">
            <w:pPr>
              <w:pStyle w:val="Tabletext"/>
              <w:rPr>
                <w:lang w:val="es-ES_tradnl" w:eastAsia="pt-BR"/>
              </w:rPr>
            </w:pPr>
            <w:r w:rsidRPr="000B57A6">
              <w:rPr>
                <w:lang w:val="es-ES_tradnl" w:eastAsia="pt-BR"/>
              </w:rPr>
              <w:t>10 000 µV/m a 3 m</w:t>
            </w:r>
          </w:p>
        </w:tc>
        <w:tc>
          <w:tcPr>
            <w:tcW w:w="1711" w:type="dxa"/>
            <w:gridSpan w:val="2"/>
            <w:vAlign w:val="center"/>
          </w:tcPr>
          <w:p w14:paraId="14902E8C" w14:textId="77777777" w:rsidR="00AD06CE" w:rsidRPr="000B57A6" w:rsidRDefault="00AD06CE" w:rsidP="000D753B">
            <w:pPr>
              <w:pStyle w:val="Tabletext"/>
              <w:jc w:val="center"/>
              <w:rPr>
                <w:lang w:val="es-ES_tradnl" w:eastAsia="pt-BR"/>
              </w:rPr>
            </w:pPr>
            <w:r w:rsidRPr="000B57A6">
              <w:rPr>
                <w:lang w:val="es-ES_tradnl" w:eastAsia="pt-BR"/>
              </w:rPr>
              <w:t>A o Q</w:t>
            </w:r>
          </w:p>
        </w:tc>
      </w:tr>
      <w:tr w:rsidR="00AD06CE" w:rsidRPr="000B57A6" w14:paraId="365B14D2" w14:textId="77777777" w:rsidTr="000D753B">
        <w:trPr>
          <w:jc w:val="center"/>
        </w:trPr>
        <w:tc>
          <w:tcPr>
            <w:tcW w:w="2547" w:type="dxa"/>
            <w:vAlign w:val="center"/>
          </w:tcPr>
          <w:p w14:paraId="61C0ECFA" w14:textId="77777777" w:rsidR="00AD06CE" w:rsidRPr="000B57A6" w:rsidRDefault="00AD06CE" w:rsidP="000D753B">
            <w:pPr>
              <w:pStyle w:val="Tabletext"/>
              <w:jc w:val="left"/>
              <w:rPr>
                <w:lang w:val="es-ES_tradnl" w:eastAsia="pt-BR"/>
              </w:rPr>
            </w:pPr>
            <w:r w:rsidRPr="000B57A6">
              <w:rPr>
                <w:lang w:val="es-ES_tradnl" w:eastAsia="pt-BR"/>
              </w:rPr>
              <w:t>48,70-49,82 MHz</w:t>
            </w:r>
          </w:p>
        </w:tc>
        <w:tc>
          <w:tcPr>
            <w:tcW w:w="2551" w:type="dxa"/>
            <w:tcBorders>
              <w:top w:val="single" w:sz="6" w:space="0" w:color="auto"/>
              <w:left w:val="single" w:sz="6" w:space="0" w:color="auto"/>
              <w:bottom w:val="single" w:sz="6" w:space="0" w:color="auto"/>
              <w:right w:val="single" w:sz="6" w:space="0" w:color="auto"/>
            </w:tcBorders>
          </w:tcPr>
          <w:p w14:paraId="41502AEE" w14:textId="77777777" w:rsidR="00AD06CE" w:rsidRPr="000B57A6" w:rsidRDefault="00AD06CE" w:rsidP="000D753B">
            <w:pPr>
              <w:pStyle w:val="Tabletext"/>
              <w:jc w:val="left"/>
              <w:rPr>
                <w:lang w:val="es-ES_tradnl" w:eastAsia="pt-BR"/>
              </w:rPr>
            </w:pPr>
            <w:r w:rsidRPr="000B57A6">
              <w:rPr>
                <w:lang w:val="es-ES_tradnl" w:eastAsia="pt-BR"/>
              </w:rPr>
              <w:t>Sistemas de audio, vídeo o comprobación</w:t>
            </w:r>
          </w:p>
        </w:tc>
        <w:tc>
          <w:tcPr>
            <w:tcW w:w="2841" w:type="dxa"/>
            <w:vAlign w:val="center"/>
          </w:tcPr>
          <w:p w14:paraId="3B8BCCD2" w14:textId="77777777" w:rsidR="00AD06CE" w:rsidRPr="000B57A6" w:rsidRDefault="00AD06CE" w:rsidP="000D753B">
            <w:pPr>
              <w:pStyle w:val="Tabletext"/>
              <w:rPr>
                <w:lang w:val="es-ES_tradnl" w:eastAsia="pt-BR"/>
              </w:rPr>
            </w:pPr>
            <w:r w:rsidRPr="000B57A6">
              <w:rPr>
                <w:lang w:val="es-ES_tradnl" w:eastAsia="pt-BR"/>
              </w:rPr>
              <w:t>10 000 µV/m a 3 m</w:t>
            </w:r>
          </w:p>
        </w:tc>
        <w:tc>
          <w:tcPr>
            <w:tcW w:w="1711" w:type="dxa"/>
            <w:gridSpan w:val="2"/>
            <w:vAlign w:val="center"/>
          </w:tcPr>
          <w:p w14:paraId="7D3D5E64" w14:textId="77777777" w:rsidR="00AD06CE" w:rsidRPr="000B57A6" w:rsidRDefault="00AD06CE" w:rsidP="000D753B">
            <w:pPr>
              <w:pStyle w:val="Tabletext"/>
              <w:jc w:val="center"/>
              <w:rPr>
                <w:lang w:val="es-ES_tradnl" w:eastAsia="pt-BR"/>
              </w:rPr>
            </w:pPr>
            <w:r w:rsidRPr="000B57A6">
              <w:rPr>
                <w:lang w:val="es-ES_tradnl" w:eastAsia="pt-BR"/>
              </w:rPr>
              <w:t>A o Q</w:t>
            </w:r>
          </w:p>
        </w:tc>
      </w:tr>
      <w:tr w:rsidR="00AD06CE" w:rsidRPr="000B57A6" w14:paraId="5C6CF908" w14:textId="77777777" w:rsidTr="000D753B">
        <w:trPr>
          <w:gridAfter w:val="1"/>
          <w:wAfter w:w="6" w:type="dxa"/>
          <w:jc w:val="center"/>
        </w:trPr>
        <w:tc>
          <w:tcPr>
            <w:tcW w:w="2547" w:type="dxa"/>
            <w:vMerge w:val="restart"/>
            <w:vAlign w:val="center"/>
          </w:tcPr>
          <w:p w14:paraId="5F3A84BE" w14:textId="77777777" w:rsidR="00AD06CE" w:rsidRPr="000B57A6" w:rsidRDefault="00AD06CE" w:rsidP="000D753B">
            <w:pPr>
              <w:pStyle w:val="Tabletext"/>
              <w:keepNext/>
              <w:keepLines/>
              <w:jc w:val="left"/>
              <w:rPr>
                <w:lang w:val="es-ES_tradnl" w:eastAsia="pt-BR"/>
              </w:rPr>
            </w:pPr>
            <w:r w:rsidRPr="000B57A6">
              <w:rPr>
                <w:lang w:val="es-ES_tradnl" w:eastAsia="pt-BR"/>
              </w:rPr>
              <w:t>49,82-49,90 MHz</w:t>
            </w:r>
          </w:p>
        </w:tc>
        <w:tc>
          <w:tcPr>
            <w:tcW w:w="2551" w:type="dxa"/>
            <w:vMerge w:val="restart"/>
            <w:tcBorders>
              <w:top w:val="single" w:sz="6" w:space="0" w:color="auto"/>
              <w:left w:val="single" w:sz="6" w:space="0" w:color="auto"/>
              <w:bottom w:val="single" w:sz="6" w:space="0" w:color="auto"/>
              <w:right w:val="single" w:sz="6" w:space="0" w:color="auto"/>
            </w:tcBorders>
            <w:vAlign w:val="center"/>
          </w:tcPr>
          <w:p w14:paraId="63035FA9" w14:textId="77777777" w:rsidR="00AD06CE" w:rsidRPr="000B57A6" w:rsidRDefault="00AD06CE" w:rsidP="000D753B">
            <w:pPr>
              <w:pStyle w:val="Tabletext"/>
              <w:keepNext/>
              <w:keepLines/>
              <w:jc w:val="left"/>
              <w:rPr>
                <w:lang w:val="es-ES_tradnl" w:eastAsia="pt-BR"/>
              </w:rPr>
            </w:pPr>
            <w:r w:rsidRPr="000B57A6">
              <w:rPr>
                <w:lang w:val="es-ES_tradnl" w:eastAsia="pt-BR"/>
              </w:rPr>
              <w:t>Cualquiera</w:t>
            </w:r>
          </w:p>
        </w:tc>
        <w:tc>
          <w:tcPr>
            <w:tcW w:w="2841" w:type="dxa"/>
            <w:vAlign w:val="center"/>
          </w:tcPr>
          <w:p w14:paraId="1379D327" w14:textId="77777777" w:rsidR="00AD06CE" w:rsidRPr="000B57A6" w:rsidRDefault="00AD06CE" w:rsidP="000D753B">
            <w:pPr>
              <w:pStyle w:val="Tabletext"/>
              <w:keepNext/>
              <w:keepLines/>
              <w:jc w:val="left"/>
              <w:rPr>
                <w:lang w:val="es-ES_tradnl" w:eastAsia="pt-BR"/>
              </w:rPr>
            </w:pPr>
            <w:r w:rsidRPr="000B57A6">
              <w:rPr>
                <w:lang w:val="es-ES_tradnl" w:eastAsia="pt-BR"/>
              </w:rPr>
              <w:t>10 000 µV/m a 3 m (portadora)</w:t>
            </w:r>
          </w:p>
        </w:tc>
        <w:tc>
          <w:tcPr>
            <w:tcW w:w="1705" w:type="dxa"/>
            <w:vAlign w:val="center"/>
          </w:tcPr>
          <w:p w14:paraId="43A64334" w14:textId="77777777" w:rsidR="00AD06CE" w:rsidRPr="000B57A6" w:rsidRDefault="00AD06CE" w:rsidP="000D753B">
            <w:pPr>
              <w:pStyle w:val="Tabletext"/>
              <w:keepNext/>
              <w:keepLines/>
              <w:jc w:val="center"/>
              <w:rPr>
                <w:lang w:val="es-ES_tradnl" w:eastAsia="pt-BR"/>
              </w:rPr>
            </w:pPr>
            <w:r w:rsidRPr="000B57A6">
              <w:rPr>
                <w:lang w:val="es-ES_tradnl" w:eastAsia="pt-BR"/>
              </w:rPr>
              <w:t>A</w:t>
            </w:r>
          </w:p>
        </w:tc>
      </w:tr>
      <w:tr w:rsidR="00AD06CE" w:rsidRPr="000B57A6" w14:paraId="5CD6EC7E" w14:textId="77777777" w:rsidTr="000D753B">
        <w:trPr>
          <w:gridAfter w:val="1"/>
          <w:wAfter w:w="6" w:type="dxa"/>
          <w:jc w:val="center"/>
        </w:trPr>
        <w:tc>
          <w:tcPr>
            <w:tcW w:w="2547" w:type="dxa"/>
            <w:vMerge/>
            <w:vAlign w:val="center"/>
          </w:tcPr>
          <w:p w14:paraId="5B9A8B43" w14:textId="77777777" w:rsidR="00AD06CE" w:rsidRPr="000B57A6" w:rsidRDefault="00AD06CE" w:rsidP="000D753B">
            <w:pPr>
              <w:pStyle w:val="Tabletext"/>
              <w:keepNext/>
              <w:keepLines/>
              <w:jc w:val="left"/>
              <w:rPr>
                <w:lang w:val="es-ES_tradnl" w:eastAsia="pt-BR"/>
              </w:rPr>
            </w:pPr>
          </w:p>
        </w:tc>
        <w:tc>
          <w:tcPr>
            <w:tcW w:w="2551" w:type="dxa"/>
            <w:vMerge/>
            <w:tcBorders>
              <w:top w:val="single" w:sz="6" w:space="0" w:color="auto"/>
              <w:left w:val="single" w:sz="6" w:space="0" w:color="auto"/>
              <w:bottom w:val="single" w:sz="6" w:space="0" w:color="auto"/>
              <w:right w:val="single" w:sz="6" w:space="0" w:color="auto"/>
            </w:tcBorders>
          </w:tcPr>
          <w:p w14:paraId="52DD5DA2" w14:textId="77777777" w:rsidR="00AD06CE" w:rsidRPr="000B57A6" w:rsidRDefault="00AD06CE" w:rsidP="000D753B">
            <w:pPr>
              <w:pStyle w:val="Tabletext"/>
              <w:keepNext/>
              <w:keepLines/>
              <w:jc w:val="left"/>
              <w:rPr>
                <w:lang w:val="es-ES_tradnl" w:eastAsia="pt-BR"/>
              </w:rPr>
            </w:pPr>
          </w:p>
        </w:tc>
        <w:tc>
          <w:tcPr>
            <w:tcW w:w="2841" w:type="dxa"/>
            <w:vAlign w:val="center"/>
          </w:tcPr>
          <w:p w14:paraId="115DF6F5" w14:textId="77777777" w:rsidR="00AD06CE" w:rsidRPr="000B57A6" w:rsidRDefault="00AD06CE" w:rsidP="000D753B">
            <w:pPr>
              <w:pStyle w:val="Tabletext"/>
              <w:keepNext/>
              <w:keepLines/>
              <w:rPr>
                <w:lang w:val="es-ES_tradnl" w:eastAsia="pt-BR"/>
              </w:rPr>
            </w:pPr>
            <w:r w:rsidRPr="000B57A6">
              <w:rPr>
                <w:lang w:val="es-ES_tradnl" w:eastAsia="pt-BR"/>
              </w:rPr>
              <w:t>500 µV/m a 3 m</w:t>
            </w:r>
          </w:p>
        </w:tc>
        <w:tc>
          <w:tcPr>
            <w:tcW w:w="1705" w:type="dxa"/>
            <w:vAlign w:val="center"/>
          </w:tcPr>
          <w:p w14:paraId="5CD7C615" w14:textId="77777777" w:rsidR="00AD06CE" w:rsidRPr="000B57A6" w:rsidRDefault="00AD06CE" w:rsidP="000D753B">
            <w:pPr>
              <w:pStyle w:val="Tabletext"/>
              <w:keepNext/>
              <w:keepLines/>
              <w:jc w:val="center"/>
              <w:rPr>
                <w:lang w:val="es-ES_tradnl" w:eastAsia="pt-BR"/>
              </w:rPr>
            </w:pPr>
            <w:r w:rsidRPr="000B57A6">
              <w:rPr>
                <w:lang w:val="es-ES_tradnl" w:eastAsia="pt-BR"/>
              </w:rPr>
              <w:t>A</w:t>
            </w:r>
          </w:p>
        </w:tc>
      </w:tr>
      <w:tr w:rsidR="00AD06CE" w:rsidRPr="000B57A6" w14:paraId="59188750" w14:textId="77777777" w:rsidTr="000D753B">
        <w:trPr>
          <w:gridAfter w:val="1"/>
          <w:wAfter w:w="6" w:type="dxa"/>
          <w:jc w:val="center"/>
        </w:trPr>
        <w:tc>
          <w:tcPr>
            <w:tcW w:w="2547" w:type="dxa"/>
            <w:vMerge/>
            <w:vAlign w:val="center"/>
          </w:tcPr>
          <w:p w14:paraId="3C3B87F3" w14:textId="77777777" w:rsidR="00AD06CE" w:rsidRPr="000B57A6" w:rsidRDefault="00AD06CE" w:rsidP="000D753B">
            <w:pPr>
              <w:pStyle w:val="Tabletext"/>
              <w:keepNext/>
              <w:keepLines/>
              <w:jc w:val="left"/>
              <w:rPr>
                <w:lang w:val="es-ES_tradnl" w:eastAsia="pt-BR"/>
              </w:rPr>
            </w:pPr>
          </w:p>
        </w:tc>
        <w:tc>
          <w:tcPr>
            <w:tcW w:w="2551" w:type="dxa"/>
            <w:tcBorders>
              <w:top w:val="single" w:sz="6" w:space="0" w:color="auto"/>
              <w:left w:val="single" w:sz="6" w:space="0" w:color="auto"/>
              <w:bottom w:val="single" w:sz="6" w:space="0" w:color="auto"/>
              <w:right w:val="single" w:sz="6" w:space="0" w:color="auto"/>
            </w:tcBorders>
          </w:tcPr>
          <w:p w14:paraId="52DB3783" w14:textId="77777777" w:rsidR="00AD06CE" w:rsidRPr="000B57A6" w:rsidRDefault="00AD06CE" w:rsidP="000D753B">
            <w:pPr>
              <w:pStyle w:val="Tabletext"/>
              <w:keepNext/>
              <w:keepLines/>
              <w:jc w:val="left"/>
              <w:rPr>
                <w:lang w:val="es-ES_tradnl" w:eastAsia="pt-BR"/>
              </w:rPr>
            </w:pPr>
            <w:r w:rsidRPr="000B57A6">
              <w:rPr>
                <w:lang w:val="es-ES_tradnl" w:eastAsia="pt-BR"/>
              </w:rPr>
              <w:t>Sistemas de audio, vídeo o comprobación</w:t>
            </w:r>
          </w:p>
        </w:tc>
        <w:tc>
          <w:tcPr>
            <w:tcW w:w="2841" w:type="dxa"/>
            <w:vAlign w:val="center"/>
          </w:tcPr>
          <w:p w14:paraId="3EED8C4F" w14:textId="77777777" w:rsidR="00AD06CE" w:rsidRPr="000B57A6" w:rsidRDefault="00AD06CE" w:rsidP="000D753B">
            <w:pPr>
              <w:pStyle w:val="Tabletext"/>
              <w:keepNext/>
              <w:keepLines/>
              <w:rPr>
                <w:lang w:val="es-ES_tradnl" w:eastAsia="pt-BR"/>
              </w:rPr>
            </w:pPr>
            <w:r w:rsidRPr="000B57A6">
              <w:rPr>
                <w:lang w:val="es-ES_tradnl" w:eastAsia="pt-BR"/>
              </w:rPr>
              <w:t>10 000 µV/m a 3 m</w:t>
            </w:r>
          </w:p>
        </w:tc>
        <w:tc>
          <w:tcPr>
            <w:tcW w:w="1705" w:type="dxa"/>
            <w:vAlign w:val="center"/>
          </w:tcPr>
          <w:p w14:paraId="3A2C85DF" w14:textId="77777777" w:rsidR="00AD06CE" w:rsidRPr="000B57A6" w:rsidRDefault="00AD06CE" w:rsidP="000D753B">
            <w:pPr>
              <w:pStyle w:val="Tabletext"/>
              <w:keepNext/>
              <w:keepLines/>
              <w:jc w:val="center"/>
              <w:rPr>
                <w:lang w:val="es-ES_tradnl" w:eastAsia="pt-BR"/>
              </w:rPr>
            </w:pPr>
            <w:r w:rsidRPr="000B57A6">
              <w:rPr>
                <w:lang w:val="es-ES_tradnl" w:eastAsia="pt-BR"/>
              </w:rPr>
              <w:t>A o Q</w:t>
            </w:r>
          </w:p>
        </w:tc>
      </w:tr>
      <w:tr w:rsidR="00AD06CE" w:rsidRPr="000B57A6" w14:paraId="3DDDD3B8" w14:textId="77777777" w:rsidTr="000D753B">
        <w:trPr>
          <w:gridAfter w:val="1"/>
          <w:wAfter w:w="6" w:type="dxa"/>
          <w:jc w:val="center"/>
        </w:trPr>
        <w:tc>
          <w:tcPr>
            <w:tcW w:w="2547" w:type="dxa"/>
            <w:vAlign w:val="center"/>
          </w:tcPr>
          <w:p w14:paraId="1D0BF6F5" w14:textId="77777777" w:rsidR="00AD06CE" w:rsidRPr="000B57A6" w:rsidRDefault="00AD06CE" w:rsidP="000D753B">
            <w:pPr>
              <w:pStyle w:val="Tabletext"/>
              <w:jc w:val="left"/>
              <w:rPr>
                <w:lang w:val="es-ES_tradnl" w:eastAsia="pt-BR"/>
              </w:rPr>
            </w:pPr>
            <w:r w:rsidRPr="000B57A6">
              <w:rPr>
                <w:lang w:val="es-ES_tradnl" w:eastAsia="pt-BR"/>
              </w:rPr>
              <w:t>49,90-50,00 MHz</w:t>
            </w:r>
          </w:p>
        </w:tc>
        <w:tc>
          <w:tcPr>
            <w:tcW w:w="2551" w:type="dxa"/>
            <w:tcBorders>
              <w:top w:val="single" w:sz="6" w:space="0" w:color="auto"/>
              <w:left w:val="single" w:sz="6" w:space="0" w:color="auto"/>
              <w:bottom w:val="single" w:sz="6" w:space="0" w:color="auto"/>
              <w:right w:val="single" w:sz="6" w:space="0" w:color="auto"/>
            </w:tcBorders>
          </w:tcPr>
          <w:p w14:paraId="6F0DE83F" w14:textId="77777777" w:rsidR="00AD06CE" w:rsidRPr="000B57A6" w:rsidRDefault="00AD06CE" w:rsidP="000D753B">
            <w:pPr>
              <w:pStyle w:val="Tabletext"/>
              <w:jc w:val="left"/>
              <w:rPr>
                <w:lang w:val="es-ES_tradnl" w:eastAsia="pt-BR"/>
              </w:rPr>
            </w:pPr>
            <w:r w:rsidRPr="000B57A6">
              <w:rPr>
                <w:lang w:val="es-ES_tradnl" w:eastAsia="pt-BR"/>
              </w:rPr>
              <w:t>Sistemas de audio, vídeo o comprobación</w:t>
            </w:r>
          </w:p>
        </w:tc>
        <w:tc>
          <w:tcPr>
            <w:tcW w:w="2841" w:type="dxa"/>
            <w:vAlign w:val="center"/>
          </w:tcPr>
          <w:p w14:paraId="0393B186" w14:textId="77777777" w:rsidR="00AD06CE" w:rsidRPr="000B57A6" w:rsidRDefault="00AD06CE" w:rsidP="000D753B">
            <w:pPr>
              <w:pStyle w:val="Tabletext"/>
              <w:rPr>
                <w:lang w:val="es-ES_tradnl" w:eastAsia="pt-BR"/>
              </w:rPr>
            </w:pPr>
            <w:r w:rsidRPr="000B57A6">
              <w:rPr>
                <w:lang w:val="es-ES_tradnl" w:eastAsia="pt-BR"/>
              </w:rPr>
              <w:t>10 000 µV/m a 3 m</w:t>
            </w:r>
          </w:p>
        </w:tc>
        <w:tc>
          <w:tcPr>
            <w:tcW w:w="1705" w:type="dxa"/>
            <w:vAlign w:val="center"/>
          </w:tcPr>
          <w:p w14:paraId="540E263D" w14:textId="77777777" w:rsidR="00AD06CE" w:rsidRPr="000B57A6" w:rsidRDefault="00AD06CE" w:rsidP="000D753B">
            <w:pPr>
              <w:pStyle w:val="Tabletext"/>
              <w:jc w:val="center"/>
              <w:rPr>
                <w:lang w:val="es-ES_tradnl" w:eastAsia="pt-BR"/>
              </w:rPr>
            </w:pPr>
            <w:r w:rsidRPr="000B57A6">
              <w:rPr>
                <w:lang w:val="es-ES_tradnl" w:eastAsia="pt-BR"/>
              </w:rPr>
              <w:t>A o Q</w:t>
            </w:r>
          </w:p>
        </w:tc>
      </w:tr>
      <w:tr w:rsidR="00AD06CE" w:rsidRPr="000B57A6" w14:paraId="521934AA" w14:textId="77777777" w:rsidTr="000D753B">
        <w:trPr>
          <w:gridAfter w:val="1"/>
          <w:wAfter w:w="6" w:type="dxa"/>
          <w:jc w:val="center"/>
        </w:trPr>
        <w:tc>
          <w:tcPr>
            <w:tcW w:w="2547" w:type="dxa"/>
            <w:vAlign w:val="center"/>
          </w:tcPr>
          <w:p w14:paraId="0210005B" w14:textId="77777777" w:rsidR="00AD06CE" w:rsidRPr="000B57A6" w:rsidRDefault="00AD06CE" w:rsidP="000D753B">
            <w:pPr>
              <w:pStyle w:val="Tabletext"/>
              <w:jc w:val="left"/>
              <w:rPr>
                <w:lang w:val="es-ES_tradnl" w:eastAsia="pt-BR"/>
              </w:rPr>
            </w:pPr>
            <w:r w:rsidRPr="000B57A6">
              <w:rPr>
                <w:lang w:val="es-ES_tradnl" w:eastAsia="pt-BR"/>
              </w:rPr>
              <w:t>50,80-50,98 MHz</w:t>
            </w:r>
          </w:p>
        </w:tc>
        <w:tc>
          <w:tcPr>
            <w:tcW w:w="2551" w:type="dxa"/>
            <w:tcBorders>
              <w:top w:val="single" w:sz="6" w:space="0" w:color="auto"/>
              <w:left w:val="single" w:sz="6" w:space="0" w:color="auto"/>
              <w:bottom w:val="single" w:sz="6" w:space="0" w:color="auto"/>
              <w:right w:val="single" w:sz="6" w:space="0" w:color="auto"/>
            </w:tcBorders>
          </w:tcPr>
          <w:p w14:paraId="3AEA539D" w14:textId="77777777" w:rsidR="00AD06CE" w:rsidRPr="000B57A6" w:rsidRDefault="00AD06CE" w:rsidP="000D753B">
            <w:pPr>
              <w:pStyle w:val="Tabletext"/>
              <w:jc w:val="left"/>
              <w:rPr>
                <w:lang w:val="es-ES_tradnl" w:eastAsia="pt-BR"/>
              </w:rPr>
            </w:pPr>
            <w:r w:rsidRPr="000B57A6">
              <w:rPr>
                <w:lang w:val="es-ES_tradnl" w:eastAsia="pt-BR"/>
              </w:rPr>
              <w:t>Telemando unidireccional</w:t>
            </w:r>
          </w:p>
        </w:tc>
        <w:tc>
          <w:tcPr>
            <w:tcW w:w="2841" w:type="dxa"/>
            <w:vAlign w:val="center"/>
          </w:tcPr>
          <w:p w14:paraId="4A967C7D" w14:textId="77777777" w:rsidR="00AD06CE" w:rsidRPr="000B57A6" w:rsidRDefault="00AD06CE" w:rsidP="000D753B">
            <w:pPr>
              <w:pStyle w:val="Tabletext"/>
              <w:rPr>
                <w:lang w:val="es-ES_tradnl" w:eastAsia="pt-BR"/>
              </w:rPr>
            </w:pPr>
            <w:r w:rsidRPr="000B57A6">
              <w:rPr>
                <w:lang w:val="es-ES_tradnl" w:eastAsia="pt-BR"/>
              </w:rPr>
              <w:t>1 W a la salida del transmisor</w:t>
            </w:r>
          </w:p>
        </w:tc>
        <w:tc>
          <w:tcPr>
            <w:tcW w:w="1705" w:type="dxa"/>
            <w:vAlign w:val="center"/>
          </w:tcPr>
          <w:p w14:paraId="0A3298B6" w14:textId="77777777" w:rsidR="00AD06CE" w:rsidRPr="000B57A6" w:rsidRDefault="00AD06CE" w:rsidP="000D753B">
            <w:pPr>
              <w:pStyle w:val="Tabletext"/>
              <w:jc w:val="center"/>
              <w:rPr>
                <w:lang w:val="es-ES_tradnl" w:eastAsia="pt-BR"/>
              </w:rPr>
            </w:pPr>
            <w:r w:rsidRPr="000B57A6">
              <w:rPr>
                <w:lang w:val="es-ES_tradnl" w:eastAsia="pt-BR"/>
              </w:rPr>
              <w:t>Q</w:t>
            </w:r>
          </w:p>
        </w:tc>
      </w:tr>
      <w:tr w:rsidR="00AD06CE" w:rsidRPr="000B57A6" w14:paraId="44CB35E3" w14:textId="77777777" w:rsidTr="000D753B">
        <w:trPr>
          <w:gridAfter w:val="1"/>
          <w:wAfter w:w="6" w:type="dxa"/>
          <w:jc w:val="center"/>
        </w:trPr>
        <w:tc>
          <w:tcPr>
            <w:tcW w:w="2547" w:type="dxa"/>
            <w:vAlign w:val="center"/>
          </w:tcPr>
          <w:p w14:paraId="2C064097" w14:textId="77777777" w:rsidR="00AD06CE" w:rsidRPr="000B57A6" w:rsidRDefault="00AD06CE" w:rsidP="000D753B">
            <w:pPr>
              <w:pStyle w:val="Tabletext"/>
              <w:jc w:val="left"/>
              <w:rPr>
                <w:lang w:val="es-ES_tradnl" w:eastAsia="pt-BR"/>
              </w:rPr>
            </w:pPr>
            <w:r w:rsidRPr="000B57A6">
              <w:rPr>
                <w:lang w:val="es-ES_tradnl" w:eastAsia="pt-BR"/>
              </w:rPr>
              <w:t>53,10-53,80 MHz</w:t>
            </w:r>
          </w:p>
        </w:tc>
        <w:tc>
          <w:tcPr>
            <w:tcW w:w="2551" w:type="dxa"/>
            <w:tcBorders>
              <w:top w:val="single" w:sz="6" w:space="0" w:color="auto"/>
              <w:left w:val="single" w:sz="6" w:space="0" w:color="auto"/>
              <w:bottom w:val="single" w:sz="6" w:space="0" w:color="auto"/>
              <w:right w:val="single" w:sz="6" w:space="0" w:color="auto"/>
            </w:tcBorders>
          </w:tcPr>
          <w:p w14:paraId="06E8AABD" w14:textId="77777777" w:rsidR="00AD06CE" w:rsidRPr="000B57A6" w:rsidRDefault="00AD06CE" w:rsidP="000D753B">
            <w:pPr>
              <w:pStyle w:val="Tabletext"/>
              <w:jc w:val="left"/>
              <w:rPr>
                <w:lang w:val="es-ES_tradnl" w:eastAsia="pt-BR"/>
              </w:rPr>
            </w:pPr>
            <w:r w:rsidRPr="000B57A6">
              <w:rPr>
                <w:lang w:val="es-ES_tradnl" w:eastAsia="pt-BR"/>
              </w:rPr>
              <w:t>Telemando unidireccional</w:t>
            </w:r>
          </w:p>
        </w:tc>
        <w:tc>
          <w:tcPr>
            <w:tcW w:w="2841" w:type="dxa"/>
            <w:vAlign w:val="center"/>
          </w:tcPr>
          <w:p w14:paraId="26EACBE2" w14:textId="77777777" w:rsidR="00AD06CE" w:rsidRPr="000B57A6" w:rsidRDefault="00AD06CE" w:rsidP="000D753B">
            <w:pPr>
              <w:pStyle w:val="Tabletext"/>
              <w:rPr>
                <w:lang w:val="es-ES_tradnl" w:eastAsia="pt-BR"/>
              </w:rPr>
            </w:pPr>
            <w:r w:rsidRPr="000B57A6">
              <w:rPr>
                <w:lang w:val="es-ES_tradnl" w:eastAsia="pt-BR"/>
              </w:rPr>
              <w:t>1 W a la salida del transmisor</w:t>
            </w:r>
          </w:p>
        </w:tc>
        <w:tc>
          <w:tcPr>
            <w:tcW w:w="1705" w:type="dxa"/>
            <w:vAlign w:val="center"/>
          </w:tcPr>
          <w:p w14:paraId="189C71EC" w14:textId="77777777" w:rsidR="00AD06CE" w:rsidRPr="000B57A6" w:rsidRDefault="00AD06CE" w:rsidP="000D753B">
            <w:pPr>
              <w:pStyle w:val="Tabletext"/>
              <w:jc w:val="center"/>
              <w:rPr>
                <w:lang w:val="es-ES_tradnl" w:eastAsia="pt-BR"/>
              </w:rPr>
            </w:pPr>
            <w:r w:rsidRPr="000B57A6">
              <w:rPr>
                <w:lang w:val="es-ES_tradnl" w:eastAsia="pt-BR"/>
              </w:rPr>
              <w:t>Q</w:t>
            </w:r>
          </w:p>
        </w:tc>
      </w:tr>
      <w:tr w:rsidR="00AD06CE" w:rsidRPr="000B57A6" w14:paraId="54852B6E" w14:textId="77777777" w:rsidTr="000D753B">
        <w:trPr>
          <w:gridAfter w:val="1"/>
          <w:wAfter w:w="6" w:type="dxa"/>
          <w:jc w:val="center"/>
        </w:trPr>
        <w:tc>
          <w:tcPr>
            <w:tcW w:w="2547" w:type="dxa"/>
            <w:vMerge w:val="restart"/>
          </w:tcPr>
          <w:p w14:paraId="42DF266C"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54-70 MHz</w:t>
            </w:r>
          </w:p>
        </w:tc>
        <w:tc>
          <w:tcPr>
            <w:tcW w:w="2551" w:type="dxa"/>
            <w:tcBorders>
              <w:top w:val="single" w:sz="6" w:space="0" w:color="auto"/>
              <w:left w:val="single" w:sz="6" w:space="0" w:color="auto"/>
              <w:bottom w:val="single" w:sz="6" w:space="0" w:color="auto"/>
              <w:right w:val="single" w:sz="6" w:space="0" w:color="auto"/>
            </w:tcBorders>
          </w:tcPr>
          <w:p w14:paraId="05D1D8BA"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Sistemas de protección de perímetro exclusivamente no residenciales</w:t>
            </w:r>
          </w:p>
        </w:tc>
        <w:tc>
          <w:tcPr>
            <w:tcW w:w="2841" w:type="dxa"/>
          </w:tcPr>
          <w:p w14:paraId="5E7402BA"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100 µV/m a 3 m</w:t>
            </w:r>
          </w:p>
        </w:tc>
        <w:tc>
          <w:tcPr>
            <w:tcW w:w="1705" w:type="dxa"/>
          </w:tcPr>
          <w:p w14:paraId="23998B63"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Q</w:t>
            </w:r>
          </w:p>
        </w:tc>
      </w:tr>
      <w:tr w:rsidR="00AD06CE" w:rsidRPr="000B57A6" w14:paraId="4F11CEED" w14:textId="77777777" w:rsidTr="000D753B">
        <w:trPr>
          <w:gridAfter w:val="1"/>
          <w:wAfter w:w="6" w:type="dxa"/>
          <w:trHeight w:val="676"/>
          <w:jc w:val="center"/>
        </w:trPr>
        <w:tc>
          <w:tcPr>
            <w:tcW w:w="2547" w:type="dxa"/>
            <w:vMerge/>
          </w:tcPr>
          <w:p w14:paraId="13E00C55" w14:textId="77777777" w:rsidR="00AD06CE" w:rsidRPr="000B57A6" w:rsidRDefault="00AD06CE" w:rsidP="000D753B">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1545C58A"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Micrófono inalámbrico</w:t>
            </w:r>
          </w:p>
        </w:tc>
        <w:tc>
          <w:tcPr>
            <w:tcW w:w="2841" w:type="dxa"/>
          </w:tcPr>
          <w:p w14:paraId="30B7FC80"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50 mW</w:t>
            </w:r>
            <w:r w:rsidRPr="000B57A6">
              <w:rPr>
                <w:sz w:val="24"/>
                <w:lang w:val="es-ES_tradnl" w:eastAsia="pt-BR"/>
              </w:rPr>
              <w:t xml:space="preserve"> </w:t>
            </w:r>
            <w:r w:rsidRPr="000B57A6">
              <w:rPr>
                <w:lang w:val="es-ES_tradnl"/>
              </w:rPr>
              <w:t>en el conector de entrada de la antena</w:t>
            </w:r>
          </w:p>
        </w:tc>
        <w:tc>
          <w:tcPr>
            <w:tcW w:w="1705" w:type="dxa"/>
          </w:tcPr>
          <w:p w14:paraId="1D5E8B46" w14:textId="77777777" w:rsidR="00AD06CE" w:rsidRPr="000B57A6" w:rsidRDefault="00AD06CE" w:rsidP="000D753B">
            <w:pPr>
              <w:pStyle w:val="Tabletext"/>
              <w:jc w:val="center"/>
              <w:rPr>
                <w:rFonts w:asciiTheme="majorBidi" w:hAnsiTheme="majorBidi" w:cstheme="majorBidi"/>
                <w:b/>
                <w:szCs w:val="24"/>
                <w:lang w:val="es-ES_tradnl"/>
              </w:rPr>
            </w:pPr>
            <w:r w:rsidRPr="000B57A6">
              <w:rPr>
                <w:rFonts w:asciiTheme="majorBidi" w:hAnsiTheme="majorBidi" w:cstheme="majorBidi"/>
                <w:b/>
                <w:szCs w:val="24"/>
                <w:lang w:val="es-ES_tradnl"/>
              </w:rPr>
              <w:t>A o Q</w:t>
            </w:r>
          </w:p>
        </w:tc>
      </w:tr>
      <w:tr w:rsidR="00AD06CE" w:rsidRPr="000B57A6" w14:paraId="0940CBF2" w14:textId="77777777" w:rsidTr="000D753B">
        <w:trPr>
          <w:gridAfter w:val="1"/>
          <w:wAfter w:w="6" w:type="dxa"/>
          <w:jc w:val="center"/>
        </w:trPr>
        <w:tc>
          <w:tcPr>
            <w:tcW w:w="2547" w:type="dxa"/>
            <w:vMerge w:val="restart"/>
          </w:tcPr>
          <w:p w14:paraId="793C3369"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70-72 MHz</w:t>
            </w:r>
          </w:p>
        </w:tc>
        <w:tc>
          <w:tcPr>
            <w:tcW w:w="2551" w:type="dxa"/>
            <w:tcBorders>
              <w:top w:val="single" w:sz="6" w:space="0" w:color="auto"/>
              <w:left w:val="single" w:sz="6" w:space="0" w:color="auto"/>
              <w:bottom w:val="single" w:sz="6" w:space="0" w:color="auto"/>
              <w:right w:val="single" w:sz="6" w:space="0" w:color="auto"/>
            </w:tcBorders>
          </w:tcPr>
          <w:p w14:paraId="158D30C4"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Señales intermitentes de control</w:t>
            </w:r>
          </w:p>
        </w:tc>
        <w:tc>
          <w:tcPr>
            <w:tcW w:w="2841" w:type="dxa"/>
          </w:tcPr>
          <w:p w14:paraId="64949F26"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1 250 µV/m a 3 m</w:t>
            </w:r>
          </w:p>
        </w:tc>
        <w:tc>
          <w:tcPr>
            <w:tcW w:w="1705" w:type="dxa"/>
          </w:tcPr>
          <w:p w14:paraId="34AA6DBD"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0EB74677" w14:textId="77777777" w:rsidTr="000D753B">
        <w:trPr>
          <w:gridAfter w:val="1"/>
          <w:wAfter w:w="6" w:type="dxa"/>
          <w:jc w:val="center"/>
        </w:trPr>
        <w:tc>
          <w:tcPr>
            <w:tcW w:w="2547" w:type="dxa"/>
            <w:vMerge/>
          </w:tcPr>
          <w:p w14:paraId="15DCC60D" w14:textId="77777777" w:rsidR="00AD06CE" w:rsidRPr="000B57A6" w:rsidRDefault="00AD06CE" w:rsidP="000D753B">
            <w:pPr>
              <w:pStyle w:val="Tabletext"/>
              <w:jc w:val="center"/>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51A6B0F8"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Transmisiones periódicas</w:t>
            </w:r>
          </w:p>
        </w:tc>
        <w:tc>
          <w:tcPr>
            <w:tcW w:w="2841" w:type="dxa"/>
          </w:tcPr>
          <w:p w14:paraId="02E0088B"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500 µV/m a 3 m</w:t>
            </w:r>
          </w:p>
        </w:tc>
        <w:tc>
          <w:tcPr>
            <w:tcW w:w="1705" w:type="dxa"/>
          </w:tcPr>
          <w:p w14:paraId="67B465EE"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05CEF93A" w14:textId="77777777" w:rsidTr="000D753B">
        <w:trPr>
          <w:gridAfter w:val="1"/>
          <w:wAfter w:w="6" w:type="dxa"/>
          <w:jc w:val="center"/>
        </w:trPr>
        <w:tc>
          <w:tcPr>
            <w:tcW w:w="2547" w:type="dxa"/>
            <w:vMerge/>
          </w:tcPr>
          <w:p w14:paraId="2816F609" w14:textId="77777777" w:rsidR="00AD06CE" w:rsidRPr="000B57A6" w:rsidRDefault="00AD06CE" w:rsidP="000D753B">
            <w:pPr>
              <w:pStyle w:val="Tabletext"/>
              <w:jc w:val="center"/>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13E97098"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Sistemas de protección de perímetro en zonas no residenciales exclusivamente</w:t>
            </w:r>
          </w:p>
        </w:tc>
        <w:tc>
          <w:tcPr>
            <w:tcW w:w="2841" w:type="dxa"/>
          </w:tcPr>
          <w:p w14:paraId="7D9128F8"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100 µV/m a 3 m</w:t>
            </w:r>
          </w:p>
        </w:tc>
        <w:tc>
          <w:tcPr>
            <w:tcW w:w="1705" w:type="dxa"/>
          </w:tcPr>
          <w:p w14:paraId="44DDA34F"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Q</w:t>
            </w:r>
          </w:p>
        </w:tc>
      </w:tr>
    </w:tbl>
    <w:p w14:paraId="703BCC48" w14:textId="77777777" w:rsidR="00AD06CE" w:rsidRPr="000B57A6" w:rsidRDefault="00AD06CE" w:rsidP="00AD06CE">
      <w:pPr>
        <w:pStyle w:val="TableNo"/>
        <w:rPr>
          <w:lang w:val="es-ES_tradnl" w:eastAsia="ja-JP"/>
        </w:rPr>
      </w:pPr>
      <w:r w:rsidRPr="000B57A6">
        <w:rPr>
          <w:lang w:val="es-ES_tradnl"/>
        </w:rPr>
        <w:lastRenderedPageBreak/>
        <w:t>CUADRO </w:t>
      </w:r>
      <w:r w:rsidRPr="000B57A6">
        <w:rPr>
          <w:lang w:val="es-ES_tradnl" w:eastAsia="ja-JP"/>
        </w:rPr>
        <w:t>24 (</w:t>
      </w:r>
      <w:r w:rsidRPr="000B57A6">
        <w:rPr>
          <w:i/>
          <w:iCs/>
          <w:lang w:val="es-ES_tradnl" w:eastAsia="ja-JP"/>
        </w:rPr>
        <w:t>continuación</w:t>
      </w:r>
      <w:r w:rsidRPr="000B57A6">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2"/>
        <w:gridCol w:w="2517"/>
        <w:gridCol w:w="2802"/>
        <w:gridCol w:w="1808"/>
      </w:tblGrid>
      <w:tr w:rsidR="00AD06CE" w:rsidRPr="000B57A6" w14:paraId="16473961" w14:textId="77777777" w:rsidTr="000D753B">
        <w:trPr>
          <w:jc w:val="center"/>
        </w:trPr>
        <w:tc>
          <w:tcPr>
            <w:tcW w:w="2547" w:type="dxa"/>
            <w:tcBorders>
              <w:top w:val="single" w:sz="6" w:space="0" w:color="auto"/>
              <w:left w:val="single" w:sz="6" w:space="0" w:color="auto"/>
              <w:bottom w:val="single" w:sz="6" w:space="0" w:color="auto"/>
              <w:right w:val="single" w:sz="6" w:space="0" w:color="auto"/>
            </w:tcBorders>
            <w:vAlign w:val="center"/>
          </w:tcPr>
          <w:p w14:paraId="4118D86C" w14:textId="77777777" w:rsidR="00AD06CE" w:rsidRPr="000B57A6" w:rsidRDefault="00AD06CE" w:rsidP="000D753B">
            <w:pPr>
              <w:pStyle w:val="Tablehead"/>
              <w:rPr>
                <w:rFonts w:asciiTheme="majorBidi" w:hAnsiTheme="majorBidi" w:cstheme="majorBidi"/>
                <w:szCs w:val="24"/>
                <w:lang w:val="es-ES_tradnl"/>
              </w:rPr>
            </w:pPr>
            <w:r w:rsidRPr="000B57A6">
              <w:rPr>
                <w:lang w:val="es-ES_tradnl"/>
              </w:rPr>
              <w:t>Banda de frecuencias</w:t>
            </w:r>
          </w:p>
        </w:tc>
        <w:tc>
          <w:tcPr>
            <w:tcW w:w="2552" w:type="dxa"/>
            <w:tcBorders>
              <w:top w:val="single" w:sz="6" w:space="0" w:color="auto"/>
              <w:left w:val="single" w:sz="6" w:space="0" w:color="auto"/>
              <w:bottom w:val="single" w:sz="6" w:space="0" w:color="auto"/>
              <w:right w:val="single" w:sz="6" w:space="0" w:color="auto"/>
            </w:tcBorders>
            <w:vAlign w:val="center"/>
          </w:tcPr>
          <w:p w14:paraId="71338138" w14:textId="77777777" w:rsidR="00AD06CE" w:rsidRPr="000B57A6" w:rsidRDefault="00AD06CE" w:rsidP="000D753B">
            <w:pPr>
              <w:pStyle w:val="Tablehead"/>
              <w:rPr>
                <w:rFonts w:asciiTheme="majorBidi" w:hAnsiTheme="majorBidi" w:cstheme="majorBidi"/>
                <w:szCs w:val="24"/>
                <w:lang w:val="es-ES_tradnl"/>
              </w:rPr>
            </w:pPr>
            <w:r w:rsidRPr="000B57A6">
              <w:rPr>
                <w:lang w:val="es-ES_tradnl"/>
              </w:rPr>
              <w:t>Tipo de utilización</w:t>
            </w:r>
          </w:p>
        </w:tc>
        <w:tc>
          <w:tcPr>
            <w:tcW w:w="2842" w:type="dxa"/>
            <w:tcBorders>
              <w:top w:val="single" w:sz="6" w:space="0" w:color="auto"/>
              <w:left w:val="single" w:sz="6" w:space="0" w:color="auto"/>
              <w:bottom w:val="single" w:sz="6" w:space="0" w:color="auto"/>
              <w:right w:val="single" w:sz="6" w:space="0" w:color="auto"/>
            </w:tcBorders>
            <w:vAlign w:val="center"/>
          </w:tcPr>
          <w:p w14:paraId="5FF14750" w14:textId="77777777" w:rsidR="00AD06CE" w:rsidRPr="000B57A6" w:rsidRDefault="00AD06CE" w:rsidP="000D753B">
            <w:pPr>
              <w:pStyle w:val="Tablehead"/>
              <w:rPr>
                <w:rFonts w:asciiTheme="majorBidi" w:hAnsiTheme="majorBidi" w:cstheme="majorBidi"/>
                <w:szCs w:val="24"/>
                <w:lang w:val="es-ES_tradnl"/>
              </w:rPr>
            </w:pPr>
            <w:r w:rsidRPr="000B57A6">
              <w:rPr>
                <w:lang w:val="es-ES_tradnl"/>
              </w:rPr>
              <w:t>Límite de emisión</w:t>
            </w:r>
          </w:p>
        </w:tc>
        <w:tc>
          <w:tcPr>
            <w:tcW w:w="1832" w:type="dxa"/>
            <w:tcBorders>
              <w:top w:val="single" w:sz="6" w:space="0" w:color="auto"/>
              <w:left w:val="single" w:sz="6" w:space="0" w:color="auto"/>
              <w:bottom w:val="single" w:sz="6" w:space="0" w:color="auto"/>
              <w:right w:val="single" w:sz="6" w:space="0" w:color="auto"/>
            </w:tcBorders>
            <w:vAlign w:val="center"/>
          </w:tcPr>
          <w:p w14:paraId="4649BF93" w14:textId="77777777" w:rsidR="00AD06CE" w:rsidRPr="000B57A6" w:rsidRDefault="00AD06CE" w:rsidP="000D753B">
            <w:pPr>
              <w:pStyle w:val="Tablehead"/>
              <w:rPr>
                <w:rFonts w:asciiTheme="majorBidi" w:hAnsiTheme="majorBidi" w:cstheme="majorBidi"/>
                <w:szCs w:val="24"/>
                <w:lang w:val="es-ES_tradnl"/>
              </w:rPr>
            </w:pPr>
            <w:r w:rsidRPr="000B57A6">
              <w:rPr>
                <w:lang w:val="es-ES_tradnl"/>
              </w:rPr>
              <w:t>Detector</w:t>
            </w:r>
            <w:r w:rsidRPr="000B57A6">
              <w:rPr>
                <w:lang w:val="es-ES_tradnl"/>
              </w:rPr>
              <w:br/>
              <w:t>A-Valor medio</w:t>
            </w:r>
            <w:r w:rsidRPr="000B57A6">
              <w:rPr>
                <w:lang w:val="es-ES_tradnl"/>
              </w:rPr>
              <w:br/>
              <w:t>Q-Cuasicresta</w:t>
            </w:r>
          </w:p>
        </w:tc>
      </w:tr>
      <w:tr w:rsidR="00AD06CE" w:rsidRPr="000B57A6" w14:paraId="71ABC4F7" w14:textId="77777777" w:rsidTr="000D753B">
        <w:trPr>
          <w:jc w:val="center"/>
        </w:trPr>
        <w:tc>
          <w:tcPr>
            <w:tcW w:w="2547" w:type="dxa"/>
          </w:tcPr>
          <w:p w14:paraId="457102F3" w14:textId="77777777" w:rsidR="00AD06CE" w:rsidRPr="000B57A6" w:rsidRDefault="00AD06CE" w:rsidP="000D753B">
            <w:pPr>
              <w:pStyle w:val="Tabletext"/>
              <w:jc w:val="center"/>
              <w:rPr>
                <w:rFonts w:asciiTheme="majorBidi" w:hAnsiTheme="majorBidi" w:cstheme="majorBidi"/>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1B8AED69"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Micrófono inalámbrico</w:t>
            </w:r>
          </w:p>
        </w:tc>
        <w:tc>
          <w:tcPr>
            <w:tcW w:w="2842" w:type="dxa"/>
          </w:tcPr>
          <w:p w14:paraId="3BC29369"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 xml:space="preserve">50 mW </w:t>
            </w:r>
            <w:r w:rsidRPr="000B57A6">
              <w:rPr>
                <w:lang w:val="es-ES_tradnl"/>
              </w:rPr>
              <w:t>en el conector de entrada de la antena</w:t>
            </w:r>
          </w:p>
        </w:tc>
        <w:tc>
          <w:tcPr>
            <w:tcW w:w="1832" w:type="dxa"/>
          </w:tcPr>
          <w:p w14:paraId="329DFAD0" w14:textId="77777777" w:rsidR="00AD06CE" w:rsidRPr="000B57A6" w:rsidRDefault="00AD06CE" w:rsidP="000D753B">
            <w:pPr>
              <w:pStyle w:val="Tabletext"/>
              <w:jc w:val="center"/>
              <w:rPr>
                <w:rFonts w:asciiTheme="majorBidi" w:hAnsiTheme="majorBidi" w:cstheme="majorBidi"/>
                <w:b/>
                <w:szCs w:val="24"/>
                <w:lang w:val="es-ES_tradnl"/>
              </w:rPr>
            </w:pPr>
            <w:r w:rsidRPr="000B57A6">
              <w:rPr>
                <w:rFonts w:asciiTheme="majorBidi" w:hAnsiTheme="majorBidi" w:cstheme="majorBidi"/>
                <w:b/>
                <w:szCs w:val="24"/>
                <w:lang w:val="es-ES_tradnl"/>
              </w:rPr>
              <w:t>A o Q</w:t>
            </w:r>
          </w:p>
        </w:tc>
      </w:tr>
      <w:tr w:rsidR="00AD06CE" w:rsidRPr="000B57A6" w14:paraId="485FB860"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val="restart"/>
            <w:tcBorders>
              <w:top w:val="single" w:sz="6" w:space="0" w:color="auto"/>
              <w:left w:val="single" w:sz="6" w:space="0" w:color="auto"/>
              <w:right w:val="single" w:sz="6" w:space="0" w:color="auto"/>
            </w:tcBorders>
            <w:vAlign w:val="center"/>
          </w:tcPr>
          <w:p w14:paraId="65B03BE7" w14:textId="77777777" w:rsidR="00AD06CE" w:rsidRPr="000B57A6" w:rsidRDefault="00AD06CE" w:rsidP="000D753B">
            <w:pPr>
              <w:pStyle w:val="Tabletext"/>
              <w:jc w:val="left"/>
              <w:rPr>
                <w:lang w:val="es-ES_tradnl" w:eastAsia="pt-BR"/>
              </w:rPr>
            </w:pPr>
            <w:r w:rsidRPr="000B57A6">
              <w:rPr>
                <w:lang w:val="es-ES_tradnl" w:eastAsia="pt-BR"/>
              </w:rPr>
              <w:t>72-72,01 MHz</w:t>
            </w:r>
          </w:p>
        </w:tc>
        <w:tc>
          <w:tcPr>
            <w:tcW w:w="2552" w:type="dxa"/>
            <w:tcBorders>
              <w:top w:val="single" w:sz="6" w:space="0" w:color="auto"/>
              <w:left w:val="single" w:sz="6" w:space="0" w:color="auto"/>
              <w:bottom w:val="single" w:sz="6" w:space="0" w:color="auto"/>
              <w:right w:val="single" w:sz="6" w:space="0" w:color="auto"/>
            </w:tcBorders>
          </w:tcPr>
          <w:p w14:paraId="34F6F6A5" w14:textId="77777777" w:rsidR="00AD06CE" w:rsidRPr="000B57A6" w:rsidRDefault="00AD06CE" w:rsidP="000D753B">
            <w:pPr>
              <w:pStyle w:val="Tabletext"/>
              <w:jc w:val="left"/>
              <w:rPr>
                <w:lang w:val="es-ES_tradnl" w:eastAsia="pt-BR"/>
              </w:rPr>
            </w:pPr>
            <w:r w:rsidRPr="000B57A6">
              <w:rPr>
                <w:lang w:val="es-ES_tradnl" w:eastAsia="pt-BR"/>
              </w:rPr>
              <w:t>Sistemas de audio, vídeo o comprobación</w:t>
            </w:r>
          </w:p>
        </w:tc>
        <w:tc>
          <w:tcPr>
            <w:tcW w:w="2842" w:type="dxa"/>
            <w:tcBorders>
              <w:top w:val="single" w:sz="6" w:space="0" w:color="auto"/>
              <w:left w:val="single" w:sz="6" w:space="0" w:color="auto"/>
              <w:bottom w:val="single" w:sz="6" w:space="0" w:color="auto"/>
              <w:right w:val="single" w:sz="6" w:space="0" w:color="auto"/>
            </w:tcBorders>
            <w:vAlign w:val="center"/>
          </w:tcPr>
          <w:p w14:paraId="0160D6BC" w14:textId="77777777" w:rsidR="00AD06CE" w:rsidRPr="000B57A6" w:rsidRDefault="00AD06CE" w:rsidP="000D753B">
            <w:pPr>
              <w:pStyle w:val="Tabletext"/>
              <w:rPr>
                <w:lang w:val="es-ES_tradnl" w:eastAsia="pt-BR"/>
              </w:rPr>
            </w:pPr>
            <w:r w:rsidRPr="000B57A6">
              <w:rPr>
                <w:lang w:val="es-ES_tradnl" w:eastAsia="pt-BR"/>
              </w:rPr>
              <w:t>80 mV/m a 3 m</w:t>
            </w:r>
          </w:p>
        </w:tc>
        <w:tc>
          <w:tcPr>
            <w:tcW w:w="1832" w:type="dxa"/>
            <w:tcBorders>
              <w:top w:val="single" w:sz="6" w:space="0" w:color="auto"/>
              <w:left w:val="single" w:sz="6" w:space="0" w:color="auto"/>
              <w:bottom w:val="single" w:sz="6" w:space="0" w:color="auto"/>
              <w:right w:val="single" w:sz="6" w:space="0" w:color="auto"/>
            </w:tcBorders>
            <w:vAlign w:val="center"/>
          </w:tcPr>
          <w:p w14:paraId="7B1AA603" w14:textId="77777777" w:rsidR="00AD06CE" w:rsidRPr="000B57A6" w:rsidRDefault="00AD06CE" w:rsidP="000D753B">
            <w:pPr>
              <w:pStyle w:val="Tabletext"/>
              <w:jc w:val="center"/>
              <w:rPr>
                <w:lang w:val="es-ES_tradnl" w:eastAsia="pt-BR"/>
              </w:rPr>
            </w:pPr>
            <w:r w:rsidRPr="000B57A6">
              <w:rPr>
                <w:lang w:val="es-ES_tradnl" w:eastAsia="pt-BR"/>
              </w:rPr>
              <w:t>A o Q</w:t>
            </w:r>
          </w:p>
        </w:tc>
      </w:tr>
      <w:tr w:rsidR="00AD06CE" w:rsidRPr="000B57A6" w14:paraId="71277065"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right w:val="single" w:sz="6" w:space="0" w:color="auto"/>
            </w:tcBorders>
            <w:vAlign w:val="center"/>
          </w:tcPr>
          <w:p w14:paraId="1B3126D9" w14:textId="77777777" w:rsidR="00AD06CE" w:rsidRPr="000B57A6" w:rsidRDefault="00AD06CE" w:rsidP="000D753B">
            <w:pPr>
              <w:pStyle w:val="Tabletext"/>
              <w:jc w:val="left"/>
              <w:rPr>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47AC22DB" w14:textId="77777777" w:rsidR="00AD06CE" w:rsidRPr="000B57A6" w:rsidRDefault="00AD06CE" w:rsidP="000D753B">
            <w:pPr>
              <w:pStyle w:val="Tabletext"/>
              <w:jc w:val="left"/>
              <w:rPr>
                <w:lang w:val="es-ES_tradnl" w:eastAsia="pt-BR"/>
              </w:rPr>
            </w:pPr>
            <w:r w:rsidRPr="000B57A6">
              <w:rPr>
                <w:lang w:val="es-ES_tradnl" w:eastAsia="pt-BR"/>
              </w:rPr>
              <w:t>Señales intermitentes de control</w:t>
            </w:r>
          </w:p>
        </w:tc>
        <w:tc>
          <w:tcPr>
            <w:tcW w:w="2842" w:type="dxa"/>
            <w:tcBorders>
              <w:top w:val="single" w:sz="6" w:space="0" w:color="auto"/>
              <w:left w:val="single" w:sz="6" w:space="0" w:color="auto"/>
              <w:bottom w:val="single" w:sz="6" w:space="0" w:color="auto"/>
              <w:right w:val="single" w:sz="6" w:space="0" w:color="auto"/>
            </w:tcBorders>
            <w:vAlign w:val="center"/>
          </w:tcPr>
          <w:p w14:paraId="31C20519" w14:textId="77777777" w:rsidR="00AD06CE" w:rsidRPr="000B57A6" w:rsidRDefault="00AD06CE" w:rsidP="000D753B">
            <w:pPr>
              <w:pStyle w:val="Tabletext"/>
              <w:rPr>
                <w:lang w:val="es-ES_tradnl" w:eastAsia="pt-BR"/>
              </w:rPr>
            </w:pPr>
            <w:r w:rsidRPr="000B57A6">
              <w:rPr>
                <w:lang w:val="es-ES_tradnl" w:eastAsia="pt-BR"/>
              </w:rPr>
              <w:t>1 250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7B4A6C3E" w14:textId="77777777" w:rsidR="00AD06CE" w:rsidRPr="000B57A6" w:rsidRDefault="00AD06CE" w:rsidP="000D753B">
            <w:pPr>
              <w:pStyle w:val="Tabletext"/>
              <w:jc w:val="center"/>
              <w:rPr>
                <w:lang w:val="es-ES_tradnl" w:eastAsia="pt-BR"/>
              </w:rPr>
            </w:pPr>
            <w:r w:rsidRPr="000B57A6">
              <w:rPr>
                <w:lang w:val="es-ES_tradnl" w:eastAsia="pt-BR"/>
              </w:rPr>
              <w:t>A</w:t>
            </w:r>
          </w:p>
        </w:tc>
      </w:tr>
      <w:tr w:rsidR="00AD06CE" w:rsidRPr="000B57A6" w14:paraId="35338CA7"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right w:val="single" w:sz="6" w:space="0" w:color="auto"/>
            </w:tcBorders>
            <w:vAlign w:val="center"/>
          </w:tcPr>
          <w:p w14:paraId="110FC5DC" w14:textId="77777777" w:rsidR="00AD06CE" w:rsidRPr="000B57A6" w:rsidRDefault="00AD06CE" w:rsidP="000D753B">
            <w:pPr>
              <w:pStyle w:val="Tabletext"/>
              <w:jc w:val="left"/>
              <w:rPr>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25264371" w14:textId="77777777" w:rsidR="00AD06CE" w:rsidRPr="000B57A6" w:rsidRDefault="00AD06CE" w:rsidP="000D753B">
            <w:pPr>
              <w:pStyle w:val="Tabletext"/>
              <w:jc w:val="left"/>
              <w:rPr>
                <w:lang w:val="es-ES_tradnl" w:eastAsia="pt-BR"/>
              </w:rPr>
            </w:pPr>
            <w:r w:rsidRPr="000B57A6">
              <w:rPr>
                <w:lang w:val="es-ES_tradnl" w:eastAsia="pt-BR"/>
              </w:rPr>
              <w:t>Transmisiones periódicas</w:t>
            </w:r>
          </w:p>
        </w:tc>
        <w:tc>
          <w:tcPr>
            <w:tcW w:w="2842" w:type="dxa"/>
            <w:tcBorders>
              <w:top w:val="single" w:sz="6" w:space="0" w:color="auto"/>
              <w:left w:val="single" w:sz="6" w:space="0" w:color="auto"/>
              <w:bottom w:val="single" w:sz="6" w:space="0" w:color="auto"/>
              <w:right w:val="single" w:sz="6" w:space="0" w:color="auto"/>
            </w:tcBorders>
            <w:vAlign w:val="center"/>
          </w:tcPr>
          <w:p w14:paraId="47F61A92" w14:textId="77777777" w:rsidR="00AD06CE" w:rsidRPr="000B57A6" w:rsidRDefault="00AD06CE" w:rsidP="000D753B">
            <w:pPr>
              <w:pStyle w:val="Tabletext"/>
              <w:rPr>
                <w:lang w:val="es-ES_tradnl" w:eastAsia="pt-BR"/>
              </w:rPr>
            </w:pPr>
            <w:r w:rsidRPr="000B57A6">
              <w:rPr>
                <w:lang w:val="es-ES_tradnl" w:eastAsia="pt-BR"/>
              </w:rPr>
              <w:t>500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476628AF" w14:textId="77777777" w:rsidR="00AD06CE" w:rsidRPr="000B57A6" w:rsidRDefault="00AD06CE" w:rsidP="000D753B">
            <w:pPr>
              <w:pStyle w:val="Tabletext"/>
              <w:jc w:val="center"/>
              <w:rPr>
                <w:lang w:val="es-ES_tradnl" w:eastAsia="pt-BR"/>
              </w:rPr>
            </w:pPr>
            <w:r w:rsidRPr="000B57A6">
              <w:rPr>
                <w:lang w:val="es-ES_tradnl" w:eastAsia="pt-BR"/>
              </w:rPr>
              <w:t>A</w:t>
            </w:r>
          </w:p>
        </w:tc>
      </w:tr>
      <w:tr w:rsidR="00AD06CE" w:rsidRPr="000B57A6" w14:paraId="599F3191"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val="restart"/>
            <w:tcBorders>
              <w:top w:val="single" w:sz="6" w:space="0" w:color="auto"/>
              <w:left w:val="single" w:sz="6" w:space="0" w:color="auto"/>
              <w:right w:val="single" w:sz="6" w:space="0" w:color="auto"/>
            </w:tcBorders>
            <w:vAlign w:val="center"/>
          </w:tcPr>
          <w:p w14:paraId="15A7BCA9" w14:textId="77777777" w:rsidR="00AD06CE" w:rsidRPr="000B57A6" w:rsidRDefault="00AD06CE" w:rsidP="000D753B">
            <w:pPr>
              <w:pStyle w:val="Tabletext"/>
              <w:jc w:val="left"/>
              <w:rPr>
                <w:highlight w:val="red"/>
                <w:lang w:val="es-ES_tradnl" w:eastAsia="pt-BR"/>
              </w:rPr>
            </w:pPr>
            <w:r w:rsidRPr="000B57A6">
              <w:rPr>
                <w:lang w:val="es-ES_tradnl" w:eastAsia="pt-BR"/>
              </w:rPr>
              <w:t>72,01-72,99 MHz</w:t>
            </w:r>
          </w:p>
        </w:tc>
        <w:tc>
          <w:tcPr>
            <w:tcW w:w="2552" w:type="dxa"/>
            <w:tcBorders>
              <w:top w:val="single" w:sz="6" w:space="0" w:color="auto"/>
              <w:left w:val="single" w:sz="6" w:space="0" w:color="auto"/>
              <w:bottom w:val="single" w:sz="6" w:space="0" w:color="auto"/>
              <w:right w:val="single" w:sz="6" w:space="0" w:color="auto"/>
            </w:tcBorders>
          </w:tcPr>
          <w:p w14:paraId="5EFD58A3" w14:textId="77777777" w:rsidR="00AD06CE" w:rsidRPr="000B57A6" w:rsidRDefault="00AD06CE" w:rsidP="000D753B">
            <w:pPr>
              <w:pStyle w:val="Tabletext"/>
              <w:jc w:val="left"/>
              <w:rPr>
                <w:lang w:val="es-ES_tradnl" w:eastAsia="pt-BR"/>
              </w:rPr>
            </w:pPr>
            <w:r w:rsidRPr="000B57A6">
              <w:rPr>
                <w:lang w:val="es-ES_tradnl" w:eastAsia="pt-BR"/>
              </w:rPr>
              <w:t>Sistemas de audio, vídeo o comprobación</w:t>
            </w:r>
          </w:p>
        </w:tc>
        <w:tc>
          <w:tcPr>
            <w:tcW w:w="2842" w:type="dxa"/>
            <w:tcBorders>
              <w:top w:val="single" w:sz="6" w:space="0" w:color="auto"/>
              <w:left w:val="single" w:sz="6" w:space="0" w:color="auto"/>
              <w:bottom w:val="single" w:sz="6" w:space="0" w:color="auto"/>
              <w:right w:val="single" w:sz="6" w:space="0" w:color="auto"/>
            </w:tcBorders>
            <w:vAlign w:val="center"/>
          </w:tcPr>
          <w:p w14:paraId="383E5CBA" w14:textId="77777777" w:rsidR="00AD06CE" w:rsidRPr="000B57A6" w:rsidRDefault="00AD06CE" w:rsidP="000D753B">
            <w:pPr>
              <w:pStyle w:val="Tabletext"/>
              <w:rPr>
                <w:lang w:val="es-ES_tradnl" w:eastAsia="pt-BR"/>
              </w:rPr>
            </w:pPr>
            <w:r w:rsidRPr="000B57A6">
              <w:rPr>
                <w:lang w:val="es-ES_tradnl" w:eastAsia="pt-BR"/>
              </w:rPr>
              <w:t>80 mV/m a 3 m</w:t>
            </w:r>
          </w:p>
        </w:tc>
        <w:tc>
          <w:tcPr>
            <w:tcW w:w="1832" w:type="dxa"/>
            <w:tcBorders>
              <w:top w:val="single" w:sz="6" w:space="0" w:color="auto"/>
              <w:left w:val="single" w:sz="6" w:space="0" w:color="auto"/>
              <w:bottom w:val="single" w:sz="6" w:space="0" w:color="auto"/>
              <w:right w:val="single" w:sz="6" w:space="0" w:color="auto"/>
            </w:tcBorders>
            <w:vAlign w:val="center"/>
          </w:tcPr>
          <w:p w14:paraId="4B781A8B" w14:textId="77777777" w:rsidR="00AD06CE" w:rsidRPr="000B57A6" w:rsidRDefault="00AD06CE" w:rsidP="000D753B">
            <w:pPr>
              <w:pStyle w:val="Tabletext"/>
              <w:jc w:val="center"/>
              <w:rPr>
                <w:lang w:val="es-ES_tradnl" w:eastAsia="pt-BR"/>
              </w:rPr>
            </w:pPr>
            <w:r w:rsidRPr="000B57A6">
              <w:rPr>
                <w:lang w:val="es-ES_tradnl" w:eastAsia="pt-BR"/>
              </w:rPr>
              <w:t>A o Q</w:t>
            </w:r>
          </w:p>
        </w:tc>
      </w:tr>
      <w:tr w:rsidR="00AD06CE" w:rsidRPr="000B57A6" w14:paraId="0DC0291B"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right w:val="single" w:sz="6" w:space="0" w:color="auto"/>
            </w:tcBorders>
            <w:vAlign w:val="center"/>
          </w:tcPr>
          <w:p w14:paraId="4B3D772B" w14:textId="77777777" w:rsidR="00AD06CE" w:rsidRPr="000B57A6" w:rsidRDefault="00AD06CE" w:rsidP="000D753B">
            <w:pPr>
              <w:pStyle w:val="Tabletext"/>
              <w:jc w:val="left"/>
              <w:rPr>
                <w:highlight w:val="red"/>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10119141" w14:textId="77777777" w:rsidR="00AD06CE" w:rsidRPr="000B57A6" w:rsidRDefault="00AD06CE" w:rsidP="000D753B">
            <w:pPr>
              <w:pStyle w:val="Tabletext"/>
              <w:jc w:val="left"/>
              <w:rPr>
                <w:lang w:val="es-ES_tradnl" w:eastAsia="pt-BR"/>
              </w:rPr>
            </w:pPr>
            <w:r w:rsidRPr="000B57A6">
              <w:rPr>
                <w:lang w:val="es-ES_tradnl" w:eastAsia="pt-BR"/>
              </w:rPr>
              <w:t>Señales intermitentes de control</w:t>
            </w:r>
          </w:p>
        </w:tc>
        <w:tc>
          <w:tcPr>
            <w:tcW w:w="2842" w:type="dxa"/>
            <w:tcBorders>
              <w:top w:val="single" w:sz="6" w:space="0" w:color="auto"/>
              <w:left w:val="single" w:sz="6" w:space="0" w:color="auto"/>
              <w:bottom w:val="single" w:sz="6" w:space="0" w:color="auto"/>
              <w:right w:val="single" w:sz="6" w:space="0" w:color="auto"/>
            </w:tcBorders>
            <w:vAlign w:val="center"/>
          </w:tcPr>
          <w:p w14:paraId="0CFE1BEB" w14:textId="77777777" w:rsidR="00AD06CE" w:rsidRPr="000B57A6" w:rsidRDefault="00AD06CE" w:rsidP="000D753B">
            <w:pPr>
              <w:pStyle w:val="Tabletext"/>
              <w:rPr>
                <w:lang w:val="es-ES_tradnl" w:eastAsia="pt-BR"/>
              </w:rPr>
            </w:pPr>
            <w:r w:rsidRPr="000B57A6">
              <w:rPr>
                <w:lang w:val="es-ES_tradnl" w:eastAsia="pt-BR"/>
              </w:rPr>
              <w:t>1 250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0B81CDC8" w14:textId="77777777" w:rsidR="00AD06CE" w:rsidRPr="000B57A6" w:rsidRDefault="00AD06CE" w:rsidP="000D753B">
            <w:pPr>
              <w:pStyle w:val="Tabletext"/>
              <w:jc w:val="center"/>
              <w:rPr>
                <w:lang w:val="es-ES_tradnl" w:eastAsia="pt-BR"/>
              </w:rPr>
            </w:pPr>
            <w:r w:rsidRPr="000B57A6">
              <w:rPr>
                <w:lang w:val="es-ES_tradnl" w:eastAsia="pt-BR"/>
              </w:rPr>
              <w:t>A</w:t>
            </w:r>
          </w:p>
        </w:tc>
      </w:tr>
      <w:tr w:rsidR="00AD06CE" w:rsidRPr="000B57A6" w14:paraId="0FCB2787"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right w:val="single" w:sz="6" w:space="0" w:color="auto"/>
            </w:tcBorders>
            <w:vAlign w:val="center"/>
          </w:tcPr>
          <w:p w14:paraId="1FF5B42C" w14:textId="77777777" w:rsidR="00AD06CE" w:rsidRPr="000B57A6" w:rsidRDefault="00AD06CE" w:rsidP="000D753B">
            <w:pPr>
              <w:pStyle w:val="Tabletext"/>
              <w:jc w:val="left"/>
              <w:rPr>
                <w:highlight w:val="red"/>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300DBAC7" w14:textId="77777777" w:rsidR="00AD06CE" w:rsidRPr="000B57A6" w:rsidRDefault="00AD06CE" w:rsidP="000D753B">
            <w:pPr>
              <w:pStyle w:val="Tabletext"/>
              <w:jc w:val="left"/>
              <w:rPr>
                <w:lang w:val="es-ES_tradnl" w:eastAsia="pt-BR"/>
              </w:rPr>
            </w:pPr>
            <w:r w:rsidRPr="000B57A6">
              <w:rPr>
                <w:lang w:val="es-ES_tradnl" w:eastAsia="pt-BR"/>
              </w:rPr>
              <w:t>Transmisiones periódicas</w:t>
            </w:r>
          </w:p>
        </w:tc>
        <w:tc>
          <w:tcPr>
            <w:tcW w:w="2842" w:type="dxa"/>
            <w:tcBorders>
              <w:top w:val="single" w:sz="6" w:space="0" w:color="auto"/>
              <w:left w:val="single" w:sz="6" w:space="0" w:color="auto"/>
              <w:bottom w:val="single" w:sz="6" w:space="0" w:color="auto"/>
              <w:right w:val="single" w:sz="6" w:space="0" w:color="auto"/>
            </w:tcBorders>
            <w:vAlign w:val="center"/>
          </w:tcPr>
          <w:p w14:paraId="19C32003" w14:textId="77777777" w:rsidR="00AD06CE" w:rsidRPr="000B57A6" w:rsidRDefault="00AD06CE" w:rsidP="000D753B">
            <w:pPr>
              <w:pStyle w:val="Tabletext"/>
              <w:rPr>
                <w:lang w:val="es-ES_tradnl" w:eastAsia="pt-BR"/>
              </w:rPr>
            </w:pPr>
            <w:r w:rsidRPr="000B57A6">
              <w:rPr>
                <w:lang w:val="es-ES_tradnl" w:eastAsia="pt-BR"/>
              </w:rPr>
              <w:t>500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6DAFE403" w14:textId="77777777" w:rsidR="00AD06CE" w:rsidRPr="000B57A6" w:rsidRDefault="00AD06CE" w:rsidP="000D753B">
            <w:pPr>
              <w:pStyle w:val="Tabletext"/>
              <w:jc w:val="center"/>
              <w:rPr>
                <w:lang w:val="es-ES_tradnl" w:eastAsia="pt-BR"/>
              </w:rPr>
            </w:pPr>
            <w:r w:rsidRPr="000B57A6">
              <w:rPr>
                <w:lang w:val="es-ES_tradnl" w:eastAsia="pt-BR"/>
              </w:rPr>
              <w:t>A</w:t>
            </w:r>
          </w:p>
        </w:tc>
      </w:tr>
      <w:tr w:rsidR="00AD06CE" w:rsidRPr="000B57A6" w14:paraId="3EB0E442"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right w:val="single" w:sz="6" w:space="0" w:color="auto"/>
            </w:tcBorders>
            <w:vAlign w:val="center"/>
          </w:tcPr>
          <w:p w14:paraId="7FB810D3" w14:textId="77777777" w:rsidR="00AD06CE" w:rsidRPr="000B57A6" w:rsidRDefault="00AD06CE" w:rsidP="000D753B">
            <w:pPr>
              <w:pStyle w:val="Tabletext"/>
              <w:jc w:val="left"/>
              <w:rPr>
                <w:highlight w:val="red"/>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536A63FD" w14:textId="77777777" w:rsidR="00AD06CE" w:rsidRPr="000B57A6" w:rsidRDefault="00AD06CE" w:rsidP="000D753B">
            <w:pPr>
              <w:pStyle w:val="Tabletext"/>
              <w:jc w:val="left"/>
              <w:rPr>
                <w:lang w:val="es-ES_tradnl" w:eastAsia="pt-BR"/>
              </w:rPr>
            </w:pPr>
            <w:r w:rsidRPr="000B57A6">
              <w:rPr>
                <w:lang w:val="es-ES_tradnl" w:eastAsia="pt-BR"/>
              </w:rPr>
              <w:t>Telemando unidireccional</w:t>
            </w:r>
          </w:p>
        </w:tc>
        <w:tc>
          <w:tcPr>
            <w:tcW w:w="2842" w:type="dxa"/>
            <w:tcBorders>
              <w:top w:val="single" w:sz="6" w:space="0" w:color="auto"/>
              <w:left w:val="single" w:sz="6" w:space="0" w:color="auto"/>
              <w:bottom w:val="single" w:sz="6" w:space="0" w:color="auto"/>
              <w:right w:val="single" w:sz="6" w:space="0" w:color="auto"/>
            </w:tcBorders>
            <w:vAlign w:val="center"/>
          </w:tcPr>
          <w:p w14:paraId="338ACC22" w14:textId="77777777" w:rsidR="00AD06CE" w:rsidRPr="000B57A6" w:rsidRDefault="00AD06CE" w:rsidP="000D753B">
            <w:pPr>
              <w:pStyle w:val="Tabletext"/>
              <w:jc w:val="left"/>
              <w:rPr>
                <w:lang w:val="es-ES_tradnl" w:eastAsia="pt-BR"/>
              </w:rPr>
            </w:pPr>
            <w:r w:rsidRPr="000B57A6">
              <w:rPr>
                <w:lang w:val="es-ES_tradnl" w:eastAsia="pt-BR"/>
              </w:rPr>
              <w:t>0,75 W a la salida del transmisor</w:t>
            </w:r>
          </w:p>
        </w:tc>
        <w:tc>
          <w:tcPr>
            <w:tcW w:w="1832" w:type="dxa"/>
            <w:tcBorders>
              <w:top w:val="single" w:sz="6" w:space="0" w:color="auto"/>
              <w:left w:val="single" w:sz="6" w:space="0" w:color="auto"/>
              <w:bottom w:val="single" w:sz="6" w:space="0" w:color="auto"/>
              <w:right w:val="single" w:sz="6" w:space="0" w:color="auto"/>
            </w:tcBorders>
            <w:vAlign w:val="center"/>
          </w:tcPr>
          <w:p w14:paraId="6EC60B6A" w14:textId="77777777" w:rsidR="00AD06CE" w:rsidRPr="000B57A6" w:rsidRDefault="00AD06CE" w:rsidP="000D753B">
            <w:pPr>
              <w:pStyle w:val="Tabletext"/>
              <w:jc w:val="center"/>
              <w:rPr>
                <w:lang w:val="es-ES_tradnl" w:eastAsia="pt-BR"/>
              </w:rPr>
            </w:pPr>
            <w:r w:rsidRPr="000B57A6">
              <w:rPr>
                <w:lang w:val="es-ES_tradnl" w:eastAsia="pt-BR"/>
              </w:rPr>
              <w:t>Q</w:t>
            </w:r>
          </w:p>
        </w:tc>
      </w:tr>
      <w:tr w:rsidR="00AD06CE" w:rsidRPr="000B57A6" w14:paraId="10C84CB0"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val="restart"/>
            <w:tcBorders>
              <w:top w:val="single" w:sz="6" w:space="0" w:color="auto"/>
              <w:left w:val="single" w:sz="6" w:space="0" w:color="auto"/>
              <w:right w:val="single" w:sz="6" w:space="0" w:color="auto"/>
            </w:tcBorders>
            <w:vAlign w:val="center"/>
          </w:tcPr>
          <w:p w14:paraId="23319078" w14:textId="77777777" w:rsidR="00AD06CE" w:rsidRPr="000B57A6" w:rsidRDefault="00AD06CE" w:rsidP="000D753B">
            <w:pPr>
              <w:pStyle w:val="Tabletext"/>
              <w:jc w:val="left"/>
              <w:rPr>
                <w:lang w:val="es-ES_tradnl" w:eastAsia="pt-BR"/>
              </w:rPr>
            </w:pPr>
            <w:r w:rsidRPr="000B57A6">
              <w:rPr>
                <w:lang w:val="es-ES_tradnl" w:eastAsia="pt-BR"/>
              </w:rPr>
              <w:t>72,99-73 MHz</w:t>
            </w:r>
          </w:p>
        </w:tc>
        <w:tc>
          <w:tcPr>
            <w:tcW w:w="2552" w:type="dxa"/>
            <w:tcBorders>
              <w:top w:val="single" w:sz="6" w:space="0" w:color="auto"/>
              <w:left w:val="single" w:sz="6" w:space="0" w:color="auto"/>
              <w:bottom w:val="single" w:sz="6" w:space="0" w:color="auto"/>
              <w:right w:val="single" w:sz="6" w:space="0" w:color="auto"/>
            </w:tcBorders>
          </w:tcPr>
          <w:p w14:paraId="3F8012ED" w14:textId="77777777" w:rsidR="00AD06CE" w:rsidRPr="000B57A6" w:rsidRDefault="00AD06CE" w:rsidP="000D753B">
            <w:pPr>
              <w:pStyle w:val="Tabletext"/>
              <w:jc w:val="left"/>
              <w:rPr>
                <w:lang w:val="es-ES_tradnl" w:eastAsia="pt-BR"/>
              </w:rPr>
            </w:pPr>
            <w:r w:rsidRPr="000B57A6">
              <w:rPr>
                <w:lang w:val="es-ES_tradnl" w:eastAsia="pt-BR"/>
              </w:rPr>
              <w:t>Sistemas de audio, vídeo o comprobación</w:t>
            </w:r>
          </w:p>
        </w:tc>
        <w:tc>
          <w:tcPr>
            <w:tcW w:w="2842" w:type="dxa"/>
            <w:tcBorders>
              <w:top w:val="single" w:sz="6" w:space="0" w:color="auto"/>
              <w:left w:val="single" w:sz="6" w:space="0" w:color="auto"/>
              <w:bottom w:val="single" w:sz="6" w:space="0" w:color="auto"/>
              <w:right w:val="single" w:sz="6" w:space="0" w:color="auto"/>
            </w:tcBorders>
            <w:vAlign w:val="center"/>
          </w:tcPr>
          <w:p w14:paraId="2F62E4F1" w14:textId="77777777" w:rsidR="00AD06CE" w:rsidRPr="000B57A6" w:rsidRDefault="00AD06CE" w:rsidP="000D753B">
            <w:pPr>
              <w:pStyle w:val="Tabletext"/>
              <w:rPr>
                <w:lang w:val="es-ES_tradnl" w:eastAsia="pt-BR"/>
              </w:rPr>
            </w:pPr>
            <w:r w:rsidRPr="000B57A6">
              <w:rPr>
                <w:lang w:val="es-ES_tradnl" w:eastAsia="pt-BR"/>
              </w:rPr>
              <w:t>80 mV/m a 3 m</w:t>
            </w:r>
          </w:p>
        </w:tc>
        <w:tc>
          <w:tcPr>
            <w:tcW w:w="1832" w:type="dxa"/>
            <w:tcBorders>
              <w:top w:val="single" w:sz="6" w:space="0" w:color="auto"/>
              <w:left w:val="single" w:sz="6" w:space="0" w:color="auto"/>
              <w:bottom w:val="single" w:sz="6" w:space="0" w:color="auto"/>
              <w:right w:val="single" w:sz="6" w:space="0" w:color="auto"/>
            </w:tcBorders>
            <w:vAlign w:val="center"/>
          </w:tcPr>
          <w:p w14:paraId="7FF5B907" w14:textId="77777777" w:rsidR="00AD06CE" w:rsidRPr="000B57A6" w:rsidRDefault="00AD06CE" w:rsidP="000D753B">
            <w:pPr>
              <w:pStyle w:val="Tabletext"/>
              <w:jc w:val="center"/>
              <w:rPr>
                <w:lang w:val="es-ES_tradnl" w:eastAsia="pt-BR"/>
              </w:rPr>
            </w:pPr>
            <w:r w:rsidRPr="000B57A6">
              <w:rPr>
                <w:lang w:val="es-ES_tradnl" w:eastAsia="pt-BR"/>
              </w:rPr>
              <w:t>A o Q</w:t>
            </w:r>
          </w:p>
        </w:tc>
      </w:tr>
      <w:tr w:rsidR="00AD06CE" w:rsidRPr="000B57A6" w14:paraId="76CE1689"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right w:val="single" w:sz="6" w:space="0" w:color="auto"/>
            </w:tcBorders>
            <w:vAlign w:val="center"/>
          </w:tcPr>
          <w:p w14:paraId="6F32BB40" w14:textId="77777777" w:rsidR="00AD06CE" w:rsidRPr="000B57A6" w:rsidRDefault="00AD06CE" w:rsidP="000D753B">
            <w:pPr>
              <w:pStyle w:val="Tabletext"/>
              <w:jc w:val="left"/>
              <w:rPr>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084672C0" w14:textId="77777777" w:rsidR="00AD06CE" w:rsidRPr="000B57A6" w:rsidRDefault="00AD06CE" w:rsidP="000D753B">
            <w:pPr>
              <w:pStyle w:val="Tabletext"/>
              <w:jc w:val="left"/>
              <w:rPr>
                <w:lang w:val="es-ES_tradnl" w:eastAsia="pt-BR"/>
              </w:rPr>
            </w:pPr>
            <w:r w:rsidRPr="000B57A6">
              <w:rPr>
                <w:lang w:val="es-ES_tradnl" w:eastAsia="pt-BR"/>
              </w:rPr>
              <w:t>Señales intermitentes de control</w:t>
            </w:r>
          </w:p>
        </w:tc>
        <w:tc>
          <w:tcPr>
            <w:tcW w:w="2842" w:type="dxa"/>
            <w:tcBorders>
              <w:top w:val="single" w:sz="6" w:space="0" w:color="auto"/>
              <w:left w:val="single" w:sz="6" w:space="0" w:color="auto"/>
              <w:bottom w:val="single" w:sz="6" w:space="0" w:color="auto"/>
              <w:right w:val="single" w:sz="6" w:space="0" w:color="auto"/>
            </w:tcBorders>
            <w:vAlign w:val="center"/>
          </w:tcPr>
          <w:p w14:paraId="11ACE3D4" w14:textId="77777777" w:rsidR="00AD06CE" w:rsidRPr="000B57A6" w:rsidRDefault="00AD06CE" w:rsidP="000D753B">
            <w:pPr>
              <w:pStyle w:val="Tabletext"/>
              <w:rPr>
                <w:lang w:val="es-ES_tradnl" w:eastAsia="pt-BR"/>
              </w:rPr>
            </w:pPr>
            <w:r w:rsidRPr="000B57A6">
              <w:rPr>
                <w:lang w:val="es-ES_tradnl" w:eastAsia="pt-BR"/>
              </w:rPr>
              <w:t>1 250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30ACF8B5" w14:textId="77777777" w:rsidR="00AD06CE" w:rsidRPr="000B57A6" w:rsidRDefault="00AD06CE" w:rsidP="000D753B">
            <w:pPr>
              <w:pStyle w:val="Tabletext"/>
              <w:jc w:val="center"/>
              <w:rPr>
                <w:lang w:val="es-ES_tradnl" w:eastAsia="pt-BR"/>
              </w:rPr>
            </w:pPr>
            <w:r w:rsidRPr="000B57A6">
              <w:rPr>
                <w:lang w:val="es-ES_tradnl" w:eastAsia="pt-BR"/>
              </w:rPr>
              <w:t>A</w:t>
            </w:r>
          </w:p>
        </w:tc>
      </w:tr>
      <w:tr w:rsidR="00AD06CE" w:rsidRPr="000B57A6" w14:paraId="66BB1E8C"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right w:val="single" w:sz="6" w:space="0" w:color="auto"/>
            </w:tcBorders>
            <w:vAlign w:val="center"/>
          </w:tcPr>
          <w:p w14:paraId="5B437D5B" w14:textId="77777777" w:rsidR="00AD06CE" w:rsidRPr="000B57A6" w:rsidRDefault="00AD06CE" w:rsidP="000D753B">
            <w:pPr>
              <w:pStyle w:val="Tabletext"/>
              <w:jc w:val="left"/>
              <w:rPr>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472CE200" w14:textId="77777777" w:rsidR="00AD06CE" w:rsidRPr="000B57A6" w:rsidRDefault="00AD06CE" w:rsidP="000D753B">
            <w:pPr>
              <w:pStyle w:val="Tabletext"/>
              <w:jc w:val="left"/>
              <w:rPr>
                <w:lang w:val="es-ES_tradnl" w:eastAsia="pt-BR"/>
              </w:rPr>
            </w:pPr>
            <w:r w:rsidRPr="000B57A6">
              <w:rPr>
                <w:lang w:val="es-ES_tradnl" w:eastAsia="pt-BR"/>
              </w:rPr>
              <w:t>Transmisiones periódicas</w:t>
            </w:r>
          </w:p>
        </w:tc>
        <w:tc>
          <w:tcPr>
            <w:tcW w:w="2842" w:type="dxa"/>
            <w:tcBorders>
              <w:top w:val="single" w:sz="6" w:space="0" w:color="auto"/>
              <w:left w:val="single" w:sz="6" w:space="0" w:color="auto"/>
              <w:bottom w:val="single" w:sz="6" w:space="0" w:color="auto"/>
              <w:right w:val="single" w:sz="6" w:space="0" w:color="auto"/>
            </w:tcBorders>
            <w:vAlign w:val="center"/>
          </w:tcPr>
          <w:p w14:paraId="1FE700F4" w14:textId="77777777" w:rsidR="00AD06CE" w:rsidRPr="000B57A6" w:rsidRDefault="00AD06CE" w:rsidP="000D753B">
            <w:pPr>
              <w:pStyle w:val="Tabletext"/>
              <w:rPr>
                <w:lang w:val="es-ES_tradnl" w:eastAsia="pt-BR"/>
              </w:rPr>
            </w:pPr>
            <w:r w:rsidRPr="000B57A6">
              <w:rPr>
                <w:lang w:val="es-ES_tradnl" w:eastAsia="pt-BR"/>
              </w:rPr>
              <w:t>500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7C1C5A24" w14:textId="77777777" w:rsidR="00AD06CE" w:rsidRPr="000B57A6" w:rsidRDefault="00AD06CE" w:rsidP="000D753B">
            <w:pPr>
              <w:pStyle w:val="Tabletext"/>
              <w:jc w:val="center"/>
              <w:rPr>
                <w:lang w:val="es-ES_tradnl" w:eastAsia="pt-BR"/>
              </w:rPr>
            </w:pPr>
            <w:r w:rsidRPr="000B57A6">
              <w:rPr>
                <w:lang w:val="es-ES_tradnl" w:eastAsia="pt-BR"/>
              </w:rPr>
              <w:t>A</w:t>
            </w:r>
          </w:p>
        </w:tc>
      </w:tr>
      <w:tr w:rsidR="00AD06CE" w:rsidRPr="000B57A6" w14:paraId="6758BC95"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val="restart"/>
            <w:tcBorders>
              <w:top w:val="single" w:sz="6" w:space="0" w:color="auto"/>
              <w:left w:val="single" w:sz="6" w:space="0" w:color="auto"/>
              <w:right w:val="single" w:sz="6" w:space="0" w:color="auto"/>
            </w:tcBorders>
            <w:vAlign w:val="center"/>
          </w:tcPr>
          <w:p w14:paraId="338FCA49" w14:textId="77777777" w:rsidR="00AD06CE" w:rsidRPr="000B57A6" w:rsidRDefault="00AD06CE" w:rsidP="000D753B">
            <w:pPr>
              <w:pStyle w:val="Tabletext"/>
              <w:jc w:val="left"/>
              <w:rPr>
                <w:lang w:val="es-ES_tradnl" w:eastAsia="pt-BR"/>
              </w:rPr>
            </w:pPr>
            <w:r w:rsidRPr="000B57A6">
              <w:rPr>
                <w:lang w:val="es-ES_tradnl" w:eastAsia="pt-BR"/>
              </w:rPr>
              <w:t>73-74,6 MHz</w:t>
            </w:r>
          </w:p>
        </w:tc>
        <w:tc>
          <w:tcPr>
            <w:tcW w:w="2552" w:type="dxa"/>
            <w:tcBorders>
              <w:top w:val="single" w:sz="6" w:space="0" w:color="auto"/>
              <w:left w:val="single" w:sz="6" w:space="0" w:color="auto"/>
              <w:bottom w:val="single" w:sz="6" w:space="0" w:color="auto"/>
              <w:right w:val="single" w:sz="6" w:space="0" w:color="auto"/>
            </w:tcBorders>
          </w:tcPr>
          <w:p w14:paraId="2E501BCD" w14:textId="77777777" w:rsidR="00AD06CE" w:rsidRPr="000B57A6" w:rsidRDefault="00AD06CE" w:rsidP="000D753B">
            <w:pPr>
              <w:pStyle w:val="Tabletext"/>
              <w:jc w:val="left"/>
              <w:rPr>
                <w:lang w:val="es-ES_tradnl" w:eastAsia="pt-BR"/>
              </w:rPr>
            </w:pPr>
            <w:r w:rsidRPr="000B57A6">
              <w:rPr>
                <w:lang w:val="es-ES_tradnl" w:eastAsia="pt-BR"/>
              </w:rPr>
              <w:t>Señales intermitentes de control</w:t>
            </w:r>
          </w:p>
        </w:tc>
        <w:tc>
          <w:tcPr>
            <w:tcW w:w="2842" w:type="dxa"/>
            <w:tcBorders>
              <w:top w:val="single" w:sz="6" w:space="0" w:color="auto"/>
              <w:left w:val="single" w:sz="6" w:space="0" w:color="auto"/>
              <w:bottom w:val="single" w:sz="6" w:space="0" w:color="auto"/>
              <w:right w:val="single" w:sz="6" w:space="0" w:color="auto"/>
            </w:tcBorders>
            <w:vAlign w:val="center"/>
          </w:tcPr>
          <w:p w14:paraId="524753AD" w14:textId="77777777" w:rsidR="00AD06CE" w:rsidRPr="000B57A6" w:rsidRDefault="00AD06CE" w:rsidP="000D753B">
            <w:pPr>
              <w:pStyle w:val="Tabletext"/>
              <w:rPr>
                <w:lang w:val="es-ES_tradnl" w:eastAsia="pt-BR"/>
              </w:rPr>
            </w:pPr>
            <w:r w:rsidRPr="000B57A6">
              <w:rPr>
                <w:lang w:val="es-ES_tradnl" w:eastAsia="pt-BR"/>
              </w:rPr>
              <w:t>1 250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1561E346" w14:textId="77777777" w:rsidR="00AD06CE" w:rsidRPr="000B57A6" w:rsidRDefault="00AD06CE" w:rsidP="000D753B">
            <w:pPr>
              <w:pStyle w:val="Tabletext"/>
              <w:jc w:val="center"/>
              <w:rPr>
                <w:lang w:val="es-ES_tradnl" w:eastAsia="pt-BR"/>
              </w:rPr>
            </w:pPr>
            <w:r w:rsidRPr="000B57A6">
              <w:rPr>
                <w:lang w:val="es-ES_tradnl" w:eastAsia="pt-BR"/>
              </w:rPr>
              <w:t>A</w:t>
            </w:r>
          </w:p>
        </w:tc>
      </w:tr>
      <w:tr w:rsidR="00AD06CE" w:rsidRPr="000B57A6" w14:paraId="3BADE90A"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bottom w:val="single" w:sz="6" w:space="0" w:color="auto"/>
              <w:right w:val="single" w:sz="6" w:space="0" w:color="auto"/>
            </w:tcBorders>
            <w:vAlign w:val="center"/>
          </w:tcPr>
          <w:p w14:paraId="52479D42" w14:textId="77777777" w:rsidR="00AD06CE" w:rsidRPr="000B57A6" w:rsidRDefault="00AD06CE" w:rsidP="000D753B">
            <w:pPr>
              <w:pStyle w:val="Tabletext"/>
              <w:jc w:val="left"/>
              <w:rPr>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2068D3DB" w14:textId="77777777" w:rsidR="00AD06CE" w:rsidRPr="000B57A6" w:rsidRDefault="00AD06CE" w:rsidP="000D753B">
            <w:pPr>
              <w:pStyle w:val="Tabletext"/>
              <w:jc w:val="left"/>
              <w:rPr>
                <w:lang w:val="es-ES_tradnl" w:eastAsia="pt-BR"/>
              </w:rPr>
            </w:pPr>
            <w:r w:rsidRPr="000B57A6">
              <w:rPr>
                <w:lang w:val="es-ES_tradnl" w:eastAsia="pt-BR"/>
              </w:rPr>
              <w:t>Transmisiones periódicas</w:t>
            </w:r>
          </w:p>
        </w:tc>
        <w:tc>
          <w:tcPr>
            <w:tcW w:w="2842" w:type="dxa"/>
            <w:tcBorders>
              <w:top w:val="single" w:sz="6" w:space="0" w:color="auto"/>
              <w:left w:val="single" w:sz="6" w:space="0" w:color="auto"/>
              <w:bottom w:val="single" w:sz="6" w:space="0" w:color="auto"/>
              <w:right w:val="single" w:sz="6" w:space="0" w:color="auto"/>
            </w:tcBorders>
            <w:vAlign w:val="center"/>
          </w:tcPr>
          <w:p w14:paraId="70943B18" w14:textId="77777777" w:rsidR="00AD06CE" w:rsidRPr="000B57A6" w:rsidRDefault="00AD06CE" w:rsidP="000D753B">
            <w:pPr>
              <w:pStyle w:val="Tabletext"/>
              <w:rPr>
                <w:lang w:val="es-ES_tradnl" w:eastAsia="pt-BR"/>
              </w:rPr>
            </w:pPr>
            <w:r w:rsidRPr="000B57A6">
              <w:rPr>
                <w:lang w:val="es-ES_tradnl" w:eastAsia="pt-BR"/>
              </w:rPr>
              <w:t>500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01ABECF3" w14:textId="77777777" w:rsidR="00AD06CE" w:rsidRPr="000B57A6" w:rsidRDefault="00AD06CE" w:rsidP="000D753B">
            <w:pPr>
              <w:pStyle w:val="Tabletext"/>
              <w:jc w:val="center"/>
              <w:rPr>
                <w:lang w:val="es-ES_tradnl" w:eastAsia="pt-BR"/>
              </w:rPr>
            </w:pPr>
            <w:r w:rsidRPr="000B57A6">
              <w:rPr>
                <w:lang w:val="es-ES_tradnl" w:eastAsia="pt-BR"/>
              </w:rPr>
              <w:t>A</w:t>
            </w:r>
          </w:p>
        </w:tc>
      </w:tr>
      <w:tr w:rsidR="00AD06CE" w:rsidRPr="000B57A6" w14:paraId="7167C7FE"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val="restart"/>
            <w:tcBorders>
              <w:top w:val="single" w:sz="6" w:space="0" w:color="auto"/>
              <w:left w:val="single" w:sz="6" w:space="0" w:color="auto"/>
              <w:bottom w:val="single" w:sz="4" w:space="0" w:color="auto"/>
              <w:right w:val="single" w:sz="6" w:space="0" w:color="auto"/>
            </w:tcBorders>
            <w:vAlign w:val="center"/>
          </w:tcPr>
          <w:p w14:paraId="19D1F868" w14:textId="77777777" w:rsidR="00AD06CE" w:rsidRPr="000B57A6" w:rsidRDefault="00AD06CE" w:rsidP="000D753B">
            <w:pPr>
              <w:pStyle w:val="Tabletext"/>
              <w:jc w:val="left"/>
              <w:rPr>
                <w:lang w:val="es-ES_tradnl" w:eastAsia="pt-BR"/>
              </w:rPr>
            </w:pPr>
            <w:r w:rsidRPr="000B57A6">
              <w:rPr>
                <w:lang w:val="es-ES_tradnl" w:eastAsia="pt-BR"/>
              </w:rPr>
              <w:t>74,6-74,8 MHz</w:t>
            </w:r>
          </w:p>
        </w:tc>
        <w:tc>
          <w:tcPr>
            <w:tcW w:w="2552" w:type="dxa"/>
            <w:tcBorders>
              <w:top w:val="single" w:sz="6" w:space="0" w:color="auto"/>
              <w:left w:val="single" w:sz="6" w:space="0" w:color="auto"/>
              <w:bottom w:val="single" w:sz="6" w:space="0" w:color="auto"/>
              <w:right w:val="single" w:sz="6" w:space="0" w:color="auto"/>
            </w:tcBorders>
          </w:tcPr>
          <w:p w14:paraId="27337B1C" w14:textId="77777777" w:rsidR="00AD06CE" w:rsidRPr="000B57A6" w:rsidRDefault="00AD06CE" w:rsidP="000D753B">
            <w:pPr>
              <w:pStyle w:val="Tabletext"/>
              <w:jc w:val="left"/>
              <w:rPr>
                <w:lang w:val="es-ES_tradnl" w:eastAsia="pt-BR"/>
              </w:rPr>
            </w:pPr>
            <w:r w:rsidRPr="000B57A6">
              <w:rPr>
                <w:lang w:val="es-ES_tradnl" w:eastAsia="pt-BR"/>
              </w:rPr>
              <w:t>Sistemas de audio, vídeo o comprobación</w:t>
            </w:r>
          </w:p>
        </w:tc>
        <w:tc>
          <w:tcPr>
            <w:tcW w:w="2842" w:type="dxa"/>
            <w:tcBorders>
              <w:top w:val="single" w:sz="6" w:space="0" w:color="auto"/>
              <w:left w:val="single" w:sz="6" w:space="0" w:color="auto"/>
              <w:bottom w:val="single" w:sz="6" w:space="0" w:color="auto"/>
              <w:right w:val="single" w:sz="6" w:space="0" w:color="auto"/>
            </w:tcBorders>
            <w:vAlign w:val="center"/>
          </w:tcPr>
          <w:p w14:paraId="7D06A607" w14:textId="77777777" w:rsidR="00AD06CE" w:rsidRPr="000B57A6" w:rsidRDefault="00AD06CE" w:rsidP="000D753B">
            <w:pPr>
              <w:pStyle w:val="Tabletext"/>
              <w:rPr>
                <w:lang w:val="es-ES_tradnl" w:eastAsia="pt-BR"/>
              </w:rPr>
            </w:pPr>
            <w:r w:rsidRPr="000B57A6">
              <w:rPr>
                <w:lang w:val="es-ES_tradnl" w:eastAsia="pt-BR"/>
              </w:rPr>
              <w:t>80 mV/m a 3 m</w:t>
            </w:r>
          </w:p>
        </w:tc>
        <w:tc>
          <w:tcPr>
            <w:tcW w:w="1832" w:type="dxa"/>
            <w:tcBorders>
              <w:top w:val="single" w:sz="6" w:space="0" w:color="auto"/>
              <w:left w:val="single" w:sz="6" w:space="0" w:color="auto"/>
              <w:bottom w:val="single" w:sz="6" w:space="0" w:color="auto"/>
              <w:right w:val="single" w:sz="6" w:space="0" w:color="auto"/>
            </w:tcBorders>
            <w:vAlign w:val="center"/>
          </w:tcPr>
          <w:p w14:paraId="031C57FA" w14:textId="77777777" w:rsidR="00AD06CE" w:rsidRPr="000B57A6" w:rsidRDefault="00AD06CE" w:rsidP="000D753B">
            <w:pPr>
              <w:pStyle w:val="Tabletext"/>
              <w:jc w:val="center"/>
              <w:rPr>
                <w:lang w:val="es-ES_tradnl" w:eastAsia="pt-BR"/>
              </w:rPr>
            </w:pPr>
            <w:r w:rsidRPr="000B57A6">
              <w:rPr>
                <w:lang w:val="es-ES_tradnl" w:eastAsia="pt-BR"/>
              </w:rPr>
              <w:t>A o Q</w:t>
            </w:r>
          </w:p>
        </w:tc>
      </w:tr>
      <w:tr w:rsidR="00AD06CE" w:rsidRPr="000B57A6" w14:paraId="1B2B5373"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bottom w:val="single" w:sz="4" w:space="0" w:color="auto"/>
              <w:right w:val="single" w:sz="6" w:space="0" w:color="auto"/>
            </w:tcBorders>
            <w:vAlign w:val="center"/>
          </w:tcPr>
          <w:p w14:paraId="357041A1" w14:textId="77777777" w:rsidR="00AD06CE" w:rsidRPr="000B57A6" w:rsidRDefault="00AD06CE" w:rsidP="000D753B">
            <w:pPr>
              <w:pStyle w:val="Tabletext"/>
              <w:jc w:val="left"/>
              <w:rPr>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2E928CB0" w14:textId="77777777" w:rsidR="00AD06CE" w:rsidRPr="000B57A6" w:rsidRDefault="00AD06CE" w:rsidP="000D753B">
            <w:pPr>
              <w:pStyle w:val="Tabletext"/>
              <w:jc w:val="left"/>
              <w:rPr>
                <w:lang w:val="es-ES_tradnl" w:eastAsia="pt-BR"/>
              </w:rPr>
            </w:pPr>
            <w:r w:rsidRPr="000B57A6">
              <w:rPr>
                <w:lang w:val="es-ES_tradnl" w:eastAsia="pt-BR"/>
              </w:rPr>
              <w:t>Señales intermitentes de control</w:t>
            </w:r>
          </w:p>
        </w:tc>
        <w:tc>
          <w:tcPr>
            <w:tcW w:w="2842" w:type="dxa"/>
            <w:tcBorders>
              <w:top w:val="single" w:sz="6" w:space="0" w:color="auto"/>
              <w:left w:val="single" w:sz="6" w:space="0" w:color="auto"/>
              <w:bottom w:val="single" w:sz="6" w:space="0" w:color="auto"/>
              <w:right w:val="single" w:sz="6" w:space="0" w:color="auto"/>
            </w:tcBorders>
            <w:vAlign w:val="center"/>
          </w:tcPr>
          <w:p w14:paraId="472C158D" w14:textId="77777777" w:rsidR="00AD06CE" w:rsidRPr="000B57A6" w:rsidRDefault="00AD06CE" w:rsidP="000D753B">
            <w:pPr>
              <w:pStyle w:val="Tabletext"/>
              <w:rPr>
                <w:lang w:val="es-ES_tradnl" w:eastAsia="pt-BR"/>
              </w:rPr>
            </w:pPr>
            <w:r w:rsidRPr="000B57A6">
              <w:rPr>
                <w:lang w:val="es-ES_tradnl" w:eastAsia="pt-BR"/>
              </w:rPr>
              <w:t>1 250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0143A55B" w14:textId="77777777" w:rsidR="00AD06CE" w:rsidRPr="000B57A6" w:rsidRDefault="00AD06CE" w:rsidP="000D753B">
            <w:pPr>
              <w:pStyle w:val="Tabletext"/>
              <w:jc w:val="center"/>
              <w:rPr>
                <w:lang w:val="es-ES_tradnl" w:eastAsia="pt-BR"/>
              </w:rPr>
            </w:pPr>
            <w:r w:rsidRPr="000B57A6">
              <w:rPr>
                <w:lang w:val="es-ES_tradnl" w:eastAsia="pt-BR"/>
              </w:rPr>
              <w:t>A</w:t>
            </w:r>
          </w:p>
        </w:tc>
      </w:tr>
      <w:tr w:rsidR="00AD06CE" w:rsidRPr="000B57A6" w14:paraId="2FB63B24"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bottom w:val="single" w:sz="4" w:space="0" w:color="auto"/>
              <w:right w:val="single" w:sz="6" w:space="0" w:color="auto"/>
            </w:tcBorders>
            <w:vAlign w:val="center"/>
          </w:tcPr>
          <w:p w14:paraId="682D2FE1" w14:textId="77777777" w:rsidR="00AD06CE" w:rsidRPr="000B57A6" w:rsidRDefault="00AD06CE" w:rsidP="000D753B">
            <w:pPr>
              <w:pStyle w:val="Tabletext"/>
              <w:jc w:val="left"/>
              <w:rPr>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2892AC8F" w14:textId="77777777" w:rsidR="00AD06CE" w:rsidRPr="000B57A6" w:rsidRDefault="00AD06CE" w:rsidP="000D753B">
            <w:pPr>
              <w:pStyle w:val="Tabletext"/>
              <w:jc w:val="left"/>
              <w:rPr>
                <w:lang w:val="es-ES_tradnl" w:eastAsia="pt-BR"/>
              </w:rPr>
            </w:pPr>
            <w:r w:rsidRPr="000B57A6">
              <w:rPr>
                <w:lang w:val="es-ES_tradnl" w:eastAsia="pt-BR"/>
              </w:rPr>
              <w:t>Transmisiones periódicas</w:t>
            </w:r>
          </w:p>
        </w:tc>
        <w:tc>
          <w:tcPr>
            <w:tcW w:w="2842" w:type="dxa"/>
            <w:tcBorders>
              <w:top w:val="single" w:sz="6" w:space="0" w:color="auto"/>
              <w:left w:val="single" w:sz="6" w:space="0" w:color="auto"/>
              <w:bottom w:val="single" w:sz="6" w:space="0" w:color="auto"/>
              <w:right w:val="single" w:sz="6" w:space="0" w:color="auto"/>
            </w:tcBorders>
            <w:vAlign w:val="center"/>
          </w:tcPr>
          <w:p w14:paraId="1DF2B5A1" w14:textId="77777777" w:rsidR="00AD06CE" w:rsidRPr="000B57A6" w:rsidRDefault="00AD06CE" w:rsidP="000D753B">
            <w:pPr>
              <w:pStyle w:val="Tabletext"/>
              <w:rPr>
                <w:lang w:val="es-ES_tradnl" w:eastAsia="pt-BR"/>
              </w:rPr>
            </w:pPr>
            <w:r w:rsidRPr="000B57A6">
              <w:rPr>
                <w:lang w:val="es-ES_tradnl" w:eastAsia="pt-BR"/>
              </w:rPr>
              <w:t>500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032EA680" w14:textId="77777777" w:rsidR="00AD06CE" w:rsidRPr="000B57A6" w:rsidRDefault="00AD06CE" w:rsidP="000D753B">
            <w:pPr>
              <w:pStyle w:val="Tabletext"/>
              <w:jc w:val="center"/>
              <w:rPr>
                <w:lang w:val="es-ES_tradnl" w:eastAsia="pt-BR"/>
              </w:rPr>
            </w:pPr>
            <w:r w:rsidRPr="000B57A6">
              <w:rPr>
                <w:lang w:val="es-ES_tradnl" w:eastAsia="pt-BR"/>
              </w:rPr>
              <w:t>A</w:t>
            </w:r>
          </w:p>
        </w:tc>
      </w:tr>
      <w:tr w:rsidR="00AD06CE" w:rsidRPr="000B57A6" w14:paraId="707D80A6"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val="restart"/>
            <w:tcBorders>
              <w:top w:val="single" w:sz="6" w:space="0" w:color="auto"/>
              <w:left w:val="single" w:sz="6" w:space="0" w:color="auto"/>
              <w:right w:val="single" w:sz="6" w:space="0" w:color="auto"/>
            </w:tcBorders>
            <w:vAlign w:val="center"/>
          </w:tcPr>
          <w:p w14:paraId="7D07A839" w14:textId="77777777" w:rsidR="00AD06CE" w:rsidRPr="000B57A6" w:rsidRDefault="00AD06CE" w:rsidP="000D753B">
            <w:pPr>
              <w:pStyle w:val="Tabletext"/>
              <w:jc w:val="left"/>
              <w:rPr>
                <w:lang w:val="es-ES_tradnl" w:eastAsia="pt-BR"/>
              </w:rPr>
            </w:pPr>
            <w:r w:rsidRPr="000B57A6">
              <w:rPr>
                <w:lang w:val="es-ES_tradnl" w:eastAsia="pt-BR"/>
              </w:rPr>
              <w:t>74,8-75,2 MHz</w:t>
            </w:r>
          </w:p>
        </w:tc>
        <w:tc>
          <w:tcPr>
            <w:tcW w:w="2552" w:type="dxa"/>
            <w:tcBorders>
              <w:top w:val="single" w:sz="6" w:space="0" w:color="auto"/>
              <w:left w:val="single" w:sz="6" w:space="0" w:color="auto"/>
              <w:bottom w:val="single" w:sz="6" w:space="0" w:color="auto"/>
              <w:right w:val="single" w:sz="6" w:space="0" w:color="auto"/>
            </w:tcBorders>
          </w:tcPr>
          <w:p w14:paraId="29CD82E0" w14:textId="77777777" w:rsidR="00AD06CE" w:rsidRPr="000B57A6" w:rsidRDefault="00AD06CE" w:rsidP="000D753B">
            <w:pPr>
              <w:pStyle w:val="Tabletext"/>
              <w:jc w:val="left"/>
              <w:rPr>
                <w:lang w:val="es-ES_tradnl" w:eastAsia="pt-BR"/>
              </w:rPr>
            </w:pPr>
            <w:r w:rsidRPr="000B57A6">
              <w:rPr>
                <w:lang w:val="es-ES_tradnl" w:eastAsia="pt-BR"/>
              </w:rPr>
              <w:t>Señales intermitentes de control</w:t>
            </w:r>
          </w:p>
        </w:tc>
        <w:tc>
          <w:tcPr>
            <w:tcW w:w="2842" w:type="dxa"/>
            <w:tcBorders>
              <w:top w:val="single" w:sz="6" w:space="0" w:color="auto"/>
              <w:left w:val="single" w:sz="6" w:space="0" w:color="auto"/>
              <w:bottom w:val="single" w:sz="6" w:space="0" w:color="auto"/>
              <w:right w:val="single" w:sz="6" w:space="0" w:color="auto"/>
            </w:tcBorders>
            <w:vAlign w:val="center"/>
          </w:tcPr>
          <w:p w14:paraId="4C22A211" w14:textId="77777777" w:rsidR="00AD06CE" w:rsidRPr="000B57A6" w:rsidRDefault="00AD06CE" w:rsidP="000D753B">
            <w:pPr>
              <w:pStyle w:val="Tabletext"/>
              <w:rPr>
                <w:lang w:val="es-ES_tradnl" w:eastAsia="pt-BR"/>
              </w:rPr>
            </w:pPr>
            <w:r w:rsidRPr="000B57A6">
              <w:rPr>
                <w:lang w:val="es-ES_tradnl" w:eastAsia="pt-BR"/>
              </w:rPr>
              <w:t>1 250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67B04615" w14:textId="77777777" w:rsidR="00AD06CE" w:rsidRPr="000B57A6" w:rsidRDefault="00AD06CE" w:rsidP="000D753B">
            <w:pPr>
              <w:pStyle w:val="Tabletext"/>
              <w:jc w:val="center"/>
              <w:rPr>
                <w:lang w:val="es-ES_tradnl" w:eastAsia="pt-BR"/>
              </w:rPr>
            </w:pPr>
            <w:r w:rsidRPr="000B57A6">
              <w:rPr>
                <w:lang w:val="es-ES_tradnl" w:eastAsia="pt-BR"/>
              </w:rPr>
              <w:t>A</w:t>
            </w:r>
          </w:p>
        </w:tc>
      </w:tr>
      <w:tr w:rsidR="00AD06CE" w:rsidRPr="000B57A6" w14:paraId="6A49F58D"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bottom w:val="single" w:sz="6" w:space="0" w:color="auto"/>
              <w:right w:val="single" w:sz="6" w:space="0" w:color="auto"/>
            </w:tcBorders>
            <w:vAlign w:val="center"/>
          </w:tcPr>
          <w:p w14:paraId="19BD4529" w14:textId="77777777" w:rsidR="00AD06CE" w:rsidRPr="000B57A6" w:rsidRDefault="00AD06CE" w:rsidP="000D753B">
            <w:pPr>
              <w:pStyle w:val="Tabletext"/>
              <w:jc w:val="left"/>
              <w:rPr>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0D12FC41" w14:textId="77777777" w:rsidR="00AD06CE" w:rsidRPr="000B57A6" w:rsidRDefault="00AD06CE" w:rsidP="000D753B">
            <w:pPr>
              <w:pStyle w:val="Tabletext"/>
              <w:jc w:val="left"/>
              <w:rPr>
                <w:lang w:val="es-ES_tradnl" w:eastAsia="pt-BR"/>
              </w:rPr>
            </w:pPr>
            <w:r w:rsidRPr="000B57A6">
              <w:rPr>
                <w:lang w:val="es-ES_tradnl" w:eastAsia="pt-BR"/>
              </w:rPr>
              <w:t>Transmisiones periódicas</w:t>
            </w:r>
          </w:p>
        </w:tc>
        <w:tc>
          <w:tcPr>
            <w:tcW w:w="2842" w:type="dxa"/>
            <w:tcBorders>
              <w:top w:val="single" w:sz="6" w:space="0" w:color="auto"/>
              <w:left w:val="single" w:sz="6" w:space="0" w:color="auto"/>
              <w:bottom w:val="single" w:sz="6" w:space="0" w:color="auto"/>
              <w:right w:val="single" w:sz="6" w:space="0" w:color="auto"/>
            </w:tcBorders>
            <w:vAlign w:val="center"/>
          </w:tcPr>
          <w:p w14:paraId="2C641298" w14:textId="77777777" w:rsidR="00AD06CE" w:rsidRPr="000B57A6" w:rsidRDefault="00AD06CE" w:rsidP="000D753B">
            <w:pPr>
              <w:pStyle w:val="Tabletext"/>
              <w:rPr>
                <w:lang w:val="es-ES_tradnl" w:eastAsia="pt-BR"/>
              </w:rPr>
            </w:pPr>
            <w:r w:rsidRPr="000B57A6">
              <w:rPr>
                <w:lang w:val="es-ES_tradnl" w:eastAsia="pt-BR"/>
              </w:rPr>
              <w:t>500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162A27EA" w14:textId="77777777" w:rsidR="00AD06CE" w:rsidRPr="000B57A6" w:rsidRDefault="00AD06CE" w:rsidP="000D753B">
            <w:pPr>
              <w:pStyle w:val="Tabletext"/>
              <w:jc w:val="center"/>
              <w:rPr>
                <w:lang w:val="es-ES_tradnl" w:eastAsia="pt-BR"/>
              </w:rPr>
            </w:pPr>
            <w:r w:rsidRPr="000B57A6">
              <w:rPr>
                <w:lang w:val="es-ES_tradnl" w:eastAsia="pt-BR"/>
              </w:rPr>
              <w:t>A</w:t>
            </w:r>
          </w:p>
        </w:tc>
      </w:tr>
      <w:tr w:rsidR="00AD06CE" w:rsidRPr="000B57A6" w14:paraId="3A50E639"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val="restart"/>
            <w:tcBorders>
              <w:top w:val="single" w:sz="6" w:space="0" w:color="auto"/>
              <w:left w:val="single" w:sz="6" w:space="0" w:color="auto"/>
              <w:bottom w:val="single" w:sz="4" w:space="0" w:color="auto"/>
              <w:right w:val="single" w:sz="6" w:space="0" w:color="auto"/>
            </w:tcBorders>
            <w:vAlign w:val="center"/>
          </w:tcPr>
          <w:p w14:paraId="325E0F3F" w14:textId="77777777" w:rsidR="00AD06CE" w:rsidRPr="000B57A6" w:rsidRDefault="00AD06CE" w:rsidP="000D753B">
            <w:pPr>
              <w:pStyle w:val="Tabletext"/>
              <w:jc w:val="left"/>
              <w:rPr>
                <w:lang w:val="es-ES_tradnl" w:eastAsia="pt-BR"/>
              </w:rPr>
            </w:pPr>
            <w:r w:rsidRPr="000B57A6">
              <w:rPr>
                <w:lang w:val="es-ES_tradnl" w:eastAsia="pt-BR"/>
              </w:rPr>
              <w:t>75,2-75,41 MHz</w:t>
            </w:r>
          </w:p>
        </w:tc>
        <w:tc>
          <w:tcPr>
            <w:tcW w:w="2552" w:type="dxa"/>
            <w:tcBorders>
              <w:top w:val="single" w:sz="6" w:space="0" w:color="auto"/>
              <w:left w:val="single" w:sz="6" w:space="0" w:color="auto"/>
              <w:bottom w:val="single" w:sz="6" w:space="0" w:color="auto"/>
              <w:right w:val="single" w:sz="6" w:space="0" w:color="auto"/>
            </w:tcBorders>
          </w:tcPr>
          <w:p w14:paraId="5D7BA260" w14:textId="77777777" w:rsidR="00AD06CE" w:rsidRPr="000B57A6" w:rsidRDefault="00AD06CE" w:rsidP="000D753B">
            <w:pPr>
              <w:pStyle w:val="Tabletext"/>
              <w:jc w:val="left"/>
              <w:rPr>
                <w:lang w:val="es-ES_tradnl" w:eastAsia="pt-BR"/>
              </w:rPr>
            </w:pPr>
            <w:r w:rsidRPr="000B57A6">
              <w:rPr>
                <w:lang w:val="es-ES_tradnl" w:eastAsia="pt-BR"/>
              </w:rPr>
              <w:t>Sistemas de audio, vídeo o comprobación</w:t>
            </w:r>
          </w:p>
        </w:tc>
        <w:tc>
          <w:tcPr>
            <w:tcW w:w="2842" w:type="dxa"/>
            <w:tcBorders>
              <w:top w:val="single" w:sz="6" w:space="0" w:color="auto"/>
              <w:left w:val="single" w:sz="6" w:space="0" w:color="auto"/>
              <w:bottom w:val="single" w:sz="6" w:space="0" w:color="auto"/>
              <w:right w:val="single" w:sz="6" w:space="0" w:color="auto"/>
            </w:tcBorders>
            <w:vAlign w:val="center"/>
          </w:tcPr>
          <w:p w14:paraId="6B112972" w14:textId="77777777" w:rsidR="00AD06CE" w:rsidRPr="000B57A6" w:rsidRDefault="00AD06CE" w:rsidP="000D753B">
            <w:pPr>
              <w:pStyle w:val="Tabletext"/>
              <w:rPr>
                <w:lang w:val="es-ES_tradnl" w:eastAsia="pt-BR"/>
              </w:rPr>
            </w:pPr>
            <w:r w:rsidRPr="000B57A6">
              <w:rPr>
                <w:lang w:val="es-ES_tradnl" w:eastAsia="pt-BR"/>
              </w:rPr>
              <w:t>80 mV/m a 3 m</w:t>
            </w:r>
          </w:p>
        </w:tc>
        <w:tc>
          <w:tcPr>
            <w:tcW w:w="1832" w:type="dxa"/>
            <w:tcBorders>
              <w:top w:val="single" w:sz="6" w:space="0" w:color="auto"/>
              <w:left w:val="single" w:sz="6" w:space="0" w:color="auto"/>
              <w:bottom w:val="single" w:sz="6" w:space="0" w:color="auto"/>
              <w:right w:val="single" w:sz="6" w:space="0" w:color="auto"/>
            </w:tcBorders>
            <w:vAlign w:val="center"/>
          </w:tcPr>
          <w:p w14:paraId="0C6FDBD3" w14:textId="77777777" w:rsidR="00AD06CE" w:rsidRPr="000B57A6" w:rsidRDefault="00AD06CE" w:rsidP="000D753B">
            <w:pPr>
              <w:pStyle w:val="Tabletext"/>
              <w:jc w:val="center"/>
              <w:rPr>
                <w:lang w:val="es-ES_tradnl" w:eastAsia="pt-BR"/>
              </w:rPr>
            </w:pPr>
            <w:r w:rsidRPr="000B57A6">
              <w:rPr>
                <w:lang w:val="es-ES_tradnl" w:eastAsia="pt-BR"/>
              </w:rPr>
              <w:t>A o Q</w:t>
            </w:r>
          </w:p>
        </w:tc>
      </w:tr>
      <w:tr w:rsidR="00AD06CE" w:rsidRPr="000B57A6" w14:paraId="60286231"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bottom w:val="single" w:sz="4" w:space="0" w:color="auto"/>
              <w:right w:val="single" w:sz="6" w:space="0" w:color="auto"/>
            </w:tcBorders>
            <w:vAlign w:val="center"/>
          </w:tcPr>
          <w:p w14:paraId="4C9CF7DE" w14:textId="77777777" w:rsidR="00AD06CE" w:rsidRPr="000B57A6" w:rsidRDefault="00AD06CE" w:rsidP="000D753B">
            <w:pPr>
              <w:pStyle w:val="Tabletext"/>
              <w:jc w:val="center"/>
              <w:rPr>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3CDDCD59" w14:textId="77777777" w:rsidR="00AD06CE" w:rsidRPr="000B57A6" w:rsidRDefault="00AD06CE" w:rsidP="000D753B">
            <w:pPr>
              <w:pStyle w:val="Tabletext"/>
              <w:jc w:val="left"/>
              <w:rPr>
                <w:lang w:val="es-ES_tradnl" w:eastAsia="pt-BR"/>
              </w:rPr>
            </w:pPr>
            <w:r w:rsidRPr="000B57A6">
              <w:rPr>
                <w:lang w:val="es-ES_tradnl" w:eastAsia="pt-BR"/>
              </w:rPr>
              <w:t>Señales intermitentes de control</w:t>
            </w:r>
          </w:p>
        </w:tc>
        <w:tc>
          <w:tcPr>
            <w:tcW w:w="2842" w:type="dxa"/>
            <w:tcBorders>
              <w:top w:val="single" w:sz="6" w:space="0" w:color="auto"/>
              <w:left w:val="single" w:sz="6" w:space="0" w:color="auto"/>
              <w:bottom w:val="single" w:sz="6" w:space="0" w:color="auto"/>
              <w:right w:val="single" w:sz="6" w:space="0" w:color="auto"/>
            </w:tcBorders>
            <w:vAlign w:val="center"/>
          </w:tcPr>
          <w:p w14:paraId="241BB709" w14:textId="77777777" w:rsidR="00AD06CE" w:rsidRPr="000B57A6" w:rsidRDefault="00AD06CE" w:rsidP="000D753B">
            <w:pPr>
              <w:pStyle w:val="Tabletext"/>
              <w:rPr>
                <w:lang w:val="es-ES_tradnl" w:eastAsia="pt-BR"/>
              </w:rPr>
            </w:pPr>
            <w:r w:rsidRPr="000B57A6">
              <w:rPr>
                <w:lang w:val="es-ES_tradnl" w:eastAsia="pt-BR"/>
              </w:rPr>
              <w:t>1 250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564996BB" w14:textId="77777777" w:rsidR="00AD06CE" w:rsidRPr="000B57A6" w:rsidRDefault="00AD06CE" w:rsidP="000D753B">
            <w:pPr>
              <w:pStyle w:val="Tabletext"/>
              <w:jc w:val="center"/>
              <w:rPr>
                <w:lang w:val="es-ES_tradnl" w:eastAsia="pt-BR"/>
              </w:rPr>
            </w:pPr>
            <w:r w:rsidRPr="000B57A6">
              <w:rPr>
                <w:lang w:val="es-ES_tradnl" w:eastAsia="pt-BR"/>
              </w:rPr>
              <w:t>A</w:t>
            </w:r>
          </w:p>
        </w:tc>
      </w:tr>
      <w:tr w:rsidR="00AD06CE" w:rsidRPr="000B57A6" w14:paraId="39BD98CA"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bottom w:val="single" w:sz="4" w:space="0" w:color="auto"/>
              <w:right w:val="single" w:sz="6" w:space="0" w:color="auto"/>
            </w:tcBorders>
            <w:vAlign w:val="center"/>
          </w:tcPr>
          <w:p w14:paraId="084BDEFA" w14:textId="77777777" w:rsidR="00AD06CE" w:rsidRPr="000B57A6" w:rsidRDefault="00AD06CE" w:rsidP="000D753B">
            <w:pPr>
              <w:pStyle w:val="Tabletext"/>
              <w:jc w:val="center"/>
              <w:rPr>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61B5C2E2" w14:textId="77777777" w:rsidR="00AD06CE" w:rsidRPr="000B57A6" w:rsidRDefault="00AD06CE" w:rsidP="000D753B">
            <w:pPr>
              <w:pStyle w:val="Tabletext"/>
              <w:jc w:val="left"/>
              <w:rPr>
                <w:lang w:val="es-ES_tradnl" w:eastAsia="pt-BR"/>
              </w:rPr>
            </w:pPr>
            <w:r w:rsidRPr="000B57A6">
              <w:rPr>
                <w:lang w:val="es-ES_tradnl" w:eastAsia="pt-BR"/>
              </w:rPr>
              <w:t>Transmisiones periódicas</w:t>
            </w:r>
          </w:p>
        </w:tc>
        <w:tc>
          <w:tcPr>
            <w:tcW w:w="2842" w:type="dxa"/>
            <w:tcBorders>
              <w:top w:val="single" w:sz="6" w:space="0" w:color="auto"/>
              <w:left w:val="single" w:sz="6" w:space="0" w:color="auto"/>
              <w:bottom w:val="single" w:sz="6" w:space="0" w:color="auto"/>
              <w:right w:val="single" w:sz="6" w:space="0" w:color="auto"/>
            </w:tcBorders>
            <w:vAlign w:val="center"/>
          </w:tcPr>
          <w:p w14:paraId="15023C6F" w14:textId="77777777" w:rsidR="00AD06CE" w:rsidRPr="000B57A6" w:rsidRDefault="00AD06CE" w:rsidP="000D753B">
            <w:pPr>
              <w:pStyle w:val="Tabletext"/>
              <w:rPr>
                <w:lang w:val="es-ES_tradnl" w:eastAsia="pt-BR"/>
              </w:rPr>
            </w:pPr>
            <w:r w:rsidRPr="000B57A6">
              <w:rPr>
                <w:lang w:val="es-ES_tradnl" w:eastAsia="pt-BR"/>
              </w:rPr>
              <w:t>500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11D52A1F" w14:textId="77777777" w:rsidR="00AD06CE" w:rsidRPr="000B57A6" w:rsidRDefault="00AD06CE" w:rsidP="000D753B">
            <w:pPr>
              <w:pStyle w:val="Tabletext"/>
              <w:jc w:val="center"/>
              <w:rPr>
                <w:lang w:val="es-ES_tradnl" w:eastAsia="pt-BR"/>
              </w:rPr>
            </w:pPr>
            <w:r w:rsidRPr="000B57A6">
              <w:rPr>
                <w:lang w:val="es-ES_tradnl" w:eastAsia="pt-BR"/>
              </w:rPr>
              <w:t>A</w:t>
            </w:r>
          </w:p>
        </w:tc>
      </w:tr>
    </w:tbl>
    <w:p w14:paraId="399B59B2" w14:textId="77777777" w:rsidR="00AD06CE" w:rsidRPr="000B57A6" w:rsidRDefault="00AD06CE" w:rsidP="00AD06CE">
      <w:pPr>
        <w:pStyle w:val="TableNo"/>
        <w:rPr>
          <w:lang w:val="es-ES_tradnl" w:eastAsia="ja-JP"/>
        </w:rPr>
      </w:pPr>
      <w:r w:rsidRPr="000B57A6">
        <w:rPr>
          <w:lang w:val="es-ES_tradnl"/>
        </w:rPr>
        <w:lastRenderedPageBreak/>
        <w:t>CUADRO </w:t>
      </w:r>
      <w:r w:rsidRPr="000B57A6">
        <w:rPr>
          <w:lang w:val="es-ES_tradnl" w:eastAsia="ja-JP"/>
        </w:rPr>
        <w:t>24 (</w:t>
      </w:r>
      <w:r w:rsidRPr="000B57A6">
        <w:rPr>
          <w:i/>
          <w:iCs/>
          <w:lang w:val="es-ES_tradnl" w:eastAsia="ja-JP"/>
        </w:rPr>
        <w:t>continuación</w:t>
      </w:r>
      <w:r w:rsidRPr="000B57A6">
        <w:rPr>
          <w:lang w:val="es-ES_tradnl" w:eastAsia="ja-JP"/>
        </w:rPr>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2549"/>
        <w:gridCol w:w="2842"/>
        <w:gridCol w:w="1696"/>
      </w:tblGrid>
      <w:tr w:rsidR="00AD06CE" w:rsidRPr="000B57A6" w14:paraId="5D2630AF" w14:textId="77777777" w:rsidTr="00BD45E8">
        <w:trPr>
          <w:jc w:val="center"/>
        </w:trPr>
        <w:tc>
          <w:tcPr>
            <w:tcW w:w="2547" w:type="dxa"/>
            <w:tcBorders>
              <w:top w:val="single" w:sz="6" w:space="0" w:color="auto"/>
              <w:left w:val="single" w:sz="6" w:space="0" w:color="auto"/>
              <w:bottom w:val="single" w:sz="6" w:space="0" w:color="auto"/>
              <w:right w:val="single" w:sz="6" w:space="0" w:color="auto"/>
            </w:tcBorders>
            <w:vAlign w:val="center"/>
          </w:tcPr>
          <w:p w14:paraId="17CCD31D" w14:textId="77777777" w:rsidR="00AD06CE" w:rsidRPr="000B57A6" w:rsidRDefault="00AD06CE" w:rsidP="000D753B">
            <w:pPr>
              <w:pStyle w:val="Tablehead"/>
              <w:rPr>
                <w:rFonts w:asciiTheme="majorBidi" w:hAnsiTheme="majorBidi" w:cstheme="majorBidi"/>
                <w:szCs w:val="24"/>
                <w:lang w:val="es-ES_tradnl"/>
              </w:rPr>
            </w:pPr>
            <w:r w:rsidRPr="000B57A6">
              <w:rPr>
                <w:lang w:val="es-ES_tradnl"/>
              </w:rPr>
              <w:t>Banda de frecuencias</w:t>
            </w:r>
          </w:p>
        </w:tc>
        <w:tc>
          <w:tcPr>
            <w:tcW w:w="2549" w:type="dxa"/>
            <w:tcBorders>
              <w:top w:val="single" w:sz="6" w:space="0" w:color="auto"/>
              <w:left w:val="single" w:sz="6" w:space="0" w:color="auto"/>
              <w:bottom w:val="single" w:sz="6" w:space="0" w:color="auto"/>
              <w:right w:val="single" w:sz="6" w:space="0" w:color="auto"/>
            </w:tcBorders>
            <w:vAlign w:val="center"/>
          </w:tcPr>
          <w:p w14:paraId="27CBC405" w14:textId="77777777" w:rsidR="00AD06CE" w:rsidRPr="000B57A6" w:rsidRDefault="00AD06CE" w:rsidP="000D753B">
            <w:pPr>
              <w:pStyle w:val="Tablehead"/>
              <w:rPr>
                <w:rFonts w:asciiTheme="majorBidi" w:hAnsiTheme="majorBidi" w:cstheme="majorBidi"/>
                <w:szCs w:val="24"/>
                <w:lang w:val="es-ES_tradnl"/>
              </w:rPr>
            </w:pPr>
            <w:r w:rsidRPr="000B57A6">
              <w:rPr>
                <w:lang w:val="es-ES_tradnl"/>
              </w:rPr>
              <w:t>Tipo de utilización</w:t>
            </w:r>
          </w:p>
        </w:tc>
        <w:tc>
          <w:tcPr>
            <w:tcW w:w="2842" w:type="dxa"/>
            <w:tcBorders>
              <w:top w:val="single" w:sz="6" w:space="0" w:color="auto"/>
              <w:left w:val="single" w:sz="6" w:space="0" w:color="auto"/>
              <w:bottom w:val="single" w:sz="6" w:space="0" w:color="auto"/>
              <w:right w:val="single" w:sz="6" w:space="0" w:color="auto"/>
            </w:tcBorders>
            <w:vAlign w:val="center"/>
          </w:tcPr>
          <w:p w14:paraId="4F2BCE67" w14:textId="77777777" w:rsidR="00AD06CE" w:rsidRPr="000B57A6" w:rsidRDefault="00AD06CE" w:rsidP="000D753B">
            <w:pPr>
              <w:pStyle w:val="Tablehead"/>
              <w:rPr>
                <w:rFonts w:asciiTheme="majorBidi" w:hAnsiTheme="majorBidi" w:cstheme="majorBidi"/>
                <w:szCs w:val="24"/>
                <w:lang w:val="es-ES_tradnl"/>
              </w:rPr>
            </w:pPr>
            <w:r w:rsidRPr="000B57A6">
              <w:rPr>
                <w:lang w:val="es-ES_tradnl"/>
              </w:rPr>
              <w:t>Límite de emisión</w:t>
            </w:r>
          </w:p>
        </w:tc>
        <w:tc>
          <w:tcPr>
            <w:tcW w:w="1696" w:type="dxa"/>
            <w:tcBorders>
              <w:top w:val="single" w:sz="6" w:space="0" w:color="auto"/>
              <w:left w:val="single" w:sz="6" w:space="0" w:color="auto"/>
              <w:bottom w:val="single" w:sz="6" w:space="0" w:color="auto"/>
              <w:right w:val="single" w:sz="6" w:space="0" w:color="auto"/>
            </w:tcBorders>
            <w:vAlign w:val="center"/>
          </w:tcPr>
          <w:p w14:paraId="5E9A3669" w14:textId="77777777" w:rsidR="00AD06CE" w:rsidRPr="000B57A6" w:rsidRDefault="00AD06CE" w:rsidP="000D753B">
            <w:pPr>
              <w:pStyle w:val="Tablehead"/>
              <w:rPr>
                <w:rFonts w:asciiTheme="majorBidi" w:hAnsiTheme="majorBidi" w:cstheme="majorBidi"/>
                <w:szCs w:val="24"/>
                <w:lang w:val="es-ES_tradnl"/>
              </w:rPr>
            </w:pPr>
            <w:r w:rsidRPr="000B57A6">
              <w:rPr>
                <w:lang w:val="es-ES_tradnl"/>
              </w:rPr>
              <w:t>Detector</w:t>
            </w:r>
            <w:r w:rsidRPr="000B57A6">
              <w:rPr>
                <w:lang w:val="es-ES_tradnl"/>
              </w:rPr>
              <w:br/>
              <w:t>A-Valor medio</w:t>
            </w:r>
            <w:r w:rsidRPr="000B57A6">
              <w:rPr>
                <w:lang w:val="es-ES_tradnl"/>
              </w:rPr>
              <w:br/>
              <w:t>Q-Cuasicresta</w:t>
            </w:r>
          </w:p>
        </w:tc>
      </w:tr>
      <w:tr w:rsidR="00AD06CE" w:rsidRPr="000B57A6" w14:paraId="079BA56C" w14:textId="77777777" w:rsidTr="00BD45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val="restart"/>
            <w:tcBorders>
              <w:top w:val="single" w:sz="4" w:space="0" w:color="auto"/>
              <w:left w:val="single" w:sz="6" w:space="0" w:color="auto"/>
              <w:right w:val="single" w:sz="6" w:space="0" w:color="auto"/>
            </w:tcBorders>
            <w:vAlign w:val="center"/>
          </w:tcPr>
          <w:p w14:paraId="1D26A1E9" w14:textId="77777777" w:rsidR="00AD06CE" w:rsidRPr="000B57A6" w:rsidDel="00A77A2C" w:rsidRDefault="00AD06CE" w:rsidP="000D753B">
            <w:pPr>
              <w:pStyle w:val="Tabletext"/>
              <w:keepNext/>
              <w:keepLines/>
              <w:jc w:val="left"/>
              <w:rPr>
                <w:lang w:val="es-ES_tradnl" w:eastAsia="pt-BR"/>
              </w:rPr>
            </w:pPr>
            <w:r w:rsidRPr="000B57A6">
              <w:rPr>
                <w:lang w:val="es-ES_tradnl" w:eastAsia="pt-BR"/>
              </w:rPr>
              <w:t>75,41-75,99 MHz</w:t>
            </w:r>
          </w:p>
        </w:tc>
        <w:tc>
          <w:tcPr>
            <w:tcW w:w="2549" w:type="dxa"/>
            <w:tcBorders>
              <w:top w:val="single" w:sz="6" w:space="0" w:color="auto"/>
              <w:left w:val="single" w:sz="6" w:space="0" w:color="auto"/>
              <w:bottom w:val="single" w:sz="6" w:space="0" w:color="auto"/>
              <w:right w:val="single" w:sz="6" w:space="0" w:color="auto"/>
            </w:tcBorders>
          </w:tcPr>
          <w:p w14:paraId="6E1E368B" w14:textId="77777777" w:rsidR="00AD06CE" w:rsidRPr="000B57A6" w:rsidDel="00A77A2C" w:rsidRDefault="00AD06CE" w:rsidP="000D753B">
            <w:pPr>
              <w:pStyle w:val="Tabletext"/>
              <w:keepNext/>
              <w:keepLines/>
              <w:jc w:val="left"/>
              <w:rPr>
                <w:lang w:val="es-ES_tradnl" w:eastAsia="pt-BR"/>
              </w:rPr>
            </w:pPr>
            <w:r w:rsidRPr="000B57A6">
              <w:rPr>
                <w:lang w:val="es-ES_tradnl" w:eastAsia="pt-BR"/>
              </w:rPr>
              <w:t>Sistemas de audio, vídeo o comprobación</w:t>
            </w:r>
          </w:p>
        </w:tc>
        <w:tc>
          <w:tcPr>
            <w:tcW w:w="2842" w:type="dxa"/>
            <w:tcBorders>
              <w:top w:val="single" w:sz="6" w:space="0" w:color="auto"/>
              <w:left w:val="single" w:sz="6" w:space="0" w:color="auto"/>
              <w:bottom w:val="single" w:sz="6" w:space="0" w:color="auto"/>
              <w:right w:val="single" w:sz="6" w:space="0" w:color="auto"/>
            </w:tcBorders>
            <w:vAlign w:val="center"/>
          </w:tcPr>
          <w:p w14:paraId="181F569A" w14:textId="77777777" w:rsidR="00AD06CE" w:rsidRPr="000B57A6" w:rsidDel="00A77A2C" w:rsidRDefault="00AD06CE" w:rsidP="000D753B">
            <w:pPr>
              <w:pStyle w:val="Tabletext"/>
              <w:keepNext/>
              <w:keepLines/>
              <w:rPr>
                <w:lang w:val="es-ES_tradnl" w:eastAsia="pt-BR"/>
              </w:rPr>
            </w:pPr>
            <w:r w:rsidRPr="000B57A6">
              <w:rPr>
                <w:lang w:val="es-ES_tradnl" w:eastAsia="pt-BR"/>
              </w:rPr>
              <w:t>80 mV/m a 3 m</w:t>
            </w:r>
          </w:p>
        </w:tc>
        <w:tc>
          <w:tcPr>
            <w:tcW w:w="1696" w:type="dxa"/>
            <w:tcBorders>
              <w:top w:val="single" w:sz="6" w:space="0" w:color="auto"/>
              <w:left w:val="single" w:sz="6" w:space="0" w:color="auto"/>
              <w:bottom w:val="single" w:sz="6" w:space="0" w:color="auto"/>
              <w:right w:val="single" w:sz="6" w:space="0" w:color="auto"/>
            </w:tcBorders>
            <w:vAlign w:val="center"/>
          </w:tcPr>
          <w:p w14:paraId="054A1F33" w14:textId="77777777" w:rsidR="00AD06CE" w:rsidRPr="000B57A6" w:rsidDel="00A77A2C" w:rsidRDefault="00AD06CE" w:rsidP="000D753B">
            <w:pPr>
              <w:pStyle w:val="Tabletext"/>
              <w:keepNext/>
              <w:keepLines/>
              <w:jc w:val="center"/>
              <w:rPr>
                <w:lang w:val="es-ES_tradnl" w:eastAsia="pt-BR"/>
              </w:rPr>
            </w:pPr>
            <w:r w:rsidRPr="000B57A6">
              <w:rPr>
                <w:lang w:val="es-ES_tradnl" w:eastAsia="pt-BR"/>
              </w:rPr>
              <w:t>A o Q</w:t>
            </w:r>
          </w:p>
        </w:tc>
      </w:tr>
      <w:tr w:rsidR="00AD06CE" w:rsidRPr="000B57A6" w14:paraId="197384EE" w14:textId="77777777" w:rsidTr="00BD45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right w:val="single" w:sz="6" w:space="0" w:color="auto"/>
            </w:tcBorders>
            <w:vAlign w:val="center"/>
          </w:tcPr>
          <w:p w14:paraId="7925D50E" w14:textId="77777777" w:rsidR="00AD06CE" w:rsidRPr="000B57A6" w:rsidDel="00A77A2C" w:rsidRDefault="00AD06CE" w:rsidP="000D753B">
            <w:pPr>
              <w:pStyle w:val="Tabletext"/>
              <w:keepNext/>
              <w:keepLines/>
              <w:jc w:val="left"/>
              <w:rPr>
                <w:lang w:val="es-ES_tradnl" w:eastAsia="pt-BR"/>
              </w:rPr>
            </w:pPr>
          </w:p>
        </w:tc>
        <w:tc>
          <w:tcPr>
            <w:tcW w:w="2549" w:type="dxa"/>
            <w:tcBorders>
              <w:top w:val="single" w:sz="6" w:space="0" w:color="auto"/>
              <w:left w:val="single" w:sz="6" w:space="0" w:color="auto"/>
              <w:bottom w:val="single" w:sz="6" w:space="0" w:color="auto"/>
              <w:right w:val="single" w:sz="6" w:space="0" w:color="auto"/>
            </w:tcBorders>
          </w:tcPr>
          <w:p w14:paraId="3B6B7C76" w14:textId="77777777" w:rsidR="00AD06CE" w:rsidRPr="000B57A6" w:rsidRDefault="00AD06CE" w:rsidP="000D753B">
            <w:pPr>
              <w:pStyle w:val="Tabletext"/>
              <w:keepNext/>
              <w:keepLines/>
              <w:jc w:val="left"/>
              <w:rPr>
                <w:lang w:val="es-ES_tradnl" w:eastAsia="pt-BR"/>
              </w:rPr>
            </w:pPr>
            <w:r w:rsidRPr="000B57A6">
              <w:rPr>
                <w:lang w:val="es-ES_tradnl" w:eastAsia="pt-BR"/>
              </w:rPr>
              <w:t>Señales intermitentes de control</w:t>
            </w:r>
          </w:p>
        </w:tc>
        <w:tc>
          <w:tcPr>
            <w:tcW w:w="2842" w:type="dxa"/>
            <w:tcBorders>
              <w:top w:val="single" w:sz="6" w:space="0" w:color="auto"/>
              <w:left w:val="single" w:sz="6" w:space="0" w:color="auto"/>
              <w:bottom w:val="single" w:sz="6" w:space="0" w:color="auto"/>
              <w:right w:val="single" w:sz="6" w:space="0" w:color="auto"/>
            </w:tcBorders>
            <w:vAlign w:val="center"/>
          </w:tcPr>
          <w:p w14:paraId="259296CE" w14:textId="77777777" w:rsidR="00AD06CE" w:rsidRPr="000B57A6" w:rsidRDefault="00AD06CE" w:rsidP="000D753B">
            <w:pPr>
              <w:pStyle w:val="Tabletext"/>
              <w:keepNext/>
              <w:keepLines/>
              <w:rPr>
                <w:lang w:val="es-ES_tradnl" w:eastAsia="pt-BR"/>
              </w:rPr>
            </w:pPr>
            <w:r w:rsidRPr="000B57A6">
              <w:rPr>
                <w:lang w:val="es-ES_tradnl" w:eastAsia="pt-BR"/>
              </w:rPr>
              <w:t>1 250 µV/m a 3 m</w:t>
            </w:r>
          </w:p>
        </w:tc>
        <w:tc>
          <w:tcPr>
            <w:tcW w:w="1696" w:type="dxa"/>
            <w:tcBorders>
              <w:top w:val="single" w:sz="6" w:space="0" w:color="auto"/>
              <w:left w:val="single" w:sz="6" w:space="0" w:color="auto"/>
              <w:bottom w:val="single" w:sz="6" w:space="0" w:color="auto"/>
              <w:right w:val="single" w:sz="6" w:space="0" w:color="auto"/>
            </w:tcBorders>
            <w:vAlign w:val="center"/>
          </w:tcPr>
          <w:p w14:paraId="03B031CF" w14:textId="77777777" w:rsidR="00AD06CE" w:rsidRPr="000B57A6" w:rsidRDefault="00AD06CE" w:rsidP="000D753B">
            <w:pPr>
              <w:pStyle w:val="Tabletext"/>
              <w:keepNext/>
              <w:keepLines/>
              <w:jc w:val="center"/>
              <w:rPr>
                <w:lang w:val="es-ES_tradnl" w:eastAsia="pt-BR"/>
              </w:rPr>
            </w:pPr>
            <w:r w:rsidRPr="000B57A6">
              <w:rPr>
                <w:lang w:val="es-ES_tradnl" w:eastAsia="pt-BR"/>
              </w:rPr>
              <w:t>A</w:t>
            </w:r>
          </w:p>
        </w:tc>
      </w:tr>
      <w:tr w:rsidR="00AD06CE" w:rsidRPr="000B57A6" w14:paraId="26578EFE" w14:textId="77777777" w:rsidTr="00BD45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right w:val="single" w:sz="6" w:space="0" w:color="auto"/>
            </w:tcBorders>
            <w:vAlign w:val="center"/>
          </w:tcPr>
          <w:p w14:paraId="7FBF50CF" w14:textId="77777777" w:rsidR="00AD06CE" w:rsidRPr="000B57A6" w:rsidDel="00A77A2C" w:rsidRDefault="00AD06CE" w:rsidP="000D753B">
            <w:pPr>
              <w:pStyle w:val="Tabletext"/>
              <w:keepNext/>
              <w:keepLines/>
              <w:jc w:val="left"/>
              <w:rPr>
                <w:lang w:val="es-ES_tradnl" w:eastAsia="pt-BR"/>
              </w:rPr>
            </w:pPr>
          </w:p>
        </w:tc>
        <w:tc>
          <w:tcPr>
            <w:tcW w:w="2549" w:type="dxa"/>
            <w:tcBorders>
              <w:top w:val="single" w:sz="6" w:space="0" w:color="auto"/>
              <w:left w:val="single" w:sz="6" w:space="0" w:color="auto"/>
              <w:bottom w:val="single" w:sz="6" w:space="0" w:color="auto"/>
              <w:right w:val="single" w:sz="6" w:space="0" w:color="auto"/>
            </w:tcBorders>
          </w:tcPr>
          <w:p w14:paraId="698C17CC" w14:textId="77777777" w:rsidR="00AD06CE" w:rsidRPr="000B57A6" w:rsidDel="00A77A2C" w:rsidRDefault="00AD06CE" w:rsidP="000D753B">
            <w:pPr>
              <w:pStyle w:val="Tabletext"/>
              <w:keepNext/>
              <w:keepLines/>
              <w:jc w:val="left"/>
              <w:rPr>
                <w:lang w:val="es-ES_tradnl" w:eastAsia="pt-BR"/>
              </w:rPr>
            </w:pPr>
            <w:r w:rsidRPr="000B57A6">
              <w:rPr>
                <w:lang w:val="es-ES_tradnl" w:eastAsia="pt-BR"/>
              </w:rPr>
              <w:t>Transmisiones periódicas</w:t>
            </w:r>
          </w:p>
        </w:tc>
        <w:tc>
          <w:tcPr>
            <w:tcW w:w="2842" w:type="dxa"/>
            <w:tcBorders>
              <w:top w:val="single" w:sz="6" w:space="0" w:color="auto"/>
              <w:left w:val="single" w:sz="6" w:space="0" w:color="auto"/>
              <w:bottom w:val="single" w:sz="6" w:space="0" w:color="auto"/>
              <w:right w:val="single" w:sz="6" w:space="0" w:color="auto"/>
            </w:tcBorders>
            <w:vAlign w:val="center"/>
          </w:tcPr>
          <w:p w14:paraId="3E79DE07" w14:textId="77777777" w:rsidR="00AD06CE" w:rsidRPr="000B57A6" w:rsidDel="00A77A2C" w:rsidRDefault="00AD06CE" w:rsidP="000D753B">
            <w:pPr>
              <w:pStyle w:val="Tabletext"/>
              <w:keepNext/>
              <w:keepLines/>
              <w:rPr>
                <w:lang w:val="es-ES_tradnl" w:eastAsia="pt-BR"/>
              </w:rPr>
            </w:pPr>
            <w:r w:rsidRPr="000B57A6">
              <w:rPr>
                <w:lang w:val="es-ES_tradnl" w:eastAsia="pt-BR"/>
              </w:rPr>
              <w:t>500 µV/m a 3 m</w:t>
            </w:r>
          </w:p>
        </w:tc>
        <w:tc>
          <w:tcPr>
            <w:tcW w:w="1696" w:type="dxa"/>
            <w:tcBorders>
              <w:top w:val="single" w:sz="6" w:space="0" w:color="auto"/>
              <w:left w:val="single" w:sz="6" w:space="0" w:color="auto"/>
              <w:bottom w:val="single" w:sz="6" w:space="0" w:color="auto"/>
              <w:right w:val="single" w:sz="6" w:space="0" w:color="auto"/>
            </w:tcBorders>
            <w:vAlign w:val="center"/>
          </w:tcPr>
          <w:p w14:paraId="6447821D" w14:textId="77777777" w:rsidR="00AD06CE" w:rsidRPr="000B57A6" w:rsidDel="00A77A2C" w:rsidRDefault="00AD06CE" w:rsidP="000D753B">
            <w:pPr>
              <w:pStyle w:val="Tabletext"/>
              <w:keepNext/>
              <w:keepLines/>
              <w:jc w:val="center"/>
              <w:rPr>
                <w:lang w:val="es-ES_tradnl" w:eastAsia="pt-BR"/>
              </w:rPr>
            </w:pPr>
            <w:r w:rsidRPr="000B57A6">
              <w:rPr>
                <w:lang w:val="es-ES_tradnl" w:eastAsia="pt-BR"/>
              </w:rPr>
              <w:t>A</w:t>
            </w:r>
          </w:p>
        </w:tc>
      </w:tr>
      <w:tr w:rsidR="00AD06CE" w:rsidRPr="000B57A6" w14:paraId="41AE88A8" w14:textId="77777777" w:rsidTr="00BD45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bottom w:val="single" w:sz="6" w:space="0" w:color="auto"/>
              <w:right w:val="single" w:sz="6" w:space="0" w:color="auto"/>
            </w:tcBorders>
            <w:vAlign w:val="center"/>
          </w:tcPr>
          <w:p w14:paraId="081574CD" w14:textId="77777777" w:rsidR="00AD06CE" w:rsidRPr="000B57A6" w:rsidDel="00A77A2C" w:rsidRDefault="00AD06CE" w:rsidP="000D753B">
            <w:pPr>
              <w:pStyle w:val="Tabletext"/>
              <w:keepNext/>
              <w:keepLines/>
              <w:jc w:val="left"/>
              <w:rPr>
                <w:lang w:val="es-ES_tradnl" w:eastAsia="pt-BR"/>
              </w:rPr>
            </w:pPr>
          </w:p>
        </w:tc>
        <w:tc>
          <w:tcPr>
            <w:tcW w:w="2549" w:type="dxa"/>
            <w:tcBorders>
              <w:top w:val="single" w:sz="6" w:space="0" w:color="auto"/>
              <w:left w:val="single" w:sz="6" w:space="0" w:color="auto"/>
              <w:bottom w:val="single" w:sz="6" w:space="0" w:color="auto"/>
              <w:right w:val="single" w:sz="6" w:space="0" w:color="auto"/>
            </w:tcBorders>
          </w:tcPr>
          <w:p w14:paraId="3A2E9DBC" w14:textId="77777777" w:rsidR="00AD06CE" w:rsidRPr="000B57A6" w:rsidDel="00A77A2C" w:rsidRDefault="00AD06CE" w:rsidP="000D753B">
            <w:pPr>
              <w:pStyle w:val="Tabletext"/>
              <w:keepNext/>
              <w:keepLines/>
              <w:jc w:val="left"/>
              <w:rPr>
                <w:lang w:val="es-ES_tradnl" w:eastAsia="pt-BR"/>
              </w:rPr>
            </w:pPr>
            <w:r w:rsidRPr="000B57A6">
              <w:rPr>
                <w:lang w:val="es-ES_tradnl" w:eastAsia="pt-BR"/>
              </w:rPr>
              <w:t>Telemando unidireccional</w:t>
            </w:r>
          </w:p>
        </w:tc>
        <w:tc>
          <w:tcPr>
            <w:tcW w:w="2842" w:type="dxa"/>
            <w:tcBorders>
              <w:top w:val="single" w:sz="6" w:space="0" w:color="auto"/>
              <w:left w:val="single" w:sz="6" w:space="0" w:color="auto"/>
              <w:bottom w:val="single" w:sz="6" w:space="0" w:color="auto"/>
              <w:right w:val="single" w:sz="6" w:space="0" w:color="auto"/>
            </w:tcBorders>
            <w:vAlign w:val="center"/>
          </w:tcPr>
          <w:p w14:paraId="29661728" w14:textId="77777777" w:rsidR="00AD06CE" w:rsidRPr="000B57A6" w:rsidDel="00A77A2C" w:rsidRDefault="00AD06CE" w:rsidP="000D753B">
            <w:pPr>
              <w:pStyle w:val="Tabletext"/>
              <w:keepNext/>
              <w:keepLines/>
              <w:jc w:val="left"/>
              <w:rPr>
                <w:lang w:val="es-ES_tradnl" w:eastAsia="pt-BR"/>
              </w:rPr>
            </w:pPr>
            <w:r w:rsidRPr="000B57A6">
              <w:rPr>
                <w:lang w:val="es-ES_tradnl" w:eastAsia="pt-BR"/>
              </w:rPr>
              <w:t>0,75 W a la salida del transmisor</w:t>
            </w:r>
          </w:p>
        </w:tc>
        <w:tc>
          <w:tcPr>
            <w:tcW w:w="1696" w:type="dxa"/>
            <w:tcBorders>
              <w:top w:val="single" w:sz="6" w:space="0" w:color="auto"/>
              <w:left w:val="single" w:sz="6" w:space="0" w:color="auto"/>
              <w:bottom w:val="single" w:sz="6" w:space="0" w:color="auto"/>
              <w:right w:val="single" w:sz="6" w:space="0" w:color="auto"/>
            </w:tcBorders>
            <w:vAlign w:val="center"/>
          </w:tcPr>
          <w:p w14:paraId="4C93158C" w14:textId="77777777" w:rsidR="00AD06CE" w:rsidRPr="000B57A6" w:rsidDel="00A77A2C" w:rsidRDefault="00AD06CE" w:rsidP="000D753B">
            <w:pPr>
              <w:pStyle w:val="Tabletext"/>
              <w:keepNext/>
              <w:keepLines/>
              <w:jc w:val="center"/>
              <w:rPr>
                <w:lang w:val="es-ES_tradnl" w:eastAsia="pt-BR"/>
              </w:rPr>
            </w:pPr>
            <w:r w:rsidRPr="000B57A6">
              <w:rPr>
                <w:lang w:val="es-ES_tradnl" w:eastAsia="pt-BR"/>
              </w:rPr>
              <w:t>Q</w:t>
            </w:r>
          </w:p>
        </w:tc>
      </w:tr>
      <w:tr w:rsidR="00AD06CE" w:rsidRPr="000B57A6" w14:paraId="4A0B5EEB" w14:textId="77777777" w:rsidTr="00BD45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val="restart"/>
            <w:tcBorders>
              <w:top w:val="single" w:sz="6" w:space="0" w:color="auto"/>
              <w:left w:val="single" w:sz="6" w:space="0" w:color="auto"/>
              <w:bottom w:val="single" w:sz="4" w:space="0" w:color="auto"/>
              <w:right w:val="single" w:sz="6" w:space="0" w:color="auto"/>
            </w:tcBorders>
            <w:vAlign w:val="center"/>
          </w:tcPr>
          <w:p w14:paraId="5FBD64FA" w14:textId="77777777" w:rsidR="00AD06CE" w:rsidRPr="000B57A6" w:rsidDel="00A77A2C" w:rsidRDefault="00AD06CE" w:rsidP="000D753B">
            <w:pPr>
              <w:pStyle w:val="Tabletext"/>
              <w:jc w:val="left"/>
              <w:rPr>
                <w:lang w:val="es-ES_tradnl" w:eastAsia="pt-BR"/>
              </w:rPr>
            </w:pPr>
            <w:r w:rsidRPr="000B57A6">
              <w:rPr>
                <w:lang w:val="es-ES_tradnl" w:eastAsia="pt-BR"/>
              </w:rPr>
              <w:t>75,99-76 MHz</w:t>
            </w:r>
          </w:p>
        </w:tc>
        <w:tc>
          <w:tcPr>
            <w:tcW w:w="2549" w:type="dxa"/>
            <w:tcBorders>
              <w:top w:val="single" w:sz="6" w:space="0" w:color="auto"/>
              <w:left w:val="single" w:sz="6" w:space="0" w:color="auto"/>
              <w:bottom w:val="single" w:sz="6" w:space="0" w:color="auto"/>
              <w:right w:val="single" w:sz="6" w:space="0" w:color="auto"/>
            </w:tcBorders>
          </w:tcPr>
          <w:p w14:paraId="7FD7C3C0" w14:textId="77777777" w:rsidR="00AD06CE" w:rsidRPr="000B57A6" w:rsidDel="00A77A2C" w:rsidRDefault="00AD06CE" w:rsidP="000D753B">
            <w:pPr>
              <w:pStyle w:val="Tabletext"/>
              <w:jc w:val="left"/>
              <w:rPr>
                <w:lang w:val="es-ES_tradnl" w:eastAsia="pt-BR"/>
              </w:rPr>
            </w:pPr>
            <w:r w:rsidRPr="000B57A6">
              <w:rPr>
                <w:lang w:val="es-ES_tradnl" w:eastAsia="pt-BR"/>
              </w:rPr>
              <w:t>Sistemas de audio, vídeo o comprobación</w:t>
            </w:r>
          </w:p>
        </w:tc>
        <w:tc>
          <w:tcPr>
            <w:tcW w:w="2842" w:type="dxa"/>
            <w:tcBorders>
              <w:top w:val="single" w:sz="6" w:space="0" w:color="auto"/>
              <w:left w:val="single" w:sz="6" w:space="0" w:color="auto"/>
              <w:bottom w:val="single" w:sz="6" w:space="0" w:color="auto"/>
              <w:right w:val="single" w:sz="6" w:space="0" w:color="auto"/>
            </w:tcBorders>
            <w:vAlign w:val="center"/>
          </w:tcPr>
          <w:p w14:paraId="137DA366" w14:textId="77777777" w:rsidR="00AD06CE" w:rsidRPr="000B57A6" w:rsidDel="00A77A2C" w:rsidRDefault="00AD06CE" w:rsidP="000D753B">
            <w:pPr>
              <w:pStyle w:val="Tabletext"/>
              <w:rPr>
                <w:lang w:val="es-ES_tradnl" w:eastAsia="pt-BR"/>
              </w:rPr>
            </w:pPr>
            <w:r w:rsidRPr="000B57A6">
              <w:rPr>
                <w:lang w:val="es-ES_tradnl" w:eastAsia="pt-BR"/>
              </w:rPr>
              <w:t>80 mV/m a 3 m</w:t>
            </w:r>
          </w:p>
        </w:tc>
        <w:tc>
          <w:tcPr>
            <w:tcW w:w="1696" w:type="dxa"/>
            <w:tcBorders>
              <w:top w:val="single" w:sz="6" w:space="0" w:color="auto"/>
              <w:left w:val="single" w:sz="6" w:space="0" w:color="auto"/>
              <w:bottom w:val="single" w:sz="6" w:space="0" w:color="auto"/>
              <w:right w:val="single" w:sz="6" w:space="0" w:color="auto"/>
            </w:tcBorders>
            <w:vAlign w:val="center"/>
          </w:tcPr>
          <w:p w14:paraId="55F24344" w14:textId="77777777" w:rsidR="00AD06CE" w:rsidRPr="000B57A6" w:rsidDel="00A77A2C" w:rsidRDefault="00AD06CE" w:rsidP="000D753B">
            <w:pPr>
              <w:pStyle w:val="Tabletext"/>
              <w:jc w:val="center"/>
              <w:rPr>
                <w:lang w:val="es-ES_tradnl" w:eastAsia="pt-BR"/>
              </w:rPr>
            </w:pPr>
            <w:r w:rsidRPr="000B57A6">
              <w:rPr>
                <w:lang w:val="es-ES_tradnl" w:eastAsia="pt-BR"/>
              </w:rPr>
              <w:t>A o Q</w:t>
            </w:r>
          </w:p>
        </w:tc>
      </w:tr>
      <w:tr w:rsidR="00AD06CE" w:rsidRPr="000B57A6" w14:paraId="770630F6" w14:textId="77777777" w:rsidTr="00BD45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bottom w:val="single" w:sz="4" w:space="0" w:color="auto"/>
              <w:right w:val="single" w:sz="6" w:space="0" w:color="auto"/>
            </w:tcBorders>
            <w:vAlign w:val="center"/>
          </w:tcPr>
          <w:p w14:paraId="314547B2" w14:textId="77777777" w:rsidR="00AD06CE" w:rsidRPr="000B57A6" w:rsidDel="00A77A2C" w:rsidRDefault="00AD06CE" w:rsidP="000D753B">
            <w:pPr>
              <w:pStyle w:val="Tabletext"/>
              <w:jc w:val="center"/>
              <w:rPr>
                <w:lang w:val="es-ES_tradnl" w:eastAsia="pt-BR"/>
              </w:rPr>
            </w:pPr>
          </w:p>
        </w:tc>
        <w:tc>
          <w:tcPr>
            <w:tcW w:w="2549" w:type="dxa"/>
            <w:tcBorders>
              <w:top w:val="single" w:sz="6" w:space="0" w:color="auto"/>
              <w:left w:val="single" w:sz="6" w:space="0" w:color="auto"/>
              <w:bottom w:val="single" w:sz="6" w:space="0" w:color="auto"/>
              <w:right w:val="single" w:sz="6" w:space="0" w:color="auto"/>
            </w:tcBorders>
          </w:tcPr>
          <w:p w14:paraId="49DC47D6" w14:textId="77777777" w:rsidR="00AD06CE" w:rsidRPr="000B57A6" w:rsidRDefault="00AD06CE" w:rsidP="000D753B">
            <w:pPr>
              <w:pStyle w:val="Tabletext"/>
              <w:jc w:val="left"/>
              <w:rPr>
                <w:lang w:val="es-ES_tradnl" w:eastAsia="pt-BR"/>
              </w:rPr>
            </w:pPr>
            <w:r w:rsidRPr="000B57A6">
              <w:rPr>
                <w:lang w:val="es-ES_tradnl" w:eastAsia="pt-BR"/>
              </w:rPr>
              <w:t>Señales intermitentes de control</w:t>
            </w:r>
          </w:p>
        </w:tc>
        <w:tc>
          <w:tcPr>
            <w:tcW w:w="2842" w:type="dxa"/>
            <w:tcBorders>
              <w:top w:val="single" w:sz="6" w:space="0" w:color="auto"/>
              <w:left w:val="single" w:sz="6" w:space="0" w:color="auto"/>
              <w:bottom w:val="single" w:sz="6" w:space="0" w:color="auto"/>
              <w:right w:val="single" w:sz="6" w:space="0" w:color="auto"/>
            </w:tcBorders>
            <w:vAlign w:val="center"/>
          </w:tcPr>
          <w:p w14:paraId="22BCC438" w14:textId="77777777" w:rsidR="00AD06CE" w:rsidRPr="000B57A6" w:rsidRDefault="00AD06CE" w:rsidP="000D753B">
            <w:pPr>
              <w:pStyle w:val="Tabletext"/>
              <w:rPr>
                <w:lang w:val="es-ES_tradnl" w:eastAsia="pt-BR"/>
              </w:rPr>
            </w:pPr>
            <w:r w:rsidRPr="000B57A6">
              <w:rPr>
                <w:lang w:val="es-ES_tradnl" w:eastAsia="pt-BR"/>
              </w:rPr>
              <w:t>1 250 µV/m a 3 m</w:t>
            </w:r>
          </w:p>
        </w:tc>
        <w:tc>
          <w:tcPr>
            <w:tcW w:w="1696" w:type="dxa"/>
            <w:tcBorders>
              <w:top w:val="single" w:sz="6" w:space="0" w:color="auto"/>
              <w:left w:val="single" w:sz="6" w:space="0" w:color="auto"/>
              <w:bottom w:val="single" w:sz="6" w:space="0" w:color="auto"/>
              <w:right w:val="single" w:sz="6" w:space="0" w:color="auto"/>
            </w:tcBorders>
            <w:vAlign w:val="center"/>
          </w:tcPr>
          <w:p w14:paraId="3EC06C44" w14:textId="77777777" w:rsidR="00AD06CE" w:rsidRPr="000B57A6" w:rsidRDefault="00AD06CE" w:rsidP="000D753B">
            <w:pPr>
              <w:pStyle w:val="Tabletext"/>
              <w:jc w:val="center"/>
              <w:rPr>
                <w:lang w:val="es-ES_tradnl" w:eastAsia="pt-BR"/>
              </w:rPr>
            </w:pPr>
            <w:r w:rsidRPr="000B57A6">
              <w:rPr>
                <w:lang w:val="es-ES_tradnl" w:eastAsia="pt-BR"/>
              </w:rPr>
              <w:t>A</w:t>
            </w:r>
          </w:p>
        </w:tc>
      </w:tr>
      <w:tr w:rsidR="00AD06CE" w:rsidRPr="000B57A6" w14:paraId="7B00B30A" w14:textId="77777777" w:rsidTr="00BD45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bottom w:val="single" w:sz="4" w:space="0" w:color="auto"/>
              <w:right w:val="single" w:sz="6" w:space="0" w:color="auto"/>
            </w:tcBorders>
            <w:vAlign w:val="center"/>
          </w:tcPr>
          <w:p w14:paraId="4391396A" w14:textId="77777777" w:rsidR="00AD06CE" w:rsidRPr="000B57A6" w:rsidDel="00A77A2C" w:rsidRDefault="00AD06CE" w:rsidP="000D753B">
            <w:pPr>
              <w:pStyle w:val="Tabletext"/>
              <w:jc w:val="center"/>
              <w:rPr>
                <w:lang w:val="es-ES_tradnl" w:eastAsia="pt-BR"/>
              </w:rPr>
            </w:pPr>
          </w:p>
        </w:tc>
        <w:tc>
          <w:tcPr>
            <w:tcW w:w="2549" w:type="dxa"/>
            <w:tcBorders>
              <w:top w:val="single" w:sz="6" w:space="0" w:color="auto"/>
              <w:left w:val="single" w:sz="6" w:space="0" w:color="auto"/>
              <w:bottom w:val="single" w:sz="6" w:space="0" w:color="auto"/>
              <w:right w:val="single" w:sz="6" w:space="0" w:color="auto"/>
            </w:tcBorders>
          </w:tcPr>
          <w:p w14:paraId="35546EA7" w14:textId="77777777" w:rsidR="00AD06CE" w:rsidRPr="000B57A6" w:rsidDel="00A77A2C" w:rsidRDefault="00AD06CE" w:rsidP="000D753B">
            <w:pPr>
              <w:pStyle w:val="Tabletext"/>
              <w:jc w:val="left"/>
              <w:rPr>
                <w:lang w:val="es-ES_tradnl" w:eastAsia="pt-BR"/>
              </w:rPr>
            </w:pPr>
            <w:r w:rsidRPr="000B57A6">
              <w:rPr>
                <w:lang w:val="es-ES_tradnl" w:eastAsia="pt-BR"/>
              </w:rPr>
              <w:t>Transmisiones periódicas</w:t>
            </w:r>
          </w:p>
        </w:tc>
        <w:tc>
          <w:tcPr>
            <w:tcW w:w="2842" w:type="dxa"/>
            <w:tcBorders>
              <w:top w:val="single" w:sz="6" w:space="0" w:color="auto"/>
              <w:left w:val="single" w:sz="6" w:space="0" w:color="auto"/>
              <w:bottom w:val="single" w:sz="6" w:space="0" w:color="auto"/>
              <w:right w:val="single" w:sz="6" w:space="0" w:color="auto"/>
            </w:tcBorders>
            <w:vAlign w:val="center"/>
          </w:tcPr>
          <w:p w14:paraId="0325B9AA" w14:textId="77777777" w:rsidR="00AD06CE" w:rsidRPr="000B57A6" w:rsidDel="00A77A2C" w:rsidRDefault="00AD06CE" w:rsidP="000D753B">
            <w:pPr>
              <w:pStyle w:val="Tabletext"/>
              <w:rPr>
                <w:lang w:val="es-ES_tradnl" w:eastAsia="pt-BR"/>
              </w:rPr>
            </w:pPr>
            <w:r w:rsidRPr="000B57A6">
              <w:rPr>
                <w:lang w:val="es-ES_tradnl" w:eastAsia="pt-BR"/>
              </w:rPr>
              <w:t>500 µV/m a 3 m</w:t>
            </w:r>
          </w:p>
        </w:tc>
        <w:tc>
          <w:tcPr>
            <w:tcW w:w="1696" w:type="dxa"/>
            <w:tcBorders>
              <w:top w:val="single" w:sz="6" w:space="0" w:color="auto"/>
              <w:left w:val="single" w:sz="6" w:space="0" w:color="auto"/>
              <w:bottom w:val="single" w:sz="6" w:space="0" w:color="auto"/>
              <w:right w:val="single" w:sz="6" w:space="0" w:color="auto"/>
            </w:tcBorders>
            <w:vAlign w:val="center"/>
          </w:tcPr>
          <w:p w14:paraId="59505CB0" w14:textId="77777777" w:rsidR="00AD06CE" w:rsidRPr="000B57A6" w:rsidDel="00A77A2C" w:rsidRDefault="00AD06CE" w:rsidP="000D753B">
            <w:pPr>
              <w:pStyle w:val="Tabletext"/>
              <w:jc w:val="center"/>
              <w:rPr>
                <w:lang w:val="es-ES_tradnl" w:eastAsia="pt-BR"/>
              </w:rPr>
            </w:pPr>
            <w:r w:rsidRPr="000B57A6">
              <w:rPr>
                <w:lang w:val="es-ES_tradnl" w:eastAsia="pt-BR"/>
              </w:rPr>
              <w:t>A</w:t>
            </w:r>
          </w:p>
        </w:tc>
      </w:tr>
      <w:tr w:rsidR="00AD06CE" w:rsidRPr="000B57A6" w14:paraId="7324BB5C" w14:textId="77777777" w:rsidTr="00BD45E8">
        <w:trPr>
          <w:jc w:val="center"/>
        </w:trPr>
        <w:tc>
          <w:tcPr>
            <w:tcW w:w="2547" w:type="dxa"/>
            <w:vMerge w:val="restart"/>
          </w:tcPr>
          <w:p w14:paraId="64E17513" w14:textId="77777777" w:rsidR="00AD06CE" w:rsidRPr="000B57A6" w:rsidRDefault="00AD06CE" w:rsidP="000D753B">
            <w:pPr>
              <w:pStyle w:val="Tabletext"/>
              <w:keepNext/>
              <w:keepLines/>
              <w:jc w:val="left"/>
              <w:rPr>
                <w:rFonts w:asciiTheme="majorBidi" w:hAnsiTheme="majorBidi" w:cstheme="majorBidi"/>
                <w:szCs w:val="24"/>
                <w:lang w:val="es-ES_tradnl"/>
              </w:rPr>
            </w:pPr>
            <w:r w:rsidRPr="000B57A6">
              <w:rPr>
                <w:rFonts w:asciiTheme="majorBidi" w:hAnsiTheme="majorBidi" w:cstheme="majorBidi"/>
                <w:noProof/>
                <w:szCs w:val="24"/>
                <w:lang w:val="es-ES_tradnl"/>
              </w:rPr>
              <w:t>76-88 MHz</w:t>
            </w:r>
          </w:p>
        </w:tc>
        <w:tc>
          <w:tcPr>
            <w:tcW w:w="2549" w:type="dxa"/>
            <w:tcBorders>
              <w:top w:val="single" w:sz="6" w:space="0" w:color="auto"/>
              <w:left w:val="single" w:sz="6" w:space="0" w:color="auto"/>
              <w:bottom w:val="single" w:sz="6" w:space="0" w:color="auto"/>
              <w:right w:val="single" w:sz="6" w:space="0" w:color="auto"/>
            </w:tcBorders>
          </w:tcPr>
          <w:p w14:paraId="38555037"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Señales intermitentes de control</w:t>
            </w:r>
          </w:p>
        </w:tc>
        <w:tc>
          <w:tcPr>
            <w:tcW w:w="2842" w:type="dxa"/>
          </w:tcPr>
          <w:p w14:paraId="3BF3208D"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1 250 µV/m a 3 m</w:t>
            </w:r>
          </w:p>
        </w:tc>
        <w:tc>
          <w:tcPr>
            <w:tcW w:w="1696" w:type="dxa"/>
          </w:tcPr>
          <w:p w14:paraId="7934A181"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6B8DCA08" w14:textId="77777777" w:rsidTr="00BD45E8">
        <w:trPr>
          <w:jc w:val="center"/>
        </w:trPr>
        <w:tc>
          <w:tcPr>
            <w:tcW w:w="2547" w:type="dxa"/>
            <w:vMerge/>
          </w:tcPr>
          <w:p w14:paraId="6334AF08" w14:textId="77777777" w:rsidR="00AD06CE" w:rsidRPr="000B57A6" w:rsidRDefault="00AD06CE" w:rsidP="000D753B">
            <w:pPr>
              <w:pStyle w:val="Tabletext"/>
              <w:jc w:val="left"/>
              <w:rPr>
                <w:rFonts w:asciiTheme="majorBidi" w:hAnsiTheme="majorBidi" w:cstheme="majorBidi"/>
                <w:szCs w:val="24"/>
                <w:lang w:val="es-ES_tradnl"/>
              </w:rPr>
            </w:pPr>
          </w:p>
        </w:tc>
        <w:tc>
          <w:tcPr>
            <w:tcW w:w="2549" w:type="dxa"/>
            <w:tcBorders>
              <w:top w:val="single" w:sz="6" w:space="0" w:color="auto"/>
              <w:left w:val="single" w:sz="6" w:space="0" w:color="auto"/>
              <w:bottom w:val="single" w:sz="6" w:space="0" w:color="auto"/>
              <w:right w:val="single" w:sz="6" w:space="0" w:color="auto"/>
            </w:tcBorders>
          </w:tcPr>
          <w:p w14:paraId="772BB46C" w14:textId="77777777" w:rsidR="00AD06CE" w:rsidRPr="000B57A6" w:rsidRDefault="00AD06CE" w:rsidP="000D753B">
            <w:pPr>
              <w:pStyle w:val="Tabletext"/>
              <w:jc w:val="left"/>
              <w:rPr>
                <w:rFonts w:asciiTheme="majorBidi" w:hAnsiTheme="majorBidi" w:cstheme="majorBidi"/>
                <w:szCs w:val="24"/>
                <w:highlight w:val="green"/>
                <w:lang w:val="es-ES_tradnl"/>
              </w:rPr>
            </w:pPr>
            <w:r w:rsidRPr="000B57A6">
              <w:rPr>
                <w:lang w:val="es-ES_tradnl" w:eastAsia="pt-BR"/>
              </w:rPr>
              <w:t>Transmisiones periódicas</w:t>
            </w:r>
          </w:p>
        </w:tc>
        <w:tc>
          <w:tcPr>
            <w:tcW w:w="2842" w:type="dxa"/>
          </w:tcPr>
          <w:p w14:paraId="62B5905D"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500 µV/m a 3 m</w:t>
            </w:r>
          </w:p>
        </w:tc>
        <w:tc>
          <w:tcPr>
            <w:tcW w:w="1696" w:type="dxa"/>
          </w:tcPr>
          <w:p w14:paraId="6A7026CF"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1747F443" w14:textId="77777777" w:rsidTr="00BD45E8">
        <w:trPr>
          <w:jc w:val="center"/>
        </w:trPr>
        <w:tc>
          <w:tcPr>
            <w:tcW w:w="2547" w:type="dxa"/>
            <w:vMerge/>
          </w:tcPr>
          <w:p w14:paraId="398C9842" w14:textId="77777777" w:rsidR="00AD06CE" w:rsidRPr="000B57A6" w:rsidRDefault="00AD06CE" w:rsidP="000D753B">
            <w:pPr>
              <w:pStyle w:val="Tabletext"/>
              <w:jc w:val="left"/>
              <w:rPr>
                <w:rFonts w:asciiTheme="majorBidi" w:hAnsiTheme="majorBidi" w:cstheme="majorBidi"/>
                <w:szCs w:val="24"/>
                <w:lang w:val="es-ES_tradnl"/>
              </w:rPr>
            </w:pPr>
          </w:p>
        </w:tc>
        <w:tc>
          <w:tcPr>
            <w:tcW w:w="2549" w:type="dxa"/>
            <w:tcBorders>
              <w:top w:val="single" w:sz="6" w:space="0" w:color="auto"/>
              <w:left w:val="single" w:sz="6" w:space="0" w:color="auto"/>
              <w:bottom w:val="single" w:sz="6" w:space="0" w:color="auto"/>
              <w:right w:val="single" w:sz="6" w:space="0" w:color="auto"/>
            </w:tcBorders>
          </w:tcPr>
          <w:p w14:paraId="61B9DF7C" w14:textId="77777777" w:rsidR="00AD06CE" w:rsidRPr="000B57A6" w:rsidRDefault="00AD06CE" w:rsidP="000D753B">
            <w:pPr>
              <w:pStyle w:val="Tabletext"/>
              <w:jc w:val="left"/>
              <w:rPr>
                <w:rFonts w:asciiTheme="majorBidi" w:hAnsiTheme="majorBidi" w:cstheme="majorBidi"/>
                <w:szCs w:val="24"/>
                <w:highlight w:val="green"/>
                <w:lang w:val="es-ES_tradnl"/>
              </w:rPr>
            </w:pPr>
            <w:r w:rsidRPr="000B57A6">
              <w:rPr>
                <w:lang w:val="es-ES_tradnl" w:eastAsia="pt-BR"/>
              </w:rPr>
              <w:t>Sistemas de protección de perímetro en zonas no residenciales exclusivamente</w:t>
            </w:r>
          </w:p>
        </w:tc>
        <w:tc>
          <w:tcPr>
            <w:tcW w:w="2842" w:type="dxa"/>
          </w:tcPr>
          <w:p w14:paraId="32BF8B23"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100 µV/m a 3 m</w:t>
            </w:r>
          </w:p>
        </w:tc>
        <w:tc>
          <w:tcPr>
            <w:tcW w:w="1696" w:type="dxa"/>
          </w:tcPr>
          <w:p w14:paraId="7949978D"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Q</w:t>
            </w:r>
          </w:p>
        </w:tc>
      </w:tr>
      <w:tr w:rsidR="00AD06CE" w:rsidRPr="000B57A6" w14:paraId="412DE3DA" w14:textId="77777777" w:rsidTr="00BD45E8">
        <w:trPr>
          <w:jc w:val="center"/>
        </w:trPr>
        <w:tc>
          <w:tcPr>
            <w:tcW w:w="2547" w:type="dxa"/>
            <w:vMerge/>
            <w:tcBorders>
              <w:bottom w:val="single" w:sz="4" w:space="0" w:color="auto"/>
            </w:tcBorders>
          </w:tcPr>
          <w:p w14:paraId="3E726184" w14:textId="77777777" w:rsidR="00AD06CE" w:rsidRPr="000B57A6" w:rsidRDefault="00AD06CE" w:rsidP="000D753B">
            <w:pPr>
              <w:pStyle w:val="Tabletext"/>
              <w:jc w:val="left"/>
              <w:rPr>
                <w:rFonts w:asciiTheme="majorBidi" w:hAnsiTheme="majorBidi" w:cstheme="majorBidi"/>
                <w:szCs w:val="24"/>
                <w:lang w:val="es-ES_tradnl"/>
              </w:rPr>
            </w:pPr>
          </w:p>
        </w:tc>
        <w:tc>
          <w:tcPr>
            <w:tcW w:w="2549" w:type="dxa"/>
            <w:tcBorders>
              <w:top w:val="single" w:sz="6" w:space="0" w:color="auto"/>
              <w:left w:val="single" w:sz="6" w:space="0" w:color="auto"/>
              <w:bottom w:val="single" w:sz="6" w:space="0" w:color="auto"/>
              <w:right w:val="single" w:sz="6" w:space="0" w:color="auto"/>
            </w:tcBorders>
          </w:tcPr>
          <w:p w14:paraId="4513E11D" w14:textId="77777777" w:rsidR="00AD06CE" w:rsidRPr="000B57A6" w:rsidRDefault="00AD06CE" w:rsidP="000D753B">
            <w:pPr>
              <w:pStyle w:val="Tabletext"/>
              <w:jc w:val="left"/>
              <w:rPr>
                <w:rFonts w:asciiTheme="majorBidi" w:hAnsiTheme="majorBidi" w:cstheme="majorBidi"/>
                <w:szCs w:val="24"/>
                <w:highlight w:val="green"/>
                <w:lang w:val="es-ES_tradnl"/>
              </w:rPr>
            </w:pPr>
            <w:r w:rsidRPr="000B57A6">
              <w:rPr>
                <w:lang w:val="es-ES_tradnl" w:eastAsia="pt-BR"/>
              </w:rPr>
              <w:t>Micrófono inalámbrico</w:t>
            </w:r>
          </w:p>
        </w:tc>
        <w:tc>
          <w:tcPr>
            <w:tcW w:w="2842" w:type="dxa"/>
          </w:tcPr>
          <w:p w14:paraId="26AFFF69"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50 mW</w:t>
            </w:r>
            <w:r w:rsidRPr="000B57A6">
              <w:rPr>
                <w:sz w:val="24"/>
                <w:lang w:val="es-ES_tradnl" w:eastAsia="pt-BR"/>
              </w:rPr>
              <w:t xml:space="preserve"> </w:t>
            </w:r>
            <w:r w:rsidRPr="000B57A6">
              <w:rPr>
                <w:lang w:val="es-ES_tradnl" w:eastAsia="pt-BR"/>
              </w:rPr>
              <w:t>en el conector de entrada de la antena</w:t>
            </w:r>
          </w:p>
        </w:tc>
        <w:tc>
          <w:tcPr>
            <w:tcW w:w="1696" w:type="dxa"/>
          </w:tcPr>
          <w:p w14:paraId="48E62BDF"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szCs w:val="24"/>
                <w:lang w:val="es-ES_tradnl"/>
              </w:rPr>
              <w:t>A o Q</w:t>
            </w:r>
          </w:p>
        </w:tc>
      </w:tr>
      <w:tr w:rsidR="00AD06CE" w:rsidRPr="000B57A6" w14:paraId="2057FDE7" w14:textId="77777777" w:rsidTr="00BD45E8">
        <w:trPr>
          <w:jc w:val="center"/>
        </w:trPr>
        <w:tc>
          <w:tcPr>
            <w:tcW w:w="2547" w:type="dxa"/>
            <w:vMerge w:val="restart"/>
          </w:tcPr>
          <w:p w14:paraId="188AF3DF" w14:textId="77777777" w:rsidR="00AD06CE" w:rsidRPr="000B57A6" w:rsidRDefault="00AD06CE" w:rsidP="000D753B">
            <w:pPr>
              <w:pStyle w:val="Tabletext"/>
              <w:jc w:val="left"/>
              <w:rPr>
                <w:rFonts w:asciiTheme="majorBidi" w:hAnsiTheme="majorBidi" w:cstheme="majorBidi"/>
                <w:noProof/>
                <w:szCs w:val="24"/>
                <w:lang w:val="es-ES_tradnl"/>
              </w:rPr>
            </w:pPr>
            <w:r w:rsidRPr="000B57A6">
              <w:rPr>
                <w:rFonts w:asciiTheme="majorBidi" w:hAnsiTheme="majorBidi" w:cstheme="majorBidi"/>
                <w:noProof/>
                <w:szCs w:val="24"/>
                <w:lang w:val="es-ES_tradnl"/>
              </w:rPr>
              <w:t>88-108 MHz</w:t>
            </w:r>
          </w:p>
        </w:tc>
        <w:tc>
          <w:tcPr>
            <w:tcW w:w="2549" w:type="dxa"/>
            <w:tcBorders>
              <w:top w:val="single" w:sz="6" w:space="0" w:color="auto"/>
              <w:left w:val="single" w:sz="6" w:space="0" w:color="auto"/>
              <w:bottom w:val="single" w:sz="6" w:space="0" w:color="auto"/>
              <w:right w:val="single" w:sz="6" w:space="0" w:color="auto"/>
            </w:tcBorders>
          </w:tcPr>
          <w:p w14:paraId="25BA650A" w14:textId="77777777" w:rsidR="00AD06CE" w:rsidRPr="000B57A6" w:rsidRDefault="00AD06CE" w:rsidP="000D753B">
            <w:pPr>
              <w:pStyle w:val="Tabletext"/>
              <w:jc w:val="left"/>
              <w:rPr>
                <w:rFonts w:asciiTheme="majorBidi" w:hAnsiTheme="majorBidi" w:cstheme="majorBidi"/>
                <w:noProof/>
                <w:szCs w:val="24"/>
                <w:highlight w:val="green"/>
                <w:lang w:val="es-ES_tradnl"/>
              </w:rPr>
            </w:pPr>
            <w:r w:rsidRPr="000B57A6">
              <w:rPr>
                <w:lang w:val="es-ES_tradnl" w:eastAsia="pt-BR"/>
              </w:rPr>
              <w:t>Sistemas de audio, vídeo o comprobación</w:t>
            </w:r>
          </w:p>
        </w:tc>
        <w:tc>
          <w:tcPr>
            <w:tcW w:w="2842" w:type="dxa"/>
          </w:tcPr>
          <w:p w14:paraId="7AC2FEDB" w14:textId="77777777" w:rsidR="00AD06CE" w:rsidRPr="000B57A6" w:rsidRDefault="00AD06CE" w:rsidP="000D753B">
            <w:pPr>
              <w:pStyle w:val="Tabletext"/>
              <w:jc w:val="left"/>
              <w:rPr>
                <w:rFonts w:asciiTheme="majorBidi" w:hAnsiTheme="majorBidi" w:cstheme="majorBidi"/>
                <w:noProof/>
                <w:szCs w:val="24"/>
                <w:lang w:val="es-ES_tradnl"/>
              </w:rPr>
            </w:pPr>
            <w:r w:rsidRPr="000B57A6">
              <w:rPr>
                <w:rFonts w:asciiTheme="majorBidi" w:hAnsiTheme="majorBidi" w:cstheme="majorBidi"/>
                <w:noProof/>
                <w:szCs w:val="24"/>
                <w:lang w:val="es-ES_tradnl"/>
              </w:rPr>
              <w:t>250 µV/m a 3 m</w:t>
            </w:r>
          </w:p>
        </w:tc>
        <w:tc>
          <w:tcPr>
            <w:tcW w:w="1696" w:type="dxa"/>
          </w:tcPr>
          <w:p w14:paraId="25B809AD" w14:textId="77777777" w:rsidR="00AD06CE" w:rsidRPr="000B57A6" w:rsidRDefault="00AD06CE" w:rsidP="000D753B">
            <w:pPr>
              <w:pStyle w:val="Tabletext"/>
              <w:jc w:val="center"/>
              <w:rPr>
                <w:rFonts w:asciiTheme="majorBidi" w:hAnsiTheme="majorBidi" w:cstheme="majorBidi"/>
                <w:bCs/>
                <w:noProof/>
                <w:szCs w:val="24"/>
                <w:lang w:val="es-ES_tradnl"/>
              </w:rPr>
            </w:pPr>
            <w:r w:rsidRPr="000B57A6">
              <w:rPr>
                <w:rFonts w:asciiTheme="majorBidi" w:hAnsiTheme="majorBidi" w:cstheme="majorBidi"/>
                <w:bCs/>
                <w:noProof/>
                <w:szCs w:val="24"/>
                <w:lang w:val="es-ES_tradnl"/>
              </w:rPr>
              <w:t>A o Q</w:t>
            </w:r>
          </w:p>
        </w:tc>
      </w:tr>
      <w:tr w:rsidR="00AD06CE" w:rsidRPr="000B57A6" w14:paraId="0F93F029" w14:textId="77777777" w:rsidTr="00BD45E8">
        <w:trPr>
          <w:jc w:val="center"/>
        </w:trPr>
        <w:tc>
          <w:tcPr>
            <w:tcW w:w="2547" w:type="dxa"/>
            <w:vMerge/>
          </w:tcPr>
          <w:p w14:paraId="6AB44867" w14:textId="77777777" w:rsidR="00AD06CE" w:rsidRPr="000B57A6" w:rsidRDefault="00AD06CE" w:rsidP="000D753B">
            <w:pPr>
              <w:pStyle w:val="Tabletext"/>
              <w:jc w:val="left"/>
              <w:rPr>
                <w:rFonts w:asciiTheme="majorBidi" w:hAnsiTheme="majorBidi" w:cstheme="majorBidi"/>
                <w:szCs w:val="24"/>
                <w:lang w:val="es-ES_tradnl"/>
              </w:rPr>
            </w:pPr>
          </w:p>
        </w:tc>
        <w:tc>
          <w:tcPr>
            <w:tcW w:w="2549" w:type="dxa"/>
            <w:tcBorders>
              <w:top w:val="single" w:sz="6" w:space="0" w:color="auto"/>
              <w:left w:val="single" w:sz="6" w:space="0" w:color="auto"/>
              <w:bottom w:val="single" w:sz="6" w:space="0" w:color="auto"/>
              <w:right w:val="single" w:sz="6" w:space="0" w:color="auto"/>
            </w:tcBorders>
          </w:tcPr>
          <w:p w14:paraId="214A8E2E" w14:textId="77777777" w:rsidR="00AD06CE" w:rsidRPr="000B57A6" w:rsidRDefault="00AD06CE" w:rsidP="000D753B">
            <w:pPr>
              <w:pStyle w:val="Tabletext"/>
              <w:jc w:val="left"/>
              <w:rPr>
                <w:rFonts w:asciiTheme="majorBidi" w:hAnsiTheme="majorBidi" w:cstheme="majorBidi"/>
                <w:szCs w:val="24"/>
                <w:highlight w:val="green"/>
                <w:lang w:val="es-ES_tradnl"/>
              </w:rPr>
            </w:pPr>
            <w:r w:rsidRPr="000B57A6">
              <w:rPr>
                <w:lang w:val="es-ES_tradnl" w:eastAsia="pt-BR"/>
              </w:rPr>
              <w:t>Señales intermitentes de control</w:t>
            </w:r>
          </w:p>
        </w:tc>
        <w:tc>
          <w:tcPr>
            <w:tcW w:w="2842" w:type="dxa"/>
          </w:tcPr>
          <w:p w14:paraId="443D50BB"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1 250 µV/m a 3 m</w:t>
            </w:r>
          </w:p>
        </w:tc>
        <w:tc>
          <w:tcPr>
            <w:tcW w:w="1696" w:type="dxa"/>
          </w:tcPr>
          <w:p w14:paraId="7F4EDD7D"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54B1DBA2" w14:textId="77777777" w:rsidTr="00BD45E8">
        <w:trPr>
          <w:trHeight w:val="676"/>
          <w:jc w:val="center"/>
        </w:trPr>
        <w:tc>
          <w:tcPr>
            <w:tcW w:w="2547" w:type="dxa"/>
            <w:vMerge/>
          </w:tcPr>
          <w:p w14:paraId="3971102A" w14:textId="77777777" w:rsidR="00AD06CE" w:rsidRPr="000B57A6" w:rsidRDefault="00AD06CE" w:rsidP="000D753B">
            <w:pPr>
              <w:pStyle w:val="Tabletext"/>
              <w:jc w:val="left"/>
              <w:rPr>
                <w:rFonts w:asciiTheme="majorBidi" w:hAnsiTheme="majorBidi" w:cstheme="majorBidi"/>
                <w:szCs w:val="24"/>
                <w:lang w:val="es-ES_tradnl"/>
              </w:rPr>
            </w:pPr>
          </w:p>
        </w:tc>
        <w:tc>
          <w:tcPr>
            <w:tcW w:w="2549" w:type="dxa"/>
            <w:tcBorders>
              <w:top w:val="single" w:sz="6" w:space="0" w:color="auto"/>
              <w:left w:val="single" w:sz="6" w:space="0" w:color="auto"/>
              <w:bottom w:val="single" w:sz="6" w:space="0" w:color="auto"/>
              <w:right w:val="single" w:sz="6" w:space="0" w:color="auto"/>
            </w:tcBorders>
          </w:tcPr>
          <w:p w14:paraId="4185E8BC" w14:textId="77777777" w:rsidR="00AD06CE" w:rsidRPr="000B57A6" w:rsidRDefault="00AD06CE" w:rsidP="000D753B">
            <w:pPr>
              <w:pStyle w:val="Tabletext"/>
              <w:jc w:val="left"/>
              <w:rPr>
                <w:rFonts w:asciiTheme="majorBidi" w:hAnsiTheme="majorBidi" w:cstheme="majorBidi"/>
                <w:szCs w:val="24"/>
                <w:highlight w:val="green"/>
                <w:lang w:val="es-ES_tradnl"/>
              </w:rPr>
            </w:pPr>
            <w:r w:rsidRPr="000B57A6">
              <w:rPr>
                <w:lang w:val="es-ES_tradnl" w:eastAsia="pt-BR"/>
              </w:rPr>
              <w:t>Transmisiones periódicas</w:t>
            </w:r>
          </w:p>
        </w:tc>
        <w:tc>
          <w:tcPr>
            <w:tcW w:w="2842" w:type="dxa"/>
          </w:tcPr>
          <w:p w14:paraId="493E4718"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500 µV/m a 3 m</w:t>
            </w:r>
          </w:p>
        </w:tc>
        <w:tc>
          <w:tcPr>
            <w:tcW w:w="1696" w:type="dxa"/>
          </w:tcPr>
          <w:p w14:paraId="753A328A"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3988BBE0" w14:textId="77777777" w:rsidTr="00BD45E8">
        <w:trPr>
          <w:jc w:val="center"/>
        </w:trPr>
        <w:tc>
          <w:tcPr>
            <w:tcW w:w="2547" w:type="dxa"/>
            <w:vMerge w:val="restart"/>
          </w:tcPr>
          <w:p w14:paraId="4643A74C"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138-149,9</w:t>
            </w:r>
            <w:r w:rsidRPr="000B57A6">
              <w:rPr>
                <w:rFonts w:asciiTheme="majorBidi" w:hAnsiTheme="majorBidi" w:cstheme="majorBidi"/>
                <w:noProof/>
                <w:szCs w:val="24"/>
                <w:lang w:val="es-ES_tradnl"/>
              </w:rPr>
              <w:t> MHz</w:t>
            </w:r>
          </w:p>
        </w:tc>
        <w:tc>
          <w:tcPr>
            <w:tcW w:w="2549" w:type="dxa"/>
            <w:tcBorders>
              <w:top w:val="single" w:sz="6" w:space="0" w:color="auto"/>
              <w:left w:val="single" w:sz="6" w:space="0" w:color="auto"/>
              <w:bottom w:val="single" w:sz="6" w:space="0" w:color="auto"/>
              <w:right w:val="single" w:sz="6" w:space="0" w:color="auto"/>
            </w:tcBorders>
          </w:tcPr>
          <w:p w14:paraId="2C75F975" w14:textId="77777777" w:rsidR="00AD06CE" w:rsidRPr="000B57A6" w:rsidRDefault="00AD06CE" w:rsidP="000D753B">
            <w:pPr>
              <w:pStyle w:val="Tabletext"/>
              <w:jc w:val="left"/>
              <w:rPr>
                <w:rFonts w:asciiTheme="majorBidi" w:hAnsiTheme="majorBidi" w:cstheme="majorBidi"/>
                <w:szCs w:val="24"/>
                <w:highlight w:val="green"/>
                <w:lang w:val="es-ES_tradnl"/>
              </w:rPr>
            </w:pPr>
            <w:r w:rsidRPr="000B57A6">
              <w:rPr>
                <w:lang w:val="es-ES_tradnl" w:eastAsia="pt-BR"/>
              </w:rPr>
              <w:t>Señales intermitentes de control</w:t>
            </w:r>
          </w:p>
        </w:tc>
        <w:tc>
          <w:tcPr>
            <w:tcW w:w="2842" w:type="dxa"/>
          </w:tcPr>
          <w:p w14:paraId="44EFD818" w14:textId="36AD7B4D"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w:t>
            </w:r>
            <w:r w:rsidRPr="000B57A6">
              <w:rPr>
                <w:i/>
                <w:lang w:val="es-ES_tradnl" w:eastAsia="pt-BR"/>
              </w:rPr>
              <w:t>f</w:t>
            </w:r>
            <w:r w:rsidRPr="000B57A6">
              <w:rPr>
                <w:lang w:val="es-ES_tradnl" w:eastAsia="pt-BR"/>
              </w:rPr>
              <w:t xml:space="preserve">(MHz) − 108) </w:t>
            </w:r>
            <w:r w:rsidRPr="000B57A6">
              <w:rPr>
                <w:lang w:val="es-ES_tradnl"/>
              </w:rPr>
              <w:sym w:font="Symbol" w:char="F0B4"/>
            </w:r>
            <w:r w:rsidRPr="000B57A6">
              <w:rPr>
                <w:lang w:val="es-ES_tradnl" w:eastAsia="pt-BR"/>
              </w:rPr>
              <w:t xml:space="preserve"> 625/11</w:t>
            </w:r>
            <w:r w:rsidR="009C7EEB">
              <w:rPr>
                <w:rFonts w:asciiTheme="majorBidi" w:hAnsiTheme="majorBidi" w:cstheme="majorBidi"/>
                <w:noProof/>
                <w:szCs w:val="24"/>
                <w:lang w:val="es-ES_tradnl"/>
              </w:rPr>
              <w:t> </w:t>
            </w:r>
            <w:r w:rsidRPr="000B57A6">
              <w:rPr>
                <w:rFonts w:asciiTheme="majorBidi" w:hAnsiTheme="majorBidi" w:cstheme="majorBidi"/>
                <w:noProof/>
                <w:szCs w:val="24"/>
                <w:lang w:val="es-ES_tradnl"/>
              </w:rPr>
              <w:t>µV/m a 3 m</w:t>
            </w:r>
          </w:p>
        </w:tc>
        <w:tc>
          <w:tcPr>
            <w:tcW w:w="1696" w:type="dxa"/>
          </w:tcPr>
          <w:p w14:paraId="4041DB59"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37ADCC52" w14:textId="77777777" w:rsidTr="00BD45E8">
        <w:trPr>
          <w:jc w:val="center"/>
        </w:trPr>
        <w:tc>
          <w:tcPr>
            <w:tcW w:w="2547" w:type="dxa"/>
            <w:vMerge/>
          </w:tcPr>
          <w:p w14:paraId="4D9C5259" w14:textId="77777777" w:rsidR="00AD06CE" w:rsidRPr="000B57A6" w:rsidRDefault="00AD06CE" w:rsidP="000D753B">
            <w:pPr>
              <w:pStyle w:val="Tabletext"/>
              <w:jc w:val="left"/>
              <w:rPr>
                <w:rFonts w:asciiTheme="majorBidi" w:hAnsiTheme="majorBidi" w:cstheme="majorBidi"/>
                <w:szCs w:val="24"/>
                <w:lang w:val="es-ES_tradnl"/>
              </w:rPr>
            </w:pPr>
          </w:p>
        </w:tc>
        <w:tc>
          <w:tcPr>
            <w:tcW w:w="2549" w:type="dxa"/>
            <w:tcBorders>
              <w:top w:val="single" w:sz="6" w:space="0" w:color="auto"/>
              <w:left w:val="single" w:sz="6" w:space="0" w:color="auto"/>
              <w:bottom w:val="single" w:sz="6" w:space="0" w:color="auto"/>
              <w:right w:val="single" w:sz="6" w:space="0" w:color="auto"/>
            </w:tcBorders>
          </w:tcPr>
          <w:p w14:paraId="010FEF3C"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Transmisiones periódicas</w:t>
            </w:r>
          </w:p>
        </w:tc>
        <w:tc>
          <w:tcPr>
            <w:tcW w:w="2842" w:type="dxa"/>
          </w:tcPr>
          <w:p w14:paraId="5B598E89" w14:textId="39D1E59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w:t>
            </w:r>
            <w:r w:rsidRPr="000B57A6">
              <w:rPr>
                <w:i/>
                <w:lang w:val="es-ES_tradnl" w:eastAsia="pt-BR"/>
              </w:rPr>
              <w:t>f</w:t>
            </w:r>
            <w:r w:rsidRPr="000B57A6">
              <w:rPr>
                <w:lang w:val="es-ES_tradnl" w:eastAsia="pt-BR"/>
              </w:rPr>
              <w:t xml:space="preserve">(MHz) − 108) </w:t>
            </w:r>
            <w:r w:rsidRPr="000B57A6">
              <w:rPr>
                <w:lang w:val="es-ES_tradnl"/>
              </w:rPr>
              <w:sym w:font="Symbol" w:char="F0B4"/>
            </w:r>
            <w:r w:rsidRPr="000B57A6">
              <w:rPr>
                <w:lang w:val="es-ES_tradnl" w:eastAsia="pt-BR"/>
              </w:rPr>
              <w:t xml:space="preserve"> 250/11</w:t>
            </w:r>
            <w:r w:rsidR="009C7EEB">
              <w:rPr>
                <w:rFonts w:asciiTheme="majorBidi" w:hAnsiTheme="majorBidi" w:cstheme="majorBidi"/>
                <w:noProof/>
                <w:szCs w:val="24"/>
                <w:lang w:val="es-ES_tradnl"/>
              </w:rPr>
              <w:t> </w:t>
            </w:r>
            <w:r w:rsidRPr="000B57A6">
              <w:rPr>
                <w:rFonts w:asciiTheme="majorBidi" w:hAnsiTheme="majorBidi" w:cstheme="majorBidi"/>
                <w:noProof/>
                <w:szCs w:val="24"/>
                <w:lang w:val="es-ES_tradnl"/>
              </w:rPr>
              <w:t>µV/m a 3 m</w:t>
            </w:r>
          </w:p>
        </w:tc>
        <w:tc>
          <w:tcPr>
            <w:tcW w:w="1696" w:type="dxa"/>
          </w:tcPr>
          <w:p w14:paraId="15BE1163"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419B284D" w14:textId="77777777" w:rsidTr="00BD45E8">
        <w:trPr>
          <w:trHeight w:val="110"/>
          <w:jc w:val="center"/>
        </w:trPr>
        <w:tc>
          <w:tcPr>
            <w:tcW w:w="2547" w:type="dxa"/>
            <w:vMerge w:val="restart"/>
            <w:vAlign w:val="center"/>
          </w:tcPr>
          <w:p w14:paraId="218438F6"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150,05-156,524</w:t>
            </w:r>
            <w:r w:rsidRPr="000B57A6">
              <w:rPr>
                <w:sz w:val="16"/>
                <w:szCs w:val="16"/>
                <w:lang w:val="es-ES_tradnl" w:eastAsia="pt-BR"/>
              </w:rPr>
              <w:t> </w:t>
            </w:r>
            <w:r w:rsidRPr="000B57A6">
              <w:rPr>
                <w:lang w:val="es-ES_tradnl" w:eastAsia="pt-BR"/>
              </w:rPr>
              <w:t>75 MHz</w:t>
            </w:r>
          </w:p>
        </w:tc>
        <w:tc>
          <w:tcPr>
            <w:tcW w:w="2549" w:type="dxa"/>
            <w:tcBorders>
              <w:top w:val="single" w:sz="6" w:space="0" w:color="auto"/>
              <w:left w:val="single" w:sz="6" w:space="0" w:color="auto"/>
              <w:bottom w:val="single" w:sz="6" w:space="0" w:color="auto"/>
              <w:right w:val="single" w:sz="6" w:space="0" w:color="auto"/>
            </w:tcBorders>
            <w:vAlign w:val="center"/>
          </w:tcPr>
          <w:p w14:paraId="688A00AB" w14:textId="77777777" w:rsidR="00AD06CE" w:rsidRPr="000B57A6" w:rsidRDefault="00AD06CE" w:rsidP="000D753B">
            <w:pPr>
              <w:pStyle w:val="Tabletext"/>
              <w:jc w:val="left"/>
              <w:rPr>
                <w:lang w:val="es-ES_tradnl" w:eastAsia="pt-BR"/>
              </w:rPr>
            </w:pPr>
            <w:r w:rsidRPr="000B57A6">
              <w:rPr>
                <w:lang w:val="es-ES_tradnl" w:eastAsia="pt-BR"/>
              </w:rPr>
              <w:t>Señales intermitentes de control</w:t>
            </w:r>
          </w:p>
        </w:tc>
        <w:tc>
          <w:tcPr>
            <w:tcW w:w="2842" w:type="dxa"/>
            <w:vAlign w:val="center"/>
          </w:tcPr>
          <w:p w14:paraId="11488F05" w14:textId="111753FE" w:rsidR="00AD06CE" w:rsidRPr="000B57A6" w:rsidDel="00986A39" w:rsidRDefault="00AD06CE" w:rsidP="000D753B">
            <w:pPr>
              <w:pStyle w:val="Tabletext"/>
              <w:jc w:val="left"/>
              <w:rPr>
                <w:rFonts w:asciiTheme="majorBidi" w:hAnsiTheme="majorBidi" w:cstheme="majorBidi"/>
                <w:noProof/>
                <w:szCs w:val="24"/>
                <w:lang w:val="es-ES_tradnl"/>
              </w:rPr>
            </w:pPr>
            <w:r w:rsidRPr="000B57A6">
              <w:rPr>
                <w:lang w:val="es-ES_tradnl" w:eastAsia="pt-BR"/>
              </w:rPr>
              <w:t>(</w:t>
            </w:r>
            <w:r w:rsidRPr="000B57A6">
              <w:rPr>
                <w:i/>
                <w:lang w:val="es-ES_tradnl" w:eastAsia="pt-BR"/>
              </w:rPr>
              <w:t>f</w:t>
            </w:r>
            <w:r w:rsidRPr="000B57A6">
              <w:rPr>
                <w:lang w:val="es-ES_tradnl" w:eastAsia="pt-BR"/>
              </w:rPr>
              <w:t xml:space="preserve">(MHz) − 108) </w:t>
            </w:r>
            <w:r w:rsidRPr="000B57A6">
              <w:rPr>
                <w:lang w:val="es-ES_tradnl"/>
              </w:rPr>
              <w:sym w:font="Symbol" w:char="F0B4"/>
            </w:r>
            <w:r w:rsidRPr="000B57A6">
              <w:rPr>
                <w:lang w:val="es-ES_tradnl" w:eastAsia="pt-BR"/>
              </w:rPr>
              <w:t xml:space="preserve"> 625/11</w:t>
            </w:r>
            <w:r w:rsidR="009C7EEB">
              <w:rPr>
                <w:lang w:val="es-ES_tradnl" w:eastAsia="pt-BR"/>
              </w:rPr>
              <w:t> </w:t>
            </w:r>
            <w:r w:rsidRPr="000B57A6">
              <w:rPr>
                <w:lang w:val="es-ES_tradnl" w:eastAsia="pt-BR"/>
              </w:rPr>
              <w:t>µV/m a 3 m</w:t>
            </w:r>
          </w:p>
        </w:tc>
        <w:tc>
          <w:tcPr>
            <w:tcW w:w="1696" w:type="dxa"/>
            <w:vAlign w:val="center"/>
          </w:tcPr>
          <w:p w14:paraId="27A35FB3" w14:textId="77777777" w:rsidR="00AD06CE" w:rsidRPr="000B57A6" w:rsidRDefault="00AD06CE" w:rsidP="000D753B">
            <w:pPr>
              <w:pStyle w:val="Tabletext"/>
              <w:jc w:val="center"/>
              <w:rPr>
                <w:rFonts w:asciiTheme="majorBidi" w:hAnsiTheme="majorBidi" w:cstheme="majorBidi"/>
                <w:bCs/>
                <w:noProof/>
                <w:szCs w:val="24"/>
                <w:lang w:val="es-ES_tradnl"/>
              </w:rPr>
            </w:pPr>
            <w:r w:rsidRPr="000B57A6">
              <w:rPr>
                <w:lang w:val="es-ES_tradnl" w:eastAsia="pt-BR"/>
              </w:rPr>
              <w:t>A</w:t>
            </w:r>
          </w:p>
        </w:tc>
      </w:tr>
      <w:tr w:rsidR="00AD06CE" w:rsidRPr="000B57A6" w14:paraId="67BCC7D9" w14:textId="77777777" w:rsidTr="00BD45E8">
        <w:trPr>
          <w:trHeight w:val="110"/>
          <w:jc w:val="center"/>
        </w:trPr>
        <w:tc>
          <w:tcPr>
            <w:tcW w:w="2547" w:type="dxa"/>
            <w:vMerge/>
            <w:vAlign w:val="center"/>
          </w:tcPr>
          <w:p w14:paraId="7865D661" w14:textId="77777777" w:rsidR="00AD06CE" w:rsidRPr="000B57A6" w:rsidRDefault="00AD06CE" w:rsidP="000D753B">
            <w:pPr>
              <w:pStyle w:val="Tabletext"/>
              <w:jc w:val="left"/>
              <w:rPr>
                <w:rFonts w:asciiTheme="majorBidi" w:hAnsiTheme="majorBidi" w:cstheme="majorBidi"/>
                <w:szCs w:val="24"/>
                <w:lang w:val="es-ES_tradnl"/>
              </w:rPr>
            </w:pPr>
          </w:p>
        </w:tc>
        <w:tc>
          <w:tcPr>
            <w:tcW w:w="2549" w:type="dxa"/>
            <w:tcBorders>
              <w:top w:val="single" w:sz="6" w:space="0" w:color="auto"/>
              <w:left w:val="single" w:sz="6" w:space="0" w:color="auto"/>
              <w:bottom w:val="single" w:sz="6" w:space="0" w:color="auto"/>
              <w:right w:val="single" w:sz="6" w:space="0" w:color="auto"/>
            </w:tcBorders>
            <w:vAlign w:val="center"/>
          </w:tcPr>
          <w:p w14:paraId="75DE4138" w14:textId="77777777" w:rsidR="00AD06CE" w:rsidRPr="000B57A6" w:rsidRDefault="00AD06CE" w:rsidP="000D753B">
            <w:pPr>
              <w:pStyle w:val="Tabletext"/>
              <w:jc w:val="left"/>
              <w:rPr>
                <w:lang w:val="es-ES_tradnl" w:eastAsia="pt-BR"/>
              </w:rPr>
            </w:pPr>
            <w:r w:rsidRPr="000B57A6">
              <w:rPr>
                <w:lang w:val="es-ES_tradnl" w:eastAsia="pt-BR"/>
              </w:rPr>
              <w:t>Transmisiones periódicas</w:t>
            </w:r>
          </w:p>
        </w:tc>
        <w:tc>
          <w:tcPr>
            <w:tcW w:w="2842" w:type="dxa"/>
            <w:vAlign w:val="center"/>
          </w:tcPr>
          <w:p w14:paraId="6A78F674" w14:textId="56D421AE" w:rsidR="00AD06CE" w:rsidRPr="000B57A6" w:rsidDel="00986A39" w:rsidRDefault="00AD06CE" w:rsidP="000D753B">
            <w:pPr>
              <w:pStyle w:val="Tabletext"/>
              <w:jc w:val="left"/>
              <w:rPr>
                <w:rFonts w:asciiTheme="majorBidi" w:hAnsiTheme="majorBidi" w:cstheme="majorBidi"/>
                <w:noProof/>
                <w:szCs w:val="24"/>
                <w:lang w:val="es-ES_tradnl"/>
              </w:rPr>
            </w:pPr>
            <w:r w:rsidRPr="000B57A6">
              <w:rPr>
                <w:lang w:val="es-ES_tradnl" w:eastAsia="pt-BR"/>
              </w:rPr>
              <w:t>(</w:t>
            </w:r>
            <w:r w:rsidRPr="000B57A6">
              <w:rPr>
                <w:i/>
                <w:lang w:val="es-ES_tradnl" w:eastAsia="pt-BR"/>
              </w:rPr>
              <w:t>f</w:t>
            </w:r>
            <w:r w:rsidRPr="000B57A6">
              <w:rPr>
                <w:lang w:val="es-ES_tradnl" w:eastAsia="pt-BR"/>
              </w:rPr>
              <w:t xml:space="preserve">(MHz) − 108) </w:t>
            </w:r>
            <w:r w:rsidRPr="000B57A6">
              <w:rPr>
                <w:lang w:val="es-ES_tradnl"/>
              </w:rPr>
              <w:sym w:font="Symbol" w:char="F0B4"/>
            </w:r>
            <w:r w:rsidRPr="000B57A6">
              <w:rPr>
                <w:lang w:val="es-ES_tradnl" w:eastAsia="pt-BR"/>
              </w:rPr>
              <w:t xml:space="preserve"> 250/11</w:t>
            </w:r>
            <w:r w:rsidR="009C7EEB">
              <w:rPr>
                <w:lang w:val="es-ES_tradnl" w:eastAsia="pt-BR"/>
              </w:rPr>
              <w:t> </w:t>
            </w:r>
            <w:r w:rsidRPr="000B57A6">
              <w:rPr>
                <w:lang w:val="es-ES_tradnl" w:eastAsia="pt-BR"/>
              </w:rPr>
              <w:t>µV/m a 3 m</w:t>
            </w:r>
          </w:p>
        </w:tc>
        <w:tc>
          <w:tcPr>
            <w:tcW w:w="1696" w:type="dxa"/>
            <w:vAlign w:val="center"/>
          </w:tcPr>
          <w:p w14:paraId="3D93BCBF" w14:textId="77777777" w:rsidR="00AD06CE" w:rsidRPr="000B57A6" w:rsidRDefault="00AD06CE" w:rsidP="000D753B">
            <w:pPr>
              <w:pStyle w:val="Tabletext"/>
              <w:jc w:val="center"/>
              <w:rPr>
                <w:rFonts w:asciiTheme="majorBidi" w:hAnsiTheme="majorBidi" w:cstheme="majorBidi"/>
                <w:bCs/>
                <w:noProof/>
                <w:szCs w:val="24"/>
                <w:lang w:val="es-ES_tradnl"/>
              </w:rPr>
            </w:pPr>
            <w:r w:rsidRPr="000B57A6">
              <w:rPr>
                <w:lang w:val="es-ES_tradnl" w:eastAsia="pt-BR"/>
              </w:rPr>
              <w:t>A</w:t>
            </w:r>
          </w:p>
        </w:tc>
      </w:tr>
      <w:tr w:rsidR="00AD06CE" w:rsidRPr="000B57A6" w14:paraId="355C606E" w14:textId="77777777" w:rsidTr="00BD45E8">
        <w:trPr>
          <w:trHeight w:val="103"/>
          <w:jc w:val="center"/>
        </w:trPr>
        <w:tc>
          <w:tcPr>
            <w:tcW w:w="2547" w:type="dxa"/>
            <w:vMerge w:val="restart"/>
            <w:vAlign w:val="center"/>
          </w:tcPr>
          <w:p w14:paraId="504BAF37"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156,52525-156,7 MHz</w:t>
            </w:r>
          </w:p>
        </w:tc>
        <w:tc>
          <w:tcPr>
            <w:tcW w:w="2549" w:type="dxa"/>
            <w:tcBorders>
              <w:top w:val="single" w:sz="6" w:space="0" w:color="auto"/>
              <w:left w:val="single" w:sz="6" w:space="0" w:color="auto"/>
              <w:bottom w:val="single" w:sz="6" w:space="0" w:color="auto"/>
              <w:right w:val="single" w:sz="6" w:space="0" w:color="auto"/>
            </w:tcBorders>
            <w:vAlign w:val="center"/>
          </w:tcPr>
          <w:p w14:paraId="028DB397" w14:textId="77777777" w:rsidR="00AD06CE" w:rsidRPr="000B57A6" w:rsidRDefault="00AD06CE" w:rsidP="000D753B">
            <w:pPr>
              <w:pStyle w:val="Tabletext"/>
              <w:jc w:val="left"/>
              <w:rPr>
                <w:lang w:val="es-ES_tradnl" w:eastAsia="pt-BR"/>
              </w:rPr>
            </w:pPr>
            <w:r w:rsidRPr="000B57A6">
              <w:rPr>
                <w:lang w:val="es-ES_tradnl" w:eastAsia="pt-BR"/>
              </w:rPr>
              <w:t>Señales intermitentes de control</w:t>
            </w:r>
          </w:p>
        </w:tc>
        <w:tc>
          <w:tcPr>
            <w:tcW w:w="2842" w:type="dxa"/>
            <w:vAlign w:val="center"/>
          </w:tcPr>
          <w:p w14:paraId="112F5CD5" w14:textId="2038ADC8" w:rsidR="00AD06CE" w:rsidRPr="000B57A6" w:rsidDel="00986A39" w:rsidRDefault="00AD06CE" w:rsidP="000D753B">
            <w:pPr>
              <w:pStyle w:val="Tabletext"/>
              <w:jc w:val="left"/>
              <w:rPr>
                <w:rFonts w:asciiTheme="majorBidi" w:hAnsiTheme="majorBidi" w:cstheme="majorBidi"/>
                <w:noProof/>
                <w:szCs w:val="24"/>
                <w:lang w:val="es-ES_tradnl"/>
              </w:rPr>
            </w:pPr>
            <w:r w:rsidRPr="000B57A6">
              <w:rPr>
                <w:lang w:val="es-ES_tradnl" w:eastAsia="pt-BR"/>
              </w:rPr>
              <w:t>(</w:t>
            </w:r>
            <w:r w:rsidRPr="000B57A6">
              <w:rPr>
                <w:i/>
                <w:lang w:val="es-ES_tradnl" w:eastAsia="pt-BR"/>
              </w:rPr>
              <w:t>f</w:t>
            </w:r>
            <w:r w:rsidRPr="000B57A6">
              <w:rPr>
                <w:lang w:val="es-ES_tradnl" w:eastAsia="pt-BR"/>
              </w:rPr>
              <w:t xml:space="preserve">(MHz) − 108) </w:t>
            </w:r>
            <w:r w:rsidRPr="000B57A6">
              <w:rPr>
                <w:lang w:val="es-ES_tradnl"/>
              </w:rPr>
              <w:sym w:font="Symbol" w:char="F0B4"/>
            </w:r>
            <w:r w:rsidRPr="000B57A6">
              <w:rPr>
                <w:lang w:val="es-ES_tradnl" w:eastAsia="pt-BR"/>
              </w:rPr>
              <w:t xml:space="preserve"> 625/11</w:t>
            </w:r>
            <w:r w:rsidR="009C7EEB">
              <w:rPr>
                <w:lang w:val="es-ES_tradnl" w:eastAsia="pt-BR"/>
              </w:rPr>
              <w:t> </w:t>
            </w:r>
            <w:r w:rsidRPr="000B57A6">
              <w:rPr>
                <w:lang w:val="es-ES_tradnl" w:eastAsia="pt-BR"/>
              </w:rPr>
              <w:t>µV/m a 3 m</w:t>
            </w:r>
          </w:p>
        </w:tc>
        <w:tc>
          <w:tcPr>
            <w:tcW w:w="1696" w:type="dxa"/>
            <w:vAlign w:val="center"/>
          </w:tcPr>
          <w:p w14:paraId="61091AF7" w14:textId="77777777" w:rsidR="00AD06CE" w:rsidRPr="000B57A6" w:rsidRDefault="00AD06CE" w:rsidP="000D753B">
            <w:pPr>
              <w:pStyle w:val="Tabletext"/>
              <w:jc w:val="center"/>
              <w:rPr>
                <w:rFonts w:asciiTheme="majorBidi" w:hAnsiTheme="majorBidi" w:cstheme="majorBidi"/>
                <w:bCs/>
                <w:noProof/>
                <w:szCs w:val="24"/>
                <w:lang w:val="es-ES_tradnl"/>
              </w:rPr>
            </w:pPr>
            <w:r w:rsidRPr="000B57A6">
              <w:rPr>
                <w:lang w:val="es-ES_tradnl" w:eastAsia="pt-BR"/>
              </w:rPr>
              <w:t>A</w:t>
            </w:r>
          </w:p>
        </w:tc>
      </w:tr>
      <w:tr w:rsidR="00AD06CE" w:rsidRPr="000B57A6" w14:paraId="575DA51E" w14:textId="77777777" w:rsidTr="00BD45E8">
        <w:trPr>
          <w:trHeight w:val="103"/>
          <w:jc w:val="center"/>
        </w:trPr>
        <w:tc>
          <w:tcPr>
            <w:tcW w:w="2547" w:type="dxa"/>
            <w:vMerge/>
            <w:vAlign w:val="center"/>
          </w:tcPr>
          <w:p w14:paraId="33EC289D" w14:textId="77777777" w:rsidR="00AD06CE" w:rsidRPr="000B57A6" w:rsidRDefault="00AD06CE" w:rsidP="000D753B">
            <w:pPr>
              <w:pStyle w:val="Tabletext"/>
              <w:jc w:val="left"/>
              <w:rPr>
                <w:rFonts w:asciiTheme="majorBidi" w:hAnsiTheme="majorBidi" w:cstheme="majorBidi"/>
                <w:szCs w:val="24"/>
                <w:lang w:val="es-ES_tradnl"/>
              </w:rPr>
            </w:pPr>
          </w:p>
        </w:tc>
        <w:tc>
          <w:tcPr>
            <w:tcW w:w="2549" w:type="dxa"/>
            <w:tcBorders>
              <w:top w:val="single" w:sz="6" w:space="0" w:color="auto"/>
              <w:left w:val="single" w:sz="6" w:space="0" w:color="auto"/>
              <w:bottom w:val="single" w:sz="6" w:space="0" w:color="auto"/>
              <w:right w:val="single" w:sz="6" w:space="0" w:color="auto"/>
            </w:tcBorders>
            <w:vAlign w:val="center"/>
          </w:tcPr>
          <w:p w14:paraId="05DEE1E9" w14:textId="77777777" w:rsidR="00AD06CE" w:rsidRPr="000B57A6" w:rsidRDefault="00AD06CE" w:rsidP="000D753B">
            <w:pPr>
              <w:pStyle w:val="Tabletext"/>
              <w:jc w:val="left"/>
              <w:rPr>
                <w:lang w:val="es-ES_tradnl" w:eastAsia="pt-BR"/>
              </w:rPr>
            </w:pPr>
            <w:r w:rsidRPr="000B57A6">
              <w:rPr>
                <w:lang w:val="es-ES_tradnl" w:eastAsia="pt-BR"/>
              </w:rPr>
              <w:t>Transmisiones periódicas</w:t>
            </w:r>
          </w:p>
        </w:tc>
        <w:tc>
          <w:tcPr>
            <w:tcW w:w="2842" w:type="dxa"/>
            <w:vAlign w:val="center"/>
          </w:tcPr>
          <w:p w14:paraId="528D5713" w14:textId="6268BEFB" w:rsidR="00AD06CE" w:rsidRPr="000B57A6" w:rsidDel="00986A39" w:rsidRDefault="00AD06CE" w:rsidP="000D753B">
            <w:pPr>
              <w:pStyle w:val="Tabletext"/>
              <w:jc w:val="left"/>
              <w:rPr>
                <w:rFonts w:asciiTheme="majorBidi" w:hAnsiTheme="majorBidi" w:cstheme="majorBidi"/>
                <w:noProof/>
                <w:szCs w:val="24"/>
                <w:lang w:val="es-ES_tradnl"/>
              </w:rPr>
            </w:pPr>
            <w:r w:rsidRPr="000B57A6">
              <w:rPr>
                <w:lang w:val="es-ES_tradnl" w:eastAsia="pt-BR"/>
              </w:rPr>
              <w:t>(</w:t>
            </w:r>
            <w:r w:rsidRPr="000B57A6">
              <w:rPr>
                <w:i/>
                <w:lang w:val="es-ES_tradnl" w:eastAsia="pt-BR"/>
              </w:rPr>
              <w:t>f</w:t>
            </w:r>
            <w:r w:rsidRPr="000B57A6">
              <w:rPr>
                <w:lang w:val="es-ES_tradnl" w:eastAsia="pt-BR"/>
              </w:rPr>
              <w:t xml:space="preserve">(MHz) − 108) </w:t>
            </w:r>
            <w:r w:rsidRPr="000B57A6">
              <w:rPr>
                <w:lang w:val="es-ES_tradnl"/>
              </w:rPr>
              <w:sym w:font="Symbol" w:char="F0B4"/>
            </w:r>
            <w:r w:rsidRPr="000B57A6">
              <w:rPr>
                <w:lang w:val="es-ES_tradnl" w:eastAsia="pt-BR"/>
              </w:rPr>
              <w:t xml:space="preserve"> 250/11</w:t>
            </w:r>
            <w:r w:rsidR="009C7EEB">
              <w:rPr>
                <w:lang w:val="es-ES_tradnl" w:eastAsia="pt-BR"/>
              </w:rPr>
              <w:t> </w:t>
            </w:r>
            <w:r w:rsidRPr="000B57A6">
              <w:rPr>
                <w:lang w:val="es-ES_tradnl" w:eastAsia="pt-BR"/>
              </w:rPr>
              <w:t>µV/m a 3 m</w:t>
            </w:r>
          </w:p>
        </w:tc>
        <w:tc>
          <w:tcPr>
            <w:tcW w:w="1696" w:type="dxa"/>
            <w:vAlign w:val="center"/>
          </w:tcPr>
          <w:p w14:paraId="13524CEC" w14:textId="77777777" w:rsidR="00AD06CE" w:rsidRPr="000B57A6" w:rsidRDefault="00AD06CE" w:rsidP="000D753B">
            <w:pPr>
              <w:pStyle w:val="Tabletext"/>
              <w:jc w:val="center"/>
              <w:rPr>
                <w:rFonts w:asciiTheme="majorBidi" w:hAnsiTheme="majorBidi" w:cstheme="majorBidi"/>
                <w:bCs/>
                <w:noProof/>
                <w:szCs w:val="24"/>
                <w:lang w:val="es-ES_tradnl"/>
              </w:rPr>
            </w:pPr>
            <w:r w:rsidRPr="000B57A6">
              <w:rPr>
                <w:lang w:val="es-ES_tradnl" w:eastAsia="pt-BR"/>
              </w:rPr>
              <w:t>A</w:t>
            </w:r>
          </w:p>
        </w:tc>
      </w:tr>
    </w:tbl>
    <w:p w14:paraId="4493AABF" w14:textId="77777777" w:rsidR="00BD45E8" w:rsidRPr="000B57A6" w:rsidRDefault="00BD45E8" w:rsidP="00BD45E8">
      <w:pPr>
        <w:pStyle w:val="TableNo"/>
        <w:rPr>
          <w:lang w:val="es-ES_tradnl" w:eastAsia="ja-JP"/>
        </w:rPr>
      </w:pPr>
      <w:r w:rsidRPr="000B57A6">
        <w:rPr>
          <w:lang w:val="es-ES_tradnl"/>
        </w:rPr>
        <w:lastRenderedPageBreak/>
        <w:t>CUADRO </w:t>
      </w:r>
      <w:r w:rsidRPr="000B57A6">
        <w:rPr>
          <w:lang w:val="es-ES_tradnl" w:eastAsia="ja-JP"/>
        </w:rPr>
        <w:t>24 (</w:t>
      </w:r>
      <w:r w:rsidRPr="000B57A6">
        <w:rPr>
          <w:i/>
          <w:iCs/>
          <w:lang w:val="es-ES_tradnl" w:eastAsia="ja-JP"/>
        </w:rPr>
        <w:t>continuación</w:t>
      </w:r>
      <w:r w:rsidRPr="000B57A6">
        <w:rPr>
          <w:lang w:val="es-ES_tradnl" w:eastAsia="ja-JP"/>
        </w:rPr>
        <w:t>)</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2550"/>
        <w:gridCol w:w="2835"/>
        <w:gridCol w:w="8"/>
        <w:gridCol w:w="1697"/>
      </w:tblGrid>
      <w:tr w:rsidR="00BD45E8" w:rsidRPr="000B57A6" w14:paraId="1617CE26" w14:textId="77777777" w:rsidTr="00543636">
        <w:trPr>
          <w:jc w:val="center"/>
        </w:trPr>
        <w:tc>
          <w:tcPr>
            <w:tcW w:w="2547" w:type="dxa"/>
            <w:tcBorders>
              <w:top w:val="single" w:sz="6" w:space="0" w:color="auto"/>
              <w:left w:val="single" w:sz="6" w:space="0" w:color="auto"/>
              <w:bottom w:val="single" w:sz="6" w:space="0" w:color="auto"/>
              <w:right w:val="single" w:sz="6" w:space="0" w:color="auto"/>
            </w:tcBorders>
            <w:vAlign w:val="center"/>
          </w:tcPr>
          <w:p w14:paraId="700A33F5" w14:textId="77777777" w:rsidR="00BD45E8" w:rsidRPr="000B57A6" w:rsidRDefault="00BD45E8" w:rsidP="008C605F">
            <w:pPr>
              <w:pStyle w:val="Tablehead"/>
              <w:rPr>
                <w:rFonts w:asciiTheme="majorBidi" w:hAnsiTheme="majorBidi" w:cstheme="majorBidi"/>
                <w:szCs w:val="24"/>
                <w:lang w:val="es-ES_tradnl"/>
              </w:rPr>
            </w:pPr>
            <w:r w:rsidRPr="000B57A6">
              <w:rPr>
                <w:lang w:val="es-ES_tradnl"/>
              </w:rPr>
              <w:t>Banda de frecuencias</w:t>
            </w:r>
          </w:p>
        </w:tc>
        <w:tc>
          <w:tcPr>
            <w:tcW w:w="2550" w:type="dxa"/>
            <w:tcBorders>
              <w:top w:val="single" w:sz="6" w:space="0" w:color="auto"/>
              <w:left w:val="single" w:sz="6" w:space="0" w:color="auto"/>
              <w:bottom w:val="single" w:sz="6" w:space="0" w:color="auto"/>
              <w:right w:val="single" w:sz="6" w:space="0" w:color="auto"/>
            </w:tcBorders>
            <w:vAlign w:val="center"/>
          </w:tcPr>
          <w:p w14:paraId="52781E49" w14:textId="77777777" w:rsidR="00BD45E8" w:rsidRPr="000B57A6" w:rsidRDefault="00BD45E8" w:rsidP="008C605F">
            <w:pPr>
              <w:pStyle w:val="Tablehead"/>
              <w:rPr>
                <w:rFonts w:asciiTheme="majorBidi" w:hAnsiTheme="majorBidi" w:cstheme="majorBidi"/>
                <w:szCs w:val="24"/>
                <w:lang w:val="es-ES_tradnl"/>
              </w:rPr>
            </w:pPr>
            <w:r w:rsidRPr="000B57A6">
              <w:rPr>
                <w:lang w:val="es-ES_tradnl"/>
              </w:rPr>
              <w:t>Tipo de utilización</w:t>
            </w:r>
          </w:p>
        </w:tc>
        <w:tc>
          <w:tcPr>
            <w:tcW w:w="2843" w:type="dxa"/>
            <w:gridSpan w:val="2"/>
            <w:tcBorders>
              <w:top w:val="single" w:sz="6" w:space="0" w:color="auto"/>
              <w:left w:val="single" w:sz="6" w:space="0" w:color="auto"/>
              <w:bottom w:val="single" w:sz="6" w:space="0" w:color="auto"/>
              <w:right w:val="single" w:sz="6" w:space="0" w:color="auto"/>
            </w:tcBorders>
            <w:vAlign w:val="center"/>
          </w:tcPr>
          <w:p w14:paraId="652EC017" w14:textId="77777777" w:rsidR="00BD45E8" w:rsidRPr="000B57A6" w:rsidRDefault="00BD45E8" w:rsidP="008C605F">
            <w:pPr>
              <w:pStyle w:val="Tablehead"/>
              <w:rPr>
                <w:rFonts w:asciiTheme="majorBidi" w:hAnsiTheme="majorBidi" w:cstheme="majorBidi"/>
                <w:szCs w:val="24"/>
                <w:lang w:val="es-ES_tradnl"/>
              </w:rPr>
            </w:pPr>
            <w:r w:rsidRPr="000B57A6">
              <w:rPr>
                <w:lang w:val="es-ES_tradnl"/>
              </w:rPr>
              <w:t>Límite de emisión</w:t>
            </w:r>
          </w:p>
        </w:tc>
        <w:tc>
          <w:tcPr>
            <w:tcW w:w="1697" w:type="dxa"/>
            <w:tcBorders>
              <w:top w:val="single" w:sz="6" w:space="0" w:color="auto"/>
              <w:left w:val="single" w:sz="6" w:space="0" w:color="auto"/>
              <w:bottom w:val="single" w:sz="6" w:space="0" w:color="auto"/>
              <w:right w:val="single" w:sz="6" w:space="0" w:color="auto"/>
            </w:tcBorders>
            <w:vAlign w:val="center"/>
          </w:tcPr>
          <w:p w14:paraId="4D8C2FEF" w14:textId="77777777" w:rsidR="00BD45E8" w:rsidRPr="000B57A6" w:rsidRDefault="00BD45E8" w:rsidP="008C605F">
            <w:pPr>
              <w:pStyle w:val="Tablehead"/>
              <w:rPr>
                <w:rFonts w:asciiTheme="majorBidi" w:hAnsiTheme="majorBidi" w:cstheme="majorBidi"/>
                <w:szCs w:val="24"/>
                <w:lang w:val="es-ES_tradnl"/>
              </w:rPr>
            </w:pPr>
            <w:r w:rsidRPr="000B57A6">
              <w:rPr>
                <w:lang w:val="es-ES_tradnl"/>
              </w:rPr>
              <w:t>Detector</w:t>
            </w:r>
            <w:r w:rsidRPr="000B57A6">
              <w:rPr>
                <w:lang w:val="es-ES_tradnl"/>
              </w:rPr>
              <w:br/>
              <w:t>A-Valor medio</w:t>
            </w:r>
            <w:r w:rsidRPr="000B57A6">
              <w:rPr>
                <w:lang w:val="es-ES_tradnl"/>
              </w:rPr>
              <w:br/>
              <w:t>Q-Cuasicresta</w:t>
            </w:r>
          </w:p>
        </w:tc>
      </w:tr>
      <w:tr w:rsidR="00AD06CE" w:rsidRPr="000B57A6" w14:paraId="6FD8BE19" w14:textId="77777777" w:rsidTr="00543636">
        <w:trPr>
          <w:jc w:val="center"/>
        </w:trPr>
        <w:tc>
          <w:tcPr>
            <w:tcW w:w="2547" w:type="dxa"/>
            <w:vMerge w:val="restart"/>
          </w:tcPr>
          <w:p w14:paraId="3E945042"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156,9</w:t>
            </w:r>
            <w:r w:rsidRPr="000B57A6">
              <w:rPr>
                <w:rFonts w:asciiTheme="majorBidi" w:hAnsiTheme="majorBidi" w:cstheme="majorBidi"/>
                <w:noProof/>
                <w:szCs w:val="24"/>
                <w:lang w:val="es-ES_tradnl"/>
              </w:rPr>
              <w:t>-174 MHz</w:t>
            </w:r>
          </w:p>
        </w:tc>
        <w:tc>
          <w:tcPr>
            <w:tcW w:w="2550" w:type="dxa"/>
            <w:tcBorders>
              <w:top w:val="single" w:sz="6" w:space="0" w:color="auto"/>
              <w:left w:val="single" w:sz="6" w:space="0" w:color="auto"/>
              <w:bottom w:val="single" w:sz="6" w:space="0" w:color="auto"/>
              <w:right w:val="single" w:sz="6" w:space="0" w:color="auto"/>
            </w:tcBorders>
          </w:tcPr>
          <w:p w14:paraId="5AD7BE14" w14:textId="77777777" w:rsidR="00AD06CE" w:rsidRPr="000B57A6" w:rsidRDefault="00AD06CE" w:rsidP="000D753B">
            <w:pPr>
              <w:pStyle w:val="Tabletext"/>
              <w:jc w:val="left"/>
              <w:rPr>
                <w:rFonts w:asciiTheme="majorBidi" w:hAnsiTheme="majorBidi" w:cstheme="majorBidi"/>
                <w:szCs w:val="24"/>
                <w:highlight w:val="green"/>
                <w:lang w:val="es-ES_tradnl"/>
              </w:rPr>
            </w:pPr>
            <w:r w:rsidRPr="000B57A6">
              <w:rPr>
                <w:lang w:val="es-ES_tradnl" w:eastAsia="pt-BR"/>
              </w:rPr>
              <w:t>Señales intermitentes de control</w:t>
            </w:r>
          </w:p>
        </w:tc>
        <w:tc>
          <w:tcPr>
            <w:tcW w:w="2843" w:type="dxa"/>
            <w:gridSpan w:val="2"/>
          </w:tcPr>
          <w:p w14:paraId="21A3F7C2"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szCs w:val="24"/>
                <w:lang w:val="es-ES_tradnl"/>
              </w:rPr>
              <w:t>(</w:t>
            </w:r>
            <w:r w:rsidRPr="000B57A6">
              <w:rPr>
                <w:rFonts w:asciiTheme="majorBidi" w:hAnsiTheme="majorBidi" w:cstheme="majorBidi"/>
                <w:i/>
                <w:szCs w:val="24"/>
                <w:lang w:val="es-ES_tradnl"/>
              </w:rPr>
              <w:t>f</w:t>
            </w:r>
            <w:r w:rsidRPr="000B57A6">
              <w:rPr>
                <w:rFonts w:asciiTheme="majorBidi" w:hAnsiTheme="majorBidi" w:cstheme="majorBidi"/>
                <w:szCs w:val="24"/>
                <w:lang w:val="es-ES_tradnl"/>
              </w:rPr>
              <w:t xml:space="preserve">(MHz) − 108) </w:t>
            </w:r>
            <w:r w:rsidRPr="000B57A6">
              <w:rPr>
                <w:rFonts w:asciiTheme="majorBidi" w:hAnsiTheme="majorBidi" w:cstheme="majorBidi"/>
                <w:szCs w:val="24"/>
                <w:lang w:val="es-ES_tradnl"/>
              </w:rPr>
              <w:sym w:font="Symbol" w:char="F0B4"/>
            </w:r>
            <w:r w:rsidRPr="000B57A6">
              <w:rPr>
                <w:rFonts w:asciiTheme="majorBidi" w:hAnsiTheme="majorBidi" w:cstheme="majorBidi"/>
                <w:szCs w:val="24"/>
                <w:lang w:val="es-ES_tradnl"/>
              </w:rPr>
              <w:t xml:space="preserve"> 625/11 µV/m a 3 m</w:t>
            </w:r>
          </w:p>
        </w:tc>
        <w:tc>
          <w:tcPr>
            <w:tcW w:w="1697" w:type="dxa"/>
          </w:tcPr>
          <w:p w14:paraId="2A6495EF"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092C5B87" w14:textId="77777777" w:rsidTr="00543636">
        <w:trPr>
          <w:jc w:val="center"/>
        </w:trPr>
        <w:tc>
          <w:tcPr>
            <w:tcW w:w="2547" w:type="dxa"/>
            <w:vMerge/>
          </w:tcPr>
          <w:p w14:paraId="6901C1D6" w14:textId="77777777" w:rsidR="00AD06CE" w:rsidRPr="000B57A6" w:rsidRDefault="00AD06CE" w:rsidP="000D753B">
            <w:pPr>
              <w:pStyle w:val="Tabletext"/>
              <w:jc w:val="left"/>
              <w:rPr>
                <w:rFonts w:asciiTheme="majorBidi" w:hAnsiTheme="majorBidi" w:cstheme="majorBidi"/>
                <w:szCs w:val="24"/>
                <w:lang w:val="es-ES_tradnl"/>
              </w:rPr>
            </w:pPr>
          </w:p>
        </w:tc>
        <w:tc>
          <w:tcPr>
            <w:tcW w:w="2550" w:type="dxa"/>
            <w:tcBorders>
              <w:top w:val="single" w:sz="6" w:space="0" w:color="auto"/>
              <w:left w:val="single" w:sz="6" w:space="0" w:color="auto"/>
              <w:bottom w:val="single" w:sz="6" w:space="0" w:color="auto"/>
              <w:right w:val="single" w:sz="6" w:space="0" w:color="auto"/>
            </w:tcBorders>
          </w:tcPr>
          <w:p w14:paraId="03761938" w14:textId="77777777" w:rsidR="00AD06CE" w:rsidRPr="000B57A6" w:rsidRDefault="00AD06CE" w:rsidP="000D753B">
            <w:pPr>
              <w:pStyle w:val="Tabletext"/>
              <w:jc w:val="left"/>
              <w:rPr>
                <w:rFonts w:asciiTheme="majorBidi" w:hAnsiTheme="majorBidi" w:cstheme="majorBidi"/>
                <w:szCs w:val="24"/>
                <w:highlight w:val="green"/>
                <w:lang w:val="es-ES_tradnl"/>
              </w:rPr>
            </w:pPr>
            <w:r w:rsidRPr="000B57A6">
              <w:rPr>
                <w:lang w:val="es-ES_tradnl" w:eastAsia="pt-BR"/>
              </w:rPr>
              <w:t>Transmisiones periódicas</w:t>
            </w:r>
          </w:p>
        </w:tc>
        <w:tc>
          <w:tcPr>
            <w:tcW w:w="2843" w:type="dxa"/>
            <w:gridSpan w:val="2"/>
          </w:tcPr>
          <w:p w14:paraId="64B23117"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szCs w:val="24"/>
                <w:lang w:val="es-ES_tradnl"/>
              </w:rPr>
              <w:t>(</w:t>
            </w:r>
            <w:r w:rsidRPr="000B57A6">
              <w:rPr>
                <w:rFonts w:asciiTheme="majorBidi" w:hAnsiTheme="majorBidi" w:cstheme="majorBidi"/>
                <w:i/>
                <w:szCs w:val="24"/>
                <w:lang w:val="es-ES_tradnl"/>
              </w:rPr>
              <w:t>f</w:t>
            </w:r>
            <w:r w:rsidRPr="000B57A6">
              <w:rPr>
                <w:rFonts w:asciiTheme="majorBidi" w:hAnsiTheme="majorBidi" w:cstheme="majorBidi"/>
                <w:szCs w:val="24"/>
                <w:lang w:val="es-ES_tradnl"/>
              </w:rPr>
              <w:t xml:space="preserve">(MHz) − 108) </w:t>
            </w:r>
            <w:r w:rsidRPr="000B57A6">
              <w:rPr>
                <w:rFonts w:asciiTheme="majorBidi" w:hAnsiTheme="majorBidi" w:cstheme="majorBidi"/>
                <w:szCs w:val="24"/>
                <w:lang w:val="es-ES_tradnl"/>
              </w:rPr>
              <w:sym w:font="Symbol" w:char="F0B4"/>
            </w:r>
            <w:r w:rsidRPr="000B57A6">
              <w:rPr>
                <w:rFonts w:asciiTheme="majorBidi" w:hAnsiTheme="majorBidi" w:cstheme="majorBidi"/>
                <w:szCs w:val="24"/>
                <w:lang w:val="es-ES_tradnl"/>
              </w:rPr>
              <w:t xml:space="preserve"> 250/11 µV/m a 3 m</w:t>
            </w:r>
          </w:p>
        </w:tc>
        <w:tc>
          <w:tcPr>
            <w:tcW w:w="1697" w:type="dxa"/>
          </w:tcPr>
          <w:p w14:paraId="23121E97"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59E0293F" w14:textId="77777777" w:rsidTr="00543636">
        <w:trPr>
          <w:jc w:val="center"/>
        </w:trPr>
        <w:tc>
          <w:tcPr>
            <w:tcW w:w="2547" w:type="dxa"/>
            <w:vMerge w:val="restart"/>
          </w:tcPr>
          <w:p w14:paraId="05C00743"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174-216 MHz</w:t>
            </w:r>
          </w:p>
        </w:tc>
        <w:tc>
          <w:tcPr>
            <w:tcW w:w="2550" w:type="dxa"/>
            <w:tcBorders>
              <w:top w:val="single" w:sz="6" w:space="0" w:color="auto"/>
              <w:left w:val="single" w:sz="6" w:space="0" w:color="auto"/>
              <w:bottom w:val="single" w:sz="6" w:space="0" w:color="auto"/>
              <w:right w:val="single" w:sz="6" w:space="0" w:color="auto"/>
            </w:tcBorders>
          </w:tcPr>
          <w:p w14:paraId="32E3582D" w14:textId="77777777" w:rsidR="00AD06CE" w:rsidRPr="000B57A6" w:rsidRDefault="00AD06CE" w:rsidP="000D753B">
            <w:pPr>
              <w:pStyle w:val="Tabletext"/>
              <w:jc w:val="left"/>
              <w:rPr>
                <w:rFonts w:asciiTheme="majorBidi" w:hAnsiTheme="majorBidi" w:cstheme="majorBidi"/>
                <w:szCs w:val="24"/>
                <w:highlight w:val="green"/>
                <w:lang w:val="es-ES_tradnl"/>
              </w:rPr>
            </w:pPr>
            <w:r w:rsidRPr="000B57A6">
              <w:rPr>
                <w:lang w:val="es-ES_tradnl" w:eastAsia="pt-BR"/>
              </w:rPr>
              <w:t>Señales intermitentes de control</w:t>
            </w:r>
          </w:p>
        </w:tc>
        <w:tc>
          <w:tcPr>
            <w:tcW w:w="2843" w:type="dxa"/>
            <w:gridSpan w:val="2"/>
          </w:tcPr>
          <w:p w14:paraId="56BA9116"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3 750 µV/m a 3 m</w:t>
            </w:r>
          </w:p>
        </w:tc>
        <w:tc>
          <w:tcPr>
            <w:tcW w:w="1697" w:type="dxa"/>
          </w:tcPr>
          <w:p w14:paraId="4E5CD18F"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567EAC29" w14:textId="77777777" w:rsidTr="00543636">
        <w:trPr>
          <w:jc w:val="center"/>
        </w:trPr>
        <w:tc>
          <w:tcPr>
            <w:tcW w:w="2547" w:type="dxa"/>
            <w:vMerge/>
          </w:tcPr>
          <w:p w14:paraId="079B4EF9" w14:textId="77777777" w:rsidR="00AD06CE" w:rsidRPr="000B57A6" w:rsidRDefault="00AD06CE" w:rsidP="000D753B">
            <w:pPr>
              <w:pStyle w:val="Tabletext"/>
              <w:jc w:val="left"/>
              <w:rPr>
                <w:rFonts w:asciiTheme="majorBidi" w:hAnsiTheme="majorBidi" w:cstheme="majorBidi"/>
                <w:szCs w:val="24"/>
                <w:lang w:val="es-ES_tradnl"/>
              </w:rPr>
            </w:pPr>
          </w:p>
        </w:tc>
        <w:tc>
          <w:tcPr>
            <w:tcW w:w="2550" w:type="dxa"/>
            <w:tcBorders>
              <w:top w:val="single" w:sz="6" w:space="0" w:color="auto"/>
              <w:left w:val="single" w:sz="6" w:space="0" w:color="auto"/>
              <w:bottom w:val="single" w:sz="6" w:space="0" w:color="auto"/>
              <w:right w:val="single" w:sz="6" w:space="0" w:color="auto"/>
            </w:tcBorders>
          </w:tcPr>
          <w:p w14:paraId="6C316E50"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Transmisiones periódicas</w:t>
            </w:r>
          </w:p>
        </w:tc>
        <w:tc>
          <w:tcPr>
            <w:tcW w:w="2843" w:type="dxa"/>
            <w:gridSpan w:val="2"/>
          </w:tcPr>
          <w:p w14:paraId="3F61D452"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1 500 µV/m a 3 m</w:t>
            </w:r>
          </w:p>
        </w:tc>
        <w:tc>
          <w:tcPr>
            <w:tcW w:w="1697" w:type="dxa"/>
          </w:tcPr>
          <w:p w14:paraId="271B1EF0"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2AEAA50E" w14:textId="77777777" w:rsidTr="00543636">
        <w:trPr>
          <w:jc w:val="center"/>
        </w:trPr>
        <w:tc>
          <w:tcPr>
            <w:tcW w:w="2547" w:type="dxa"/>
            <w:vMerge/>
          </w:tcPr>
          <w:p w14:paraId="549F8BF7" w14:textId="77777777" w:rsidR="00AD06CE" w:rsidRPr="000B57A6" w:rsidRDefault="00AD06CE" w:rsidP="000D753B">
            <w:pPr>
              <w:pStyle w:val="Tabletext"/>
              <w:jc w:val="left"/>
              <w:rPr>
                <w:rFonts w:asciiTheme="majorBidi" w:hAnsiTheme="majorBidi" w:cstheme="majorBidi"/>
                <w:szCs w:val="24"/>
                <w:lang w:val="es-ES_tradnl"/>
              </w:rPr>
            </w:pPr>
          </w:p>
        </w:tc>
        <w:tc>
          <w:tcPr>
            <w:tcW w:w="2550" w:type="dxa"/>
            <w:tcBorders>
              <w:top w:val="single" w:sz="6" w:space="0" w:color="auto"/>
              <w:left w:val="single" w:sz="6" w:space="0" w:color="auto"/>
              <w:bottom w:val="single" w:sz="6" w:space="0" w:color="auto"/>
              <w:right w:val="single" w:sz="6" w:space="0" w:color="auto"/>
            </w:tcBorders>
          </w:tcPr>
          <w:p w14:paraId="07C9723A"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Micrófono inalámbrico</w:t>
            </w:r>
          </w:p>
        </w:tc>
        <w:tc>
          <w:tcPr>
            <w:tcW w:w="2843" w:type="dxa"/>
            <w:gridSpan w:val="2"/>
          </w:tcPr>
          <w:p w14:paraId="562FD956"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 xml:space="preserve">50 mW </w:t>
            </w:r>
            <w:r w:rsidRPr="000B57A6">
              <w:rPr>
                <w:lang w:val="es-ES_tradnl" w:eastAsia="pt-BR"/>
              </w:rPr>
              <w:t>en el conector de entrada de la antena</w:t>
            </w:r>
          </w:p>
        </w:tc>
        <w:tc>
          <w:tcPr>
            <w:tcW w:w="1697" w:type="dxa"/>
          </w:tcPr>
          <w:p w14:paraId="04B18FEA"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szCs w:val="24"/>
                <w:lang w:val="es-ES_tradnl"/>
              </w:rPr>
              <w:t>A o Q</w:t>
            </w:r>
          </w:p>
        </w:tc>
      </w:tr>
      <w:tr w:rsidR="00AD06CE" w:rsidRPr="000B57A6" w14:paraId="176A97E5" w14:textId="77777777" w:rsidTr="00543636">
        <w:trPr>
          <w:jc w:val="center"/>
        </w:trPr>
        <w:tc>
          <w:tcPr>
            <w:tcW w:w="2547" w:type="dxa"/>
            <w:vMerge/>
          </w:tcPr>
          <w:p w14:paraId="06CAC189" w14:textId="77777777" w:rsidR="00AD06CE" w:rsidRPr="000B57A6" w:rsidRDefault="00AD06CE" w:rsidP="000D753B">
            <w:pPr>
              <w:pStyle w:val="Tabletext"/>
              <w:jc w:val="left"/>
              <w:rPr>
                <w:rFonts w:asciiTheme="majorBidi" w:hAnsiTheme="majorBidi" w:cstheme="majorBidi"/>
                <w:noProof/>
                <w:szCs w:val="24"/>
                <w:lang w:val="es-ES_tradnl"/>
              </w:rPr>
            </w:pPr>
          </w:p>
        </w:tc>
        <w:tc>
          <w:tcPr>
            <w:tcW w:w="2550" w:type="dxa"/>
            <w:tcBorders>
              <w:top w:val="single" w:sz="6" w:space="0" w:color="auto"/>
              <w:left w:val="single" w:sz="6" w:space="0" w:color="auto"/>
              <w:bottom w:val="single" w:sz="6" w:space="0" w:color="auto"/>
              <w:right w:val="single" w:sz="6" w:space="0" w:color="auto"/>
            </w:tcBorders>
          </w:tcPr>
          <w:p w14:paraId="2B6F6822" w14:textId="77777777" w:rsidR="00AD06CE" w:rsidRPr="000B57A6" w:rsidRDefault="00AD06CE" w:rsidP="000D753B">
            <w:pPr>
              <w:pStyle w:val="Tabletext"/>
              <w:jc w:val="left"/>
              <w:rPr>
                <w:rFonts w:asciiTheme="majorBidi" w:hAnsiTheme="majorBidi" w:cstheme="majorBidi"/>
                <w:noProof/>
                <w:szCs w:val="24"/>
                <w:highlight w:val="green"/>
                <w:lang w:val="es-ES_tradnl"/>
              </w:rPr>
            </w:pPr>
            <w:r w:rsidRPr="000B57A6">
              <w:rPr>
                <w:lang w:val="es-ES_tradnl" w:eastAsia="pt-BR"/>
              </w:rPr>
              <w:t>Telemedida biomédica</w:t>
            </w:r>
          </w:p>
        </w:tc>
        <w:tc>
          <w:tcPr>
            <w:tcW w:w="2843" w:type="dxa"/>
            <w:gridSpan w:val="2"/>
          </w:tcPr>
          <w:p w14:paraId="6BFA9F24" w14:textId="77777777" w:rsidR="00AD06CE" w:rsidRPr="000B57A6" w:rsidRDefault="00AD06CE" w:rsidP="000D753B">
            <w:pPr>
              <w:pStyle w:val="Tabletext"/>
              <w:jc w:val="left"/>
              <w:rPr>
                <w:rFonts w:asciiTheme="majorBidi" w:hAnsiTheme="majorBidi" w:cstheme="majorBidi"/>
                <w:noProof/>
                <w:szCs w:val="24"/>
                <w:lang w:val="es-ES_tradnl"/>
              </w:rPr>
            </w:pPr>
            <w:r w:rsidRPr="000B57A6">
              <w:rPr>
                <w:rFonts w:asciiTheme="majorBidi" w:hAnsiTheme="majorBidi" w:cstheme="majorBidi"/>
                <w:noProof/>
                <w:szCs w:val="24"/>
                <w:lang w:val="es-ES_tradnl"/>
              </w:rPr>
              <w:t>1 500 µV/m a 3 m</w:t>
            </w:r>
          </w:p>
        </w:tc>
        <w:tc>
          <w:tcPr>
            <w:tcW w:w="1697" w:type="dxa"/>
          </w:tcPr>
          <w:p w14:paraId="08B80A2A" w14:textId="77777777" w:rsidR="00AD06CE" w:rsidRPr="00543636" w:rsidRDefault="00AD06CE" w:rsidP="000D753B">
            <w:pPr>
              <w:pStyle w:val="Tabletext"/>
              <w:jc w:val="center"/>
              <w:rPr>
                <w:rFonts w:asciiTheme="majorBidi" w:hAnsiTheme="majorBidi" w:cstheme="majorBidi"/>
                <w:b/>
                <w:noProof/>
                <w:szCs w:val="24"/>
                <w:lang w:val="es-ES_tradnl"/>
              </w:rPr>
            </w:pPr>
            <w:r w:rsidRPr="00543636">
              <w:rPr>
                <w:rFonts w:asciiTheme="majorBidi" w:hAnsiTheme="majorBidi" w:cstheme="majorBidi"/>
                <w:b/>
                <w:szCs w:val="24"/>
                <w:lang w:val="es-ES_tradnl"/>
              </w:rPr>
              <w:t>A o Q</w:t>
            </w:r>
          </w:p>
        </w:tc>
      </w:tr>
      <w:tr w:rsidR="00AD06CE" w:rsidRPr="000B57A6" w14:paraId="16BA2CE3" w14:textId="77777777" w:rsidTr="00543636">
        <w:trPr>
          <w:jc w:val="center"/>
        </w:trPr>
        <w:tc>
          <w:tcPr>
            <w:tcW w:w="2547" w:type="dxa"/>
            <w:vMerge w:val="restart"/>
          </w:tcPr>
          <w:p w14:paraId="14B08346" w14:textId="77777777" w:rsidR="00AD06CE" w:rsidRPr="000B57A6" w:rsidRDefault="00AD06CE" w:rsidP="000D753B">
            <w:pPr>
              <w:pStyle w:val="Tabletext"/>
              <w:keepNext/>
              <w:keepLines/>
              <w:jc w:val="left"/>
              <w:rPr>
                <w:rFonts w:asciiTheme="majorBidi" w:hAnsiTheme="majorBidi" w:cstheme="majorBidi"/>
                <w:szCs w:val="24"/>
                <w:lang w:val="es-ES_tradnl"/>
              </w:rPr>
            </w:pPr>
            <w:r w:rsidRPr="000B57A6">
              <w:rPr>
                <w:rFonts w:asciiTheme="majorBidi" w:hAnsiTheme="majorBidi" w:cstheme="majorBidi"/>
                <w:noProof/>
                <w:szCs w:val="24"/>
                <w:lang w:val="es-ES_tradnl"/>
              </w:rPr>
              <w:t>216-225 MHz</w:t>
            </w:r>
          </w:p>
        </w:tc>
        <w:tc>
          <w:tcPr>
            <w:tcW w:w="2550" w:type="dxa"/>
            <w:tcBorders>
              <w:top w:val="single" w:sz="6" w:space="0" w:color="auto"/>
              <w:left w:val="single" w:sz="6" w:space="0" w:color="auto"/>
              <w:bottom w:val="single" w:sz="6" w:space="0" w:color="auto"/>
              <w:right w:val="single" w:sz="6" w:space="0" w:color="auto"/>
            </w:tcBorders>
          </w:tcPr>
          <w:p w14:paraId="52A8D16C" w14:textId="77777777" w:rsidR="00AD06CE" w:rsidRPr="000B57A6" w:rsidRDefault="00AD06CE" w:rsidP="000D753B">
            <w:pPr>
              <w:pStyle w:val="Tabletext"/>
              <w:keepNext/>
              <w:keepLines/>
              <w:jc w:val="left"/>
              <w:rPr>
                <w:rFonts w:asciiTheme="majorBidi" w:hAnsiTheme="majorBidi" w:cstheme="majorBidi"/>
                <w:szCs w:val="24"/>
                <w:highlight w:val="green"/>
                <w:lang w:val="es-ES_tradnl"/>
              </w:rPr>
            </w:pPr>
            <w:r w:rsidRPr="000B57A6">
              <w:rPr>
                <w:lang w:val="es-ES_tradnl" w:eastAsia="pt-BR"/>
              </w:rPr>
              <w:t>Señales intermitentes de control</w:t>
            </w:r>
          </w:p>
        </w:tc>
        <w:tc>
          <w:tcPr>
            <w:tcW w:w="2835" w:type="dxa"/>
          </w:tcPr>
          <w:p w14:paraId="3176F088" w14:textId="77777777" w:rsidR="00AD06CE" w:rsidRPr="000B57A6" w:rsidRDefault="00AD06CE" w:rsidP="00235132">
            <w:pPr>
              <w:pStyle w:val="Tabletext"/>
              <w:keepNext/>
              <w:keepLines/>
              <w:jc w:val="left"/>
              <w:rPr>
                <w:rFonts w:asciiTheme="majorBidi" w:hAnsiTheme="majorBidi" w:cstheme="majorBidi"/>
                <w:szCs w:val="24"/>
                <w:lang w:val="es-ES_tradnl"/>
              </w:rPr>
            </w:pPr>
            <w:r w:rsidRPr="000B57A6">
              <w:rPr>
                <w:rFonts w:asciiTheme="majorBidi" w:hAnsiTheme="majorBidi" w:cstheme="majorBidi"/>
                <w:noProof/>
                <w:szCs w:val="24"/>
                <w:lang w:val="es-ES_tradnl"/>
              </w:rPr>
              <w:t>3 750 µV/m a 3 m</w:t>
            </w:r>
          </w:p>
        </w:tc>
        <w:tc>
          <w:tcPr>
            <w:tcW w:w="1705" w:type="dxa"/>
            <w:gridSpan w:val="2"/>
          </w:tcPr>
          <w:p w14:paraId="3AF65225" w14:textId="77777777" w:rsidR="00AD06CE" w:rsidRPr="000B57A6" w:rsidRDefault="00AD06CE" w:rsidP="000D753B">
            <w:pPr>
              <w:pStyle w:val="Tabletext"/>
              <w:keepNext/>
              <w:keepLines/>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6EE0A78B" w14:textId="77777777" w:rsidTr="00543636">
        <w:trPr>
          <w:jc w:val="center"/>
        </w:trPr>
        <w:tc>
          <w:tcPr>
            <w:tcW w:w="2547" w:type="dxa"/>
            <w:vMerge/>
          </w:tcPr>
          <w:p w14:paraId="7F58B2F7" w14:textId="77777777" w:rsidR="00AD06CE" w:rsidRPr="000B57A6" w:rsidRDefault="00AD06CE" w:rsidP="000D753B">
            <w:pPr>
              <w:pStyle w:val="Tabletext"/>
              <w:keepNext/>
              <w:keepLines/>
              <w:jc w:val="left"/>
              <w:rPr>
                <w:rFonts w:asciiTheme="majorBidi" w:hAnsiTheme="majorBidi" w:cstheme="majorBidi"/>
                <w:szCs w:val="24"/>
                <w:lang w:val="es-ES_tradnl"/>
              </w:rPr>
            </w:pPr>
          </w:p>
        </w:tc>
        <w:tc>
          <w:tcPr>
            <w:tcW w:w="2550" w:type="dxa"/>
            <w:tcBorders>
              <w:top w:val="single" w:sz="6" w:space="0" w:color="auto"/>
              <w:left w:val="single" w:sz="6" w:space="0" w:color="auto"/>
              <w:bottom w:val="single" w:sz="6" w:space="0" w:color="auto"/>
              <w:right w:val="single" w:sz="6" w:space="0" w:color="auto"/>
            </w:tcBorders>
          </w:tcPr>
          <w:p w14:paraId="08D697E8" w14:textId="77777777" w:rsidR="00AD06CE" w:rsidRPr="000B57A6" w:rsidRDefault="00AD06CE" w:rsidP="000D753B">
            <w:pPr>
              <w:pStyle w:val="Tabletext"/>
              <w:keepNext/>
              <w:keepLines/>
              <w:jc w:val="left"/>
              <w:rPr>
                <w:rFonts w:asciiTheme="majorBidi" w:hAnsiTheme="majorBidi" w:cstheme="majorBidi"/>
                <w:szCs w:val="24"/>
                <w:highlight w:val="green"/>
                <w:lang w:val="es-ES_tradnl"/>
              </w:rPr>
            </w:pPr>
            <w:r w:rsidRPr="000B57A6">
              <w:rPr>
                <w:lang w:val="es-ES_tradnl" w:eastAsia="pt-BR"/>
              </w:rPr>
              <w:t>Transmisiones periódicas</w:t>
            </w:r>
          </w:p>
        </w:tc>
        <w:tc>
          <w:tcPr>
            <w:tcW w:w="2835" w:type="dxa"/>
          </w:tcPr>
          <w:p w14:paraId="2B8E6198" w14:textId="77777777" w:rsidR="00AD06CE" w:rsidRPr="000B57A6" w:rsidRDefault="00AD06CE" w:rsidP="00235132">
            <w:pPr>
              <w:pStyle w:val="Tabletext"/>
              <w:keepNext/>
              <w:keepLines/>
              <w:jc w:val="left"/>
              <w:rPr>
                <w:rFonts w:asciiTheme="majorBidi" w:hAnsiTheme="majorBidi" w:cstheme="majorBidi"/>
                <w:szCs w:val="24"/>
                <w:lang w:val="es-ES_tradnl"/>
              </w:rPr>
            </w:pPr>
            <w:r w:rsidRPr="000B57A6">
              <w:rPr>
                <w:rFonts w:asciiTheme="majorBidi" w:hAnsiTheme="majorBidi" w:cstheme="majorBidi"/>
                <w:noProof/>
                <w:szCs w:val="24"/>
                <w:lang w:val="es-ES_tradnl"/>
              </w:rPr>
              <w:t>1 500 µV/m a 3 m</w:t>
            </w:r>
          </w:p>
        </w:tc>
        <w:tc>
          <w:tcPr>
            <w:tcW w:w="1705" w:type="dxa"/>
            <w:gridSpan w:val="2"/>
          </w:tcPr>
          <w:p w14:paraId="1042D48C" w14:textId="77777777" w:rsidR="00AD06CE" w:rsidRPr="000B57A6" w:rsidRDefault="00AD06CE" w:rsidP="000D753B">
            <w:pPr>
              <w:pStyle w:val="Tabletext"/>
              <w:keepNext/>
              <w:keepLines/>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5FE4F43D" w14:textId="77777777" w:rsidTr="00543636">
        <w:trPr>
          <w:jc w:val="center"/>
        </w:trPr>
        <w:tc>
          <w:tcPr>
            <w:tcW w:w="2547" w:type="dxa"/>
            <w:vMerge w:val="restart"/>
          </w:tcPr>
          <w:p w14:paraId="3B88718A" w14:textId="77777777" w:rsidR="00AD06CE" w:rsidRPr="000B57A6" w:rsidRDefault="00AD06CE" w:rsidP="000D753B">
            <w:pPr>
              <w:pStyle w:val="Tabletext"/>
              <w:jc w:val="left"/>
              <w:rPr>
                <w:rFonts w:asciiTheme="majorBidi" w:hAnsiTheme="majorBidi" w:cstheme="majorBidi"/>
                <w:noProof/>
                <w:szCs w:val="24"/>
                <w:lang w:val="es-ES_tradnl"/>
              </w:rPr>
            </w:pPr>
            <w:r w:rsidRPr="000B57A6">
              <w:rPr>
                <w:rFonts w:asciiTheme="majorBidi" w:hAnsiTheme="majorBidi" w:cstheme="majorBidi"/>
                <w:noProof/>
                <w:szCs w:val="24"/>
                <w:lang w:val="es-ES_tradnl"/>
              </w:rPr>
              <w:t>225-242,95 MHz</w:t>
            </w:r>
          </w:p>
        </w:tc>
        <w:tc>
          <w:tcPr>
            <w:tcW w:w="2550" w:type="dxa"/>
            <w:tcBorders>
              <w:top w:val="single" w:sz="6" w:space="0" w:color="auto"/>
              <w:left w:val="single" w:sz="6" w:space="0" w:color="auto"/>
              <w:bottom w:val="single" w:sz="6" w:space="0" w:color="auto"/>
              <w:right w:val="single" w:sz="6" w:space="0" w:color="auto"/>
            </w:tcBorders>
          </w:tcPr>
          <w:p w14:paraId="7C78804A" w14:textId="77777777" w:rsidR="00AD06CE" w:rsidRPr="000B57A6" w:rsidRDefault="00AD06CE" w:rsidP="000D753B">
            <w:pPr>
              <w:pStyle w:val="Tabletext"/>
              <w:jc w:val="left"/>
              <w:rPr>
                <w:rFonts w:asciiTheme="majorBidi" w:hAnsiTheme="majorBidi" w:cstheme="majorBidi"/>
                <w:noProof/>
                <w:szCs w:val="24"/>
                <w:highlight w:val="green"/>
                <w:lang w:val="es-ES_tradnl"/>
              </w:rPr>
            </w:pPr>
            <w:r w:rsidRPr="000B57A6">
              <w:rPr>
                <w:lang w:val="es-ES_tradnl" w:eastAsia="pt-BR"/>
              </w:rPr>
              <w:t>Sistemas de audio, vídeo o comprobación (solo en interiores)</w:t>
            </w:r>
          </w:p>
        </w:tc>
        <w:tc>
          <w:tcPr>
            <w:tcW w:w="2835" w:type="dxa"/>
          </w:tcPr>
          <w:p w14:paraId="35DE89D3" w14:textId="77777777" w:rsidR="00AD06CE" w:rsidRPr="000B57A6" w:rsidRDefault="00AD06CE" w:rsidP="00235132">
            <w:pPr>
              <w:pStyle w:val="Tabletext"/>
              <w:jc w:val="left"/>
              <w:rPr>
                <w:rFonts w:asciiTheme="majorBidi" w:hAnsiTheme="majorBidi" w:cstheme="majorBidi"/>
                <w:noProof/>
                <w:szCs w:val="24"/>
                <w:lang w:val="es-ES_tradnl"/>
              </w:rPr>
            </w:pPr>
            <w:r w:rsidRPr="000B57A6">
              <w:rPr>
                <w:rFonts w:asciiTheme="majorBidi" w:hAnsiTheme="majorBidi" w:cstheme="majorBidi"/>
                <w:noProof/>
                <w:szCs w:val="24"/>
                <w:lang w:val="es-ES_tradnl"/>
              </w:rPr>
              <w:t>580 mV/m a 3 m</w:t>
            </w:r>
          </w:p>
        </w:tc>
        <w:tc>
          <w:tcPr>
            <w:tcW w:w="1705" w:type="dxa"/>
            <w:gridSpan w:val="2"/>
          </w:tcPr>
          <w:p w14:paraId="355A2FB5" w14:textId="77777777" w:rsidR="00AD06CE" w:rsidRPr="000B57A6" w:rsidRDefault="00AD06CE" w:rsidP="000D753B">
            <w:pPr>
              <w:pStyle w:val="Tabletext"/>
              <w:jc w:val="center"/>
              <w:rPr>
                <w:rFonts w:asciiTheme="majorBidi" w:hAnsiTheme="majorBidi" w:cstheme="majorBidi"/>
                <w:bCs/>
                <w:noProof/>
                <w:szCs w:val="24"/>
                <w:lang w:val="es-ES_tradnl"/>
              </w:rPr>
            </w:pPr>
            <w:r w:rsidRPr="000B57A6">
              <w:rPr>
                <w:rFonts w:asciiTheme="majorBidi" w:hAnsiTheme="majorBidi" w:cstheme="majorBidi"/>
                <w:bCs/>
                <w:noProof/>
                <w:szCs w:val="24"/>
                <w:lang w:val="es-ES_tradnl"/>
              </w:rPr>
              <w:t>A o Q</w:t>
            </w:r>
          </w:p>
        </w:tc>
      </w:tr>
      <w:tr w:rsidR="00AD06CE" w:rsidRPr="000B57A6" w14:paraId="17254D48" w14:textId="77777777" w:rsidTr="00543636">
        <w:trPr>
          <w:jc w:val="center"/>
        </w:trPr>
        <w:tc>
          <w:tcPr>
            <w:tcW w:w="2547" w:type="dxa"/>
            <w:vMerge/>
          </w:tcPr>
          <w:p w14:paraId="6D7ABEEB" w14:textId="77777777" w:rsidR="00AD06CE" w:rsidRPr="000B57A6" w:rsidRDefault="00AD06CE" w:rsidP="000D753B">
            <w:pPr>
              <w:pStyle w:val="Tabletext"/>
              <w:jc w:val="left"/>
              <w:rPr>
                <w:rFonts w:asciiTheme="majorBidi" w:hAnsiTheme="majorBidi" w:cstheme="majorBidi"/>
                <w:szCs w:val="24"/>
                <w:lang w:val="es-ES_tradnl"/>
              </w:rPr>
            </w:pPr>
          </w:p>
        </w:tc>
        <w:tc>
          <w:tcPr>
            <w:tcW w:w="2550" w:type="dxa"/>
            <w:tcBorders>
              <w:top w:val="single" w:sz="6" w:space="0" w:color="auto"/>
              <w:left w:val="single" w:sz="6" w:space="0" w:color="auto"/>
              <w:bottom w:val="single" w:sz="6" w:space="0" w:color="auto"/>
              <w:right w:val="single" w:sz="6" w:space="0" w:color="auto"/>
            </w:tcBorders>
          </w:tcPr>
          <w:p w14:paraId="18FB39C1" w14:textId="77777777" w:rsidR="00AD06CE" w:rsidRPr="000B57A6" w:rsidRDefault="00AD06CE" w:rsidP="000D753B">
            <w:pPr>
              <w:pStyle w:val="Tabletext"/>
              <w:jc w:val="left"/>
              <w:rPr>
                <w:rFonts w:asciiTheme="majorBidi" w:hAnsiTheme="majorBidi" w:cstheme="majorBidi"/>
                <w:szCs w:val="24"/>
                <w:highlight w:val="green"/>
                <w:lang w:val="es-ES_tradnl"/>
              </w:rPr>
            </w:pPr>
            <w:r w:rsidRPr="000B57A6">
              <w:rPr>
                <w:lang w:val="es-ES_tradnl" w:eastAsia="pt-BR"/>
              </w:rPr>
              <w:t>Señales intermitentes de control</w:t>
            </w:r>
          </w:p>
        </w:tc>
        <w:tc>
          <w:tcPr>
            <w:tcW w:w="2835" w:type="dxa"/>
          </w:tcPr>
          <w:p w14:paraId="78E368AB" w14:textId="77777777" w:rsidR="00AD06CE" w:rsidRPr="000B57A6" w:rsidRDefault="00AD06CE" w:rsidP="00235132">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3 750 µV/m a 3 m</w:t>
            </w:r>
          </w:p>
        </w:tc>
        <w:tc>
          <w:tcPr>
            <w:tcW w:w="1705" w:type="dxa"/>
            <w:gridSpan w:val="2"/>
          </w:tcPr>
          <w:p w14:paraId="473353DE"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0B664400" w14:textId="77777777" w:rsidTr="00543636">
        <w:trPr>
          <w:trHeight w:val="676"/>
          <w:jc w:val="center"/>
        </w:trPr>
        <w:tc>
          <w:tcPr>
            <w:tcW w:w="2547" w:type="dxa"/>
            <w:vMerge/>
          </w:tcPr>
          <w:p w14:paraId="0D1290A3" w14:textId="77777777" w:rsidR="00AD06CE" w:rsidRPr="000B57A6" w:rsidRDefault="00AD06CE" w:rsidP="000D753B">
            <w:pPr>
              <w:pStyle w:val="Tabletext"/>
              <w:jc w:val="left"/>
              <w:rPr>
                <w:rFonts w:asciiTheme="majorBidi" w:hAnsiTheme="majorBidi" w:cstheme="majorBidi"/>
                <w:szCs w:val="24"/>
                <w:lang w:val="es-ES_tradnl"/>
              </w:rPr>
            </w:pPr>
          </w:p>
        </w:tc>
        <w:tc>
          <w:tcPr>
            <w:tcW w:w="2550" w:type="dxa"/>
            <w:tcBorders>
              <w:top w:val="single" w:sz="6" w:space="0" w:color="auto"/>
              <w:left w:val="single" w:sz="6" w:space="0" w:color="auto"/>
              <w:bottom w:val="single" w:sz="6" w:space="0" w:color="auto"/>
              <w:right w:val="single" w:sz="6" w:space="0" w:color="auto"/>
            </w:tcBorders>
          </w:tcPr>
          <w:p w14:paraId="1C4369A6" w14:textId="77777777" w:rsidR="00AD06CE" w:rsidRPr="000B57A6" w:rsidRDefault="00AD06CE" w:rsidP="000D753B">
            <w:pPr>
              <w:pStyle w:val="Tabletext"/>
              <w:jc w:val="left"/>
              <w:rPr>
                <w:rFonts w:asciiTheme="majorBidi" w:hAnsiTheme="majorBidi" w:cstheme="majorBidi"/>
                <w:szCs w:val="24"/>
                <w:highlight w:val="green"/>
                <w:lang w:val="es-ES_tradnl"/>
              </w:rPr>
            </w:pPr>
            <w:r w:rsidRPr="000B57A6">
              <w:rPr>
                <w:lang w:val="es-ES_tradnl" w:eastAsia="pt-BR"/>
              </w:rPr>
              <w:t>Transmisiones periódicas</w:t>
            </w:r>
          </w:p>
        </w:tc>
        <w:tc>
          <w:tcPr>
            <w:tcW w:w="2835" w:type="dxa"/>
          </w:tcPr>
          <w:p w14:paraId="6138D421" w14:textId="77777777" w:rsidR="00AD06CE" w:rsidRPr="000B57A6" w:rsidRDefault="00AD06CE" w:rsidP="00235132">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1 500 µV/m a 3 m</w:t>
            </w:r>
          </w:p>
        </w:tc>
        <w:tc>
          <w:tcPr>
            <w:tcW w:w="1705" w:type="dxa"/>
            <w:gridSpan w:val="2"/>
          </w:tcPr>
          <w:p w14:paraId="5C2ED31F"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45F6B1BF" w14:textId="77777777" w:rsidTr="00543636">
        <w:trPr>
          <w:trHeight w:val="141"/>
          <w:jc w:val="center"/>
        </w:trPr>
        <w:tc>
          <w:tcPr>
            <w:tcW w:w="2547" w:type="dxa"/>
            <w:vMerge w:val="restart"/>
            <w:vAlign w:val="center"/>
          </w:tcPr>
          <w:p w14:paraId="6D4B7184"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243-260 MHz</w:t>
            </w:r>
          </w:p>
        </w:tc>
        <w:tc>
          <w:tcPr>
            <w:tcW w:w="2550" w:type="dxa"/>
            <w:tcBorders>
              <w:top w:val="single" w:sz="6" w:space="0" w:color="auto"/>
              <w:left w:val="single" w:sz="6" w:space="0" w:color="auto"/>
              <w:bottom w:val="single" w:sz="6" w:space="0" w:color="auto"/>
              <w:right w:val="single" w:sz="6" w:space="0" w:color="auto"/>
            </w:tcBorders>
          </w:tcPr>
          <w:p w14:paraId="024EB3AB" w14:textId="77777777" w:rsidR="00AD06CE" w:rsidRPr="000B57A6" w:rsidRDefault="00AD06CE" w:rsidP="000D753B">
            <w:pPr>
              <w:pStyle w:val="Tabletext"/>
              <w:jc w:val="left"/>
              <w:rPr>
                <w:lang w:val="es-ES_tradnl" w:eastAsia="pt-BR"/>
              </w:rPr>
            </w:pPr>
            <w:r w:rsidRPr="000B57A6">
              <w:rPr>
                <w:lang w:val="es-ES_tradnl" w:eastAsia="pt-BR"/>
              </w:rPr>
              <w:t>Sistemas de audio, vídeo o comprobación (solo en interiores)</w:t>
            </w:r>
          </w:p>
        </w:tc>
        <w:tc>
          <w:tcPr>
            <w:tcW w:w="2835" w:type="dxa"/>
            <w:vAlign w:val="center"/>
          </w:tcPr>
          <w:p w14:paraId="204F4B04" w14:textId="77777777" w:rsidR="00AD06CE" w:rsidRPr="000B57A6" w:rsidRDefault="00AD06CE" w:rsidP="00235132">
            <w:pPr>
              <w:pStyle w:val="Tabletext"/>
              <w:jc w:val="left"/>
              <w:rPr>
                <w:rFonts w:asciiTheme="majorBidi" w:hAnsiTheme="majorBidi" w:cstheme="majorBidi"/>
                <w:noProof/>
                <w:szCs w:val="24"/>
                <w:lang w:val="es-ES_tradnl"/>
              </w:rPr>
            </w:pPr>
            <w:r w:rsidRPr="000B57A6">
              <w:rPr>
                <w:lang w:val="es-ES_tradnl" w:eastAsia="pt-BR"/>
              </w:rPr>
              <w:t>580 mV/m a 3 m</w:t>
            </w:r>
          </w:p>
        </w:tc>
        <w:tc>
          <w:tcPr>
            <w:tcW w:w="1705" w:type="dxa"/>
            <w:gridSpan w:val="2"/>
            <w:vAlign w:val="center"/>
          </w:tcPr>
          <w:p w14:paraId="1CFD8C29" w14:textId="77777777" w:rsidR="00AD06CE" w:rsidRPr="000B57A6" w:rsidRDefault="00AD06CE" w:rsidP="000D753B">
            <w:pPr>
              <w:pStyle w:val="Tabletext"/>
              <w:jc w:val="center"/>
              <w:rPr>
                <w:rFonts w:asciiTheme="majorBidi" w:hAnsiTheme="majorBidi" w:cstheme="majorBidi"/>
                <w:bCs/>
                <w:noProof/>
                <w:szCs w:val="24"/>
                <w:lang w:val="es-ES_tradnl"/>
              </w:rPr>
            </w:pPr>
            <w:r w:rsidRPr="000B57A6">
              <w:rPr>
                <w:lang w:val="es-ES_tradnl" w:eastAsia="pt-BR"/>
              </w:rPr>
              <w:t>A o Q</w:t>
            </w:r>
          </w:p>
        </w:tc>
      </w:tr>
      <w:tr w:rsidR="00AD06CE" w:rsidRPr="000B57A6" w14:paraId="20CD8F3B" w14:textId="77777777" w:rsidTr="00543636">
        <w:trPr>
          <w:trHeight w:val="140"/>
          <w:jc w:val="center"/>
        </w:trPr>
        <w:tc>
          <w:tcPr>
            <w:tcW w:w="2547" w:type="dxa"/>
            <w:vMerge/>
            <w:vAlign w:val="center"/>
          </w:tcPr>
          <w:p w14:paraId="240DD6B6" w14:textId="77777777" w:rsidR="00AD06CE" w:rsidRPr="000B57A6" w:rsidRDefault="00AD06CE" w:rsidP="000D753B">
            <w:pPr>
              <w:pStyle w:val="Tabletext"/>
              <w:jc w:val="left"/>
              <w:rPr>
                <w:rFonts w:asciiTheme="majorBidi" w:hAnsiTheme="majorBidi" w:cstheme="majorBidi"/>
                <w:szCs w:val="24"/>
                <w:lang w:val="es-ES_tradnl"/>
              </w:rPr>
            </w:pPr>
          </w:p>
        </w:tc>
        <w:tc>
          <w:tcPr>
            <w:tcW w:w="2550" w:type="dxa"/>
            <w:tcBorders>
              <w:top w:val="single" w:sz="6" w:space="0" w:color="auto"/>
              <w:left w:val="single" w:sz="6" w:space="0" w:color="auto"/>
              <w:bottom w:val="single" w:sz="6" w:space="0" w:color="auto"/>
              <w:right w:val="single" w:sz="6" w:space="0" w:color="auto"/>
            </w:tcBorders>
          </w:tcPr>
          <w:p w14:paraId="41F2D44A" w14:textId="77777777" w:rsidR="00AD06CE" w:rsidRPr="000B57A6" w:rsidRDefault="00AD06CE" w:rsidP="000D753B">
            <w:pPr>
              <w:pStyle w:val="Tabletext"/>
              <w:jc w:val="left"/>
              <w:rPr>
                <w:lang w:val="es-ES_tradnl" w:eastAsia="pt-BR"/>
              </w:rPr>
            </w:pPr>
            <w:r w:rsidRPr="000B57A6">
              <w:rPr>
                <w:lang w:val="es-ES_tradnl" w:eastAsia="pt-BR"/>
              </w:rPr>
              <w:t>Señales intermitentes de control</w:t>
            </w:r>
          </w:p>
        </w:tc>
        <w:tc>
          <w:tcPr>
            <w:tcW w:w="2835" w:type="dxa"/>
            <w:vAlign w:val="center"/>
          </w:tcPr>
          <w:p w14:paraId="1BC7025C" w14:textId="77777777" w:rsidR="00AD06CE" w:rsidRPr="000B57A6" w:rsidRDefault="00AD06CE" w:rsidP="00235132">
            <w:pPr>
              <w:pStyle w:val="Tabletext"/>
              <w:jc w:val="left"/>
              <w:rPr>
                <w:rFonts w:asciiTheme="majorBidi" w:hAnsiTheme="majorBidi" w:cstheme="majorBidi"/>
                <w:noProof/>
                <w:szCs w:val="24"/>
                <w:lang w:val="es-ES_tradnl"/>
              </w:rPr>
            </w:pPr>
            <w:r w:rsidRPr="000B57A6">
              <w:rPr>
                <w:lang w:val="es-ES_tradnl" w:eastAsia="pt-BR"/>
              </w:rPr>
              <w:t>3 750 µV/m a 3 m</w:t>
            </w:r>
          </w:p>
        </w:tc>
        <w:tc>
          <w:tcPr>
            <w:tcW w:w="1705" w:type="dxa"/>
            <w:gridSpan w:val="2"/>
            <w:vAlign w:val="center"/>
          </w:tcPr>
          <w:p w14:paraId="3CB25758" w14:textId="77777777" w:rsidR="00AD06CE" w:rsidRPr="000B57A6" w:rsidRDefault="00AD06CE" w:rsidP="000D753B">
            <w:pPr>
              <w:pStyle w:val="Tabletext"/>
              <w:jc w:val="center"/>
              <w:rPr>
                <w:rFonts w:asciiTheme="majorBidi" w:hAnsiTheme="majorBidi" w:cstheme="majorBidi"/>
                <w:bCs/>
                <w:noProof/>
                <w:szCs w:val="24"/>
                <w:lang w:val="es-ES_tradnl"/>
              </w:rPr>
            </w:pPr>
            <w:r w:rsidRPr="000B57A6">
              <w:rPr>
                <w:lang w:val="es-ES_tradnl" w:eastAsia="pt-BR"/>
              </w:rPr>
              <w:t>A</w:t>
            </w:r>
          </w:p>
        </w:tc>
      </w:tr>
      <w:tr w:rsidR="00AD06CE" w:rsidRPr="000B57A6" w14:paraId="616C47A9" w14:textId="77777777" w:rsidTr="00543636">
        <w:trPr>
          <w:trHeight w:val="140"/>
          <w:jc w:val="center"/>
        </w:trPr>
        <w:tc>
          <w:tcPr>
            <w:tcW w:w="2547" w:type="dxa"/>
            <w:vMerge/>
            <w:vAlign w:val="center"/>
          </w:tcPr>
          <w:p w14:paraId="08FC901F" w14:textId="77777777" w:rsidR="00AD06CE" w:rsidRPr="000B57A6" w:rsidRDefault="00AD06CE" w:rsidP="000D753B">
            <w:pPr>
              <w:pStyle w:val="Tabletext"/>
              <w:jc w:val="left"/>
              <w:rPr>
                <w:rFonts w:asciiTheme="majorBidi" w:hAnsiTheme="majorBidi" w:cstheme="majorBidi"/>
                <w:szCs w:val="24"/>
                <w:lang w:val="es-ES_tradnl"/>
              </w:rPr>
            </w:pPr>
          </w:p>
        </w:tc>
        <w:tc>
          <w:tcPr>
            <w:tcW w:w="2550" w:type="dxa"/>
            <w:tcBorders>
              <w:top w:val="single" w:sz="6" w:space="0" w:color="auto"/>
              <w:left w:val="single" w:sz="6" w:space="0" w:color="auto"/>
              <w:bottom w:val="single" w:sz="6" w:space="0" w:color="auto"/>
              <w:right w:val="single" w:sz="6" w:space="0" w:color="auto"/>
            </w:tcBorders>
          </w:tcPr>
          <w:p w14:paraId="5C31A5E4" w14:textId="77777777" w:rsidR="00AD06CE" w:rsidRPr="000B57A6" w:rsidRDefault="00AD06CE" w:rsidP="000D753B">
            <w:pPr>
              <w:pStyle w:val="Tabletext"/>
              <w:jc w:val="left"/>
              <w:rPr>
                <w:lang w:val="es-ES_tradnl" w:eastAsia="pt-BR"/>
              </w:rPr>
            </w:pPr>
            <w:r w:rsidRPr="000B57A6">
              <w:rPr>
                <w:lang w:val="es-ES_tradnl" w:eastAsia="pt-BR"/>
              </w:rPr>
              <w:t>Transmisiones periódicas</w:t>
            </w:r>
          </w:p>
        </w:tc>
        <w:tc>
          <w:tcPr>
            <w:tcW w:w="2835" w:type="dxa"/>
            <w:vAlign w:val="center"/>
          </w:tcPr>
          <w:p w14:paraId="77B5F13E" w14:textId="77777777" w:rsidR="00AD06CE" w:rsidRPr="000B57A6" w:rsidRDefault="00AD06CE" w:rsidP="00235132">
            <w:pPr>
              <w:pStyle w:val="Tabletext"/>
              <w:jc w:val="left"/>
              <w:rPr>
                <w:rFonts w:asciiTheme="majorBidi" w:hAnsiTheme="majorBidi" w:cstheme="majorBidi"/>
                <w:noProof/>
                <w:szCs w:val="24"/>
                <w:lang w:val="es-ES_tradnl"/>
              </w:rPr>
            </w:pPr>
            <w:r w:rsidRPr="000B57A6">
              <w:rPr>
                <w:lang w:val="es-ES_tradnl" w:eastAsia="pt-BR"/>
              </w:rPr>
              <w:t>1 500 µV/m a 3 m</w:t>
            </w:r>
          </w:p>
        </w:tc>
        <w:tc>
          <w:tcPr>
            <w:tcW w:w="1705" w:type="dxa"/>
            <w:gridSpan w:val="2"/>
            <w:vAlign w:val="center"/>
          </w:tcPr>
          <w:p w14:paraId="19F4DA6D" w14:textId="77777777" w:rsidR="00AD06CE" w:rsidRPr="000B57A6" w:rsidRDefault="00AD06CE" w:rsidP="000D753B">
            <w:pPr>
              <w:pStyle w:val="Tabletext"/>
              <w:jc w:val="center"/>
              <w:rPr>
                <w:rFonts w:asciiTheme="majorBidi" w:hAnsiTheme="majorBidi" w:cstheme="majorBidi"/>
                <w:bCs/>
                <w:noProof/>
                <w:szCs w:val="24"/>
                <w:lang w:val="es-ES_tradnl"/>
              </w:rPr>
            </w:pPr>
            <w:r w:rsidRPr="000B57A6">
              <w:rPr>
                <w:lang w:val="es-ES_tradnl" w:eastAsia="pt-BR"/>
              </w:rPr>
              <w:t>A</w:t>
            </w:r>
          </w:p>
        </w:tc>
      </w:tr>
      <w:tr w:rsidR="00AD06CE" w:rsidRPr="000B57A6" w14:paraId="06F681E1" w14:textId="77777777" w:rsidTr="00543636">
        <w:trPr>
          <w:jc w:val="center"/>
        </w:trPr>
        <w:tc>
          <w:tcPr>
            <w:tcW w:w="2547" w:type="dxa"/>
            <w:vMerge w:val="restart"/>
            <w:vAlign w:val="center"/>
          </w:tcPr>
          <w:p w14:paraId="120603DA" w14:textId="77777777" w:rsidR="00AD06CE" w:rsidRPr="000B57A6" w:rsidDel="00506127" w:rsidRDefault="00AD06CE" w:rsidP="000D753B">
            <w:pPr>
              <w:pStyle w:val="Tabletext"/>
              <w:spacing w:before="20"/>
              <w:jc w:val="left"/>
              <w:rPr>
                <w:rFonts w:asciiTheme="majorBidi" w:hAnsiTheme="majorBidi" w:cstheme="majorBidi"/>
                <w:noProof/>
                <w:szCs w:val="24"/>
                <w:lang w:val="es-ES_tradnl"/>
              </w:rPr>
            </w:pPr>
            <w:r w:rsidRPr="000B57A6">
              <w:rPr>
                <w:lang w:val="es-ES_tradnl" w:eastAsia="pt-BR"/>
              </w:rPr>
              <w:t>260-270 MHz</w:t>
            </w:r>
          </w:p>
        </w:tc>
        <w:tc>
          <w:tcPr>
            <w:tcW w:w="2550" w:type="dxa"/>
            <w:tcBorders>
              <w:top w:val="single" w:sz="6" w:space="0" w:color="auto"/>
              <w:left w:val="single" w:sz="6" w:space="0" w:color="auto"/>
              <w:bottom w:val="single" w:sz="6" w:space="0" w:color="auto"/>
              <w:right w:val="single" w:sz="6" w:space="0" w:color="auto"/>
            </w:tcBorders>
          </w:tcPr>
          <w:p w14:paraId="0BCE736D" w14:textId="77777777" w:rsidR="00AD06CE" w:rsidRPr="000B57A6" w:rsidDel="00506127" w:rsidRDefault="00AD06CE" w:rsidP="000D753B">
            <w:pPr>
              <w:pStyle w:val="Tabletext"/>
              <w:spacing w:before="20"/>
              <w:jc w:val="left"/>
              <w:rPr>
                <w:rFonts w:asciiTheme="majorBidi" w:hAnsiTheme="majorBidi" w:cstheme="majorBidi"/>
                <w:noProof/>
                <w:szCs w:val="24"/>
                <w:lang w:val="es-ES_tradnl"/>
              </w:rPr>
            </w:pPr>
            <w:r w:rsidRPr="000B57A6">
              <w:rPr>
                <w:lang w:val="es-ES_tradnl" w:eastAsia="pt-BR"/>
              </w:rPr>
              <w:t>Sistemas de audio, vídeo o comprobación (solo en interiores)</w:t>
            </w:r>
          </w:p>
        </w:tc>
        <w:tc>
          <w:tcPr>
            <w:tcW w:w="2835" w:type="dxa"/>
            <w:vAlign w:val="center"/>
          </w:tcPr>
          <w:p w14:paraId="0A2EDD0A" w14:textId="77777777" w:rsidR="00AD06CE" w:rsidRPr="000B57A6" w:rsidDel="00506127" w:rsidRDefault="00AD06CE" w:rsidP="00235132">
            <w:pPr>
              <w:pStyle w:val="Tabletext"/>
              <w:spacing w:before="20"/>
              <w:jc w:val="left"/>
              <w:rPr>
                <w:rFonts w:asciiTheme="majorBidi" w:hAnsiTheme="majorBidi" w:cstheme="majorBidi"/>
                <w:noProof/>
                <w:szCs w:val="24"/>
                <w:lang w:val="es-ES_tradnl"/>
              </w:rPr>
            </w:pPr>
            <w:r w:rsidRPr="000B57A6">
              <w:rPr>
                <w:lang w:val="es-ES_tradnl" w:eastAsia="pt-BR"/>
              </w:rPr>
              <w:t>580 mV/m a 3 m</w:t>
            </w:r>
          </w:p>
        </w:tc>
        <w:tc>
          <w:tcPr>
            <w:tcW w:w="1705" w:type="dxa"/>
            <w:gridSpan w:val="2"/>
            <w:vAlign w:val="center"/>
          </w:tcPr>
          <w:p w14:paraId="42E28433" w14:textId="77777777" w:rsidR="00AD06CE" w:rsidRPr="000B57A6" w:rsidRDefault="00AD06CE" w:rsidP="000D753B">
            <w:pPr>
              <w:pStyle w:val="Tabletext"/>
              <w:spacing w:before="20"/>
              <w:jc w:val="center"/>
              <w:rPr>
                <w:rFonts w:asciiTheme="majorBidi" w:hAnsiTheme="majorBidi" w:cstheme="majorBidi"/>
                <w:bCs/>
                <w:szCs w:val="24"/>
                <w:lang w:val="es-ES_tradnl"/>
              </w:rPr>
            </w:pPr>
            <w:r w:rsidRPr="000B57A6">
              <w:rPr>
                <w:lang w:val="es-ES_tradnl" w:eastAsia="pt-BR"/>
              </w:rPr>
              <w:t>A o Q</w:t>
            </w:r>
          </w:p>
        </w:tc>
      </w:tr>
      <w:tr w:rsidR="00AD06CE" w:rsidRPr="000B57A6" w14:paraId="7014F7A9" w14:textId="77777777" w:rsidTr="00543636">
        <w:trPr>
          <w:jc w:val="center"/>
        </w:trPr>
        <w:tc>
          <w:tcPr>
            <w:tcW w:w="2547" w:type="dxa"/>
            <w:vMerge/>
            <w:vAlign w:val="center"/>
          </w:tcPr>
          <w:p w14:paraId="39E1570D" w14:textId="77777777" w:rsidR="00AD06CE" w:rsidRPr="000B57A6" w:rsidDel="00506127" w:rsidRDefault="00AD06CE" w:rsidP="000D753B">
            <w:pPr>
              <w:pStyle w:val="Tabletext"/>
              <w:spacing w:before="20"/>
              <w:jc w:val="left"/>
              <w:rPr>
                <w:rFonts w:asciiTheme="majorBidi" w:hAnsiTheme="majorBidi" w:cstheme="majorBidi"/>
                <w:noProof/>
                <w:szCs w:val="24"/>
                <w:lang w:val="es-ES_tradnl"/>
              </w:rPr>
            </w:pPr>
          </w:p>
        </w:tc>
        <w:tc>
          <w:tcPr>
            <w:tcW w:w="2550" w:type="dxa"/>
            <w:tcBorders>
              <w:top w:val="single" w:sz="6" w:space="0" w:color="auto"/>
              <w:left w:val="single" w:sz="6" w:space="0" w:color="auto"/>
              <w:bottom w:val="single" w:sz="6" w:space="0" w:color="auto"/>
              <w:right w:val="single" w:sz="6" w:space="0" w:color="auto"/>
            </w:tcBorders>
          </w:tcPr>
          <w:p w14:paraId="14D55E0C" w14:textId="77777777" w:rsidR="00AD06CE" w:rsidRPr="000B57A6" w:rsidDel="00506127" w:rsidRDefault="00AD06CE" w:rsidP="000D753B">
            <w:pPr>
              <w:pStyle w:val="Tabletext"/>
              <w:spacing w:before="20"/>
              <w:jc w:val="left"/>
              <w:rPr>
                <w:rFonts w:asciiTheme="majorBidi" w:hAnsiTheme="majorBidi" w:cstheme="majorBidi"/>
                <w:noProof/>
                <w:szCs w:val="24"/>
                <w:lang w:val="es-ES_tradnl"/>
              </w:rPr>
            </w:pPr>
            <w:r w:rsidRPr="000B57A6">
              <w:rPr>
                <w:lang w:val="es-ES_tradnl" w:eastAsia="pt-BR"/>
              </w:rPr>
              <w:t>Señales intermitentes de control</w:t>
            </w:r>
          </w:p>
        </w:tc>
        <w:tc>
          <w:tcPr>
            <w:tcW w:w="2835" w:type="dxa"/>
            <w:vAlign w:val="center"/>
          </w:tcPr>
          <w:p w14:paraId="5885C168" w14:textId="77777777" w:rsidR="00AD06CE" w:rsidRPr="000B57A6" w:rsidDel="00506127" w:rsidRDefault="00AD06CE" w:rsidP="00235132">
            <w:pPr>
              <w:pStyle w:val="Tabletext"/>
              <w:spacing w:before="20"/>
              <w:jc w:val="left"/>
              <w:rPr>
                <w:rFonts w:asciiTheme="majorBidi" w:hAnsiTheme="majorBidi" w:cstheme="majorBidi"/>
                <w:noProof/>
                <w:szCs w:val="24"/>
                <w:lang w:val="es-ES_tradnl"/>
              </w:rPr>
            </w:pPr>
            <w:r w:rsidRPr="000B57A6">
              <w:rPr>
                <w:lang w:val="es-ES_tradnl" w:eastAsia="pt-BR"/>
              </w:rPr>
              <w:t>(</w:t>
            </w:r>
            <w:r w:rsidRPr="000B57A6">
              <w:rPr>
                <w:i/>
                <w:lang w:val="es-ES_tradnl" w:eastAsia="pt-BR"/>
              </w:rPr>
              <w:t>f</w:t>
            </w:r>
            <w:r w:rsidRPr="000B57A6">
              <w:rPr>
                <w:lang w:val="es-ES_tradnl" w:eastAsia="pt-BR"/>
              </w:rPr>
              <w:t xml:space="preserve">(MHz) − 170) </w:t>
            </w:r>
            <w:r w:rsidRPr="000B57A6">
              <w:rPr>
                <w:lang w:val="es-ES_tradnl"/>
              </w:rPr>
              <w:sym w:font="Symbol" w:char="F0B4"/>
            </w:r>
            <w:r w:rsidRPr="000B57A6">
              <w:rPr>
                <w:lang w:val="es-ES_tradnl" w:eastAsia="pt-BR"/>
              </w:rPr>
              <w:t xml:space="preserve"> 125/3 µV/m a 3 m</w:t>
            </w:r>
          </w:p>
        </w:tc>
        <w:tc>
          <w:tcPr>
            <w:tcW w:w="1705" w:type="dxa"/>
            <w:gridSpan w:val="2"/>
            <w:vAlign w:val="center"/>
          </w:tcPr>
          <w:p w14:paraId="1E59A4D3" w14:textId="77777777" w:rsidR="00AD06CE" w:rsidRPr="000B57A6" w:rsidRDefault="00AD06CE" w:rsidP="000D753B">
            <w:pPr>
              <w:pStyle w:val="Tabletext"/>
              <w:spacing w:before="20"/>
              <w:jc w:val="center"/>
              <w:rPr>
                <w:rFonts w:asciiTheme="majorBidi" w:hAnsiTheme="majorBidi" w:cstheme="majorBidi"/>
                <w:bCs/>
                <w:szCs w:val="24"/>
                <w:lang w:val="es-ES_tradnl"/>
              </w:rPr>
            </w:pPr>
            <w:r w:rsidRPr="000B57A6">
              <w:rPr>
                <w:lang w:val="es-ES_tradnl" w:eastAsia="pt-BR"/>
              </w:rPr>
              <w:t>A</w:t>
            </w:r>
          </w:p>
        </w:tc>
      </w:tr>
      <w:tr w:rsidR="00AD06CE" w:rsidRPr="000B57A6" w14:paraId="60E2CF8D" w14:textId="77777777" w:rsidTr="00543636">
        <w:trPr>
          <w:jc w:val="center"/>
        </w:trPr>
        <w:tc>
          <w:tcPr>
            <w:tcW w:w="2547" w:type="dxa"/>
            <w:vMerge/>
            <w:vAlign w:val="center"/>
          </w:tcPr>
          <w:p w14:paraId="6F6DF365" w14:textId="77777777" w:rsidR="00AD06CE" w:rsidRPr="000B57A6" w:rsidDel="00506127" w:rsidRDefault="00AD06CE" w:rsidP="000D753B">
            <w:pPr>
              <w:pStyle w:val="Tabletext"/>
              <w:spacing w:before="20"/>
              <w:jc w:val="left"/>
              <w:rPr>
                <w:rFonts w:asciiTheme="majorBidi" w:hAnsiTheme="majorBidi" w:cstheme="majorBidi"/>
                <w:noProof/>
                <w:szCs w:val="24"/>
                <w:lang w:val="es-ES_tradnl"/>
              </w:rPr>
            </w:pPr>
          </w:p>
        </w:tc>
        <w:tc>
          <w:tcPr>
            <w:tcW w:w="2550" w:type="dxa"/>
            <w:tcBorders>
              <w:top w:val="single" w:sz="6" w:space="0" w:color="auto"/>
              <w:left w:val="single" w:sz="6" w:space="0" w:color="auto"/>
              <w:bottom w:val="single" w:sz="6" w:space="0" w:color="auto"/>
              <w:right w:val="single" w:sz="6" w:space="0" w:color="auto"/>
            </w:tcBorders>
          </w:tcPr>
          <w:p w14:paraId="681F6432" w14:textId="77777777" w:rsidR="00AD06CE" w:rsidRPr="000B57A6" w:rsidDel="00506127" w:rsidRDefault="00AD06CE" w:rsidP="000D753B">
            <w:pPr>
              <w:pStyle w:val="Tabletext"/>
              <w:spacing w:before="20"/>
              <w:jc w:val="left"/>
              <w:rPr>
                <w:rFonts w:asciiTheme="majorBidi" w:hAnsiTheme="majorBidi" w:cstheme="majorBidi"/>
                <w:noProof/>
                <w:szCs w:val="24"/>
                <w:lang w:val="es-ES_tradnl"/>
              </w:rPr>
            </w:pPr>
            <w:r w:rsidRPr="000B57A6">
              <w:rPr>
                <w:lang w:val="es-ES_tradnl" w:eastAsia="pt-BR"/>
              </w:rPr>
              <w:t>Transmisiones periódicas</w:t>
            </w:r>
          </w:p>
        </w:tc>
        <w:tc>
          <w:tcPr>
            <w:tcW w:w="2835" w:type="dxa"/>
            <w:vAlign w:val="center"/>
          </w:tcPr>
          <w:p w14:paraId="1753D1C5" w14:textId="77777777" w:rsidR="00AD06CE" w:rsidRPr="000B57A6" w:rsidDel="00506127" w:rsidRDefault="00AD06CE" w:rsidP="00235132">
            <w:pPr>
              <w:pStyle w:val="Tabletext"/>
              <w:spacing w:before="20"/>
              <w:jc w:val="left"/>
              <w:rPr>
                <w:rFonts w:asciiTheme="majorBidi" w:hAnsiTheme="majorBidi" w:cstheme="majorBidi"/>
                <w:noProof/>
                <w:szCs w:val="24"/>
                <w:lang w:val="es-ES_tradnl"/>
              </w:rPr>
            </w:pPr>
            <w:r w:rsidRPr="000B57A6">
              <w:rPr>
                <w:lang w:val="es-ES_tradnl" w:eastAsia="pt-BR"/>
              </w:rPr>
              <w:t>(</w:t>
            </w:r>
            <w:r w:rsidRPr="000B57A6">
              <w:rPr>
                <w:i/>
                <w:lang w:val="es-ES_tradnl" w:eastAsia="pt-BR"/>
              </w:rPr>
              <w:t>f</w:t>
            </w:r>
            <w:r w:rsidRPr="000B57A6">
              <w:rPr>
                <w:lang w:val="es-ES_tradnl" w:eastAsia="pt-BR"/>
              </w:rPr>
              <w:t xml:space="preserve">(MHz) − 170) </w:t>
            </w:r>
            <w:r w:rsidRPr="000B57A6">
              <w:rPr>
                <w:lang w:val="es-ES_tradnl"/>
              </w:rPr>
              <w:sym w:font="Symbol" w:char="F0B4"/>
            </w:r>
            <w:r w:rsidRPr="000B57A6">
              <w:rPr>
                <w:lang w:val="es-ES_tradnl" w:eastAsia="pt-BR"/>
              </w:rPr>
              <w:t xml:space="preserve"> 50/3 µV/m a 3 m</w:t>
            </w:r>
          </w:p>
        </w:tc>
        <w:tc>
          <w:tcPr>
            <w:tcW w:w="1705" w:type="dxa"/>
            <w:gridSpan w:val="2"/>
            <w:vAlign w:val="center"/>
          </w:tcPr>
          <w:p w14:paraId="05A332DC" w14:textId="77777777" w:rsidR="00AD06CE" w:rsidRPr="000B57A6" w:rsidRDefault="00AD06CE" w:rsidP="000D753B">
            <w:pPr>
              <w:pStyle w:val="Tabletext"/>
              <w:spacing w:before="20"/>
              <w:jc w:val="center"/>
              <w:rPr>
                <w:rFonts w:asciiTheme="majorBidi" w:hAnsiTheme="majorBidi" w:cstheme="majorBidi"/>
                <w:bCs/>
                <w:szCs w:val="24"/>
                <w:lang w:val="es-ES_tradnl"/>
              </w:rPr>
            </w:pPr>
            <w:r w:rsidRPr="000B57A6">
              <w:rPr>
                <w:lang w:val="es-ES_tradnl" w:eastAsia="pt-BR"/>
              </w:rPr>
              <w:t>A</w:t>
            </w:r>
          </w:p>
        </w:tc>
      </w:tr>
      <w:tr w:rsidR="00AD06CE" w:rsidRPr="000B57A6" w14:paraId="7487537E" w14:textId="77777777" w:rsidTr="00543636">
        <w:trPr>
          <w:jc w:val="center"/>
        </w:trPr>
        <w:tc>
          <w:tcPr>
            <w:tcW w:w="2547" w:type="dxa"/>
            <w:vMerge w:val="restart"/>
            <w:vAlign w:val="center"/>
          </w:tcPr>
          <w:p w14:paraId="784145D0" w14:textId="77777777" w:rsidR="00AD06CE" w:rsidRPr="000B57A6" w:rsidDel="00506127" w:rsidRDefault="00AD06CE" w:rsidP="000D753B">
            <w:pPr>
              <w:pStyle w:val="Tabletext"/>
              <w:spacing w:before="20"/>
              <w:jc w:val="left"/>
              <w:rPr>
                <w:rFonts w:asciiTheme="majorBidi" w:hAnsiTheme="majorBidi" w:cstheme="majorBidi"/>
                <w:noProof/>
                <w:szCs w:val="24"/>
                <w:lang w:val="es-ES_tradnl"/>
              </w:rPr>
            </w:pPr>
            <w:r w:rsidRPr="000B57A6">
              <w:rPr>
                <w:lang w:val="es-ES_tradnl" w:eastAsia="pt-BR"/>
              </w:rPr>
              <w:t>270-322 MHz</w:t>
            </w:r>
          </w:p>
        </w:tc>
        <w:tc>
          <w:tcPr>
            <w:tcW w:w="2550" w:type="dxa"/>
            <w:tcBorders>
              <w:top w:val="single" w:sz="6" w:space="0" w:color="auto"/>
              <w:left w:val="single" w:sz="6" w:space="0" w:color="auto"/>
              <w:bottom w:val="single" w:sz="6" w:space="0" w:color="auto"/>
              <w:right w:val="single" w:sz="6" w:space="0" w:color="auto"/>
            </w:tcBorders>
          </w:tcPr>
          <w:p w14:paraId="7B20247C" w14:textId="77777777" w:rsidR="00AD06CE" w:rsidRPr="000B57A6" w:rsidDel="00506127" w:rsidRDefault="00AD06CE" w:rsidP="000D753B">
            <w:pPr>
              <w:pStyle w:val="Tabletext"/>
              <w:spacing w:before="20"/>
              <w:jc w:val="left"/>
              <w:rPr>
                <w:rFonts w:asciiTheme="majorBidi" w:hAnsiTheme="majorBidi" w:cstheme="majorBidi"/>
                <w:noProof/>
                <w:szCs w:val="24"/>
                <w:lang w:val="es-ES_tradnl"/>
              </w:rPr>
            </w:pPr>
            <w:r w:rsidRPr="000B57A6">
              <w:rPr>
                <w:lang w:val="es-ES_tradnl" w:eastAsia="pt-BR"/>
              </w:rPr>
              <w:t>Señales intermitentes de control</w:t>
            </w:r>
          </w:p>
        </w:tc>
        <w:tc>
          <w:tcPr>
            <w:tcW w:w="2835" w:type="dxa"/>
            <w:vAlign w:val="center"/>
          </w:tcPr>
          <w:p w14:paraId="1B24A6DB" w14:textId="77777777" w:rsidR="00AD06CE" w:rsidRPr="000B57A6" w:rsidDel="00506127" w:rsidRDefault="00AD06CE" w:rsidP="00235132">
            <w:pPr>
              <w:pStyle w:val="Tabletext"/>
              <w:spacing w:before="20"/>
              <w:jc w:val="left"/>
              <w:rPr>
                <w:rFonts w:asciiTheme="majorBidi" w:hAnsiTheme="majorBidi" w:cstheme="majorBidi"/>
                <w:noProof/>
                <w:szCs w:val="24"/>
                <w:lang w:val="es-ES_tradnl"/>
              </w:rPr>
            </w:pPr>
            <w:r w:rsidRPr="000B57A6">
              <w:rPr>
                <w:lang w:val="es-ES_tradnl" w:eastAsia="pt-BR"/>
              </w:rPr>
              <w:t>(</w:t>
            </w:r>
            <w:r w:rsidRPr="000B57A6">
              <w:rPr>
                <w:i/>
                <w:lang w:val="es-ES_tradnl" w:eastAsia="pt-BR"/>
              </w:rPr>
              <w:t>f</w:t>
            </w:r>
            <w:r w:rsidRPr="000B57A6">
              <w:rPr>
                <w:lang w:val="es-ES_tradnl" w:eastAsia="pt-BR"/>
              </w:rPr>
              <w:t xml:space="preserve">(MHz) − 170) </w:t>
            </w:r>
            <w:r w:rsidRPr="000B57A6">
              <w:rPr>
                <w:lang w:val="es-ES_tradnl"/>
              </w:rPr>
              <w:sym w:font="Symbol" w:char="F0B4"/>
            </w:r>
            <w:r w:rsidRPr="000B57A6">
              <w:rPr>
                <w:lang w:val="es-ES_tradnl" w:eastAsia="pt-BR"/>
              </w:rPr>
              <w:t xml:space="preserve"> 125/3 µV/m a 3 m</w:t>
            </w:r>
          </w:p>
        </w:tc>
        <w:tc>
          <w:tcPr>
            <w:tcW w:w="1705" w:type="dxa"/>
            <w:gridSpan w:val="2"/>
            <w:vAlign w:val="center"/>
          </w:tcPr>
          <w:p w14:paraId="6821D222" w14:textId="77777777" w:rsidR="00AD06CE" w:rsidRPr="000B57A6" w:rsidRDefault="00AD06CE" w:rsidP="000D753B">
            <w:pPr>
              <w:pStyle w:val="Tabletext"/>
              <w:spacing w:before="20"/>
              <w:jc w:val="center"/>
              <w:rPr>
                <w:rFonts w:asciiTheme="majorBidi" w:hAnsiTheme="majorBidi" w:cstheme="majorBidi"/>
                <w:bCs/>
                <w:szCs w:val="24"/>
                <w:lang w:val="es-ES_tradnl"/>
              </w:rPr>
            </w:pPr>
            <w:r w:rsidRPr="000B57A6">
              <w:rPr>
                <w:lang w:val="es-ES_tradnl" w:eastAsia="pt-BR"/>
              </w:rPr>
              <w:t>A</w:t>
            </w:r>
          </w:p>
        </w:tc>
      </w:tr>
      <w:tr w:rsidR="00AD06CE" w:rsidRPr="000B57A6" w14:paraId="60984DF9" w14:textId="77777777" w:rsidTr="00543636">
        <w:trPr>
          <w:jc w:val="center"/>
        </w:trPr>
        <w:tc>
          <w:tcPr>
            <w:tcW w:w="2547" w:type="dxa"/>
            <w:vMerge/>
            <w:vAlign w:val="center"/>
          </w:tcPr>
          <w:p w14:paraId="069AED42" w14:textId="77777777" w:rsidR="00AD06CE" w:rsidRPr="000B57A6" w:rsidDel="00506127" w:rsidRDefault="00AD06CE" w:rsidP="000D753B">
            <w:pPr>
              <w:pStyle w:val="Tabletext"/>
              <w:spacing w:before="20"/>
              <w:jc w:val="left"/>
              <w:rPr>
                <w:rFonts w:asciiTheme="majorBidi" w:hAnsiTheme="majorBidi" w:cstheme="majorBidi"/>
                <w:noProof/>
                <w:szCs w:val="24"/>
                <w:lang w:val="es-ES_tradnl"/>
              </w:rPr>
            </w:pPr>
          </w:p>
        </w:tc>
        <w:tc>
          <w:tcPr>
            <w:tcW w:w="2550" w:type="dxa"/>
            <w:tcBorders>
              <w:top w:val="single" w:sz="6" w:space="0" w:color="auto"/>
              <w:left w:val="single" w:sz="6" w:space="0" w:color="auto"/>
              <w:bottom w:val="single" w:sz="6" w:space="0" w:color="auto"/>
              <w:right w:val="single" w:sz="6" w:space="0" w:color="auto"/>
            </w:tcBorders>
          </w:tcPr>
          <w:p w14:paraId="008CA06C" w14:textId="77777777" w:rsidR="00AD06CE" w:rsidRPr="000B57A6" w:rsidDel="00506127" w:rsidRDefault="00AD06CE" w:rsidP="000D753B">
            <w:pPr>
              <w:pStyle w:val="Tabletext"/>
              <w:spacing w:before="20"/>
              <w:jc w:val="left"/>
              <w:rPr>
                <w:rFonts w:asciiTheme="majorBidi" w:hAnsiTheme="majorBidi" w:cstheme="majorBidi"/>
                <w:noProof/>
                <w:szCs w:val="24"/>
                <w:lang w:val="es-ES_tradnl"/>
              </w:rPr>
            </w:pPr>
            <w:r w:rsidRPr="000B57A6">
              <w:rPr>
                <w:lang w:val="es-ES_tradnl" w:eastAsia="pt-BR"/>
              </w:rPr>
              <w:t>Transmisiones periódicas</w:t>
            </w:r>
          </w:p>
        </w:tc>
        <w:tc>
          <w:tcPr>
            <w:tcW w:w="2835" w:type="dxa"/>
            <w:vAlign w:val="center"/>
          </w:tcPr>
          <w:p w14:paraId="2DF2FF7D" w14:textId="77777777" w:rsidR="00AD06CE" w:rsidRPr="000B57A6" w:rsidDel="00506127" w:rsidRDefault="00AD06CE" w:rsidP="00235132">
            <w:pPr>
              <w:pStyle w:val="Tabletext"/>
              <w:spacing w:before="20"/>
              <w:jc w:val="left"/>
              <w:rPr>
                <w:rFonts w:asciiTheme="majorBidi" w:hAnsiTheme="majorBidi" w:cstheme="majorBidi"/>
                <w:noProof/>
                <w:szCs w:val="24"/>
                <w:lang w:val="es-ES_tradnl"/>
              </w:rPr>
            </w:pPr>
            <w:r w:rsidRPr="000B57A6">
              <w:rPr>
                <w:lang w:val="es-ES_tradnl" w:eastAsia="pt-BR"/>
              </w:rPr>
              <w:t>(</w:t>
            </w:r>
            <w:r w:rsidRPr="000B57A6">
              <w:rPr>
                <w:i/>
                <w:lang w:val="es-ES_tradnl" w:eastAsia="pt-BR"/>
              </w:rPr>
              <w:t>f</w:t>
            </w:r>
            <w:r w:rsidRPr="000B57A6">
              <w:rPr>
                <w:lang w:val="es-ES_tradnl" w:eastAsia="pt-BR"/>
              </w:rPr>
              <w:t xml:space="preserve">(MHz) − 170) </w:t>
            </w:r>
            <w:r w:rsidRPr="000B57A6">
              <w:rPr>
                <w:lang w:val="es-ES_tradnl"/>
              </w:rPr>
              <w:sym w:font="Symbol" w:char="F0B4"/>
            </w:r>
            <w:r w:rsidRPr="000B57A6">
              <w:rPr>
                <w:lang w:val="es-ES_tradnl" w:eastAsia="pt-BR"/>
              </w:rPr>
              <w:t xml:space="preserve"> 50/3 µV/m a 3 m</w:t>
            </w:r>
          </w:p>
        </w:tc>
        <w:tc>
          <w:tcPr>
            <w:tcW w:w="1705" w:type="dxa"/>
            <w:gridSpan w:val="2"/>
            <w:vAlign w:val="center"/>
          </w:tcPr>
          <w:p w14:paraId="5E40375A" w14:textId="77777777" w:rsidR="00AD06CE" w:rsidRPr="000B57A6" w:rsidRDefault="00AD06CE" w:rsidP="000D753B">
            <w:pPr>
              <w:pStyle w:val="Tabletext"/>
              <w:spacing w:before="20"/>
              <w:jc w:val="center"/>
              <w:rPr>
                <w:rFonts w:asciiTheme="majorBidi" w:hAnsiTheme="majorBidi" w:cstheme="majorBidi"/>
                <w:bCs/>
                <w:szCs w:val="24"/>
                <w:lang w:val="es-ES_tradnl"/>
              </w:rPr>
            </w:pPr>
            <w:r w:rsidRPr="000B57A6">
              <w:rPr>
                <w:lang w:val="es-ES_tradnl" w:eastAsia="pt-BR"/>
              </w:rPr>
              <w:t>A</w:t>
            </w:r>
          </w:p>
        </w:tc>
      </w:tr>
      <w:tr w:rsidR="00AD06CE" w:rsidRPr="000B57A6" w14:paraId="68143718" w14:textId="77777777" w:rsidTr="00543636">
        <w:trPr>
          <w:trHeight w:val="98"/>
          <w:jc w:val="center"/>
        </w:trPr>
        <w:tc>
          <w:tcPr>
            <w:tcW w:w="2547" w:type="dxa"/>
            <w:vMerge w:val="restart"/>
            <w:vAlign w:val="center"/>
          </w:tcPr>
          <w:p w14:paraId="4DF43C8C" w14:textId="77777777" w:rsidR="00AD06CE" w:rsidRPr="000B57A6" w:rsidDel="00506127" w:rsidRDefault="00AD06CE" w:rsidP="000D753B">
            <w:pPr>
              <w:pStyle w:val="Tabletext"/>
              <w:spacing w:before="20"/>
              <w:jc w:val="left"/>
              <w:rPr>
                <w:rFonts w:asciiTheme="majorBidi" w:hAnsiTheme="majorBidi" w:cstheme="majorBidi"/>
                <w:noProof/>
                <w:szCs w:val="24"/>
                <w:lang w:val="es-ES_tradnl"/>
              </w:rPr>
            </w:pPr>
            <w:r w:rsidRPr="000B57A6">
              <w:rPr>
                <w:lang w:val="es-ES_tradnl" w:eastAsia="pt-BR"/>
              </w:rPr>
              <w:t>335,4-399,9 MHz</w:t>
            </w:r>
          </w:p>
        </w:tc>
        <w:tc>
          <w:tcPr>
            <w:tcW w:w="2550" w:type="dxa"/>
            <w:tcBorders>
              <w:top w:val="single" w:sz="6" w:space="0" w:color="auto"/>
              <w:left w:val="single" w:sz="6" w:space="0" w:color="auto"/>
              <w:bottom w:val="single" w:sz="6" w:space="0" w:color="auto"/>
            </w:tcBorders>
          </w:tcPr>
          <w:p w14:paraId="2DC3A0B3" w14:textId="77777777" w:rsidR="00AD06CE" w:rsidRPr="000B57A6" w:rsidRDefault="00AD06CE" w:rsidP="000D753B">
            <w:pPr>
              <w:pStyle w:val="Tabletext"/>
              <w:spacing w:before="20"/>
              <w:jc w:val="center"/>
              <w:rPr>
                <w:lang w:val="es-ES_tradnl" w:eastAsia="pt-BR"/>
              </w:rPr>
            </w:pPr>
            <w:r w:rsidRPr="000B57A6">
              <w:rPr>
                <w:lang w:val="es-ES_tradnl" w:eastAsia="pt-BR"/>
              </w:rPr>
              <w:t>Señales intermitentes de control</w:t>
            </w:r>
          </w:p>
        </w:tc>
        <w:tc>
          <w:tcPr>
            <w:tcW w:w="2835" w:type="dxa"/>
            <w:tcBorders>
              <w:top w:val="single" w:sz="6" w:space="0" w:color="auto"/>
              <w:left w:val="single" w:sz="6" w:space="0" w:color="auto"/>
              <w:bottom w:val="single" w:sz="6" w:space="0" w:color="auto"/>
            </w:tcBorders>
            <w:vAlign w:val="center"/>
          </w:tcPr>
          <w:p w14:paraId="44F8C4B3" w14:textId="77777777" w:rsidR="00AD06CE" w:rsidRPr="000B57A6" w:rsidRDefault="00AD06CE" w:rsidP="00235132">
            <w:pPr>
              <w:pStyle w:val="Tabletext"/>
              <w:spacing w:before="20"/>
              <w:jc w:val="left"/>
              <w:rPr>
                <w:lang w:val="es-ES_tradnl" w:eastAsia="pt-BR"/>
              </w:rPr>
            </w:pPr>
            <w:r w:rsidRPr="000B57A6">
              <w:rPr>
                <w:lang w:val="es-ES_tradnl" w:eastAsia="pt-BR"/>
              </w:rPr>
              <w:t>(</w:t>
            </w:r>
            <w:r w:rsidRPr="000B57A6">
              <w:rPr>
                <w:i/>
                <w:lang w:val="es-ES_tradnl" w:eastAsia="pt-BR"/>
              </w:rPr>
              <w:t>f</w:t>
            </w:r>
            <w:r w:rsidRPr="000B57A6">
              <w:rPr>
                <w:lang w:val="es-ES_tradnl" w:eastAsia="pt-BR"/>
              </w:rPr>
              <w:t xml:space="preserve">(MHz) − 170) </w:t>
            </w:r>
            <w:r w:rsidRPr="000B57A6">
              <w:rPr>
                <w:lang w:val="es-ES_tradnl"/>
              </w:rPr>
              <w:sym w:font="Symbol" w:char="F0B4"/>
            </w:r>
            <w:r w:rsidRPr="000B57A6">
              <w:rPr>
                <w:lang w:val="es-ES_tradnl" w:eastAsia="pt-BR"/>
              </w:rPr>
              <w:t xml:space="preserve"> 125/3 µV/m a 3 m</w:t>
            </w:r>
          </w:p>
        </w:tc>
        <w:tc>
          <w:tcPr>
            <w:tcW w:w="1705" w:type="dxa"/>
            <w:gridSpan w:val="2"/>
            <w:tcBorders>
              <w:top w:val="single" w:sz="6" w:space="0" w:color="auto"/>
              <w:left w:val="single" w:sz="6" w:space="0" w:color="auto"/>
              <w:bottom w:val="single" w:sz="6" w:space="0" w:color="auto"/>
            </w:tcBorders>
            <w:vAlign w:val="center"/>
          </w:tcPr>
          <w:p w14:paraId="169EE06B" w14:textId="77777777" w:rsidR="00AD06CE" w:rsidRPr="000B57A6" w:rsidRDefault="00AD06CE" w:rsidP="000D753B">
            <w:pPr>
              <w:pStyle w:val="Tabletext"/>
              <w:spacing w:before="20"/>
              <w:jc w:val="center"/>
              <w:rPr>
                <w:lang w:val="es-ES_tradnl" w:eastAsia="pt-BR"/>
              </w:rPr>
            </w:pPr>
            <w:r w:rsidRPr="000B57A6">
              <w:rPr>
                <w:lang w:val="es-ES_tradnl" w:eastAsia="pt-BR"/>
              </w:rPr>
              <w:t>A</w:t>
            </w:r>
          </w:p>
        </w:tc>
      </w:tr>
      <w:tr w:rsidR="00AD06CE" w:rsidRPr="000B57A6" w14:paraId="50E4DCFF" w14:textId="77777777" w:rsidTr="00543636">
        <w:trPr>
          <w:trHeight w:val="98"/>
          <w:jc w:val="center"/>
        </w:trPr>
        <w:tc>
          <w:tcPr>
            <w:tcW w:w="2547" w:type="dxa"/>
            <w:vMerge/>
            <w:vAlign w:val="center"/>
          </w:tcPr>
          <w:p w14:paraId="6A9285D5" w14:textId="77777777" w:rsidR="00AD06CE" w:rsidRPr="000B57A6" w:rsidDel="00506127" w:rsidRDefault="00AD06CE" w:rsidP="000D753B">
            <w:pPr>
              <w:pStyle w:val="Tabletext"/>
              <w:spacing w:before="20"/>
              <w:jc w:val="left"/>
              <w:rPr>
                <w:rFonts w:asciiTheme="majorBidi" w:hAnsiTheme="majorBidi" w:cstheme="majorBidi"/>
                <w:noProof/>
                <w:szCs w:val="24"/>
                <w:lang w:val="es-ES_tradnl"/>
              </w:rPr>
            </w:pPr>
          </w:p>
        </w:tc>
        <w:tc>
          <w:tcPr>
            <w:tcW w:w="2550" w:type="dxa"/>
            <w:tcBorders>
              <w:top w:val="single" w:sz="6" w:space="0" w:color="auto"/>
              <w:left w:val="single" w:sz="6" w:space="0" w:color="auto"/>
              <w:bottom w:val="single" w:sz="6" w:space="0" w:color="auto"/>
            </w:tcBorders>
          </w:tcPr>
          <w:p w14:paraId="12252EB9" w14:textId="77777777" w:rsidR="00AD06CE" w:rsidRPr="000B57A6" w:rsidRDefault="00AD06CE" w:rsidP="000D753B">
            <w:pPr>
              <w:pStyle w:val="Tabletext"/>
              <w:spacing w:before="20"/>
              <w:jc w:val="center"/>
              <w:rPr>
                <w:lang w:val="es-ES_tradnl" w:eastAsia="pt-BR"/>
              </w:rPr>
            </w:pPr>
            <w:r w:rsidRPr="000B57A6">
              <w:rPr>
                <w:lang w:val="es-ES_tradnl" w:eastAsia="pt-BR"/>
              </w:rPr>
              <w:t>Transmisiones periódicas</w:t>
            </w:r>
          </w:p>
        </w:tc>
        <w:tc>
          <w:tcPr>
            <w:tcW w:w="2835" w:type="dxa"/>
            <w:tcBorders>
              <w:top w:val="single" w:sz="6" w:space="0" w:color="auto"/>
              <w:left w:val="single" w:sz="6" w:space="0" w:color="auto"/>
              <w:bottom w:val="single" w:sz="6" w:space="0" w:color="auto"/>
            </w:tcBorders>
            <w:vAlign w:val="center"/>
          </w:tcPr>
          <w:p w14:paraId="377E29BA" w14:textId="77777777" w:rsidR="00AD06CE" w:rsidRPr="000B57A6" w:rsidRDefault="00AD06CE" w:rsidP="00235132">
            <w:pPr>
              <w:pStyle w:val="Tabletext"/>
              <w:spacing w:before="20"/>
              <w:jc w:val="left"/>
              <w:rPr>
                <w:lang w:val="es-ES_tradnl" w:eastAsia="pt-BR"/>
              </w:rPr>
            </w:pPr>
            <w:r w:rsidRPr="000B57A6">
              <w:rPr>
                <w:lang w:val="es-ES_tradnl" w:eastAsia="pt-BR"/>
              </w:rPr>
              <w:t>(</w:t>
            </w:r>
            <w:r w:rsidRPr="000B57A6">
              <w:rPr>
                <w:i/>
                <w:lang w:val="es-ES_tradnl" w:eastAsia="pt-BR"/>
              </w:rPr>
              <w:t>f</w:t>
            </w:r>
            <w:r w:rsidRPr="000B57A6">
              <w:rPr>
                <w:lang w:val="es-ES_tradnl" w:eastAsia="pt-BR"/>
              </w:rPr>
              <w:t xml:space="preserve">(MHz) − 170) </w:t>
            </w:r>
            <w:r w:rsidRPr="000B57A6">
              <w:rPr>
                <w:lang w:val="es-ES_tradnl"/>
              </w:rPr>
              <w:sym w:font="Symbol" w:char="F0B4"/>
            </w:r>
            <w:r w:rsidRPr="000B57A6">
              <w:rPr>
                <w:lang w:val="es-ES_tradnl" w:eastAsia="pt-BR"/>
              </w:rPr>
              <w:t xml:space="preserve"> 50/3 µV/m a 3 m</w:t>
            </w:r>
          </w:p>
        </w:tc>
        <w:tc>
          <w:tcPr>
            <w:tcW w:w="1705" w:type="dxa"/>
            <w:gridSpan w:val="2"/>
            <w:tcBorders>
              <w:top w:val="single" w:sz="6" w:space="0" w:color="auto"/>
              <w:left w:val="single" w:sz="6" w:space="0" w:color="auto"/>
              <w:bottom w:val="single" w:sz="6" w:space="0" w:color="auto"/>
            </w:tcBorders>
            <w:vAlign w:val="center"/>
          </w:tcPr>
          <w:p w14:paraId="7E139916" w14:textId="77777777" w:rsidR="00AD06CE" w:rsidRPr="000B57A6" w:rsidRDefault="00AD06CE" w:rsidP="000D753B">
            <w:pPr>
              <w:pStyle w:val="Tabletext"/>
              <w:spacing w:before="20"/>
              <w:jc w:val="center"/>
              <w:rPr>
                <w:lang w:val="es-ES_tradnl" w:eastAsia="pt-BR"/>
              </w:rPr>
            </w:pPr>
            <w:r w:rsidRPr="000B57A6">
              <w:rPr>
                <w:lang w:val="es-ES_tradnl" w:eastAsia="pt-BR"/>
              </w:rPr>
              <w:t>A</w:t>
            </w:r>
          </w:p>
        </w:tc>
      </w:tr>
    </w:tbl>
    <w:p w14:paraId="345083BC" w14:textId="77777777" w:rsidR="00543636" w:rsidRPr="000B57A6" w:rsidRDefault="00543636" w:rsidP="00543636">
      <w:pPr>
        <w:pStyle w:val="TableNo"/>
        <w:rPr>
          <w:lang w:val="es-ES_tradnl" w:eastAsia="ja-JP"/>
        </w:rPr>
      </w:pPr>
      <w:r w:rsidRPr="000B57A6">
        <w:rPr>
          <w:lang w:val="es-ES_tradnl"/>
        </w:rPr>
        <w:lastRenderedPageBreak/>
        <w:t>CUADRO </w:t>
      </w:r>
      <w:r w:rsidRPr="000B57A6">
        <w:rPr>
          <w:lang w:val="es-ES_tradnl" w:eastAsia="ja-JP"/>
        </w:rPr>
        <w:t>24 (</w:t>
      </w:r>
      <w:r w:rsidRPr="000B57A6">
        <w:rPr>
          <w:i/>
          <w:iCs/>
          <w:lang w:val="es-ES_tradnl" w:eastAsia="ja-JP"/>
        </w:rPr>
        <w:t>continuación</w:t>
      </w:r>
      <w:r w:rsidRPr="000B57A6">
        <w:rPr>
          <w:lang w:val="es-ES_tradnl" w:eastAsia="ja-JP"/>
        </w:rP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2551"/>
        <w:gridCol w:w="2835"/>
        <w:gridCol w:w="9"/>
        <w:gridCol w:w="1698"/>
      </w:tblGrid>
      <w:tr w:rsidR="00543636" w:rsidRPr="000B57A6" w14:paraId="3959A7E1" w14:textId="77777777" w:rsidTr="00543636">
        <w:trPr>
          <w:jc w:val="center"/>
        </w:trPr>
        <w:tc>
          <w:tcPr>
            <w:tcW w:w="2544" w:type="dxa"/>
            <w:tcBorders>
              <w:top w:val="single" w:sz="6" w:space="0" w:color="auto"/>
              <w:left w:val="single" w:sz="6" w:space="0" w:color="auto"/>
              <w:bottom w:val="single" w:sz="6" w:space="0" w:color="auto"/>
              <w:right w:val="single" w:sz="6" w:space="0" w:color="auto"/>
            </w:tcBorders>
            <w:vAlign w:val="center"/>
          </w:tcPr>
          <w:p w14:paraId="0FDA823D" w14:textId="77777777" w:rsidR="00543636" w:rsidRPr="000B57A6" w:rsidRDefault="00543636" w:rsidP="008C605F">
            <w:pPr>
              <w:pStyle w:val="Tablehead"/>
              <w:rPr>
                <w:rFonts w:asciiTheme="majorBidi" w:hAnsiTheme="majorBidi" w:cstheme="majorBidi"/>
                <w:szCs w:val="24"/>
                <w:lang w:val="es-ES_tradnl"/>
              </w:rPr>
            </w:pPr>
            <w:r w:rsidRPr="000B57A6">
              <w:rPr>
                <w:lang w:val="es-ES_tradnl"/>
              </w:rPr>
              <w:t>Banda de frecuencias</w:t>
            </w:r>
          </w:p>
        </w:tc>
        <w:tc>
          <w:tcPr>
            <w:tcW w:w="2551" w:type="dxa"/>
            <w:tcBorders>
              <w:top w:val="single" w:sz="6" w:space="0" w:color="auto"/>
              <w:left w:val="single" w:sz="6" w:space="0" w:color="auto"/>
              <w:bottom w:val="single" w:sz="6" w:space="0" w:color="auto"/>
              <w:right w:val="single" w:sz="6" w:space="0" w:color="auto"/>
            </w:tcBorders>
            <w:vAlign w:val="center"/>
          </w:tcPr>
          <w:p w14:paraId="4CC327D0" w14:textId="77777777" w:rsidR="00543636" w:rsidRPr="000B57A6" w:rsidRDefault="00543636" w:rsidP="008C605F">
            <w:pPr>
              <w:pStyle w:val="Tablehead"/>
              <w:rPr>
                <w:rFonts w:asciiTheme="majorBidi" w:hAnsiTheme="majorBidi" w:cstheme="majorBidi"/>
                <w:szCs w:val="24"/>
                <w:lang w:val="es-ES_tradnl"/>
              </w:rPr>
            </w:pPr>
            <w:r w:rsidRPr="000B57A6">
              <w:rPr>
                <w:lang w:val="es-ES_tradnl"/>
              </w:rPr>
              <w:t>Tipo de utilización</w:t>
            </w:r>
          </w:p>
        </w:tc>
        <w:tc>
          <w:tcPr>
            <w:tcW w:w="2844" w:type="dxa"/>
            <w:gridSpan w:val="2"/>
            <w:tcBorders>
              <w:top w:val="single" w:sz="6" w:space="0" w:color="auto"/>
              <w:left w:val="single" w:sz="6" w:space="0" w:color="auto"/>
              <w:bottom w:val="single" w:sz="6" w:space="0" w:color="auto"/>
              <w:right w:val="single" w:sz="6" w:space="0" w:color="auto"/>
            </w:tcBorders>
            <w:vAlign w:val="center"/>
          </w:tcPr>
          <w:p w14:paraId="75DB459A" w14:textId="77777777" w:rsidR="00543636" w:rsidRPr="000B57A6" w:rsidRDefault="00543636" w:rsidP="008C605F">
            <w:pPr>
              <w:pStyle w:val="Tablehead"/>
              <w:rPr>
                <w:rFonts w:asciiTheme="majorBidi" w:hAnsiTheme="majorBidi" w:cstheme="majorBidi"/>
                <w:szCs w:val="24"/>
                <w:lang w:val="es-ES_tradnl"/>
              </w:rPr>
            </w:pPr>
            <w:r w:rsidRPr="000B57A6">
              <w:rPr>
                <w:lang w:val="es-ES_tradnl"/>
              </w:rPr>
              <w:t>Límite de emisión</w:t>
            </w:r>
          </w:p>
        </w:tc>
        <w:tc>
          <w:tcPr>
            <w:tcW w:w="1698" w:type="dxa"/>
            <w:tcBorders>
              <w:top w:val="single" w:sz="6" w:space="0" w:color="auto"/>
              <w:left w:val="single" w:sz="6" w:space="0" w:color="auto"/>
              <w:bottom w:val="single" w:sz="6" w:space="0" w:color="auto"/>
              <w:right w:val="single" w:sz="6" w:space="0" w:color="auto"/>
            </w:tcBorders>
            <w:vAlign w:val="center"/>
          </w:tcPr>
          <w:p w14:paraId="780A2C7D" w14:textId="77777777" w:rsidR="00543636" w:rsidRPr="000B57A6" w:rsidRDefault="00543636" w:rsidP="008C605F">
            <w:pPr>
              <w:pStyle w:val="Tablehead"/>
              <w:rPr>
                <w:rFonts w:asciiTheme="majorBidi" w:hAnsiTheme="majorBidi" w:cstheme="majorBidi"/>
                <w:szCs w:val="24"/>
                <w:lang w:val="es-ES_tradnl"/>
              </w:rPr>
            </w:pPr>
            <w:r w:rsidRPr="000B57A6">
              <w:rPr>
                <w:lang w:val="es-ES_tradnl"/>
              </w:rPr>
              <w:t>Detector</w:t>
            </w:r>
            <w:r w:rsidRPr="000B57A6">
              <w:rPr>
                <w:lang w:val="es-ES_tradnl"/>
              </w:rPr>
              <w:br/>
              <w:t>A-Valor medio</w:t>
            </w:r>
            <w:r w:rsidRPr="000B57A6">
              <w:rPr>
                <w:lang w:val="es-ES_tradnl"/>
              </w:rPr>
              <w:br/>
              <w:t>Q-Cuasicresta</w:t>
            </w:r>
          </w:p>
        </w:tc>
      </w:tr>
      <w:tr w:rsidR="00AD06CE" w:rsidRPr="000B57A6" w14:paraId="256C30AF" w14:textId="77777777" w:rsidTr="00543636">
        <w:trPr>
          <w:jc w:val="center"/>
        </w:trPr>
        <w:tc>
          <w:tcPr>
            <w:tcW w:w="2547" w:type="dxa"/>
            <w:vMerge w:val="restart"/>
          </w:tcPr>
          <w:p w14:paraId="76FF1426" w14:textId="77777777" w:rsidR="00AD06CE" w:rsidRPr="000B57A6" w:rsidRDefault="00AD06CE" w:rsidP="000D753B">
            <w:pPr>
              <w:pStyle w:val="Tabletext"/>
              <w:spacing w:before="20"/>
              <w:jc w:val="left"/>
              <w:rPr>
                <w:rFonts w:asciiTheme="majorBidi" w:hAnsiTheme="majorBidi" w:cstheme="majorBidi"/>
                <w:szCs w:val="24"/>
                <w:lang w:val="es-ES_tradnl"/>
              </w:rPr>
            </w:pPr>
            <w:r w:rsidRPr="000B57A6">
              <w:rPr>
                <w:rFonts w:asciiTheme="majorBidi" w:hAnsiTheme="majorBidi" w:cstheme="majorBidi"/>
                <w:noProof/>
                <w:szCs w:val="24"/>
                <w:lang w:val="es-ES_tradnl"/>
              </w:rPr>
              <w:t>401-405,9 MHz</w:t>
            </w:r>
          </w:p>
        </w:tc>
        <w:tc>
          <w:tcPr>
            <w:tcW w:w="2550" w:type="dxa"/>
            <w:tcBorders>
              <w:top w:val="single" w:sz="6" w:space="0" w:color="auto"/>
              <w:left w:val="single" w:sz="6" w:space="0" w:color="auto"/>
              <w:bottom w:val="single" w:sz="6" w:space="0" w:color="auto"/>
              <w:right w:val="single" w:sz="6" w:space="0" w:color="auto"/>
            </w:tcBorders>
            <w:vAlign w:val="center"/>
          </w:tcPr>
          <w:p w14:paraId="32B4FD20" w14:textId="77777777" w:rsidR="00AD06CE" w:rsidRPr="000B57A6" w:rsidRDefault="00AD06CE" w:rsidP="000D753B">
            <w:pPr>
              <w:pStyle w:val="Tabletext"/>
              <w:spacing w:before="20"/>
              <w:jc w:val="left"/>
              <w:rPr>
                <w:rFonts w:asciiTheme="majorBidi" w:hAnsiTheme="majorBidi" w:cstheme="majorBidi"/>
                <w:szCs w:val="24"/>
                <w:lang w:val="es-ES_tradnl"/>
              </w:rPr>
            </w:pPr>
            <w:r w:rsidRPr="000B57A6">
              <w:rPr>
                <w:lang w:val="es-ES_tradnl"/>
              </w:rPr>
              <w:t>Sistemas de aplicación médica</w:t>
            </w:r>
          </w:p>
        </w:tc>
        <w:tc>
          <w:tcPr>
            <w:tcW w:w="2835" w:type="dxa"/>
          </w:tcPr>
          <w:p w14:paraId="645F9043" w14:textId="77777777" w:rsidR="00AD06CE" w:rsidRPr="000B57A6" w:rsidRDefault="00AD06CE" w:rsidP="00235132">
            <w:pPr>
              <w:pStyle w:val="Tabletext"/>
              <w:spacing w:before="20"/>
              <w:jc w:val="left"/>
              <w:rPr>
                <w:rFonts w:asciiTheme="majorBidi" w:hAnsiTheme="majorBidi" w:cstheme="majorBidi"/>
                <w:szCs w:val="24"/>
                <w:lang w:val="es-ES_tradnl"/>
              </w:rPr>
            </w:pPr>
            <w:r w:rsidRPr="000B57A6">
              <w:rPr>
                <w:rFonts w:asciiTheme="majorBidi" w:hAnsiTheme="majorBidi" w:cstheme="majorBidi"/>
                <w:noProof/>
                <w:szCs w:val="24"/>
                <w:lang w:val="es-ES_tradnl"/>
              </w:rPr>
              <w:t>25 µW (p.i.r.e.) por 300 kHz</w:t>
            </w:r>
            <w:r w:rsidRPr="000B57A6">
              <w:rPr>
                <w:rFonts w:asciiTheme="majorBidi" w:hAnsiTheme="majorBidi" w:cstheme="majorBidi"/>
                <w:szCs w:val="24"/>
                <w:lang w:val="es-ES_tradnl"/>
              </w:rPr>
              <w:t xml:space="preserve"> </w:t>
            </w:r>
            <w:r w:rsidRPr="000B57A6">
              <w:rPr>
                <w:lang w:val="es-ES_tradnl"/>
              </w:rPr>
              <w:t>de ancho de banda</w:t>
            </w:r>
          </w:p>
        </w:tc>
        <w:tc>
          <w:tcPr>
            <w:tcW w:w="1705" w:type="dxa"/>
            <w:gridSpan w:val="2"/>
          </w:tcPr>
          <w:p w14:paraId="412E39CC" w14:textId="77777777" w:rsidR="00AD06CE" w:rsidRPr="000B57A6" w:rsidRDefault="00AD06CE" w:rsidP="000D753B">
            <w:pPr>
              <w:pStyle w:val="Tabletext"/>
              <w:spacing w:before="20"/>
              <w:jc w:val="center"/>
              <w:rPr>
                <w:rFonts w:asciiTheme="majorBidi" w:hAnsiTheme="majorBidi" w:cstheme="majorBidi"/>
                <w:bCs/>
                <w:szCs w:val="24"/>
                <w:lang w:val="es-ES_tradnl"/>
              </w:rPr>
            </w:pPr>
            <w:r w:rsidRPr="000B57A6">
              <w:rPr>
                <w:rFonts w:asciiTheme="majorBidi" w:hAnsiTheme="majorBidi" w:cstheme="majorBidi"/>
                <w:bCs/>
                <w:szCs w:val="24"/>
                <w:lang w:val="es-ES_tradnl"/>
              </w:rPr>
              <w:t>Q</w:t>
            </w:r>
          </w:p>
        </w:tc>
      </w:tr>
      <w:tr w:rsidR="00AD06CE" w:rsidRPr="000B57A6" w14:paraId="66B5CC52" w14:textId="77777777" w:rsidTr="00543636">
        <w:trPr>
          <w:jc w:val="center"/>
        </w:trPr>
        <w:tc>
          <w:tcPr>
            <w:tcW w:w="2547" w:type="dxa"/>
            <w:vMerge/>
          </w:tcPr>
          <w:p w14:paraId="429480CA" w14:textId="77777777" w:rsidR="00AD06CE" w:rsidRPr="000B57A6" w:rsidRDefault="00AD06CE" w:rsidP="000D753B">
            <w:pPr>
              <w:pStyle w:val="Tabletext"/>
              <w:spacing w:before="20"/>
              <w:jc w:val="left"/>
              <w:rPr>
                <w:rFonts w:asciiTheme="majorBidi" w:hAnsiTheme="majorBidi" w:cstheme="majorBidi"/>
                <w:noProof/>
                <w:szCs w:val="24"/>
                <w:lang w:val="es-ES_tradnl"/>
              </w:rPr>
            </w:pPr>
          </w:p>
        </w:tc>
        <w:tc>
          <w:tcPr>
            <w:tcW w:w="2550" w:type="dxa"/>
            <w:tcBorders>
              <w:top w:val="single" w:sz="6" w:space="0" w:color="auto"/>
              <w:left w:val="single" w:sz="6" w:space="0" w:color="auto"/>
              <w:bottom w:val="single" w:sz="6" w:space="0" w:color="auto"/>
              <w:right w:val="single" w:sz="6" w:space="0" w:color="auto"/>
            </w:tcBorders>
            <w:vAlign w:val="center"/>
          </w:tcPr>
          <w:p w14:paraId="561DAFB4" w14:textId="77777777" w:rsidR="00AD06CE" w:rsidRPr="000B57A6" w:rsidRDefault="00AD06CE" w:rsidP="000D753B">
            <w:pPr>
              <w:pStyle w:val="Tabletext"/>
              <w:spacing w:before="20"/>
              <w:jc w:val="left"/>
              <w:rPr>
                <w:rFonts w:asciiTheme="majorBidi" w:hAnsiTheme="majorBidi" w:cstheme="majorBidi"/>
                <w:noProof/>
                <w:szCs w:val="24"/>
                <w:lang w:val="es-ES_tradnl"/>
              </w:rPr>
            </w:pPr>
            <w:r w:rsidRPr="000B57A6">
              <w:rPr>
                <w:lang w:val="es-ES_tradnl"/>
              </w:rPr>
              <w:t>Señales intermitentes de control</w:t>
            </w:r>
          </w:p>
        </w:tc>
        <w:tc>
          <w:tcPr>
            <w:tcW w:w="2835" w:type="dxa"/>
            <w:vAlign w:val="center"/>
          </w:tcPr>
          <w:p w14:paraId="4BEA82ED" w14:textId="7BF246DF" w:rsidR="00AD06CE" w:rsidRPr="000B57A6" w:rsidRDefault="00AD06CE" w:rsidP="00235132">
            <w:pPr>
              <w:pStyle w:val="Tabletext"/>
              <w:spacing w:before="20"/>
              <w:jc w:val="left"/>
              <w:rPr>
                <w:rFonts w:asciiTheme="majorBidi" w:hAnsiTheme="majorBidi" w:cstheme="majorBidi"/>
                <w:noProof/>
                <w:szCs w:val="24"/>
                <w:lang w:val="es-ES_tradnl"/>
              </w:rPr>
            </w:pPr>
            <w:r w:rsidRPr="000B57A6">
              <w:rPr>
                <w:lang w:val="es-ES_tradnl" w:eastAsia="pt-BR"/>
              </w:rPr>
              <w:t>(</w:t>
            </w:r>
            <w:r w:rsidRPr="000B57A6">
              <w:rPr>
                <w:i/>
                <w:lang w:val="es-ES_tradnl" w:eastAsia="pt-BR"/>
              </w:rPr>
              <w:t>f</w:t>
            </w:r>
            <w:r w:rsidRPr="000B57A6">
              <w:rPr>
                <w:lang w:val="es-ES_tradnl" w:eastAsia="pt-BR"/>
              </w:rPr>
              <w:t xml:space="preserve">(MHz) − 170) </w:t>
            </w:r>
            <w:r w:rsidRPr="000B57A6">
              <w:rPr>
                <w:lang w:val="es-ES_tradnl"/>
              </w:rPr>
              <w:sym w:font="Symbol" w:char="F0B4"/>
            </w:r>
            <w:r w:rsidRPr="000B57A6">
              <w:rPr>
                <w:lang w:val="es-ES_tradnl" w:eastAsia="pt-BR"/>
              </w:rPr>
              <w:t xml:space="preserve"> 125/3</w:t>
            </w:r>
            <w:r w:rsidR="001525F6">
              <w:rPr>
                <w:lang w:val="es-ES_tradnl" w:eastAsia="pt-BR"/>
              </w:rPr>
              <w:t> </w:t>
            </w:r>
            <w:r w:rsidRPr="000B57A6">
              <w:rPr>
                <w:lang w:val="es-ES_tradnl" w:eastAsia="pt-BR"/>
              </w:rPr>
              <w:t>µV/m a 3 m</w:t>
            </w:r>
          </w:p>
        </w:tc>
        <w:tc>
          <w:tcPr>
            <w:tcW w:w="1705" w:type="dxa"/>
            <w:gridSpan w:val="2"/>
            <w:vAlign w:val="center"/>
          </w:tcPr>
          <w:p w14:paraId="7EADA592" w14:textId="77777777" w:rsidR="00AD06CE" w:rsidRPr="000B57A6" w:rsidRDefault="00AD06CE" w:rsidP="000D753B">
            <w:pPr>
              <w:pStyle w:val="Tabletext"/>
              <w:spacing w:before="20"/>
              <w:jc w:val="center"/>
              <w:rPr>
                <w:rFonts w:asciiTheme="majorBidi" w:hAnsiTheme="majorBidi" w:cstheme="majorBidi"/>
                <w:bCs/>
                <w:szCs w:val="24"/>
                <w:lang w:val="es-ES_tradnl"/>
              </w:rPr>
            </w:pPr>
            <w:r w:rsidRPr="000B57A6">
              <w:rPr>
                <w:lang w:val="es-ES_tradnl" w:eastAsia="pt-BR"/>
              </w:rPr>
              <w:t>A</w:t>
            </w:r>
          </w:p>
        </w:tc>
      </w:tr>
      <w:tr w:rsidR="00AD06CE" w:rsidRPr="000B57A6" w14:paraId="46AA7ACB" w14:textId="77777777" w:rsidTr="00543636">
        <w:trPr>
          <w:jc w:val="center"/>
        </w:trPr>
        <w:tc>
          <w:tcPr>
            <w:tcW w:w="2547" w:type="dxa"/>
            <w:vMerge/>
          </w:tcPr>
          <w:p w14:paraId="676C5069" w14:textId="77777777" w:rsidR="00AD06CE" w:rsidRPr="000B57A6" w:rsidRDefault="00AD06CE" w:rsidP="000D753B">
            <w:pPr>
              <w:pStyle w:val="Tabletext"/>
              <w:spacing w:before="20"/>
              <w:jc w:val="left"/>
              <w:rPr>
                <w:rFonts w:asciiTheme="majorBidi" w:hAnsiTheme="majorBidi" w:cstheme="majorBidi"/>
                <w:noProof/>
                <w:szCs w:val="24"/>
                <w:lang w:val="es-ES_tradnl"/>
              </w:rPr>
            </w:pPr>
          </w:p>
        </w:tc>
        <w:tc>
          <w:tcPr>
            <w:tcW w:w="2550" w:type="dxa"/>
            <w:tcBorders>
              <w:top w:val="single" w:sz="6" w:space="0" w:color="auto"/>
              <w:left w:val="single" w:sz="6" w:space="0" w:color="auto"/>
              <w:bottom w:val="single" w:sz="6" w:space="0" w:color="auto"/>
              <w:right w:val="single" w:sz="6" w:space="0" w:color="auto"/>
            </w:tcBorders>
            <w:vAlign w:val="center"/>
          </w:tcPr>
          <w:p w14:paraId="4155B831" w14:textId="77777777" w:rsidR="00AD06CE" w:rsidRPr="000B57A6" w:rsidRDefault="00AD06CE" w:rsidP="000D753B">
            <w:pPr>
              <w:pStyle w:val="Tabletext"/>
              <w:spacing w:before="20"/>
              <w:jc w:val="left"/>
              <w:rPr>
                <w:rFonts w:asciiTheme="majorBidi" w:hAnsiTheme="majorBidi" w:cstheme="majorBidi"/>
                <w:noProof/>
                <w:szCs w:val="24"/>
                <w:lang w:val="es-ES_tradnl"/>
              </w:rPr>
            </w:pPr>
            <w:r w:rsidRPr="000B57A6">
              <w:rPr>
                <w:lang w:val="es-ES_tradnl"/>
              </w:rPr>
              <w:t>Transmisiones periódicas</w:t>
            </w:r>
          </w:p>
        </w:tc>
        <w:tc>
          <w:tcPr>
            <w:tcW w:w="2835" w:type="dxa"/>
            <w:vAlign w:val="center"/>
          </w:tcPr>
          <w:p w14:paraId="108806CC" w14:textId="77777777" w:rsidR="00AD06CE" w:rsidRPr="000B57A6" w:rsidRDefault="00AD06CE" w:rsidP="00235132">
            <w:pPr>
              <w:pStyle w:val="Tabletext"/>
              <w:spacing w:before="20"/>
              <w:jc w:val="left"/>
              <w:rPr>
                <w:rFonts w:asciiTheme="majorBidi" w:hAnsiTheme="majorBidi" w:cstheme="majorBidi"/>
                <w:noProof/>
                <w:szCs w:val="24"/>
                <w:lang w:val="es-ES_tradnl"/>
              </w:rPr>
            </w:pPr>
            <w:r w:rsidRPr="000B57A6">
              <w:rPr>
                <w:lang w:val="es-ES_tradnl" w:eastAsia="pt-BR"/>
              </w:rPr>
              <w:t>(</w:t>
            </w:r>
            <w:r w:rsidRPr="000B57A6">
              <w:rPr>
                <w:i/>
                <w:lang w:val="es-ES_tradnl" w:eastAsia="pt-BR"/>
              </w:rPr>
              <w:t>f</w:t>
            </w:r>
            <w:r w:rsidRPr="000B57A6">
              <w:rPr>
                <w:lang w:val="es-ES_tradnl" w:eastAsia="pt-BR"/>
              </w:rPr>
              <w:t xml:space="preserve">(MHz) − 170) </w:t>
            </w:r>
            <w:r w:rsidRPr="000B57A6">
              <w:rPr>
                <w:lang w:val="es-ES_tradnl"/>
              </w:rPr>
              <w:sym w:font="Symbol" w:char="F0B4"/>
            </w:r>
            <w:r w:rsidRPr="000B57A6">
              <w:rPr>
                <w:lang w:val="es-ES_tradnl" w:eastAsia="pt-BR"/>
              </w:rPr>
              <w:t xml:space="preserve"> 50/3 µV/m a 3 m</w:t>
            </w:r>
          </w:p>
        </w:tc>
        <w:tc>
          <w:tcPr>
            <w:tcW w:w="1705" w:type="dxa"/>
            <w:gridSpan w:val="2"/>
            <w:vAlign w:val="center"/>
          </w:tcPr>
          <w:p w14:paraId="4D796F2A" w14:textId="77777777" w:rsidR="00AD06CE" w:rsidRPr="000B57A6" w:rsidRDefault="00AD06CE" w:rsidP="000D753B">
            <w:pPr>
              <w:pStyle w:val="Tabletext"/>
              <w:spacing w:before="20"/>
              <w:jc w:val="center"/>
              <w:rPr>
                <w:rFonts w:asciiTheme="majorBidi" w:hAnsiTheme="majorBidi" w:cstheme="majorBidi"/>
                <w:bCs/>
                <w:szCs w:val="24"/>
                <w:lang w:val="es-ES_tradnl"/>
              </w:rPr>
            </w:pPr>
            <w:r w:rsidRPr="000B57A6">
              <w:rPr>
                <w:lang w:val="es-ES_tradnl" w:eastAsia="pt-BR"/>
              </w:rPr>
              <w:t>A</w:t>
            </w:r>
          </w:p>
        </w:tc>
      </w:tr>
      <w:tr w:rsidR="00AD06CE" w:rsidRPr="000B57A6" w14:paraId="21BEE8C9" w14:textId="77777777" w:rsidTr="00543636">
        <w:trPr>
          <w:jc w:val="center"/>
        </w:trPr>
        <w:tc>
          <w:tcPr>
            <w:tcW w:w="2547" w:type="dxa"/>
            <w:vMerge w:val="restart"/>
          </w:tcPr>
          <w:p w14:paraId="1535A41A" w14:textId="77777777" w:rsidR="00AD06CE" w:rsidRPr="000B57A6" w:rsidRDefault="00AD06CE" w:rsidP="000D753B">
            <w:pPr>
              <w:pStyle w:val="Tabletext"/>
              <w:spacing w:before="20"/>
              <w:jc w:val="left"/>
              <w:rPr>
                <w:rFonts w:asciiTheme="majorBidi" w:hAnsiTheme="majorBidi" w:cstheme="majorBidi"/>
                <w:szCs w:val="24"/>
                <w:lang w:val="es-ES_tradnl"/>
              </w:rPr>
            </w:pPr>
            <w:r w:rsidRPr="000B57A6">
              <w:rPr>
                <w:rFonts w:asciiTheme="majorBidi" w:hAnsiTheme="majorBidi" w:cstheme="majorBidi"/>
                <w:noProof/>
                <w:szCs w:val="24"/>
                <w:lang w:val="es-ES_tradnl"/>
              </w:rPr>
              <w:t>410-433 MHz</w:t>
            </w:r>
          </w:p>
        </w:tc>
        <w:tc>
          <w:tcPr>
            <w:tcW w:w="2550" w:type="dxa"/>
            <w:tcBorders>
              <w:top w:val="single" w:sz="6" w:space="0" w:color="auto"/>
              <w:left w:val="single" w:sz="6" w:space="0" w:color="auto"/>
              <w:bottom w:val="single" w:sz="6" w:space="0" w:color="auto"/>
              <w:right w:val="single" w:sz="6" w:space="0" w:color="auto"/>
            </w:tcBorders>
          </w:tcPr>
          <w:p w14:paraId="45E53191" w14:textId="77777777" w:rsidR="00AD06CE" w:rsidRPr="000B57A6" w:rsidRDefault="00AD06CE" w:rsidP="000D753B">
            <w:pPr>
              <w:pStyle w:val="Tabletext"/>
              <w:spacing w:before="20"/>
              <w:jc w:val="left"/>
              <w:rPr>
                <w:rFonts w:asciiTheme="majorBidi" w:hAnsiTheme="majorBidi" w:cstheme="majorBidi"/>
                <w:szCs w:val="24"/>
                <w:lang w:val="es-ES_tradnl"/>
              </w:rPr>
            </w:pPr>
            <w:r w:rsidRPr="000B57A6">
              <w:rPr>
                <w:lang w:val="es-ES_tradnl" w:eastAsia="pt-BR"/>
              </w:rPr>
              <w:t>Señales intermitentes de control</w:t>
            </w:r>
          </w:p>
        </w:tc>
        <w:tc>
          <w:tcPr>
            <w:tcW w:w="2835" w:type="dxa"/>
          </w:tcPr>
          <w:p w14:paraId="04AB6364" w14:textId="77777777" w:rsidR="00AD06CE" w:rsidRPr="000B57A6" w:rsidRDefault="00AD06CE" w:rsidP="00235132">
            <w:pPr>
              <w:pStyle w:val="Tabletext"/>
              <w:spacing w:before="20"/>
              <w:jc w:val="left"/>
              <w:rPr>
                <w:rFonts w:asciiTheme="majorBidi" w:hAnsiTheme="majorBidi" w:cstheme="majorBidi"/>
                <w:szCs w:val="24"/>
                <w:lang w:val="es-ES_tradnl"/>
              </w:rPr>
            </w:pPr>
            <w:r w:rsidRPr="000B57A6">
              <w:rPr>
                <w:rFonts w:asciiTheme="majorBidi" w:hAnsiTheme="majorBidi" w:cstheme="majorBidi"/>
                <w:noProof/>
                <w:szCs w:val="24"/>
                <w:lang w:val="es-ES_tradnl"/>
              </w:rPr>
              <w:t>(</w:t>
            </w:r>
            <w:r w:rsidRPr="000B57A6">
              <w:rPr>
                <w:rFonts w:asciiTheme="majorBidi" w:hAnsiTheme="majorBidi" w:cstheme="majorBidi"/>
                <w:i/>
                <w:noProof/>
                <w:szCs w:val="24"/>
                <w:lang w:val="es-ES_tradnl"/>
              </w:rPr>
              <w:t>f</w:t>
            </w:r>
            <w:r w:rsidRPr="000B57A6">
              <w:rPr>
                <w:rFonts w:asciiTheme="majorBidi" w:hAnsiTheme="majorBidi" w:cstheme="majorBidi"/>
                <w:noProof/>
                <w:szCs w:val="24"/>
                <w:lang w:val="es-ES_tradnl"/>
              </w:rPr>
              <w:t xml:space="preserve">(MHz) − 170) </w:t>
            </w:r>
            <w:r w:rsidRPr="000B57A6">
              <w:rPr>
                <w:rFonts w:asciiTheme="majorBidi" w:hAnsiTheme="majorBidi" w:cstheme="majorBidi"/>
                <w:noProof/>
                <w:szCs w:val="24"/>
                <w:lang w:val="es-ES_tradnl"/>
              </w:rPr>
              <w:sym w:font="Symbol" w:char="F0B4"/>
            </w:r>
            <w:r w:rsidRPr="000B57A6">
              <w:rPr>
                <w:rFonts w:asciiTheme="majorBidi" w:hAnsiTheme="majorBidi" w:cstheme="majorBidi"/>
                <w:noProof/>
                <w:szCs w:val="24"/>
                <w:lang w:val="es-ES_tradnl"/>
              </w:rPr>
              <w:t xml:space="preserve"> 125/3 µV/m a 3 m</w:t>
            </w:r>
          </w:p>
        </w:tc>
        <w:tc>
          <w:tcPr>
            <w:tcW w:w="1705" w:type="dxa"/>
            <w:gridSpan w:val="2"/>
          </w:tcPr>
          <w:p w14:paraId="3E10B364" w14:textId="77777777" w:rsidR="00AD06CE" w:rsidRPr="000B57A6" w:rsidRDefault="00AD06CE" w:rsidP="000D753B">
            <w:pPr>
              <w:pStyle w:val="Tabletext"/>
              <w:spacing w:before="20"/>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599ECC4F" w14:textId="77777777" w:rsidTr="00543636">
        <w:trPr>
          <w:jc w:val="center"/>
        </w:trPr>
        <w:tc>
          <w:tcPr>
            <w:tcW w:w="2547" w:type="dxa"/>
            <w:vMerge/>
          </w:tcPr>
          <w:p w14:paraId="33F51840" w14:textId="77777777" w:rsidR="00AD06CE" w:rsidRPr="000B57A6" w:rsidRDefault="00AD06CE" w:rsidP="000D753B">
            <w:pPr>
              <w:pStyle w:val="Tabletext"/>
              <w:spacing w:before="20"/>
              <w:jc w:val="left"/>
              <w:rPr>
                <w:rFonts w:asciiTheme="majorBidi" w:hAnsiTheme="majorBidi" w:cstheme="majorBidi"/>
                <w:szCs w:val="24"/>
                <w:lang w:val="es-ES_tradnl"/>
              </w:rPr>
            </w:pPr>
          </w:p>
        </w:tc>
        <w:tc>
          <w:tcPr>
            <w:tcW w:w="2550" w:type="dxa"/>
            <w:tcBorders>
              <w:top w:val="single" w:sz="6" w:space="0" w:color="auto"/>
              <w:left w:val="single" w:sz="6" w:space="0" w:color="auto"/>
              <w:bottom w:val="single" w:sz="6" w:space="0" w:color="auto"/>
              <w:right w:val="single" w:sz="6" w:space="0" w:color="auto"/>
            </w:tcBorders>
          </w:tcPr>
          <w:p w14:paraId="5CB00FB0" w14:textId="77777777" w:rsidR="00AD06CE" w:rsidRPr="000B57A6" w:rsidRDefault="00AD06CE" w:rsidP="000D753B">
            <w:pPr>
              <w:pStyle w:val="Tabletext"/>
              <w:spacing w:before="20"/>
              <w:jc w:val="left"/>
              <w:rPr>
                <w:rFonts w:asciiTheme="majorBidi" w:hAnsiTheme="majorBidi" w:cstheme="majorBidi"/>
                <w:szCs w:val="24"/>
                <w:lang w:val="es-ES_tradnl"/>
              </w:rPr>
            </w:pPr>
            <w:r w:rsidRPr="000B57A6">
              <w:rPr>
                <w:lang w:val="es-ES_tradnl" w:eastAsia="pt-BR"/>
              </w:rPr>
              <w:t>Transmisiones periódicas</w:t>
            </w:r>
          </w:p>
        </w:tc>
        <w:tc>
          <w:tcPr>
            <w:tcW w:w="2835" w:type="dxa"/>
          </w:tcPr>
          <w:p w14:paraId="6956B4DE" w14:textId="77777777" w:rsidR="00AD06CE" w:rsidRPr="000B57A6" w:rsidRDefault="00AD06CE" w:rsidP="00235132">
            <w:pPr>
              <w:pStyle w:val="Tabletext"/>
              <w:spacing w:before="20"/>
              <w:jc w:val="left"/>
              <w:rPr>
                <w:rFonts w:asciiTheme="majorBidi" w:hAnsiTheme="majorBidi" w:cstheme="majorBidi"/>
                <w:szCs w:val="24"/>
                <w:lang w:val="es-ES_tradnl"/>
              </w:rPr>
            </w:pPr>
            <w:r w:rsidRPr="000B57A6">
              <w:rPr>
                <w:rFonts w:asciiTheme="majorBidi" w:hAnsiTheme="majorBidi" w:cstheme="majorBidi"/>
                <w:noProof/>
                <w:szCs w:val="24"/>
                <w:lang w:val="es-ES_tradnl"/>
              </w:rPr>
              <w:t>(</w:t>
            </w:r>
            <w:r w:rsidRPr="000B57A6">
              <w:rPr>
                <w:rFonts w:asciiTheme="majorBidi" w:hAnsiTheme="majorBidi" w:cstheme="majorBidi"/>
                <w:i/>
                <w:noProof/>
                <w:szCs w:val="24"/>
                <w:lang w:val="es-ES_tradnl"/>
              </w:rPr>
              <w:t>f</w:t>
            </w:r>
            <w:r w:rsidRPr="000B57A6">
              <w:rPr>
                <w:rFonts w:asciiTheme="majorBidi" w:hAnsiTheme="majorBidi" w:cstheme="majorBidi"/>
                <w:noProof/>
                <w:szCs w:val="24"/>
                <w:lang w:val="es-ES_tradnl"/>
              </w:rPr>
              <w:t xml:space="preserve">(MHz) − 170) </w:t>
            </w:r>
            <w:r w:rsidRPr="000B57A6">
              <w:rPr>
                <w:rFonts w:asciiTheme="majorBidi" w:hAnsiTheme="majorBidi" w:cstheme="majorBidi"/>
                <w:noProof/>
                <w:szCs w:val="24"/>
                <w:lang w:val="es-ES_tradnl"/>
              </w:rPr>
              <w:sym w:font="Symbol" w:char="F0B4"/>
            </w:r>
            <w:r w:rsidRPr="000B57A6">
              <w:rPr>
                <w:rFonts w:asciiTheme="majorBidi" w:hAnsiTheme="majorBidi" w:cstheme="majorBidi"/>
                <w:noProof/>
                <w:szCs w:val="24"/>
                <w:lang w:val="es-ES_tradnl"/>
              </w:rPr>
              <w:t xml:space="preserve"> 50/3 µV/m a 3 m</w:t>
            </w:r>
          </w:p>
        </w:tc>
        <w:tc>
          <w:tcPr>
            <w:tcW w:w="1705" w:type="dxa"/>
            <w:gridSpan w:val="2"/>
          </w:tcPr>
          <w:p w14:paraId="3E6591FF" w14:textId="77777777" w:rsidR="00AD06CE" w:rsidRPr="000B57A6" w:rsidRDefault="00AD06CE" w:rsidP="000D753B">
            <w:pPr>
              <w:pStyle w:val="Tabletext"/>
              <w:spacing w:before="20"/>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2A80762B" w14:textId="77777777" w:rsidTr="00543636">
        <w:trPr>
          <w:jc w:val="center"/>
        </w:trPr>
        <w:tc>
          <w:tcPr>
            <w:tcW w:w="2547" w:type="dxa"/>
            <w:vMerge w:val="restart"/>
            <w:vAlign w:val="center"/>
          </w:tcPr>
          <w:p w14:paraId="3C10E963" w14:textId="77777777" w:rsidR="00AD06CE" w:rsidRPr="000B57A6" w:rsidRDefault="00AD06CE" w:rsidP="000D753B">
            <w:pPr>
              <w:pStyle w:val="Tabletext"/>
              <w:spacing w:before="20"/>
              <w:jc w:val="left"/>
              <w:rPr>
                <w:rFonts w:asciiTheme="majorBidi" w:hAnsiTheme="majorBidi" w:cstheme="majorBidi"/>
                <w:szCs w:val="24"/>
                <w:lang w:val="es-ES_tradnl"/>
              </w:rPr>
            </w:pPr>
            <w:r w:rsidRPr="000B57A6">
              <w:rPr>
                <w:lang w:val="es-ES_tradnl" w:eastAsia="pt-BR"/>
              </w:rPr>
              <w:t>433-433,5 MHz</w:t>
            </w:r>
          </w:p>
        </w:tc>
        <w:tc>
          <w:tcPr>
            <w:tcW w:w="2550" w:type="dxa"/>
            <w:tcBorders>
              <w:top w:val="single" w:sz="6" w:space="0" w:color="auto"/>
              <w:left w:val="single" w:sz="6" w:space="0" w:color="auto"/>
              <w:bottom w:val="single" w:sz="6" w:space="0" w:color="auto"/>
              <w:right w:val="single" w:sz="6" w:space="0" w:color="auto"/>
            </w:tcBorders>
          </w:tcPr>
          <w:p w14:paraId="6FD64A03" w14:textId="77777777" w:rsidR="00AD06CE" w:rsidRPr="000B57A6" w:rsidRDefault="00AD06CE" w:rsidP="000D753B">
            <w:pPr>
              <w:pStyle w:val="Tabletext"/>
              <w:spacing w:before="20"/>
              <w:jc w:val="left"/>
              <w:rPr>
                <w:rFonts w:asciiTheme="majorBidi" w:hAnsiTheme="majorBidi" w:cstheme="majorBidi"/>
                <w:noProof/>
                <w:szCs w:val="24"/>
                <w:lang w:val="es-ES_tradnl"/>
              </w:rPr>
            </w:pPr>
            <w:r w:rsidRPr="000B57A6">
              <w:rPr>
                <w:lang w:val="es-ES_tradnl" w:eastAsia="pt-BR"/>
              </w:rPr>
              <w:t>Señales intermitentes de control</w:t>
            </w:r>
          </w:p>
        </w:tc>
        <w:tc>
          <w:tcPr>
            <w:tcW w:w="2835" w:type="dxa"/>
            <w:vAlign w:val="center"/>
          </w:tcPr>
          <w:p w14:paraId="0AE24722" w14:textId="77777777" w:rsidR="00AD06CE" w:rsidRPr="000B57A6" w:rsidDel="009318C4" w:rsidRDefault="00AD06CE" w:rsidP="00235132">
            <w:pPr>
              <w:pStyle w:val="Tabletext"/>
              <w:spacing w:before="20"/>
              <w:jc w:val="left"/>
              <w:rPr>
                <w:rFonts w:asciiTheme="majorBidi" w:hAnsiTheme="majorBidi" w:cstheme="majorBidi"/>
                <w:szCs w:val="24"/>
                <w:lang w:val="es-ES_tradnl"/>
              </w:rPr>
            </w:pPr>
            <w:r w:rsidRPr="000B57A6">
              <w:rPr>
                <w:lang w:val="es-ES_tradnl" w:eastAsia="pt-BR"/>
              </w:rPr>
              <w:t>(</w:t>
            </w:r>
            <w:r w:rsidRPr="000B57A6">
              <w:rPr>
                <w:i/>
                <w:lang w:val="es-ES_tradnl" w:eastAsia="pt-BR"/>
              </w:rPr>
              <w:t>f</w:t>
            </w:r>
            <w:r w:rsidRPr="000B57A6">
              <w:rPr>
                <w:lang w:val="es-ES_tradnl" w:eastAsia="pt-BR"/>
              </w:rPr>
              <w:t xml:space="preserve">(MHz) − 170) </w:t>
            </w:r>
            <w:r w:rsidRPr="000B57A6">
              <w:rPr>
                <w:lang w:val="es-ES_tradnl"/>
              </w:rPr>
              <w:sym w:font="Symbol" w:char="F0B4"/>
            </w:r>
            <w:r w:rsidRPr="000B57A6">
              <w:rPr>
                <w:lang w:val="es-ES_tradnl" w:eastAsia="pt-BR"/>
              </w:rPr>
              <w:t xml:space="preserve"> 125/3 µV/m a 3 m</w:t>
            </w:r>
          </w:p>
        </w:tc>
        <w:tc>
          <w:tcPr>
            <w:tcW w:w="1705" w:type="dxa"/>
            <w:gridSpan w:val="2"/>
            <w:vAlign w:val="center"/>
          </w:tcPr>
          <w:p w14:paraId="25CFA883" w14:textId="77777777" w:rsidR="00AD06CE" w:rsidRPr="000B57A6" w:rsidRDefault="00AD06CE" w:rsidP="000D753B">
            <w:pPr>
              <w:pStyle w:val="Tabletext"/>
              <w:spacing w:before="20"/>
              <w:jc w:val="center"/>
              <w:rPr>
                <w:rFonts w:asciiTheme="majorBidi" w:hAnsiTheme="majorBidi" w:cstheme="majorBidi"/>
                <w:bCs/>
                <w:noProof/>
                <w:szCs w:val="24"/>
                <w:lang w:val="es-ES_tradnl"/>
              </w:rPr>
            </w:pPr>
            <w:r w:rsidRPr="000B57A6">
              <w:rPr>
                <w:lang w:val="es-ES_tradnl" w:eastAsia="pt-BR"/>
              </w:rPr>
              <w:t>A</w:t>
            </w:r>
          </w:p>
        </w:tc>
      </w:tr>
      <w:tr w:rsidR="00AD06CE" w:rsidRPr="000B57A6" w14:paraId="4AEA2766" w14:textId="77777777" w:rsidTr="00543636">
        <w:trPr>
          <w:jc w:val="center"/>
        </w:trPr>
        <w:tc>
          <w:tcPr>
            <w:tcW w:w="2547" w:type="dxa"/>
            <w:vMerge/>
            <w:vAlign w:val="center"/>
          </w:tcPr>
          <w:p w14:paraId="1D421B87" w14:textId="77777777" w:rsidR="00AD06CE" w:rsidRPr="000B57A6" w:rsidRDefault="00AD06CE" w:rsidP="000D753B">
            <w:pPr>
              <w:pStyle w:val="Tabletext"/>
              <w:spacing w:before="20"/>
              <w:jc w:val="left"/>
              <w:rPr>
                <w:rFonts w:asciiTheme="majorBidi" w:hAnsiTheme="majorBidi" w:cstheme="majorBidi"/>
                <w:szCs w:val="24"/>
                <w:lang w:val="es-ES_tradnl"/>
              </w:rPr>
            </w:pPr>
          </w:p>
        </w:tc>
        <w:tc>
          <w:tcPr>
            <w:tcW w:w="2550" w:type="dxa"/>
            <w:tcBorders>
              <w:top w:val="single" w:sz="6" w:space="0" w:color="auto"/>
              <w:left w:val="single" w:sz="6" w:space="0" w:color="auto"/>
              <w:bottom w:val="single" w:sz="6" w:space="0" w:color="auto"/>
              <w:right w:val="single" w:sz="6" w:space="0" w:color="auto"/>
            </w:tcBorders>
          </w:tcPr>
          <w:p w14:paraId="0C26BD99" w14:textId="77777777" w:rsidR="00AD06CE" w:rsidRPr="000B57A6" w:rsidRDefault="00AD06CE" w:rsidP="000D753B">
            <w:pPr>
              <w:pStyle w:val="Tabletext"/>
              <w:spacing w:before="20"/>
              <w:jc w:val="left"/>
              <w:rPr>
                <w:rFonts w:asciiTheme="majorBidi" w:hAnsiTheme="majorBidi" w:cstheme="majorBidi"/>
                <w:noProof/>
                <w:szCs w:val="24"/>
                <w:lang w:val="es-ES_tradnl"/>
              </w:rPr>
            </w:pPr>
            <w:r w:rsidRPr="000B57A6">
              <w:rPr>
                <w:lang w:val="es-ES_tradnl" w:eastAsia="pt-BR"/>
              </w:rPr>
              <w:t>Transmisiones periódicas</w:t>
            </w:r>
          </w:p>
        </w:tc>
        <w:tc>
          <w:tcPr>
            <w:tcW w:w="2835" w:type="dxa"/>
            <w:vAlign w:val="center"/>
          </w:tcPr>
          <w:p w14:paraId="454448DC" w14:textId="77777777" w:rsidR="00AD06CE" w:rsidRPr="000B57A6" w:rsidDel="009318C4" w:rsidRDefault="00AD06CE" w:rsidP="00235132">
            <w:pPr>
              <w:pStyle w:val="Tabletext"/>
              <w:spacing w:before="20"/>
              <w:jc w:val="left"/>
              <w:rPr>
                <w:rFonts w:asciiTheme="majorBidi" w:hAnsiTheme="majorBidi" w:cstheme="majorBidi"/>
                <w:szCs w:val="24"/>
                <w:lang w:val="es-ES_tradnl"/>
              </w:rPr>
            </w:pPr>
            <w:r w:rsidRPr="000B57A6">
              <w:rPr>
                <w:lang w:val="es-ES_tradnl" w:eastAsia="pt-BR"/>
              </w:rPr>
              <w:t>(</w:t>
            </w:r>
            <w:r w:rsidRPr="000B57A6">
              <w:rPr>
                <w:i/>
                <w:lang w:val="es-ES_tradnl" w:eastAsia="pt-BR"/>
              </w:rPr>
              <w:t>f</w:t>
            </w:r>
            <w:r w:rsidRPr="000B57A6">
              <w:rPr>
                <w:lang w:val="es-ES_tradnl" w:eastAsia="pt-BR"/>
              </w:rPr>
              <w:t xml:space="preserve">(MHz) − 170) </w:t>
            </w:r>
            <w:r w:rsidRPr="000B57A6">
              <w:rPr>
                <w:lang w:val="es-ES_tradnl"/>
              </w:rPr>
              <w:sym w:font="Symbol" w:char="F0B4"/>
            </w:r>
            <w:r w:rsidRPr="000B57A6">
              <w:rPr>
                <w:lang w:val="es-ES_tradnl" w:eastAsia="pt-BR"/>
              </w:rPr>
              <w:t xml:space="preserve"> 50/3 µV/m a 3 m</w:t>
            </w:r>
          </w:p>
        </w:tc>
        <w:tc>
          <w:tcPr>
            <w:tcW w:w="1705" w:type="dxa"/>
            <w:gridSpan w:val="2"/>
            <w:vAlign w:val="center"/>
          </w:tcPr>
          <w:p w14:paraId="67ABF530" w14:textId="77777777" w:rsidR="00AD06CE" w:rsidRPr="000B57A6" w:rsidRDefault="00AD06CE" w:rsidP="000D753B">
            <w:pPr>
              <w:pStyle w:val="Tabletext"/>
              <w:spacing w:before="20"/>
              <w:jc w:val="center"/>
              <w:rPr>
                <w:rFonts w:asciiTheme="majorBidi" w:hAnsiTheme="majorBidi" w:cstheme="majorBidi"/>
                <w:bCs/>
                <w:noProof/>
                <w:szCs w:val="24"/>
                <w:lang w:val="es-ES_tradnl"/>
              </w:rPr>
            </w:pPr>
            <w:r w:rsidRPr="000B57A6">
              <w:rPr>
                <w:lang w:val="es-ES_tradnl" w:eastAsia="pt-BR"/>
              </w:rPr>
              <w:t>A</w:t>
            </w:r>
          </w:p>
        </w:tc>
      </w:tr>
      <w:tr w:rsidR="00AD06CE" w:rsidRPr="000B57A6" w14:paraId="58EFD29B" w14:textId="77777777" w:rsidTr="00543636">
        <w:trPr>
          <w:jc w:val="center"/>
        </w:trPr>
        <w:tc>
          <w:tcPr>
            <w:tcW w:w="2547" w:type="dxa"/>
            <w:vMerge/>
            <w:vAlign w:val="center"/>
          </w:tcPr>
          <w:p w14:paraId="13F662A7" w14:textId="77777777" w:rsidR="00AD06CE" w:rsidRPr="000B57A6" w:rsidRDefault="00AD06CE" w:rsidP="000D753B">
            <w:pPr>
              <w:pStyle w:val="Tabletext"/>
              <w:spacing w:before="20"/>
              <w:jc w:val="left"/>
              <w:rPr>
                <w:rFonts w:asciiTheme="majorBidi" w:hAnsiTheme="majorBidi" w:cstheme="majorBidi"/>
                <w:szCs w:val="24"/>
                <w:lang w:val="es-ES_tradnl"/>
              </w:rPr>
            </w:pPr>
          </w:p>
        </w:tc>
        <w:tc>
          <w:tcPr>
            <w:tcW w:w="2550" w:type="dxa"/>
            <w:tcBorders>
              <w:top w:val="single" w:sz="6" w:space="0" w:color="auto"/>
              <w:left w:val="single" w:sz="6" w:space="0" w:color="auto"/>
              <w:bottom w:val="single" w:sz="6" w:space="0" w:color="auto"/>
              <w:right w:val="single" w:sz="6" w:space="0" w:color="auto"/>
            </w:tcBorders>
          </w:tcPr>
          <w:p w14:paraId="6E33580A" w14:textId="77777777" w:rsidR="00AD06CE" w:rsidRPr="000B57A6" w:rsidRDefault="00AD06CE" w:rsidP="000D753B">
            <w:pPr>
              <w:pStyle w:val="Tabletext"/>
              <w:spacing w:before="20"/>
              <w:jc w:val="left"/>
              <w:rPr>
                <w:rFonts w:asciiTheme="majorBidi" w:hAnsiTheme="majorBidi" w:cstheme="majorBidi"/>
                <w:noProof/>
                <w:szCs w:val="24"/>
                <w:lang w:val="es-ES_tradnl"/>
              </w:rPr>
            </w:pPr>
            <w:r w:rsidRPr="000B57A6">
              <w:rPr>
                <w:lang w:val="es-ES_tradnl" w:eastAsia="pt-BR"/>
              </w:rPr>
              <w:t>Cualquiera</w:t>
            </w:r>
          </w:p>
        </w:tc>
        <w:tc>
          <w:tcPr>
            <w:tcW w:w="2835" w:type="dxa"/>
            <w:vAlign w:val="center"/>
          </w:tcPr>
          <w:p w14:paraId="42C55A63" w14:textId="77777777" w:rsidR="00AD06CE" w:rsidRPr="000B57A6" w:rsidDel="009318C4" w:rsidRDefault="00AD06CE" w:rsidP="00235132">
            <w:pPr>
              <w:pStyle w:val="Tabletext"/>
              <w:spacing w:before="20"/>
              <w:jc w:val="left"/>
              <w:rPr>
                <w:rFonts w:asciiTheme="majorBidi" w:hAnsiTheme="majorBidi" w:cstheme="majorBidi"/>
                <w:szCs w:val="24"/>
                <w:lang w:val="es-ES_tradnl"/>
              </w:rPr>
            </w:pPr>
            <w:r w:rsidRPr="000B57A6">
              <w:rPr>
                <w:lang w:val="es-ES_tradnl" w:eastAsia="pt-BR"/>
              </w:rPr>
              <w:t>10 mW (p.i.r.e.)</w:t>
            </w:r>
          </w:p>
        </w:tc>
        <w:tc>
          <w:tcPr>
            <w:tcW w:w="1705" w:type="dxa"/>
            <w:gridSpan w:val="2"/>
            <w:vAlign w:val="center"/>
          </w:tcPr>
          <w:p w14:paraId="28297164" w14:textId="77777777" w:rsidR="00AD06CE" w:rsidRPr="000B57A6" w:rsidRDefault="00AD06CE" w:rsidP="000D753B">
            <w:pPr>
              <w:pStyle w:val="Tabletext"/>
              <w:spacing w:before="20"/>
              <w:jc w:val="center"/>
              <w:rPr>
                <w:rFonts w:asciiTheme="majorBidi" w:hAnsiTheme="majorBidi" w:cstheme="majorBidi"/>
                <w:bCs/>
                <w:noProof/>
                <w:szCs w:val="24"/>
                <w:lang w:val="es-ES_tradnl"/>
              </w:rPr>
            </w:pPr>
            <w:r w:rsidRPr="000B57A6">
              <w:rPr>
                <w:rFonts w:ascii="Times New Roman Bold" w:hAnsi="Times New Roman Bold" w:cs="Times New Roman Bold"/>
                <w:bCs/>
                <w:lang w:val="es-ES_tradnl" w:eastAsia="pt-BR"/>
              </w:rPr>
              <w:t>Q</w:t>
            </w:r>
          </w:p>
        </w:tc>
      </w:tr>
      <w:tr w:rsidR="00AD06CE" w:rsidRPr="000B57A6" w14:paraId="3037157E" w14:textId="77777777" w:rsidTr="00543636">
        <w:trPr>
          <w:jc w:val="center"/>
        </w:trPr>
        <w:tc>
          <w:tcPr>
            <w:tcW w:w="2547" w:type="dxa"/>
            <w:vMerge w:val="restart"/>
            <w:vAlign w:val="center"/>
          </w:tcPr>
          <w:p w14:paraId="036F76E1" w14:textId="77777777" w:rsidR="00AD06CE" w:rsidRPr="000B57A6" w:rsidRDefault="00AD06CE" w:rsidP="000D753B">
            <w:pPr>
              <w:pStyle w:val="Tabletext"/>
              <w:spacing w:before="20"/>
              <w:jc w:val="left"/>
              <w:rPr>
                <w:rFonts w:asciiTheme="majorBidi" w:hAnsiTheme="majorBidi" w:cstheme="majorBidi"/>
                <w:szCs w:val="24"/>
                <w:lang w:val="es-ES_tradnl"/>
              </w:rPr>
            </w:pPr>
            <w:r w:rsidRPr="000B57A6">
              <w:rPr>
                <w:lang w:val="es-ES_tradnl" w:eastAsia="pt-BR"/>
              </w:rPr>
              <w:t>433,5-434,5 MHz</w:t>
            </w:r>
          </w:p>
        </w:tc>
        <w:tc>
          <w:tcPr>
            <w:tcW w:w="2550" w:type="dxa"/>
            <w:tcBorders>
              <w:top w:val="single" w:sz="6" w:space="0" w:color="auto"/>
              <w:left w:val="single" w:sz="6" w:space="0" w:color="auto"/>
              <w:bottom w:val="single" w:sz="6" w:space="0" w:color="auto"/>
              <w:right w:val="single" w:sz="6" w:space="0" w:color="auto"/>
            </w:tcBorders>
          </w:tcPr>
          <w:p w14:paraId="66303ECC" w14:textId="77777777" w:rsidR="00AD06CE" w:rsidRPr="000B57A6" w:rsidRDefault="00AD06CE" w:rsidP="000D753B">
            <w:pPr>
              <w:pStyle w:val="Tabletext"/>
              <w:spacing w:before="20"/>
              <w:jc w:val="left"/>
              <w:rPr>
                <w:rFonts w:asciiTheme="majorBidi" w:hAnsiTheme="majorBidi" w:cstheme="majorBidi"/>
                <w:noProof/>
                <w:szCs w:val="24"/>
                <w:lang w:val="es-ES_tradnl"/>
              </w:rPr>
            </w:pPr>
            <w:r w:rsidRPr="000B57A6">
              <w:rPr>
                <w:lang w:val="es-ES_tradnl" w:eastAsia="pt-BR"/>
              </w:rPr>
              <w:t>Señales intermitentes de control</w:t>
            </w:r>
          </w:p>
        </w:tc>
        <w:tc>
          <w:tcPr>
            <w:tcW w:w="2835" w:type="dxa"/>
            <w:vAlign w:val="center"/>
          </w:tcPr>
          <w:p w14:paraId="63E606A0" w14:textId="77777777" w:rsidR="00AD06CE" w:rsidRPr="000B57A6" w:rsidDel="009318C4" w:rsidRDefault="00AD06CE" w:rsidP="00235132">
            <w:pPr>
              <w:pStyle w:val="Tabletext"/>
              <w:spacing w:before="20"/>
              <w:jc w:val="left"/>
              <w:rPr>
                <w:rFonts w:asciiTheme="majorBidi" w:hAnsiTheme="majorBidi" w:cstheme="majorBidi"/>
                <w:szCs w:val="24"/>
                <w:lang w:val="es-ES_tradnl"/>
              </w:rPr>
            </w:pPr>
            <w:r w:rsidRPr="000B57A6">
              <w:rPr>
                <w:lang w:val="es-ES_tradnl" w:eastAsia="pt-BR"/>
              </w:rPr>
              <w:t>(</w:t>
            </w:r>
            <w:r w:rsidRPr="000B57A6">
              <w:rPr>
                <w:i/>
                <w:lang w:val="es-ES_tradnl" w:eastAsia="pt-BR"/>
              </w:rPr>
              <w:t>f</w:t>
            </w:r>
            <w:r w:rsidRPr="000B57A6">
              <w:rPr>
                <w:lang w:val="es-ES_tradnl" w:eastAsia="pt-BR"/>
              </w:rPr>
              <w:t xml:space="preserve">(MHz) − 170) </w:t>
            </w:r>
            <w:r w:rsidRPr="000B57A6">
              <w:rPr>
                <w:lang w:val="es-ES_tradnl"/>
              </w:rPr>
              <w:sym w:font="Symbol" w:char="F0B4"/>
            </w:r>
            <w:r w:rsidRPr="000B57A6">
              <w:rPr>
                <w:lang w:val="es-ES_tradnl" w:eastAsia="pt-BR"/>
              </w:rPr>
              <w:t xml:space="preserve"> 125/3 µV/m a 3 m</w:t>
            </w:r>
          </w:p>
        </w:tc>
        <w:tc>
          <w:tcPr>
            <w:tcW w:w="1705" w:type="dxa"/>
            <w:gridSpan w:val="2"/>
            <w:vAlign w:val="center"/>
          </w:tcPr>
          <w:p w14:paraId="0A992542" w14:textId="77777777" w:rsidR="00AD06CE" w:rsidRPr="000B57A6" w:rsidRDefault="00AD06CE" w:rsidP="000D753B">
            <w:pPr>
              <w:pStyle w:val="Tabletext"/>
              <w:spacing w:before="20"/>
              <w:jc w:val="center"/>
              <w:rPr>
                <w:rFonts w:asciiTheme="majorBidi" w:hAnsiTheme="majorBidi" w:cstheme="majorBidi"/>
                <w:bCs/>
                <w:noProof/>
                <w:szCs w:val="24"/>
                <w:lang w:val="es-ES_tradnl"/>
              </w:rPr>
            </w:pPr>
            <w:r w:rsidRPr="000B57A6">
              <w:rPr>
                <w:lang w:val="es-ES_tradnl" w:eastAsia="pt-BR"/>
              </w:rPr>
              <w:t>A</w:t>
            </w:r>
          </w:p>
        </w:tc>
      </w:tr>
      <w:tr w:rsidR="00AD06CE" w:rsidRPr="000B57A6" w14:paraId="52DD7231" w14:textId="77777777" w:rsidTr="00543636">
        <w:trPr>
          <w:jc w:val="center"/>
        </w:trPr>
        <w:tc>
          <w:tcPr>
            <w:tcW w:w="2547" w:type="dxa"/>
            <w:vMerge/>
            <w:vAlign w:val="center"/>
          </w:tcPr>
          <w:p w14:paraId="4C40454F" w14:textId="77777777" w:rsidR="00AD06CE" w:rsidRPr="000B57A6" w:rsidRDefault="00AD06CE" w:rsidP="000D753B">
            <w:pPr>
              <w:pStyle w:val="Tabletext"/>
              <w:spacing w:before="20"/>
              <w:jc w:val="left"/>
              <w:rPr>
                <w:rFonts w:asciiTheme="majorBidi" w:hAnsiTheme="majorBidi" w:cstheme="majorBidi"/>
                <w:szCs w:val="24"/>
                <w:lang w:val="es-ES_tradnl"/>
              </w:rPr>
            </w:pPr>
          </w:p>
        </w:tc>
        <w:tc>
          <w:tcPr>
            <w:tcW w:w="2550" w:type="dxa"/>
            <w:tcBorders>
              <w:top w:val="single" w:sz="6" w:space="0" w:color="auto"/>
              <w:left w:val="single" w:sz="6" w:space="0" w:color="auto"/>
              <w:bottom w:val="single" w:sz="6" w:space="0" w:color="auto"/>
              <w:right w:val="single" w:sz="6" w:space="0" w:color="auto"/>
            </w:tcBorders>
          </w:tcPr>
          <w:p w14:paraId="58AFCCED" w14:textId="77777777" w:rsidR="00AD06CE" w:rsidRPr="000B57A6" w:rsidRDefault="00AD06CE" w:rsidP="000D753B">
            <w:pPr>
              <w:pStyle w:val="Tabletext"/>
              <w:spacing w:before="20"/>
              <w:jc w:val="left"/>
              <w:rPr>
                <w:rFonts w:asciiTheme="majorBidi" w:hAnsiTheme="majorBidi" w:cstheme="majorBidi"/>
                <w:noProof/>
                <w:szCs w:val="24"/>
                <w:lang w:val="es-ES_tradnl"/>
              </w:rPr>
            </w:pPr>
            <w:r w:rsidRPr="000B57A6">
              <w:rPr>
                <w:lang w:val="es-ES_tradnl" w:eastAsia="pt-BR"/>
              </w:rPr>
              <w:t>Transmisiones periódicas</w:t>
            </w:r>
          </w:p>
        </w:tc>
        <w:tc>
          <w:tcPr>
            <w:tcW w:w="2835" w:type="dxa"/>
            <w:vAlign w:val="center"/>
          </w:tcPr>
          <w:p w14:paraId="6B558925" w14:textId="77777777" w:rsidR="00AD06CE" w:rsidRPr="000B57A6" w:rsidDel="009318C4" w:rsidRDefault="00AD06CE" w:rsidP="00235132">
            <w:pPr>
              <w:pStyle w:val="Tabletext"/>
              <w:spacing w:before="20"/>
              <w:jc w:val="left"/>
              <w:rPr>
                <w:rFonts w:asciiTheme="majorBidi" w:hAnsiTheme="majorBidi" w:cstheme="majorBidi"/>
                <w:szCs w:val="24"/>
                <w:lang w:val="es-ES_tradnl"/>
              </w:rPr>
            </w:pPr>
            <w:r w:rsidRPr="000B57A6">
              <w:rPr>
                <w:lang w:val="es-ES_tradnl" w:eastAsia="pt-BR"/>
              </w:rPr>
              <w:t>(</w:t>
            </w:r>
            <w:r w:rsidRPr="000B57A6">
              <w:rPr>
                <w:i/>
                <w:lang w:val="es-ES_tradnl" w:eastAsia="pt-BR"/>
              </w:rPr>
              <w:t>f</w:t>
            </w:r>
            <w:r w:rsidRPr="000B57A6">
              <w:rPr>
                <w:lang w:val="es-ES_tradnl" w:eastAsia="pt-BR"/>
              </w:rPr>
              <w:t xml:space="preserve">(MHz) − 170) </w:t>
            </w:r>
            <w:r w:rsidRPr="000B57A6">
              <w:rPr>
                <w:lang w:val="es-ES_tradnl"/>
              </w:rPr>
              <w:sym w:font="Symbol" w:char="F0B4"/>
            </w:r>
            <w:r w:rsidRPr="000B57A6">
              <w:rPr>
                <w:lang w:val="es-ES_tradnl" w:eastAsia="pt-BR"/>
              </w:rPr>
              <w:t xml:space="preserve"> 50/3 µV/m a 3 m</w:t>
            </w:r>
          </w:p>
        </w:tc>
        <w:tc>
          <w:tcPr>
            <w:tcW w:w="1705" w:type="dxa"/>
            <w:gridSpan w:val="2"/>
            <w:vAlign w:val="center"/>
          </w:tcPr>
          <w:p w14:paraId="4B7B439B" w14:textId="77777777" w:rsidR="00AD06CE" w:rsidRPr="000B57A6" w:rsidRDefault="00AD06CE" w:rsidP="000D753B">
            <w:pPr>
              <w:pStyle w:val="Tabletext"/>
              <w:spacing w:before="20"/>
              <w:jc w:val="center"/>
              <w:rPr>
                <w:rFonts w:asciiTheme="majorBidi" w:hAnsiTheme="majorBidi" w:cstheme="majorBidi"/>
                <w:bCs/>
                <w:noProof/>
                <w:szCs w:val="24"/>
                <w:lang w:val="es-ES_tradnl"/>
              </w:rPr>
            </w:pPr>
            <w:r w:rsidRPr="000B57A6">
              <w:rPr>
                <w:lang w:val="es-ES_tradnl" w:eastAsia="pt-BR"/>
              </w:rPr>
              <w:t>A</w:t>
            </w:r>
          </w:p>
        </w:tc>
      </w:tr>
      <w:tr w:rsidR="00AD06CE" w:rsidRPr="000B57A6" w14:paraId="3E68A064" w14:textId="77777777" w:rsidTr="00543636">
        <w:trPr>
          <w:jc w:val="center"/>
        </w:trPr>
        <w:tc>
          <w:tcPr>
            <w:tcW w:w="2547" w:type="dxa"/>
            <w:vMerge/>
            <w:vAlign w:val="center"/>
          </w:tcPr>
          <w:p w14:paraId="14729653" w14:textId="77777777" w:rsidR="00AD06CE" w:rsidRPr="000B57A6" w:rsidRDefault="00AD06CE" w:rsidP="000D753B">
            <w:pPr>
              <w:pStyle w:val="Tabletext"/>
              <w:spacing w:before="20"/>
              <w:jc w:val="left"/>
              <w:rPr>
                <w:rFonts w:asciiTheme="majorBidi" w:hAnsiTheme="majorBidi" w:cstheme="majorBidi"/>
                <w:szCs w:val="24"/>
                <w:lang w:val="es-ES_tradnl"/>
              </w:rPr>
            </w:pPr>
          </w:p>
        </w:tc>
        <w:tc>
          <w:tcPr>
            <w:tcW w:w="2550" w:type="dxa"/>
            <w:tcBorders>
              <w:top w:val="single" w:sz="6" w:space="0" w:color="auto"/>
              <w:left w:val="single" w:sz="6" w:space="0" w:color="auto"/>
              <w:bottom w:val="single" w:sz="6" w:space="0" w:color="auto"/>
              <w:right w:val="single" w:sz="6" w:space="0" w:color="auto"/>
            </w:tcBorders>
          </w:tcPr>
          <w:p w14:paraId="0AFD9D70" w14:textId="77777777" w:rsidR="00AD06CE" w:rsidRPr="000B57A6" w:rsidRDefault="00AD06CE" w:rsidP="000D753B">
            <w:pPr>
              <w:pStyle w:val="Tabletext"/>
              <w:spacing w:before="20"/>
              <w:jc w:val="left"/>
              <w:rPr>
                <w:rFonts w:asciiTheme="majorBidi" w:hAnsiTheme="majorBidi" w:cstheme="majorBidi"/>
                <w:noProof/>
                <w:szCs w:val="24"/>
                <w:lang w:val="es-ES_tradnl"/>
              </w:rPr>
            </w:pPr>
            <w:r w:rsidRPr="000B57A6">
              <w:rPr>
                <w:lang w:val="es-ES_tradnl" w:eastAsia="pt-BR"/>
              </w:rPr>
              <w:t>RFID</w:t>
            </w:r>
          </w:p>
        </w:tc>
        <w:tc>
          <w:tcPr>
            <w:tcW w:w="2835" w:type="dxa"/>
            <w:vAlign w:val="center"/>
          </w:tcPr>
          <w:p w14:paraId="3E8D7667" w14:textId="77777777" w:rsidR="00AD06CE" w:rsidRPr="000B57A6" w:rsidDel="009318C4" w:rsidRDefault="00AD06CE" w:rsidP="00235132">
            <w:pPr>
              <w:pStyle w:val="Tabletext"/>
              <w:spacing w:before="20"/>
              <w:jc w:val="left"/>
              <w:rPr>
                <w:rFonts w:asciiTheme="majorBidi" w:hAnsiTheme="majorBidi" w:cstheme="majorBidi"/>
                <w:szCs w:val="24"/>
                <w:lang w:val="es-ES_tradnl"/>
              </w:rPr>
            </w:pPr>
            <w:r w:rsidRPr="000B57A6">
              <w:rPr>
                <w:lang w:val="es-ES_tradnl" w:eastAsia="pt-BR"/>
              </w:rPr>
              <w:t>70 359 µV/m a 3 m</w:t>
            </w:r>
          </w:p>
        </w:tc>
        <w:tc>
          <w:tcPr>
            <w:tcW w:w="1705" w:type="dxa"/>
            <w:gridSpan w:val="2"/>
            <w:vAlign w:val="center"/>
          </w:tcPr>
          <w:p w14:paraId="54042768" w14:textId="77777777" w:rsidR="00AD06CE" w:rsidRPr="000B57A6" w:rsidRDefault="00AD06CE" w:rsidP="000D753B">
            <w:pPr>
              <w:pStyle w:val="Tabletext"/>
              <w:spacing w:before="20"/>
              <w:jc w:val="center"/>
              <w:rPr>
                <w:rFonts w:asciiTheme="majorBidi" w:hAnsiTheme="majorBidi" w:cstheme="majorBidi"/>
                <w:bCs/>
                <w:noProof/>
                <w:szCs w:val="24"/>
                <w:lang w:val="es-ES_tradnl"/>
              </w:rPr>
            </w:pPr>
            <w:r w:rsidRPr="000B57A6">
              <w:rPr>
                <w:lang w:val="es-ES_tradnl" w:eastAsia="pt-BR"/>
              </w:rPr>
              <w:t>A</w:t>
            </w:r>
          </w:p>
        </w:tc>
      </w:tr>
      <w:tr w:rsidR="00AD06CE" w:rsidRPr="000B57A6" w14:paraId="3393FE00" w14:textId="77777777" w:rsidTr="00543636">
        <w:trPr>
          <w:jc w:val="center"/>
        </w:trPr>
        <w:tc>
          <w:tcPr>
            <w:tcW w:w="2547" w:type="dxa"/>
            <w:vMerge/>
            <w:vAlign w:val="center"/>
          </w:tcPr>
          <w:p w14:paraId="4EDDED7A" w14:textId="77777777" w:rsidR="00AD06CE" w:rsidRPr="000B57A6" w:rsidRDefault="00AD06CE" w:rsidP="000D753B">
            <w:pPr>
              <w:pStyle w:val="Tabletext"/>
              <w:spacing w:before="20"/>
              <w:jc w:val="left"/>
              <w:rPr>
                <w:rFonts w:asciiTheme="majorBidi" w:hAnsiTheme="majorBidi" w:cstheme="majorBidi"/>
                <w:szCs w:val="24"/>
                <w:lang w:val="es-ES_tradnl"/>
              </w:rPr>
            </w:pPr>
          </w:p>
        </w:tc>
        <w:tc>
          <w:tcPr>
            <w:tcW w:w="2550" w:type="dxa"/>
            <w:tcBorders>
              <w:top w:val="single" w:sz="6" w:space="0" w:color="auto"/>
              <w:left w:val="single" w:sz="6" w:space="0" w:color="auto"/>
              <w:bottom w:val="single" w:sz="6" w:space="0" w:color="auto"/>
              <w:right w:val="single" w:sz="6" w:space="0" w:color="auto"/>
            </w:tcBorders>
          </w:tcPr>
          <w:p w14:paraId="32EC304C" w14:textId="77777777" w:rsidR="00AD06CE" w:rsidRPr="000B57A6" w:rsidRDefault="00AD06CE" w:rsidP="000D753B">
            <w:pPr>
              <w:pStyle w:val="Tabletext"/>
              <w:spacing w:before="20"/>
              <w:jc w:val="left"/>
              <w:rPr>
                <w:rFonts w:asciiTheme="majorBidi" w:hAnsiTheme="majorBidi" w:cstheme="majorBidi"/>
                <w:noProof/>
                <w:szCs w:val="24"/>
                <w:lang w:val="es-ES_tradnl"/>
              </w:rPr>
            </w:pPr>
            <w:r w:rsidRPr="000B57A6">
              <w:rPr>
                <w:lang w:val="es-ES_tradnl" w:eastAsia="pt-BR"/>
              </w:rPr>
              <w:t>Cualquiera</w:t>
            </w:r>
          </w:p>
        </w:tc>
        <w:tc>
          <w:tcPr>
            <w:tcW w:w="2835" w:type="dxa"/>
            <w:vAlign w:val="center"/>
          </w:tcPr>
          <w:p w14:paraId="2A059852" w14:textId="77777777" w:rsidR="00AD06CE" w:rsidRPr="000B57A6" w:rsidDel="009318C4" w:rsidRDefault="00AD06CE" w:rsidP="00235132">
            <w:pPr>
              <w:pStyle w:val="Tabletext"/>
              <w:spacing w:before="20"/>
              <w:jc w:val="left"/>
              <w:rPr>
                <w:rFonts w:asciiTheme="majorBidi" w:hAnsiTheme="majorBidi" w:cstheme="majorBidi"/>
                <w:szCs w:val="24"/>
                <w:lang w:val="es-ES_tradnl"/>
              </w:rPr>
            </w:pPr>
            <w:r w:rsidRPr="000B57A6">
              <w:rPr>
                <w:lang w:val="es-ES_tradnl" w:eastAsia="pt-BR"/>
              </w:rPr>
              <w:t>10 mW (p.i.r.e.)</w:t>
            </w:r>
          </w:p>
        </w:tc>
        <w:tc>
          <w:tcPr>
            <w:tcW w:w="1705" w:type="dxa"/>
            <w:gridSpan w:val="2"/>
            <w:vAlign w:val="center"/>
          </w:tcPr>
          <w:p w14:paraId="33B14AEC" w14:textId="77777777" w:rsidR="00AD06CE" w:rsidRPr="000B57A6" w:rsidRDefault="00AD06CE" w:rsidP="000D753B">
            <w:pPr>
              <w:pStyle w:val="Tabletext"/>
              <w:spacing w:before="20"/>
              <w:jc w:val="center"/>
              <w:rPr>
                <w:rFonts w:asciiTheme="majorBidi" w:hAnsiTheme="majorBidi" w:cstheme="majorBidi"/>
                <w:bCs/>
                <w:noProof/>
                <w:szCs w:val="24"/>
                <w:lang w:val="es-ES_tradnl"/>
              </w:rPr>
            </w:pPr>
            <w:r w:rsidRPr="000B57A6">
              <w:rPr>
                <w:rFonts w:ascii="Times New Roman Bold" w:hAnsi="Times New Roman Bold" w:cs="Times New Roman Bold"/>
                <w:bCs/>
                <w:lang w:val="es-ES_tradnl" w:eastAsia="pt-BR"/>
              </w:rPr>
              <w:t>Q</w:t>
            </w:r>
          </w:p>
        </w:tc>
      </w:tr>
    </w:tbl>
    <w:p w14:paraId="7ABDBBF9" w14:textId="77777777" w:rsidR="00B13808" w:rsidRDefault="00B13808" w:rsidP="00AD06CE">
      <w:pPr>
        <w:pStyle w:val="TableNo"/>
        <w:rPr>
          <w:lang w:val="es-ES_tradnl"/>
        </w:rPr>
      </w:pPr>
      <w:r>
        <w:rPr>
          <w:lang w:val="es-ES_tradnl"/>
        </w:rPr>
        <w:br w:type="page"/>
      </w:r>
    </w:p>
    <w:p w14:paraId="4F841DAA" w14:textId="79097440" w:rsidR="00AD06CE" w:rsidRPr="000B57A6" w:rsidRDefault="00AD06CE" w:rsidP="00AD06CE">
      <w:pPr>
        <w:pStyle w:val="TableNo"/>
        <w:rPr>
          <w:lang w:val="es-ES_tradnl" w:eastAsia="ja-JP"/>
        </w:rPr>
      </w:pPr>
      <w:r w:rsidRPr="000B57A6">
        <w:rPr>
          <w:lang w:val="es-ES_tradnl"/>
        </w:rPr>
        <w:lastRenderedPageBreak/>
        <w:t>CUADRO </w:t>
      </w:r>
      <w:r w:rsidRPr="000B57A6">
        <w:rPr>
          <w:lang w:val="es-ES_tradnl" w:eastAsia="ja-JP"/>
        </w:rPr>
        <w:t>24 (</w:t>
      </w:r>
      <w:r w:rsidRPr="000B57A6">
        <w:rPr>
          <w:i/>
          <w:iCs/>
          <w:lang w:val="es-ES_tradnl" w:eastAsia="ja-JP"/>
        </w:rPr>
        <w:t>continuación</w:t>
      </w:r>
      <w:r w:rsidRPr="000B57A6">
        <w:rPr>
          <w:lang w:val="es-ES_tradnl" w:eastAsia="ja-JP"/>
        </w:rPr>
        <w:t>)</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7"/>
        <w:gridCol w:w="3118"/>
        <w:gridCol w:w="3119"/>
        <w:gridCol w:w="1417"/>
      </w:tblGrid>
      <w:tr w:rsidR="00AD06CE" w:rsidRPr="000B57A6" w14:paraId="099BBEC4" w14:textId="77777777" w:rsidTr="00235132">
        <w:trPr>
          <w:jc w:val="center"/>
        </w:trPr>
        <w:tc>
          <w:tcPr>
            <w:tcW w:w="1977" w:type="dxa"/>
            <w:tcBorders>
              <w:top w:val="single" w:sz="6" w:space="0" w:color="auto"/>
              <w:left w:val="single" w:sz="6" w:space="0" w:color="auto"/>
              <w:bottom w:val="single" w:sz="6" w:space="0" w:color="auto"/>
              <w:right w:val="single" w:sz="6" w:space="0" w:color="auto"/>
            </w:tcBorders>
            <w:vAlign w:val="center"/>
          </w:tcPr>
          <w:p w14:paraId="1A72F088" w14:textId="77777777" w:rsidR="00AD06CE" w:rsidRPr="000B57A6" w:rsidRDefault="00AD06CE" w:rsidP="000D753B">
            <w:pPr>
              <w:pStyle w:val="Tablehead"/>
              <w:rPr>
                <w:rFonts w:asciiTheme="majorBidi" w:hAnsiTheme="majorBidi" w:cstheme="majorBidi"/>
                <w:szCs w:val="24"/>
                <w:lang w:val="es-ES_tradnl"/>
              </w:rPr>
            </w:pPr>
            <w:r w:rsidRPr="000B57A6">
              <w:rPr>
                <w:lang w:val="es-ES_tradnl"/>
              </w:rPr>
              <w:t>Banda de frecuencias</w:t>
            </w:r>
          </w:p>
        </w:tc>
        <w:tc>
          <w:tcPr>
            <w:tcW w:w="3118" w:type="dxa"/>
            <w:tcBorders>
              <w:top w:val="single" w:sz="6" w:space="0" w:color="auto"/>
              <w:left w:val="single" w:sz="6" w:space="0" w:color="auto"/>
              <w:bottom w:val="single" w:sz="6" w:space="0" w:color="auto"/>
              <w:right w:val="single" w:sz="6" w:space="0" w:color="auto"/>
            </w:tcBorders>
            <w:vAlign w:val="center"/>
          </w:tcPr>
          <w:p w14:paraId="468248DA" w14:textId="77777777" w:rsidR="00AD06CE" w:rsidRPr="000B57A6" w:rsidRDefault="00AD06CE" w:rsidP="000D753B">
            <w:pPr>
              <w:pStyle w:val="Tablehead"/>
              <w:rPr>
                <w:rFonts w:asciiTheme="majorBidi" w:hAnsiTheme="majorBidi" w:cstheme="majorBidi"/>
                <w:szCs w:val="24"/>
                <w:lang w:val="es-ES_tradnl"/>
              </w:rPr>
            </w:pPr>
            <w:r w:rsidRPr="000B57A6">
              <w:rPr>
                <w:lang w:val="es-ES_tradnl"/>
              </w:rPr>
              <w:t>Tipo de utilización</w:t>
            </w:r>
          </w:p>
        </w:tc>
        <w:tc>
          <w:tcPr>
            <w:tcW w:w="3119" w:type="dxa"/>
            <w:tcBorders>
              <w:top w:val="single" w:sz="6" w:space="0" w:color="auto"/>
              <w:left w:val="single" w:sz="6" w:space="0" w:color="auto"/>
              <w:bottom w:val="single" w:sz="6" w:space="0" w:color="auto"/>
              <w:right w:val="single" w:sz="6" w:space="0" w:color="auto"/>
            </w:tcBorders>
            <w:vAlign w:val="center"/>
          </w:tcPr>
          <w:p w14:paraId="0F31BCEC" w14:textId="77777777" w:rsidR="00AD06CE" w:rsidRPr="000B57A6" w:rsidRDefault="00AD06CE" w:rsidP="000D753B">
            <w:pPr>
              <w:pStyle w:val="Tablehead"/>
              <w:rPr>
                <w:rFonts w:asciiTheme="majorBidi" w:hAnsiTheme="majorBidi" w:cstheme="majorBidi"/>
                <w:szCs w:val="24"/>
                <w:lang w:val="es-ES_tradnl"/>
              </w:rPr>
            </w:pPr>
            <w:r w:rsidRPr="000B57A6">
              <w:rPr>
                <w:lang w:val="es-ES_tradnl"/>
              </w:rPr>
              <w:t>Límite de emisión</w:t>
            </w:r>
          </w:p>
        </w:tc>
        <w:tc>
          <w:tcPr>
            <w:tcW w:w="1417" w:type="dxa"/>
            <w:tcBorders>
              <w:top w:val="single" w:sz="6" w:space="0" w:color="auto"/>
              <w:left w:val="single" w:sz="6" w:space="0" w:color="auto"/>
              <w:bottom w:val="single" w:sz="6" w:space="0" w:color="auto"/>
              <w:right w:val="single" w:sz="6" w:space="0" w:color="auto"/>
            </w:tcBorders>
            <w:vAlign w:val="center"/>
          </w:tcPr>
          <w:p w14:paraId="02296887" w14:textId="77777777" w:rsidR="00AD06CE" w:rsidRPr="000B57A6" w:rsidRDefault="00AD06CE" w:rsidP="000D753B">
            <w:pPr>
              <w:pStyle w:val="Tablehead"/>
              <w:rPr>
                <w:rFonts w:asciiTheme="majorBidi" w:hAnsiTheme="majorBidi" w:cstheme="majorBidi"/>
                <w:szCs w:val="24"/>
                <w:lang w:val="es-ES_tradnl"/>
              </w:rPr>
            </w:pPr>
            <w:r w:rsidRPr="000B57A6">
              <w:rPr>
                <w:lang w:val="es-ES_tradnl"/>
              </w:rPr>
              <w:t>Detector</w:t>
            </w:r>
            <w:r w:rsidRPr="000B57A6">
              <w:rPr>
                <w:lang w:val="es-ES_tradnl"/>
              </w:rPr>
              <w:br/>
              <w:t>A-Valor medio</w:t>
            </w:r>
            <w:r w:rsidRPr="000B57A6">
              <w:rPr>
                <w:lang w:val="es-ES_tradnl"/>
              </w:rPr>
              <w:br/>
              <w:t>Q-Cuasicresta</w:t>
            </w:r>
          </w:p>
        </w:tc>
      </w:tr>
      <w:tr w:rsidR="00AD06CE" w:rsidRPr="000B57A6" w14:paraId="06A7763B" w14:textId="77777777" w:rsidTr="00235132">
        <w:tblPrEx>
          <w:tblBorders>
            <w:top w:val="single" w:sz="6" w:space="0" w:color="auto"/>
            <w:left w:val="single" w:sz="6" w:space="0" w:color="auto"/>
            <w:bottom w:val="single" w:sz="6" w:space="0" w:color="auto"/>
            <w:right w:val="single" w:sz="6" w:space="0" w:color="auto"/>
          </w:tblBorders>
        </w:tblPrEx>
        <w:trPr>
          <w:jc w:val="center"/>
        </w:trPr>
        <w:tc>
          <w:tcPr>
            <w:tcW w:w="1977" w:type="dxa"/>
            <w:vMerge w:val="restart"/>
          </w:tcPr>
          <w:p w14:paraId="36F20FC4" w14:textId="77777777" w:rsidR="00AD06CE" w:rsidRPr="000B57A6" w:rsidRDefault="00AD06CE" w:rsidP="000D753B">
            <w:pPr>
              <w:pStyle w:val="Tabletext"/>
              <w:spacing w:before="20"/>
              <w:jc w:val="left"/>
              <w:rPr>
                <w:rFonts w:asciiTheme="majorBidi" w:hAnsiTheme="majorBidi" w:cstheme="majorBidi"/>
                <w:szCs w:val="24"/>
                <w:lang w:val="es-ES_tradnl"/>
              </w:rPr>
            </w:pPr>
            <w:r w:rsidRPr="000B57A6">
              <w:rPr>
                <w:rFonts w:asciiTheme="majorBidi" w:hAnsiTheme="majorBidi" w:cstheme="majorBidi"/>
                <w:noProof/>
                <w:szCs w:val="24"/>
                <w:lang w:val="es-ES_tradnl"/>
              </w:rPr>
              <w:t>434,5-435 MHz</w:t>
            </w:r>
          </w:p>
        </w:tc>
        <w:tc>
          <w:tcPr>
            <w:tcW w:w="3118" w:type="dxa"/>
            <w:tcBorders>
              <w:top w:val="single" w:sz="6" w:space="0" w:color="auto"/>
              <w:left w:val="single" w:sz="6" w:space="0" w:color="auto"/>
              <w:bottom w:val="single" w:sz="6" w:space="0" w:color="auto"/>
              <w:right w:val="single" w:sz="6" w:space="0" w:color="auto"/>
            </w:tcBorders>
          </w:tcPr>
          <w:p w14:paraId="7F53A343" w14:textId="77777777" w:rsidR="00AD06CE" w:rsidRPr="000B57A6" w:rsidRDefault="00AD06CE" w:rsidP="000D753B">
            <w:pPr>
              <w:pStyle w:val="Tabletext"/>
              <w:spacing w:before="20"/>
              <w:jc w:val="left"/>
              <w:rPr>
                <w:rFonts w:asciiTheme="majorBidi" w:hAnsiTheme="majorBidi" w:cstheme="majorBidi"/>
                <w:szCs w:val="24"/>
                <w:lang w:val="es-ES_tradnl"/>
              </w:rPr>
            </w:pPr>
            <w:r w:rsidRPr="000B57A6">
              <w:rPr>
                <w:lang w:val="es-ES_tradnl" w:eastAsia="pt-BR"/>
              </w:rPr>
              <w:t>Señales intermitentes de control</w:t>
            </w:r>
          </w:p>
        </w:tc>
        <w:tc>
          <w:tcPr>
            <w:tcW w:w="3119" w:type="dxa"/>
          </w:tcPr>
          <w:p w14:paraId="46AB46C9" w14:textId="6C82A0B2" w:rsidR="00AD06CE" w:rsidRPr="000B57A6" w:rsidRDefault="00AD06CE" w:rsidP="000D753B">
            <w:pPr>
              <w:pStyle w:val="Tabletext"/>
              <w:spacing w:before="20"/>
              <w:jc w:val="left"/>
              <w:rPr>
                <w:rFonts w:asciiTheme="majorBidi" w:hAnsiTheme="majorBidi" w:cstheme="majorBidi"/>
                <w:szCs w:val="24"/>
                <w:lang w:val="es-ES_tradnl"/>
              </w:rPr>
            </w:pPr>
            <w:r w:rsidRPr="000B57A6">
              <w:rPr>
                <w:rFonts w:asciiTheme="majorBidi" w:hAnsiTheme="majorBidi" w:cstheme="majorBidi"/>
                <w:noProof/>
                <w:szCs w:val="24"/>
                <w:lang w:val="es-ES_tradnl"/>
              </w:rPr>
              <w:t>(</w:t>
            </w:r>
            <w:r w:rsidRPr="000B57A6">
              <w:rPr>
                <w:rFonts w:asciiTheme="majorBidi" w:hAnsiTheme="majorBidi" w:cstheme="majorBidi"/>
                <w:i/>
                <w:noProof/>
                <w:szCs w:val="24"/>
                <w:lang w:val="es-ES_tradnl"/>
              </w:rPr>
              <w:t>f</w:t>
            </w:r>
            <w:r w:rsidRPr="000B57A6">
              <w:rPr>
                <w:rFonts w:asciiTheme="majorBidi" w:hAnsiTheme="majorBidi" w:cstheme="majorBidi"/>
                <w:noProof/>
                <w:szCs w:val="24"/>
                <w:lang w:val="es-ES_tradnl"/>
              </w:rPr>
              <w:t xml:space="preserve">(MHz) − 170) </w:t>
            </w:r>
            <w:r w:rsidRPr="000B57A6">
              <w:rPr>
                <w:rFonts w:asciiTheme="majorBidi" w:hAnsiTheme="majorBidi" w:cstheme="majorBidi"/>
                <w:noProof/>
                <w:szCs w:val="24"/>
                <w:lang w:val="es-ES_tradnl"/>
              </w:rPr>
              <w:sym w:font="Symbol" w:char="F0B4"/>
            </w:r>
            <w:r w:rsidRPr="000B57A6">
              <w:rPr>
                <w:rFonts w:asciiTheme="majorBidi" w:hAnsiTheme="majorBidi" w:cstheme="majorBidi"/>
                <w:noProof/>
                <w:szCs w:val="24"/>
                <w:lang w:val="es-ES_tradnl"/>
              </w:rPr>
              <w:t xml:space="preserve"> 125/3 µV/m a 3</w:t>
            </w:r>
            <w:r w:rsidR="00543636">
              <w:rPr>
                <w:rFonts w:asciiTheme="majorBidi" w:hAnsiTheme="majorBidi" w:cstheme="majorBidi"/>
                <w:noProof/>
                <w:szCs w:val="24"/>
                <w:lang w:val="es-ES_tradnl"/>
              </w:rPr>
              <w:t> </w:t>
            </w:r>
            <w:r w:rsidRPr="000B57A6">
              <w:rPr>
                <w:rFonts w:asciiTheme="majorBidi" w:hAnsiTheme="majorBidi" w:cstheme="majorBidi"/>
                <w:noProof/>
                <w:szCs w:val="24"/>
                <w:lang w:val="es-ES_tradnl"/>
              </w:rPr>
              <w:t>m</w:t>
            </w:r>
          </w:p>
        </w:tc>
        <w:tc>
          <w:tcPr>
            <w:tcW w:w="1417" w:type="dxa"/>
          </w:tcPr>
          <w:p w14:paraId="33C77A31" w14:textId="77777777" w:rsidR="00AD06CE" w:rsidRPr="000B57A6" w:rsidRDefault="00AD06CE" w:rsidP="000D753B">
            <w:pPr>
              <w:pStyle w:val="Tabletext"/>
              <w:spacing w:before="20"/>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09147B95" w14:textId="77777777" w:rsidTr="00235132">
        <w:tblPrEx>
          <w:tblBorders>
            <w:top w:val="single" w:sz="6" w:space="0" w:color="auto"/>
            <w:left w:val="single" w:sz="6" w:space="0" w:color="auto"/>
            <w:bottom w:val="single" w:sz="6" w:space="0" w:color="auto"/>
            <w:right w:val="single" w:sz="6" w:space="0" w:color="auto"/>
          </w:tblBorders>
        </w:tblPrEx>
        <w:trPr>
          <w:jc w:val="center"/>
        </w:trPr>
        <w:tc>
          <w:tcPr>
            <w:tcW w:w="1977" w:type="dxa"/>
            <w:vMerge/>
          </w:tcPr>
          <w:p w14:paraId="616F7366" w14:textId="77777777" w:rsidR="00AD06CE" w:rsidRPr="000B57A6" w:rsidRDefault="00AD06CE" w:rsidP="000D753B">
            <w:pPr>
              <w:pStyle w:val="Tabletext"/>
              <w:spacing w:before="20"/>
              <w:jc w:val="left"/>
              <w:rPr>
                <w:rFonts w:asciiTheme="majorBidi" w:hAnsiTheme="majorBidi" w:cstheme="majorBidi"/>
                <w:szCs w:val="24"/>
                <w:lang w:val="es-ES_tradnl"/>
              </w:rPr>
            </w:pPr>
          </w:p>
        </w:tc>
        <w:tc>
          <w:tcPr>
            <w:tcW w:w="3118" w:type="dxa"/>
            <w:tcBorders>
              <w:top w:val="single" w:sz="6" w:space="0" w:color="auto"/>
              <w:left w:val="single" w:sz="6" w:space="0" w:color="auto"/>
              <w:bottom w:val="single" w:sz="6" w:space="0" w:color="auto"/>
              <w:right w:val="single" w:sz="6" w:space="0" w:color="auto"/>
            </w:tcBorders>
          </w:tcPr>
          <w:p w14:paraId="0BAAF237" w14:textId="77777777" w:rsidR="00AD06CE" w:rsidRPr="000B57A6" w:rsidRDefault="00AD06CE" w:rsidP="000D753B">
            <w:pPr>
              <w:pStyle w:val="Tabletext"/>
              <w:spacing w:before="20"/>
              <w:jc w:val="left"/>
              <w:rPr>
                <w:rFonts w:asciiTheme="majorBidi" w:hAnsiTheme="majorBidi" w:cstheme="majorBidi"/>
                <w:szCs w:val="24"/>
                <w:lang w:val="es-ES_tradnl"/>
              </w:rPr>
            </w:pPr>
            <w:r w:rsidRPr="000B57A6">
              <w:rPr>
                <w:lang w:val="es-ES_tradnl" w:eastAsia="pt-BR"/>
              </w:rPr>
              <w:t>Transmisiones periódicas</w:t>
            </w:r>
          </w:p>
        </w:tc>
        <w:tc>
          <w:tcPr>
            <w:tcW w:w="3119" w:type="dxa"/>
          </w:tcPr>
          <w:p w14:paraId="381AD982" w14:textId="7D8C2BF1" w:rsidR="00AD06CE" w:rsidRPr="000B57A6" w:rsidRDefault="00AD06CE" w:rsidP="000D753B">
            <w:pPr>
              <w:pStyle w:val="Tabletext"/>
              <w:spacing w:before="20"/>
              <w:jc w:val="left"/>
              <w:rPr>
                <w:rFonts w:asciiTheme="majorBidi" w:hAnsiTheme="majorBidi" w:cstheme="majorBidi"/>
                <w:szCs w:val="24"/>
                <w:lang w:val="es-ES_tradnl"/>
              </w:rPr>
            </w:pPr>
            <w:r w:rsidRPr="000B57A6">
              <w:rPr>
                <w:rFonts w:asciiTheme="majorBidi" w:hAnsiTheme="majorBidi" w:cstheme="majorBidi"/>
                <w:noProof/>
                <w:szCs w:val="24"/>
                <w:lang w:val="es-ES_tradnl"/>
              </w:rPr>
              <w:t>(</w:t>
            </w:r>
            <w:r w:rsidRPr="000B57A6">
              <w:rPr>
                <w:rFonts w:asciiTheme="majorBidi" w:hAnsiTheme="majorBidi" w:cstheme="majorBidi"/>
                <w:i/>
                <w:noProof/>
                <w:szCs w:val="24"/>
                <w:lang w:val="es-ES_tradnl"/>
              </w:rPr>
              <w:t>f</w:t>
            </w:r>
            <w:r w:rsidRPr="000B57A6">
              <w:rPr>
                <w:rFonts w:asciiTheme="majorBidi" w:hAnsiTheme="majorBidi" w:cstheme="majorBidi"/>
                <w:noProof/>
                <w:szCs w:val="24"/>
                <w:lang w:val="es-ES_tradnl"/>
              </w:rPr>
              <w:t xml:space="preserve">(MHz) − 170) </w:t>
            </w:r>
            <w:r w:rsidRPr="000B57A6">
              <w:rPr>
                <w:rFonts w:asciiTheme="majorBidi" w:hAnsiTheme="majorBidi" w:cstheme="majorBidi"/>
                <w:noProof/>
                <w:szCs w:val="24"/>
                <w:lang w:val="es-ES_tradnl"/>
              </w:rPr>
              <w:sym w:font="Symbol" w:char="F0B4"/>
            </w:r>
            <w:r w:rsidRPr="000B57A6">
              <w:rPr>
                <w:rFonts w:asciiTheme="majorBidi" w:hAnsiTheme="majorBidi" w:cstheme="majorBidi"/>
                <w:noProof/>
                <w:szCs w:val="24"/>
                <w:lang w:val="es-ES_tradnl"/>
              </w:rPr>
              <w:t xml:space="preserve"> 50/3 µV/m a 3</w:t>
            </w:r>
            <w:r w:rsidR="00543636">
              <w:rPr>
                <w:rFonts w:asciiTheme="majorBidi" w:hAnsiTheme="majorBidi" w:cstheme="majorBidi"/>
                <w:noProof/>
                <w:szCs w:val="24"/>
                <w:lang w:val="es-ES_tradnl"/>
              </w:rPr>
              <w:t> </w:t>
            </w:r>
            <w:r w:rsidRPr="000B57A6">
              <w:rPr>
                <w:rFonts w:asciiTheme="majorBidi" w:hAnsiTheme="majorBidi" w:cstheme="majorBidi"/>
                <w:noProof/>
                <w:szCs w:val="24"/>
                <w:lang w:val="es-ES_tradnl"/>
              </w:rPr>
              <w:t>m</w:t>
            </w:r>
          </w:p>
        </w:tc>
        <w:tc>
          <w:tcPr>
            <w:tcW w:w="1417" w:type="dxa"/>
          </w:tcPr>
          <w:p w14:paraId="79172C89" w14:textId="77777777" w:rsidR="00AD06CE" w:rsidRPr="000B57A6" w:rsidRDefault="00AD06CE" w:rsidP="000D753B">
            <w:pPr>
              <w:pStyle w:val="Tabletext"/>
              <w:spacing w:before="20"/>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78F3644D" w14:textId="77777777" w:rsidTr="00235132">
        <w:tblPrEx>
          <w:tblBorders>
            <w:top w:val="single" w:sz="6" w:space="0" w:color="auto"/>
            <w:left w:val="single" w:sz="6" w:space="0" w:color="auto"/>
            <w:bottom w:val="single" w:sz="6" w:space="0" w:color="auto"/>
            <w:right w:val="single" w:sz="6" w:space="0" w:color="auto"/>
          </w:tblBorders>
        </w:tblPrEx>
        <w:trPr>
          <w:jc w:val="center"/>
        </w:trPr>
        <w:tc>
          <w:tcPr>
            <w:tcW w:w="1977" w:type="dxa"/>
            <w:vMerge/>
          </w:tcPr>
          <w:p w14:paraId="71D5C7B0" w14:textId="77777777" w:rsidR="00AD06CE" w:rsidRPr="000B57A6" w:rsidRDefault="00AD06CE" w:rsidP="000D753B">
            <w:pPr>
              <w:pStyle w:val="Tabletext"/>
              <w:spacing w:before="20"/>
              <w:jc w:val="left"/>
              <w:rPr>
                <w:rFonts w:asciiTheme="majorBidi" w:hAnsiTheme="majorBidi" w:cstheme="majorBidi"/>
                <w:szCs w:val="24"/>
                <w:lang w:val="es-ES_tradnl"/>
              </w:rPr>
            </w:pPr>
          </w:p>
        </w:tc>
        <w:tc>
          <w:tcPr>
            <w:tcW w:w="3118" w:type="dxa"/>
            <w:tcBorders>
              <w:top w:val="single" w:sz="6" w:space="0" w:color="auto"/>
              <w:left w:val="single" w:sz="6" w:space="0" w:color="auto"/>
              <w:bottom w:val="single" w:sz="6" w:space="0" w:color="auto"/>
              <w:right w:val="single" w:sz="6" w:space="0" w:color="auto"/>
            </w:tcBorders>
          </w:tcPr>
          <w:p w14:paraId="315A8C7F" w14:textId="77777777" w:rsidR="00AD06CE" w:rsidRPr="000B57A6" w:rsidRDefault="00AD06CE" w:rsidP="000D753B">
            <w:pPr>
              <w:pStyle w:val="Tabletext"/>
              <w:spacing w:before="20"/>
              <w:jc w:val="left"/>
              <w:rPr>
                <w:rFonts w:asciiTheme="majorBidi" w:hAnsiTheme="majorBidi" w:cstheme="majorBidi"/>
                <w:szCs w:val="24"/>
                <w:lang w:val="es-ES_tradnl"/>
              </w:rPr>
            </w:pPr>
            <w:r w:rsidRPr="000B57A6">
              <w:rPr>
                <w:lang w:val="es-ES_tradnl" w:eastAsia="pt-BR"/>
              </w:rPr>
              <w:t>Cualquiera</w:t>
            </w:r>
          </w:p>
        </w:tc>
        <w:tc>
          <w:tcPr>
            <w:tcW w:w="3119" w:type="dxa"/>
          </w:tcPr>
          <w:p w14:paraId="79CCAACA" w14:textId="77777777" w:rsidR="00AD06CE" w:rsidRPr="000B57A6" w:rsidRDefault="00AD06CE" w:rsidP="000D753B">
            <w:pPr>
              <w:pStyle w:val="Tabletext"/>
              <w:spacing w:before="20"/>
              <w:jc w:val="left"/>
              <w:rPr>
                <w:rFonts w:asciiTheme="majorBidi" w:hAnsiTheme="majorBidi" w:cstheme="majorBidi"/>
                <w:szCs w:val="24"/>
                <w:lang w:val="es-ES_tradnl"/>
              </w:rPr>
            </w:pPr>
            <w:r w:rsidRPr="000B57A6">
              <w:rPr>
                <w:rFonts w:asciiTheme="majorBidi" w:hAnsiTheme="majorBidi" w:cstheme="majorBidi"/>
                <w:noProof/>
                <w:szCs w:val="24"/>
                <w:lang w:val="es-ES_tradnl"/>
              </w:rPr>
              <w:t>10 mW (p.i.r.e.)</w:t>
            </w:r>
          </w:p>
        </w:tc>
        <w:tc>
          <w:tcPr>
            <w:tcW w:w="1417" w:type="dxa"/>
          </w:tcPr>
          <w:p w14:paraId="3BC1129A" w14:textId="77777777" w:rsidR="00AD06CE" w:rsidRPr="000B57A6" w:rsidRDefault="00AD06CE" w:rsidP="000D753B">
            <w:pPr>
              <w:pStyle w:val="Tabletext"/>
              <w:spacing w:before="20"/>
              <w:jc w:val="center"/>
              <w:rPr>
                <w:rFonts w:asciiTheme="majorBidi" w:hAnsiTheme="majorBidi" w:cstheme="majorBidi"/>
                <w:b/>
                <w:szCs w:val="24"/>
                <w:lang w:val="es-ES_tradnl"/>
              </w:rPr>
            </w:pPr>
            <w:r w:rsidRPr="000B57A6">
              <w:rPr>
                <w:rFonts w:asciiTheme="majorBidi" w:hAnsiTheme="majorBidi" w:cstheme="majorBidi"/>
                <w:b/>
                <w:szCs w:val="24"/>
                <w:lang w:val="es-ES_tradnl"/>
              </w:rPr>
              <w:t>Q</w:t>
            </w:r>
          </w:p>
        </w:tc>
      </w:tr>
      <w:tr w:rsidR="00AD06CE" w:rsidRPr="000B57A6" w14:paraId="151422D2" w14:textId="77777777" w:rsidTr="0023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77" w:type="dxa"/>
            <w:vMerge w:val="restart"/>
            <w:tcBorders>
              <w:top w:val="single" w:sz="6" w:space="0" w:color="auto"/>
              <w:left w:val="single" w:sz="6" w:space="0" w:color="auto"/>
              <w:right w:val="single" w:sz="6" w:space="0" w:color="auto"/>
            </w:tcBorders>
            <w:vAlign w:val="center"/>
          </w:tcPr>
          <w:p w14:paraId="2C5BCD51" w14:textId="77777777" w:rsidR="00AD06CE" w:rsidRPr="000B57A6" w:rsidRDefault="00AD06CE" w:rsidP="000D753B">
            <w:pPr>
              <w:pStyle w:val="Tabletext"/>
              <w:spacing w:before="20"/>
              <w:jc w:val="left"/>
              <w:rPr>
                <w:rFonts w:asciiTheme="majorBidi" w:hAnsiTheme="majorBidi" w:cstheme="majorBidi"/>
                <w:noProof/>
                <w:szCs w:val="24"/>
                <w:lang w:val="es-ES_tradnl"/>
              </w:rPr>
            </w:pPr>
            <w:r w:rsidRPr="000B57A6">
              <w:rPr>
                <w:lang w:val="es-ES_tradnl" w:eastAsia="pt-BR"/>
              </w:rPr>
              <w:t>435-462,53 MHz</w:t>
            </w:r>
          </w:p>
        </w:tc>
        <w:tc>
          <w:tcPr>
            <w:tcW w:w="3118" w:type="dxa"/>
            <w:tcBorders>
              <w:top w:val="single" w:sz="6" w:space="0" w:color="auto"/>
              <w:left w:val="single" w:sz="6" w:space="0" w:color="auto"/>
              <w:bottom w:val="single" w:sz="6" w:space="0" w:color="auto"/>
              <w:right w:val="single" w:sz="6" w:space="0" w:color="auto"/>
            </w:tcBorders>
          </w:tcPr>
          <w:p w14:paraId="58E07344" w14:textId="77777777" w:rsidR="00AD06CE" w:rsidRPr="000B57A6" w:rsidRDefault="00AD06CE" w:rsidP="000D753B">
            <w:pPr>
              <w:pStyle w:val="Tabletext"/>
              <w:spacing w:before="20"/>
              <w:jc w:val="left"/>
              <w:rPr>
                <w:rFonts w:asciiTheme="majorBidi" w:hAnsiTheme="majorBidi" w:cstheme="majorBidi"/>
                <w:noProof/>
                <w:szCs w:val="24"/>
                <w:lang w:val="es-ES_tradnl"/>
              </w:rPr>
            </w:pPr>
            <w:r w:rsidRPr="000B57A6">
              <w:rPr>
                <w:lang w:val="es-ES_tradnl" w:eastAsia="pt-BR"/>
              </w:rPr>
              <w:t>Señales intermitentes de control</w:t>
            </w:r>
          </w:p>
        </w:tc>
        <w:tc>
          <w:tcPr>
            <w:tcW w:w="3119" w:type="dxa"/>
            <w:tcBorders>
              <w:top w:val="single" w:sz="6" w:space="0" w:color="auto"/>
              <w:left w:val="single" w:sz="6" w:space="0" w:color="auto"/>
              <w:bottom w:val="single" w:sz="6" w:space="0" w:color="auto"/>
              <w:right w:val="single" w:sz="6" w:space="0" w:color="auto"/>
            </w:tcBorders>
            <w:vAlign w:val="center"/>
          </w:tcPr>
          <w:p w14:paraId="35B2E58D" w14:textId="77777777" w:rsidR="00AD06CE" w:rsidRPr="000B57A6" w:rsidRDefault="00AD06CE" w:rsidP="000D753B">
            <w:pPr>
              <w:pStyle w:val="Tabletext"/>
              <w:spacing w:before="20"/>
              <w:jc w:val="left"/>
              <w:rPr>
                <w:rFonts w:asciiTheme="majorBidi" w:hAnsiTheme="majorBidi" w:cstheme="majorBidi"/>
                <w:szCs w:val="24"/>
                <w:lang w:val="es-ES_tradnl"/>
              </w:rPr>
            </w:pPr>
            <w:r w:rsidRPr="000B57A6">
              <w:rPr>
                <w:lang w:val="es-ES_tradnl" w:eastAsia="pt-BR"/>
              </w:rPr>
              <w:t>(</w:t>
            </w:r>
            <w:r w:rsidRPr="000B57A6">
              <w:rPr>
                <w:i/>
                <w:lang w:val="es-ES_tradnl" w:eastAsia="pt-BR"/>
              </w:rPr>
              <w:t>f</w:t>
            </w:r>
            <w:r w:rsidRPr="000B57A6">
              <w:rPr>
                <w:lang w:val="es-ES_tradnl" w:eastAsia="pt-BR"/>
              </w:rPr>
              <w:t xml:space="preserve">(MHz) − 170) </w:t>
            </w:r>
            <w:r w:rsidRPr="000B57A6">
              <w:rPr>
                <w:lang w:val="es-ES_tradnl"/>
              </w:rPr>
              <w:sym w:font="Symbol" w:char="F0B4"/>
            </w:r>
            <w:r w:rsidRPr="000B57A6">
              <w:rPr>
                <w:lang w:val="es-ES_tradnl" w:eastAsia="pt-BR"/>
              </w:rPr>
              <w:t xml:space="preserve"> 125/3 µV/m a 3 m</w:t>
            </w:r>
          </w:p>
        </w:tc>
        <w:tc>
          <w:tcPr>
            <w:tcW w:w="1417" w:type="dxa"/>
            <w:tcBorders>
              <w:top w:val="single" w:sz="6" w:space="0" w:color="auto"/>
              <w:left w:val="single" w:sz="6" w:space="0" w:color="auto"/>
              <w:bottom w:val="single" w:sz="6" w:space="0" w:color="auto"/>
              <w:right w:val="single" w:sz="6" w:space="0" w:color="auto"/>
            </w:tcBorders>
            <w:vAlign w:val="center"/>
          </w:tcPr>
          <w:p w14:paraId="2B1D10A4" w14:textId="77777777" w:rsidR="00AD06CE" w:rsidRPr="000B57A6" w:rsidRDefault="00AD06CE" w:rsidP="000D753B">
            <w:pPr>
              <w:pStyle w:val="Tabletext"/>
              <w:spacing w:before="20"/>
              <w:jc w:val="center"/>
              <w:rPr>
                <w:rFonts w:asciiTheme="majorBidi" w:hAnsiTheme="majorBidi" w:cstheme="majorBidi"/>
                <w:bCs/>
                <w:noProof/>
                <w:szCs w:val="24"/>
                <w:lang w:val="es-ES_tradnl"/>
              </w:rPr>
            </w:pPr>
            <w:r w:rsidRPr="000B57A6">
              <w:rPr>
                <w:lang w:val="es-ES_tradnl" w:eastAsia="pt-BR"/>
              </w:rPr>
              <w:t>A</w:t>
            </w:r>
          </w:p>
        </w:tc>
      </w:tr>
      <w:tr w:rsidR="00AD06CE" w:rsidRPr="000B57A6" w14:paraId="421E9D47" w14:textId="77777777" w:rsidTr="0023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77" w:type="dxa"/>
            <w:vMerge/>
            <w:tcBorders>
              <w:left w:val="single" w:sz="6" w:space="0" w:color="auto"/>
              <w:right w:val="single" w:sz="6" w:space="0" w:color="auto"/>
            </w:tcBorders>
            <w:vAlign w:val="center"/>
          </w:tcPr>
          <w:p w14:paraId="40889174" w14:textId="77777777" w:rsidR="00AD06CE" w:rsidRPr="000B57A6" w:rsidRDefault="00AD06CE" w:rsidP="000D753B">
            <w:pPr>
              <w:pStyle w:val="Tabletext"/>
              <w:spacing w:before="20"/>
              <w:jc w:val="left"/>
              <w:rPr>
                <w:rFonts w:asciiTheme="majorBidi" w:hAnsiTheme="majorBidi" w:cstheme="majorBidi"/>
                <w:noProof/>
                <w:szCs w:val="24"/>
                <w:lang w:val="es-ES_tradnl"/>
              </w:rPr>
            </w:pPr>
          </w:p>
        </w:tc>
        <w:tc>
          <w:tcPr>
            <w:tcW w:w="3118" w:type="dxa"/>
            <w:tcBorders>
              <w:top w:val="single" w:sz="6" w:space="0" w:color="auto"/>
              <w:left w:val="single" w:sz="6" w:space="0" w:color="auto"/>
              <w:bottom w:val="single" w:sz="6" w:space="0" w:color="auto"/>
              <w:right w:val="single" w:sz="6" w:space="0" w:color="auto"/>
            </w:tcBorders>
          </w:tcPr>
          <w:p w14:paraId="5240EDB3" w14:textId="77777777" w:rsidR="00AD06CE" w:rsidRPr="000B57A6" w:rsidRDefault="00AD06CE" w:rsidP="000D753B">
            <w:pPr>
              <w:pStyle w:val="Tabletext"/>
              <w:spacing w:before="20"/>
              <w:jc w:val="left"/>
              <w:rPr>
                <w:rFonts w:asciiTheme="majorBidi" w:hAnsiTheme="majorBidi" w:cstheme="majorBidi"/>
                <w:noProof/>
                <w:szCs w:val="24"/>
                <w:lang w:val="es-ES_tradnl"/>
              </w:rPr>
            </w:pPr>
            <w:r w:rsidRPr="000B57A6">
              <w:rPr>
                <w:lang w:val="es-ES_tradnl" w:eastAsia="pt-BR"/>
              </w:rPr>
              <w:t>Transmisiones periódicas</w:t>
            </w:r>
          </w:p>
        </w:tc>
        <w:tc>
          <w:tcPr>
            <w:tcW w:w="3119" w:type="dxa"/>
            <w:tcBorders>
              <w:top w:val="single" w:sz="6" w:space="0" w:color="auto"/>
              <w:left w:val="single" w:sz="6" w:space="0" w:color="auto"/>
              <w:bottom w:val="single" w:sz="6" w:space="0" w:color="auto"/>
              <w:right w:val="single" w:sz="6" w:space="0" w:color="auto"/>
            </w:tcBorders>
            <w:vAlign w:val="center"/>
          </w:tcPr>
          <w:p w14:paraId="1FEBCEB6" w14:textId="7471418E" w:rsidR="00AD06CE" w:rsidRPr="000B57A6" w:rsidRDefault="00AD06CE" w:rsidP="000D753B">
            <w:pPr>
              <w:pStyle w:val="Tabletext"/>
              <w:spacing w:before="20"/>
              <w:jc w:val="left"/>
              <w:rPr>
                <w:rFonts w:asciiTheme="majorBidi" w:hAnsiTheme="majorBidi" w:cstheme="majorBidi"/>
                <w:szCs w:val="24"/>
                <w:lang w:val="es-ES_tradnl"/>
              </w:rPr>
            </w:pPr>
            <w:r w:rsidRPr="000B57A6">
              <w:rPr>
                <w:lang w:val="es-ES_tradnl" w:eastAsia="pt-BR"/>
              </w:rPr>
              <w:t>(</w:t>
            </w:r>
            <w:r w:rsidRPr="000B57A6">
              <w:rPr>
                <w:i/>
                <w:lang w:val="es-ES_tradnl" w:eastAsia="pt-BR"/>
              </w:rPr>
              <w:t>f</w:t>
            </w:r>
            <w:r w:rsidRPr="000B57A6">
              <w:rPr>
                <w:lang w:val="es-ES_tradnl" w:eastAsia="pt-BR"/>
              </w:rPr>
              <w:t xml:space="preserve">(MHz) − 170) </w:t>
            </w:r>
            <w:r w:rsidRPr="000B57A6">
              <w:rPr>
                <w:lang w:val="es-ES_tradnl"/>
              </w:rPr>
              <w:sym w:font="Symbol" w:char="F0B4"/>
            </w:r>
            <w:r w:rsidRPr="000B57A6">
              <w:rPr>
                <w:lang w:val="es-ES_tradnl" w:eastAsia="pt-BR"/>
              </w:rPr>
              <w:t xml:space="preserve"> 50/3 µV/m a 3</w:t>
            </w:r>
            <w:r w:rsidR="00543636">
              <w:rPr>
                <w:lang w:val="es-ES_tradnl" w:eastAsia="pt-BR"/>
              </w:rPr>
              <w:t> </w:t>
            </w:r>
            <w:r w:rsidRPr="000B57A6">
              <w:rPr>
                <w:lang w:val="es-ES_tradnl" w:eastAsia="pt-BR"/>
              </w:rPr>
              <w:t>m</w:t>
            </w:r>
          </w:p>
        </w:tc>
        <w:tc>
          <w:tcPr>
            <w:tcW w:w="1417" w:type="dxa"/>
            <w:tcBorders>
              <w:top w:val="single" w:sz="6" w:space="0" w:color="auto"/>
              <w:left w:val="single" w:sz="6" w:space="0" w:color="auto"/>
              <w:bottom w:val="single" w:sz="6" w:space="0" w:color="auto"/>
              <w:right w:val="single" w:sz="6" w:space="0" w:color="auto"/>
            </w:tcBorders>
            <w:vAlign w:val="center"/>
          </w:tcPr>
          <w:p w14:paraId="3465D810" w14:textId="77777777" w:rsidR="00AD06CE" w:rsidRPr="000B57A6" w:rsidRDefault="00AD06CE" w:rsidP="000D753B">
            <w:pPr>
              <w:pStyle w:val="Tabletext"/>
              <w:spacing w:before="20"/>
              <w:jc w:val="center"/>
              <w:rPr>
                <w:rFonts w:asciiTheme="majorBidi" w:hAnsiTheme="majorBidi" w:cstheme="majorBidi"/>
                <w:bCs/>
                <w:noProof/>
                <w:szCs w:val="24"/>
                <w:lang w:val="es-ES_tradnl"/>
              </w:rPr>
            </w:pPr>
            <w:r w:rsidRPr="000B57A6">
              <w:rPr>
                <w:lang w:val="es-ES_tradnl" w:eastAsia="pt-BR"/>
              </w:rPr>
              <w:t>A</w:t>
            </w:r>
          </w:p>
        </w:tc>
      </w:tr>
      <w:tr w:rsidR="00AD06CE" w:rsidRPr="000B57A6" w14:paraId="50909F8B" w14:textId="77777777" w:rsidTr="0023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77" w:type="dxa"/>
            <w:vMerge w:val="restart"/>
            <w:tcBorders>
              <w:top w:val="single" w:sz="6" w:space="0" w:color="auto"/>
              <w:left w:val="single" w:sz="6" w:space="0" w:color="auto"/>
              <w:right w:val="single" w:sz="6" w:space="0" w:color="auto"/>
            </w:tcBorders>
          </w:tcPr>
          <w:p w14:paraId="2B8480DD"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462,53-462,74 MHz</w:t>
            </w:r>
          </w:p>
        </w:tc>
        <w:tc>
          <w:tcPr>
            <w:tcW w:w="3118" w:type="dxa"/>
            <w:tcBorders>
              <w:top w:val="single" w:sz="6" w:space="0" w:color="auto"/>
              <w:left w:val="single" w:sz="6" w:space="0" w:color="auto"/>
              <w:bottom w:val="single" w:sz="6" w:space="0" w:color="auto"/>
              <w:right w:val="single" w:sz="6" w:space="0" w:color="auto"/>
            </w:tcBorders>
          </w:tcPr>
          <w:p w14:paraId="1550707C"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Señales intermitentes de control</w:t>
            </w:r>
          </w:p>
        </w:tc>
        <w:tc>
          <w:tcPr>
            <w:tcW w:w="3119" w:type="dxa"/>
            <w:tcBorders>
              <w:top w:val="single" w:sz="6" w:space="0" w:color="auto"/>
              <w:left w:val="single" w:sz="6" w:space="0" w:color="auto"/>
              <w:bottom w:val="single" w:sz="6" w:space="0" w:color="auto"/>
              <w:right w:val="single" w:sz="6" w:space="0" w:color="auto"/>
            </w:tcBorders>
          </w:tcPr>
          <w:p w14:paraId="49F8027D" w14:textId="597DD5B5"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w:t>
            </w:r>
            <w:r w:rsidRPr="000B57A6">
              <w:rPr>
                <w:rFonts w:asciiTheme="majorBidi" w:hAnsiTheme="majorBidi" w:cstheme="majorBidi"/>
                <w:i/>
                <w:noProof/>
                <w:szCs w:val="24"/>
                <w:lang w:val="es-ES_tradnl"/>
              </w:rPr>
              <w:t>f</w:t>
            </w:r>
            <w:r w:rsidRPr="000B57A6">
              <w:rPr>
                <w:rFonts w:asciiTheme="majorBidi" w:hAnsiTheme="majorBidi" w:cstheme="majorBidi"/>
                <w:noProof/>
                <w:szCs w:val="24"/>
                <w:lang w:val="es-ES_tradnl"/>
              </w:rPr>
              <w:t xml:space="preserve">(MHz) − 170) </w:t>
            </w:r>
            <w:r w:rsidRPr="000B57A6">
              <w:rPr>
                <w:rFonts w:asciiTheme="majorBidi" w:hAnsiTheme="majorBidi" w:cstheme="majorBidi"/>
                <w:noProof/>
                <w:szCs w:val="24"/>
                <w:lang w:val="es-ES_tradnl"/>
              </w:rPr>
              <w:sym w:font="Symbol" w:char="F0B4"/>
            </w:r>
            <w:r w:rsidRPr="000B57A6">
              <w:rPr>
                <w:rFonts w:asciiTheme="majorBidi" w:hAnsiTheme="majorBidi" w:cstheme="majorBidi"/>
                <w:noProof/>
                <w:szCs w:val="24"/>
                <w:lang w:val="es-ES_tradnl"/>
              </w:rPr>
              <w:t xml:space="preserve"> 125/3 µV/m a</w:t>
            </w:r>
            <w:r w:rsidR="00543636">
              <w:rPr>
                <w:rFonts w:asciiTheme="majorBidi" w:hAnsiTheme="majorBidi" w:cstheme="majorBidi"/>
                <w:noProof/>
                <w:szCs w:val="24"/>
                <w:lang w:val="es-ES_tradnl"/>
              </w:rPr>
              <w:t> </w:t>
            </w:r>
            <w:r w:rsidRPr="000B57A6">
              <w:rPr>
                <w:rFonts w:asciiTheme="majorBidi" w:hAnsiTheme="majorBidi" w:cstheme="majorBidi"/>
                <w:noProof/>
                <w:szCs w:val="24"/>
                <w:lang w:val="es-ES_tradnl"/>
              </w:rPr>
              <w:t>3 m</w:t>
            </w:r>
          </w:p>
        </w:tc>
        <w:tc>
          <w:tcPr>
            <w:tcW w:w="1417" w:type="dxa"/>
            <w:tcBorders>
              <w:top w:val="single" w:sz="6" w:space="0" w:color="auto"/>
              <w:left w:val="single" w:sz="6" w:space="0" w:color="auto"/>
              <w:bottom w:val="single" w:sz="6" w:space="0" w:color="auto"/>
              <w:right w:val="single" w:sz="6" w:space="0" w:color="auto"/>
            </w:tcBorders>
          </w:tcPr>
          <w:p w14:paraId="4A844D27"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291DC12C" w14:textId="77777777" w:rsidTr="0023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77" w:type="dxa"/>
            <w:vMerge/>
            <w:tcBorders>
              <w:left w:val="single" w:sz="6" w:space="0" w:color="auto"/>
              <w:right w:val="single" w:sz="6" w:space="0" w:color="auto"/>
            </w:tcBorders>
          </w:tcPr>
          <w:p w14:paraId="5745712F" w14:textId="77777777" w:rsidR="00AD06CE" w:rsidRPr="000B57A6" w:rsidRDefault="00AD06CE" w:rsidP="000D753B">
            <w:pPr>
              <w:pStyle w:val="Tabletext"/>
              <w:jc w:val="left"/>
              <w:rPr>
                <w:rFonts w:asciiTheme="majorBidi" w:hAnsiTheme="majorBidi" w:cstheme="majorBidi"/>
                <w:szCs w:val="24"/>
                <w:lang w:val="es-ES_tradnl"/>
              </w:rPr>
            </w:pPr>
          </w:p>
        </w:tc>
        <w:tc>
          <w:tcPr>
            <w:tcW w:w="3118" w:type="dxa"/>
            <w:tcBorders>
              <w:top w:val="single" w:sz="6" w:space="0" w:color="auto"/>
              <w:left w:val="single" w:sz="6" w:space="0" w:color="auto"/>
              <w:bottom w:val="single" w:sz="6" w:space="0" w:color="auto"/>
              <w:right w:val="single" w:sz="6" w:space="0" w:color="auto"/>
            </w:tcBorders>
          </w:tcPr>
          <w:p w14:paraId="1E14022D"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Transmisiones periódicas</w:t>
            </w:r>
          </w:p>
        </w:tc>
        <w:tc>
          <w:tcPr>
            <w:tcW w:w="3119" w:type="dxa"/>
            <w:tcBorders>
              <w:top w:val="single" w:sz="6" w:space="0" w:color="auto"/>
              <w:left w:val="single" w:sz="6" w:space="0" w:color="auto"/>
              <w:bottom w:val="single" w:sz="6" w:space="0" w:color="auto"/>
              <w:right w:val="single" w:sz="6" w:space="0" w:color="auto"/>
            </w:tcBorders>
          </w:tcPr>
          <w:p w14:paraId="00A4339F" w14:textId="10C0E93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w:t>
            </w:r>
            <w:r w:rsidRPr="000B57A6">
              <w:rPr>
                <w:rFonts w:asciiTheme="majorBidi" w:hAnsiTheme="majorBidi" w:cstheme="majorBidi"/>
                <w:i/>
                <w:noProof/>
                <w:szCs w:val="24"/>
                <w:lang w:val="es-ES_tradnl"/>
              </w:rPr>
              <w:t>f</w:t>
            </w:r>
            <w:r w:rsidRPr="000B57A6">
              <w:rPr>
                <w:rFonts w:asciiTheme="majorBidi" w:hAnsiTheme="majorBidi" w:cstheme="majorBidi"/>
                <w:noProof/>
                <w:szCs w:val="24"/>
                <w:lang w:val="es-ES_tradnl"/>
              </w:rPr>
              <w:t xml:space="preserve">(MHz) − 170) </w:t>
            </w:r>
            <w:r w:rsidRPr="000B57A6">
              <w:rPr>
                <w:rFonts w:asciiTheme="majorBidi" w:hAnsiTheme="majorBidi" w:cstheme="majorBidi"/>
                <w:noProof/>
                <w:szCs w:val="24"/>
                <w:lang w:val="es-ES_tradnl"/>
              </w:rPr>
              <w:sym w:font="Symbol" w:char="F0B4"/>
            </w:r>
            <w:r w:rsidRPr="000B57A6">
              <w:rPr>
                <w:rFonts w:asciiTheme="majorBidi" w:hAnsiTheme="majorBidi" w:cstheme="majorBidi"/>
                <w:noProof/>
                <w:szCs w:val="24"/>
                <w:lang w:val="es-ES_tradnl"/>
              </w:rPr>
              <w:t xml:space="preserve"> 50/3 µV/m a 3</w:t>
            </w:r>
            <w:r w:rsidR="00543636">
              <w:rPr>
                <w:rFonts w:asciiTheme="majorBidi" w:hAnsiTheme="majorBidi" w:cstheme="majorBidi"/>
                <w:noProof/>
                <w:szCs w:val="24"/>
                <w:lang w:val="es-ES_tradnl"/>
              </w:rPr>
              <w:t> </w:t>
            </w:r>
            <w:r w:rsidRPr="000B57A6">
              <w:rPr>
                <w:rFonts w:asciiTheme="majorBidi" w:hAnsiTheme="majorBidi" w:cstheme="majorBidi"/>
                <w:noProof/>
                <w:szCs w:val="24"/>
                <w:lang w:val="es-ES_tradnl"/>
              </w:rPr>
              <w:t>m</w:t>
            </w:r>
          </w:p>
        </w:tc>
        <w:tc>
          <w:tcPr>
            <w:tcW w:w="1417" w:type="dxa"/>
            <w:tcBorders>
              <w:top w:val="single" w:sz="6" w:space="0" w:color="auto"/>
              <w:left w:val="single" w:sz="6" w:space="0" w:color="auto"/>
              <w:bottom w:val="single" w:sz="6" w:space="0" w:color="auto"/>
              <w:right w:val="single" w:sz="6" w:space="0" w:color="auto"/>
            </w:tcBorders>
          </w:tcPr>
          <w:p w14:paraId="365D01E0"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39ECDA2D" w14:textId="77777777" w:rsidTr="0023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77" w:type="dxa"/>
            <w:vMerge/>
            <w:tcBorders>
              <w:left w:val="single" w:sz="6" w:space="0" w:color="auto"/>
              <w:bottom w:val="single" w:sz="6" w:space="0" w:color="auto"/>
              <w:right w:val="single" w:sz="6" w:space="0" w:color="auto"/>
            </w:tcBorders>
          </w:tcPr>
          <w:p w14:paraId="75888F45" w14:textId="77777777" w:rsidR="00AD06CE" w:rsidRPr="000B57A6" w:rsidRDefault="00AD06CE" w:rsidP="000D753B">
            <w:pPr>
              <w:pStyle w:val="Tabletext"/>
              <w:jc w:val="left"/>
              <w:rPr>
                <w:rFonts w:asciiTheme="majorBidi" w:hAnsiTheme="majorBidi" w:cstheme="majorBidi"/>
                <w:szCs w:val="24"/>
                <w:lang w:val="es-ES_tradnl"/>
              </w:rPr>
            </w:pPr>
          </w:p>
        </w:tc>
        <w:tc>
          <w:tcPr>
            <w:tcW w:w="3118" w:type="dxa"/>
            <w:tcBorders>
              <w:top w:val="single" w:sz="6" w:space="0" w:color="auto"/>
              <w:left w:val="single" w:sz="6" w:space="0" w:color="auto"/>
              <w:bottom w:val="single" w:sz="6" w:space="0" w:color="auto"/>
              <w:right w:val="single" w:sz="6" w:space="0" w:color="auto"/>
            </w:tcBorders>
          </w:tcPr>
          <w:p w14:paraId="12ED458D"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Equipo de radiocomunicaciones de utilización general</w:t>
            </w:r>
          </w:p>
        </w:tc>
        <w:tc>
          <w:tcPr>
            <w:tcW w:w="3119" w:type="dxa"/>
            <w:tcBorders>
              <w:top w:val="single" w:sz="6" w:space="0" w:color="auto"/>
              <w:left w:val="single" w:sz="6" w:space="0" w:color="auto"/>
              <w:bottom w:val="single" w:sz="6" w:space="0" w:color="auto"/>
              <w:right w:val="single" w:sz="6" w:space="0" w:color="auto"/>
            </w:tcBorders>
          </w:tcPr>
          <w:p w14:paraId="3391F2E3"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500 mW (p.a.r.)</w:t>
            </w:r>
          </w:p>
        </w:tc>
        <w:tc>
          <w:tcPr>
            <w:tcW w:w="1417" w:type="dxa"/>
            <w:tcBorders>
              <w:top w:val="single" w:sz="6" w:space="0" w:color="auto"/>
              <w:left w:val="single" w:sz="6" w:space="0" w:color="auto"/>
              <w:bottom w:val="single" w:sz="6" w:space="0" w:color="auto"/>
              <w:right w:val="single" w:sz="6" w:space="0" w:color="auto"/>
            </w:tcBorders>
          </w:tcPr>
          <w:p w14:paraId="011FBEF1" w14:textId="77777777" w:rsidR="00AD06CE" w:rsidRPr="000B57A6" w:rsidRDefault="00AD06CE" w:rsidP="000D753B">
            <w:pPr>
              <w:pStyle w:val="Tabletext"/>
              <w:jc w:val="center"/>
              <w:rPr>
                <w:rFonts w:asciiTheme="majorBidi" w:hAnsiTheme="majorBidi" w:cstheme="majorBidi"/>
                <w:b/>
                <w:szCs w:val="24"/>
                <w:lang w:val="es-ES_tradnl"/>
              </w:rPr>
            </w:pPr>
            <w:r w:rsidRPr="000B57A6">
              <w:rPr>
                <w:rFonts w:asciiTheme="majorBidi" w:hAnsiTheme="majorBidi" w:cstheme="majorBidi"/>
                <w:b/>
                <w:szCs w:val="24"/>
                <w:lang w:val="es-ES_tradnl"/>
              </w:rPr>
              <w:t>A o Q</w:t>
            </w:r>
          </w:p>
        </w:tc>
      </w:tr>
      <w:tr w:rsidR="00AD06CE" w:rsidRPr="000B57A6" w14:paraId="32AD1394" w14:textId="77777777" w:rsidTr="0023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77" w:type="dxa"/>
            <w:vMerge w:val="restart"/>
            <w:tcBorders>
              <w:top w:val="single" w:sz="6" w:space="0" w:color="auto"/>
              <w:left w:val="single" w:sz="6" w:space="0" w:color="auto"/>
              <w:right w:val="single" w:sz="6" w:space="0" w:color="auto"/>
            </w:tcBorders>
          </w:tcPr>
          <w:p w14:paraId="4E7AB3C9"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462,74-467,53 MHz</w:t>
            </w:r>
          </w:p>
        </w:tc>
        <w:tc>
          <w:tcPr>
            <w:tcW w:w="3118" w:type="dxa"/>
            <w:tcBorders>
              <w:top w:val="single" w:sz="6" w:space="0" w:color="auto"/>
              <w:left w:val="single" w:sz="6" w:space="0" w:color="auto"/>
              <w:bottom w:val="single" w:sz="6" w:space="0" w:color="auto"/>
              <w:right w:val="single" w:sz="6" w:space="0" w:color="auto"/>
            </w:tcBorders>
          </w:tcPr>
          <w:p w14:paraId="544FF73E"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Señales intermitentes de control</w:t>
            </w:r>
          </w:p>
        </w:tc>
        <w:tc>
          <w:tcPr>
            <w:tcW w:w="3119" w:type="dxa"/>
            <w:tcBorders>
              <w:top w:val="single" w:sz="6" w:space="0" w:color="auto"/>
              <w:left w:val="single" w:sz="6" w:space="0" w:color="auto"/>
              <w:bottom w:val="single" w:sz="6" w:space="0" w:color="auto"/>
              <w:right w:val="single" w:sz="6" w:space="0" w:color="auto"/>
            </w:tcBorders>
          </w:tcPr>
          <w:p w14:paraId="1ACCDB78" w14:textId="2C10B38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w:t>
            </w:r>
            <w:r w:rsidRPr="000B57A6">
              <w:rPr>
                <w:rFonts w:asciiTheme="majorBidi" w:hAnsiTheme="majorBidi" w:cstheme="majorBidi"/>
                <w:i/>
                <w:noProof/>
                <w:szCs w:val="24"/>
                <w:lang w:val="es-ES_tradnl"/>
              </w:rPr>
              <w:t>f</w:t>
            </w:r>
            <w:r w:rsidRPr="000B57A6">
              <w:rPr>
                <w:rFonts w:asciiTheme="majorBidi" w:hAnsiTheme="majorBidi" w:cstheme="majorBidi"/>
                <w:noProof/>
                <w:szCs w:val="24"/>
                <w:lang w:val="es-ES_tradnl"/>
              </w:rPr>
              <w:t xml:space="preserve">(MHz) − 170) </w:t>
            </w:r>
            <w:r w:rsidRPr="000B57A6">
              <w:rPr>
                <w:rFonts w:asciiTheme="majorBidi" w:hAnsiTheme="majorBidi" w:cstheme="majorBidi"/>
                <w:noProof/>
                <w:szCs w:val="24"/>
                <w:lang w:val="es-ES_tradnl"/>
              </w:rPr>
              <w:sym w:font="Symbol" w:char="F0B4"/>
            </w:r>
            <w:r w:rsidRPr="000B57A6">
              <w:rPr>
                <w:rFonts w:asciiTheme="majorBidi" w:hAnsiTheme="majorBidi" w:cstheme="majorBidi"/>
                <w:noProof/>
                <w:szCs w:val="24"/>
                <w:lang w:val="es-ES_tradnl"/>
              </w:rPr>
              <w:t xml:space="preserve"> 125/3 µV/m a</w:t>
            </w:r>
            <w:r w:rsidR="00543636">
              <w:rPr>
                <w:rFonts w:asciiTheme="majorBidi" w:hAnsiTheme="majorBidi" w:cstheme="majorBidi"/>
                <w:noProof/>
                <w:szCs w:val="24"/>
                <w:lang w:val="es-ES_tradnl"/>
              </w:rPr>
              <w:t xml:space="preserve"> </w:t>
            </w:r>
            <w:r w:rsidRPr="000B57A6">
              <w:rPr>
                <w:rFonts w:asciiTheme="majorBidi" w:hAnsiTheme="majorBidi" w:cstheme="majorBidi"/>
                <w:noProof/>
                <w:szCs w:val="24"/>
                <w:lang w:val="es-ES_tradnl"/>
              </w:rPr>
              <w:t>3 m</w:t>
            </w:r>
          </w:p>
        </w:tc>
        <w:tc>
          <w:tcPr>
            <w:tcW w:w="1417" w:type="dxa"/>
            <w:tcBorders>
              <w:top w:val="single" w:sz="6" w:space="0" w:color="auto"/>
              <w:left w:val="single" w:sz="6" w:space="0" w:color="auto"/>
              <w:bottom w:val="single" w:sz="6" w:space="0" w:color="auto"/>
              <w:right w:val="single" w:sz="6" w:space="0" w:color="auto"/>
            </w:tcBorders>
          </w:tcPr>
          <w:p w14:paraId="400C4B2F"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19FD1309" w14:textId="77777777" w:rsidTr="0023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77" w:type="dxa"/>
            <w:vMerge/>
            <w:tcBorders>
              <w:left w:val="single" w:sz="6" w:space="0" w:color="auto"/>
              <w:bottom w:val="single" w:sz="6" w:space="0" w:color="auto"/>
              <w:right w:val="single" w:sz="6" w:space="0" w:color="auto"/>
            </w:tcBorders>
          </w:tcPr>
          <w:p w14:paraId="34D4F5E0" w14:textId="77777777" w:rsidR="00AD06CE" w:rsidRPr="000B57A6" w:rsidRDefault="00AD06CE" w:rsidP="000D753B">
            <w:pPr>
              <w:pStyle w:val="Tabletext"/>
              <w:jc w:val="left"/>
              <w:rPr>
                <w:rFonts w:asciiTheme="majorBidi" w:hAnsiTheme="majorBidi" w:cstheme="majorBidi"/>
                <w:szCs w:val="24"/>
                <w:lang w:val="es-ES_tradnl"/>
              </w:rPr>
            </w:pPr>
          </w:p>
        </w:tc>
        <w:tc>
          <w:tcPr>
            <w:tcW w:w="3118" w:type="dxa"/>
            <w:tcBorders>
              <w:top w:val="single" w:sz="6" w:space="0" w:color="auto"/>
              <w:left w:val="single" w:sz="6" w:space="0" w:color="auto"/>
              <w:bottom w:val="single" w:sz="6" w:space="0" w:color="auto"/>
              <w:right w:val="single" w:sz="6" w:space="0" w:color="auto"/>
            </w:tcBorders>
          </w:tcPr>
          <w:p w14:paraId="68E9556F"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Transmisiones periódicas</w:t>
            </w:r>
          </w:p>
        </w:tc>
        <w:tc>
          <w:tcPr>
            <w:tcW w:w="3119" w:type="dxa"/>
            <w:tcBorders>
              <w:top w:val="single" w:sz="6" w:space="0" w:color="auto"/>
              <w:left w:val="single" w:sz="6" w:space="0" w:color="auto"/>
              <w:bottom w:val="single" w:sz="6" w:space="0" w:color="auto"/>
              <w:right w:val="single" w:sz="6" w:space="0" w:color="auto"/>
            </w:tcBorders>
          </w:tcPr>
          <w:p w14:paraId="5A7F72F7" w14:textId="5E5CE163"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w:t>
            </w:r>
            <w:r w:rsidRPr="000B57A6">
              <w:rPr>
                <w:rFonts w:asciiTheme="majorBidi" w:hAnsiTheme="majorBidi" w:cstheme="majorBidi"/>
                <w:i/>
                <w:noProof/>
                <w:szCs w:val="24"/>
                <w:lang w:val="es-ES_tradnl"/>
              </w:rPr>
              <w:t>f</w:t>
            </w:r>
            <w:r w:rsidRPr="000B57A6">
              <w:rPr>
                <w:rFonts w:asciiTheme="majorBidi" w:hAnsiTheme="majorBidi" w:cstheme="majorBidi"/>
                <w:noProof/>
                <w:szCs w:val="24"/>
                <w:lang w:val="es-ES_tradnl"/>
              </w:rPr>
              <w:t xml:space="preserve">(MHz) − 170) </w:t>
            </w:r>
            <w:r w:rsidRPr="000B57A6">
              <w:rPr>
                <w:rFonts w:asciiTheme="majorBidi" w:hAnsiTheme="majorBidi" w:cstheme="majorBidi"/>
                <w:noProof/>
                <w:szCs w:val="24"/>
                <w:lang w:val="es-ES_tradnl"/>
              </w:rPr>
              <w:sym w:font="Symbol" w:char="F0B4"/>
            </w:r>
            <w:r w:rsidRPr="000B57A6">
              <w:rPr>
                <w:rFonts w:asciiTheme="majorBidi" w:hAnsiTheme="majorBidi" w:cstheme="majorBidi"/>
                <w:noProof/>
                <w:szCs w:val="24"/>
                <w:lang w:val="es-ES_tradnl"/>
              </w:rPr>
              <w:t xml:space="preserve"> 50/3 µV/m a 3</w:t>
            </w:r>
            <w:r w:rsidR="00543636">
              <w:rPr>
                <w:rFonts w:asciiTheme="majorBidi" w:hAnsiTheme="majorBidi" w:cstheme="majorBidi"/>
                <w:noProof/>
                <w:szCs w:val="24"/>
                <w:lang w:val="es-ES_tradnl"/>
              </w:rPr>
              <w:t> </w:t>
            </w:r>
            <w:r w:rsidRPr="000B57A6">
              <w:rPr>
                <w:rFonts w:asciiTheme="majorBidi" w:hAnsiTheme="majorBidi" w:cstheme="majorBidi"/>
                <w:noProof/>
                <w:szCs w:val="24"/>
                <w:lang w:val="es-ES_tradnl"/>
              </w:rPr>
              <w:t>m</w:t>
            </w:r>
          </w:p>
        </w:tc>
        <w:tc>
          <w:tcPr>
            <w:tcW w:w="1417" w:type="dxa"/>
            <w:tcBorders>
              <w:top w:val="single" w:sz="6" w:space="0" w:color="auto"/>
              <w:left w:val="single" w:sz="6" w:space="0" w:color="auto"/>
              <w:bottom w:val="single" w:sz="6" w:space="0" w:color="auto"/>
              <w:right w:val="single" w:sz="6" w:space="0" w:color="auto"/>
            </w:tcBorders>
          </w:tcPr>
          <w:p w14:paraId="666A604B"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35F7386C" w14:textId="77777777" w:rsidTr="0023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77" w:type="dxa"/>
            <w:vMerge w:val="restart"/>
            <w:tcBorders>
              <w:top w:val="single" w:sz="6" w:space="0" w:color="auto"/>
              <w:left w:val="single" w:sz="6" w:space="0" w:color="auto"/>
              <w:right w:val="single" w:sz="6" w:space="0" w:color="auto"/>
            </w:tcBorders>
          </w:tcPr>
          <w:p w14:paraId="1CD0086E"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467,53-467,74 MHz</w:t>
            </w:r>
          </w:p>
        </w:tc>
        <w:tc>
          <w:tcPr>
            <w:tcW w:w="3118" w:type="dxa"/>
            <w:tcBorders>
              <w:top w:val="single" w:sz="6" w:space="0" w:color="auto"/>
              <w:left w:val="single" w:sz="6" w:space="0" w:color="auto"/>
              <w:bottom w:val="single" w:sz="6" w:space="0" w:color="auto"/>
              <w:right w:val="single" w:sz="6" w:space="0" w:color="auto"/>
            </w:tcBorders>
          </w:tcPr>
          <w:p w14:paraId="73E0145D"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Señales intermitentes de control</w:t>
            </w:r>
          </w:p>
        </w:tc>
        <w:tc>
          <w:tcPr>
            <w:tcW w:w="3119" w:type="dxa"/>
            <w:tcBorders>
              <w:top w:val="single" w:sz="6" w:space="0" w:color="auto"/>
              <w:left w:val="single" w:sz="6" w:space="0" w:color="auto"/>
              <w:bottom w:val="single" w:sz="6" w:space="0" w:color="auto"/>
              <w:right w:val="single" w:sz="6" w:space="0" w:color="auto"/>
            </w:tcBorders>
          </w:tcPr>
          <w:p w14:paraId="767A1AA9"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w:t>
            </w:r>
            <w:r w:rsidRPr="000B57A6">
              <w:rPr>
                <w:rFonts w:asciiTheme="majorBidi" w:hAnsiTheme="majorBidi" w:cstheme="majorBidi"/>
                <w:i/>
                <w:noProof/>
                <w:szCs w:val="24"/>
                <w:lang w:val="es-ES_tradnl"/>
              </w:rPr>
              <w:t>f</w:t>
            </w:r>
            <w:r w:rsidRPr="000B57A6">
              <w:rPr>
                <w:rFonts w:asciiTheme="majorBidi" w:hAnsiTheme="majorBidi" w:cstheme="majorBidi"/>
                <w:noProof/>
                <w:szCs w:val="24"/>
                <w:lang w:val="es-ES_tradnl"/>
              </w:rPr>
              <w:t xml:space="preserve">(MHz) − 170) </w:t>
            </w:r>
            <w:r w:rsidRPr="000B57A6">
              <w:rPr>
                <w:rFonts w:asciiTheme="majorBidi" w:hAnsiTheme="majorBidi" w:cstheme="majorBidi"/>
                <w:noProof/>
                <w:szCs w:val="24"/>
                <w:lang w:val="es-ES_tradnl"/>
              </w:rPr>
              <w:sym w:font="Symbol" w:char="F0B4"/>
            </w:r>
            <w:r w:rsidRPr="000B57A6">
              <w:rPr>
                <w:rFonts w:asciiTheme="majorBidi" w:hAnsiTheme="majorBidi" w:cstheme="majorBidi"/>
                <w:noProof/>
                <w:szCs w:val="24"/>
                <w:lang w:val="es-ES_tradnl"/>
              </w:rPr>
              <w:t xml:space="preserve"> 125/3 µV/m a 3 m</w:t>
            </w:r>
          </w:p>
        </w:tc>
        <w:tc>
          <w:tcPr>
            <w:tcW w:w="1417" w:type="dxa"/>
            <w:tcBorders>
              <w:top w:val="single" w:sz="6" w:space="0" w:color="auto"/>
              <w:left w:val="single" w:sz="6" w:space="0" w:color="auto"/>
              <w:bottom w:val="single" w:sz="6" w:space="0" w:color="auto"/>
              <w:right w:val="single" w:sz="6" w:space="0" w:color="auto"/>
            </w:tcBorders>
          </w:tcPr>
          <w:p w14:paraId="455DAE5E"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744FF6F3" w14:textId="77777777" w:rsidTr="0023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77" w:type="dxa"/>
            <w:vMerge/>
            <w:tcBorders>
              <w:left w:val="single" w:sz="6" w:space="0" w:color="auto"/>
              <w:right w:val="single" w:sz="6" w:space="0" w:color="auto"/>
            </w:tcBorders>
          </w:tcPr>
          <w:p w14:paraId="683C4CC4" w14:textId="77777777" w:rsidR="00AD06CE" w:rsidRPr="000B57A6" w:rsidRDefault="00AD06CE" w:rsidP="000D753B">
            <w:pPr>
              <w:pStyle w:val="Tabletext"/>
              <w:jc w:val="left"/>
              <w:rPr>
                <w:rFonts w:asciiTheme="majorBidi" w:hAnsiTheme="majorBidi" w:cstheme="majorBidi"/>
                <w:szCs w:val="24"/>
                <w:lang w:val="es-ES_tradnl"/>
              </w:rPr>
            </w:pPr>
          </w:p>
        </w:tc>
        <w:tc>
          <w:tcPr>
            <w:tcW w:w="3118" w:type="dxa"/>
            <w:tcBorders>
              <w:top w:val="single" w:sz="6" w:space="0" w:color="auto"/>
              <w:left w:val="single" w:sz="6" w:space="0" w:color="auto"/>
              <w:bottom w:val="single" w:sz="6" w:space="0" w:color="auto"/>
              <w:right w:val="single" w:sz="6" w:space="0" w:color="auto"/>
            </w:tcBorders>
          </w:tcPr>
          <w:p w14:paraId="6C59EA9E"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Transmisiones periódicas</w:t>
            </w:r>
          </w:p>
        </w:tc>
        <w:tc>
          <w:tcPr>
            <w:tcW w:w="3119" w:type="dxa"/>
            <w:tcBorders>
              <w:top w:val="single" w:sz="6" w:space="0" w:color="auto"/>
              <w:left w:val="single" w:sz="6" w:space="0" w:color="auto"/>
              <w:bottom w:val="single" w:sz="6" w:space="0" w:color="auto"/>
              <w:right w:val="single" w:sz="6" w:space="0" w:color="auto"/>
            </w:tcBorders>
          </w:tcPr>
          <w:p w14:paraId="508AB36C" w14:textId="768ED3D8"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w:t>
            </w:r>
            <w:r w:rsidRPr="000B57A6">
              <w:rPr>
                <w:rFonts w:asciiTheme="majorBidi" w:hAnsiTheme="majorBidi" w:cstheme="majorBidi"/>
                <w:i/>
                <w:noProof/>
                <w:szCs w:val="24"/>
                <w:lang w:val="es-ES_tradnl"/>
              </w:rPr>
              <w:t>f</w:t>
            </w:r>
            <w:r w:rsidRPr="000B57A6">
              <w:rPr>
                <w:rFonts w:asciiTheme="majorBidi" w:hAnsiTheme="majorBidi" w:cstheme="majorBidi"/>
                <w:noProof/>
                <w:szCs w:val="24"/>
                <w:lang w:val="es-ES_tradnl"/>
              </w:rPr>
              <w:t xml:space="preserve">(MHz) − 170) </w:t>
            </w:r>
            <w:r w:rsidRPr="000B57A6">
              <w:rPr>
                <w:rFonts w:asciiTheme="majorBidi" w:hAnsiTheme="majorBidi" w:cstheme="majorBidi"/>
                <w:noProof/>
                <w:szCs w:val="24"/>
                <w:lang w:val="es-ES_tradnl"/>
              </w:rPr>
              <w:sym w:font="Symbol" w:char="F0B4"/>
            </w:r>
            <w:r w:rsidRPr="000B57A6">
              <w:rPr>
                <w:rFonts w:asciiTheme="majorBidi" w:hAnsiTheme="majorBidi" w:cstheme="majorBidi"/>
                <w:noProof/>
                <w:szCs w:val="24"/>
                <w:lang w:val="es-ES_tradnl"/>
              </w:rPr>
              <w:t xml:space="preserve"> 50/3 µV/m a 3</w:t>
            </w:r>
            <w:r w:rsidR="00543636">
              <w:rPr>
                <w:rFonts w:asciiTheme="majorBidi" w:hAnsiTheme="majorBidi" w:cstheme="majorBidi"/>
                <w:noProof/>
                <w:szCs w:val="24"/>
                <w:lang w:val="es-ES_tradnl"/>
              </w:rPr>
              <w:t> </w:t>
            </w:r>
            <w:r w:rsidRPr="000B57A6">
              <w:rPr>
                <w:rFonts w:asciiTheme="majorBidi" w:hAnsiTheme="majorBidi" w:cstheme="majorBidi"/>
                <w:noProof/>
                <w:szCs w:val="24"/>
                <w:lang w:val="es-ES_tradnl"/>
              </w:rPr>
              <w:t>m</w:t>
            </w:r>
          </w:p>
        </w:tc>
        <w:tc>
          <w:tcPr>
            <w:tcW w:w="1417" w:type="dxa"/>
            <w:tcBorders>
              <w:top w:val="single" w:sz="6" w:space="0" w:color="auto"/>
              <w:left w:val="single" w:sz="6" w:space="0" w:color="auto"/>
              <w:bottom w:val="single" w:sz="6" w:space="0" w:color="auto"/>
              <w:right w:val="single" w:sz="6" w:space="0" w:color="auto"/>
            </w:tcBorders>
          </w:tcPr>
          <w:p w14:paraId="7412122B"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33580D5E" w14:textId="77777777" w:rsidTr="0023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77" w:type="dxa"/>
            <w:vMerge/>
            <w:tcBorders>
              <w:left w:val="single" w:sz="6" w:space="0" w:color="auto"/>
              <w:bottom w:val="single" w:sz="6" w:space="0" w:color="auto"/>
              <w:right w:val="single" w:sz="6" w:space="0" w:color="auto"/>
            </w:tcBorders>
          </w:tcPr>
          <w:p w14:paraId="3AC1C7E2" w14:textId="77777777" w:rsidR="00AD06CE" w:rsidRPr="000B57A6" w:rsidRDefault="00AD06CE" w:rsidP="000D753B">
            <w:pPr>
              <w:pStyle w:val="Tabletext"/>
              <w:jc w:val="left"/>
              <w:rPr>
                <w:rFonts w:asciiTheme="majorBidi" w:hAnsiTheme="majorBidi" w:cstheme="majorBidi"/>
                <w:szCs w:val="24"/>
                <w:lang w:val="es-ES_tradnl"/>
              </w:rPr>
            </w:pPr>
          </w:p>
        </w:tc>
        <w:tc>
          <w:tcPr>
            <w:tcW w:w="3118" w:type="dxa"/>
            <w:tcBorders>
              <w:top w:val="single" w:sz="6" w:space="0" w:color="auto"/>
              <w:left w:val="single" w:sz="6" w:space="0" w:color="auto"/>
              <w:bottom w:val="single" w:sz="6" w:space="0" w:color="auto"/>
              <w:right w:val="single" w:sz="6" w:space="0" w:color="auto"/>
            </w:tcBorders>
          </w:tcPr>
          <w:p w14:paraId="371DE977"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Equipo de radiocomunicaciones de utilización general</w:t>
            </w:r>
          </w:p>
        </w:tc>
        <w:tc>
          <w:tcPr>
            <w:tcW w:w="3119" w:type="dxa"/>
            <w:tcBorders>
              <w:top w:val="single" w:sz="6" w:space="0" w:color="auto"/>
              <w:left w:val="single" w:sz="6" w:space="0" w:color="auto"/>
              <w:bottom w:val="single" w:sz="6" w:space="0" w:color="auto"/>
              <w:right w:val="single" w:sz="6" w:space="0" w:color="auto"/>
            </w:tcBorders>
          </w:tcPr>
          <w:p w14:paraId="11925532"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500 mW (p.a.r.)</w:t>
            </w:r>
          </w:p>
        </w:tc>
        <w:tc>
          <w:tcPr>
            <w:tcW w:w="1417" w:type="dxa"/>
            <w:tcBorders>
              <w:top w:val="single" w:sz="6" w:space="0" w:color="auto"/>
              <w:left w:val="single" w:sz="6" w:space="0" w:color="auto"/>
              <w:bottom w:val="single" w:sz="6" w:space="0" w:color="auto"/>
              <w:right w:val="single" w:sz="6" w:space="0" w:color="auto"/>
            </w:tcBorders>
          </w:tcPr>
          <w:p w14:paraId="35DB2646" w14:textId="77777777" w:rsidR="00AD06CE" w:rsidRPr="000B57A6" w:rsidRDefault="00AD06CE" w:rsidP="000D753B">
            <w:pPr>
              <w:pStyle w:val="Tabletext"/>
              <w:jc w:val="center"/>
              <w:rPr>
                <w:rFonts w:asciiTheme="majorBidi" w:hAnsiTheme="majorBidi" w:cstheme="majorBidi"/>
                <w:b/>
                <w:szCs w:val="24"/>
                <w:lang w:val="es-ES_tradnl"/>
              </w:rPr>
            </w:pPr>
            <w:r w:rsidRPr="000B57A6">
              <w:rPr>
                <w:rFonts w:asciiTheme="majorBidi" w:hAnsiTheme="majorBidi" w:cstheme="majorBidi"/>
                <w:b/>
                <w:szCs w:val="24"/>
                <w:lang w:val="es-ES_tradnl"/>
              </w:rPr>
              <w:t>A o Q</w:t>
            </w:r>
          </w:p>
        </w:tc>
      </w:tr>
      <w:tr w:rsidR="00AD06CE" w:rsidRPr="000B57A6" w14:paraId="43D0A29A" w14:textId="77777777" w:rsidTr="0023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77" w:type="dxa"/>
            <w:vMerge w:val="restart"/>
            <w:tcBorders>
              <w:top w:val="single" w:sz="6" w:space="0" w:color="auto"/>
              <w:left w:val="single" w:sz="6" w:space="0" w:color="auto"/>
              <w:right w:val="single" w:sz="6" w:space="0" w:color="auto"/>
            </w:tcBorders>
            <w:vAlign w:val="center"/>
          </w:tcPr>
          <w:p w14:paraId="5405A2FE" w14:textId="77777777" w:rsidR="00AD06CE" w:rsidRPr="000B57A6" w:rsidRDefault="00AD06CE" w:rsidP="000D753B">
            <w:pPr>
              <w:pStyle w:val="Tabletext"/>
              <w:jc w:val="left"/>
              <w:rPr>
                <w:rFonts w:asciiTheme="majorBidi" w:hAnsiTheme="majorBidi" w:cstheme="majorBidi"/>
                <w:noProof/>
                <w:szCs w:val="24"/>
                <w:lang w:val="es-ES_tradnl"/>
              </w:rPr>
            </w:pPr>
            <w:r w:rsidRPr="000B57A6">
              <w:rPr>
                <w:lang w:val="es-ES_tradnl" w:eastAsia="pt-BR"/>
              </w:rPr>
              <w:t>467,74-470 MHz</w:t>
            </w:r>
          </w:p>
        </w:tc>
        <w:tc>
          <w:tcPr>
            <w:tcW w:w="3118" w:type="dxa"/>
            <w:tcBorders>
              <w:top w:val="single" w:sz="6" w:space="0" w:color="auto"/>
              <w:left w:val="single" w:sz="6" w:space="0" w:color="auto"/>
              <w:bottom w:val="single" w:sz="6" w:space="0" w:color="auto"/>
              <w:right w:val="single" w:sz="6" w:space="0" w:color="auto"/>
            </w:tcBorders>
          </w:tcPr>
          <w:p w14:paraId="774ACDED" w14:textId="77777777" w:rsidR="00AD06CE" w:rsidRPr="000B57A6" w:rsidRDefault="00AD06CE" w:rsidP="000D753B">
            <w:pPr>
              <w:pStyle w:val="Tabletext"/>
              <w:jc w:val="left"/>
              <w:rPr>
                <w:rFonts w:asciiTheme="majorBidi" w:hAnsiTheme="majorBidi" w:cstheme="majorBidi"/>
                <w:noProof/>
                <w:szCs w:val="24"/>
                <w:lang w:val="es-ES_tradnl"/>
              </w:rPr>
            </w:pPr>
            <w:r w:rsidRPr="000B57A6">
              <w:rPr>
                <w:lang w:val="es-ES_tradnl" w:eastAsia="pt-BR"/>
              </w:rPr>
              <w:t>Señales intermitentes de control</w:t>
            </w:r>
          </w:p>
        </w:tc>
        <w:tc>
          <w:tcPr>
            <w:tcW w:w="3119" w:type="dxa"/>
            <w:tcBorders>
              <w:top w:val="single" w:sz="6" w:space="0" w:color="auto"/>
              <w:left w:val="single" w:sz="6" w:space="0" w:color="auto"/>
              <w:bottom w:val="single" w:sz="6" w:space="0" w:color="auto"/>
              <w:right w:val="single" w:sz="6" w:space="0" w:color="auto"/>
            </w:tcBorders>
            <w:vAlign w:val="center"/>
          </w:tcPr>
          <w:p w14:paraId="0BCAED45" w14:textId="77777777" w:rsidR="00AD06CE" w:rsidRPr="000B57A6" w:rsidRDefault="00AD06CE" w:rsidP="000D753B">
            <w:pPr>
              <w:pStyle w:val="Tabletext"/>
              <w:jc w:val="left"/>
              <w:rPr>
                <w:rFonts w:asciiTheme="majorBidi" w:hAnsiTheme="majorBidi" w:cstheme="majorBidi"/>
                <w:noProof/>
                <w:szCs w:val="24"/>
                <w:lang w:val="es-ES_tradnl"/>
              </w:rPr>
            </w:pPr>
            <w:r w:rsidRPr="000B57A6">
              <w:rPr>
                <w:lang w:val="es-ES_tradnl" w:eastAsia="pt-BR"/>
              </w:rPr>
              <w:t>(</w:t>
            </w:r>
            <w:r w:rsidRPr="000B57A6">
              <w:rPr>
                <w:i/>
                <w:lang w:val="es-ES_tradnl" w:eastAsia="pt-BR"/>
              </w:rPr>
              <w:t>f</w:t>
            </w:r>
            <w:r w:rsidRPr="000B57A6">
              <w:rPr>
                <w:lang w:val="es-ES_tradnl" w:eastAsia="pt-BR"/>
              </w:rPr>
              <w:t xml:space="preserve">(MHz) − 170) </w:t>
            </w:r>
            <w:r w:rsidRPr="000B57A6">
              <w:rPr>
                <w:lang w:val="es-ES_tradnl"/>
              </w:rPr>
              <w:sym w:font="Symbol" w:char="F0B4"/>
            </w:r>
            <w:r w:rsidRPr="000B57A6">
              <w:rPr>
                <w:lang w:val="es-ES_tradnl" w:eastAsia="pt-BR"/>
              </w:rPr>
              <w:t xml:space="preserve"> 125/3 µV/m a 3 m</w:t>
            </w:r>
          </w:p>
        </w:tc>
        <w:tc>
          <w:tcPr>
            <w:tcW w:w="1417" w:type="dxa"/>
            <w:tcBorders>
              <w:top w:val="single" w:sz="6" w:space="0" w:color="auto"/>
              <w:left w:val="single" w:sz="6" w:space="0" w:color="auto"/>
              <w:bottom w:val="single" w:sz="6" w:space="0" w:color="auto"/>
              <w:right w:val="single" w:sz="6" w:space="0" w:color="auto"/>
            </w:tcBorders>
            <w:vAlign w:val="center"/>
          </w:tcPr>
          <w:p w14:paraId="02FD2066" w14:textId="77777777" w:rsidR="00AD06CE" w:rsidRPr="000B57A6" w:rsidRDefault="00AD06CE" w:rsidP="000D753B">
            <w:pPr>
              <w:pStyle w:val="Tabletext"/>
              <w:jc w:val="center"/>
              <w:rPr>
                <w:rFonts w:asciiTheme="majorBidi" w:hAnsiTheme="majorBidi" w:cstheme="majorBidi"/>
                <w:bCs/>
                <w:noProof/>
                <w:szCs w:val="24"/>
                <w:lang w:val="es-ES_tradnl"/>
              </w:rPr>
            </w:pPr>
            <w:r w:rsidRPr="000B57A6">
              <w:rPr>
                <w:lang w:val="es-ES_tradnl" w:eastAsia="pt-BR"/>
              </w:rPr>
              <w:t>A</w:t>
            </w:r>
          </w:p>
        </w:tc>
      </w:tr>
      <w:tr w:rsidR="00AD06CE" w:rsidRPr="000B57A6" w14:paraId="21C01896" w14:textId="77777777" w:rsidTr="0023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77" w:type="dxa"/>
            <w:vMerge/>
            <w:tcBorders>
              <w:left w:val="single" w:sz="6" w:space="0" w:color="auto"/>
              <w:right w:val="single" w:sz="6" w:space="0" w:color="auto"/>
            </w:tcBorders>
            <w:vAlign w:val="center"/>
          </w:tcPr>
          <w:p w14:paraId="35FAB49B" w14:textId="77777777" w:rsidR="00AD06CE" w:rsidRPr="000B57A6" w:rsidRDefault="00AD06CE" w:rsidP="000D753B">
            <w:pPr>
              <w:pStyle w:val="Tabletext"/>
              <w:jc w:val="left"/>
              <w:rPr>
                <w:rFonts w:asciiTheme="majorBidi" w:hAnsiTheme="majorBidi" w:cstheme="majorBidi"/>
                <w:noProof/>
                <w:szCs w:val="24"/>
                <w:lang w:val="es-ES_tradnl"/>
              </w:rPr>
            </w:pPr>
          </w:p>
        </w:tc>
        <w:tc>
          <w:tcPr>
            <w:tcW w:w="3118" w:type="dxa"/>
            <w:tcBorders>
              <w:top w:val="single" w:sz="6" w:space="0" w:color="auto"/>
              <w:left w:val="single" w:sz="6" w:space="0" w:color="auto"/>
              <w:bottom w:val="single" w:sz="6" w:space="0" w:color="auto"/>
              <w:right w:val="single" w:sz="6" w:space="0" w:color="auto"/>
            </w:tcBorders>
          </w:tcPr>
          <w:p w14:paraId="6DEF73CD" w14:textId="77777777" w:rsidR="00AD06CE" w:rsidRPr="000B57A6" w:rsidRDefault="00AD06CE" w:rsidP="000D753B">
            <w:pPr>
              <w:pStyle w:val="Tabletext"/>
              <w:jc w:val="left"/>
              <w:rPr>
                <w:rFonts w:asciiTheme="majorBidi" w:hAnsiTheme="majorBidi" w:cstheme="majorBidi"/>
                <w:noProof/>
                <w:szCs w:val="24"/>
                <w:lang w:val="es-ES_tradnl"/>
              </w:rPr>
            </w:pPr>
            <w:r w:rsidRPr="000B57A6">
              <w:rPr>
                <w:lang w:val="es-ES_tradnl" w:eastAsia="pt-BR"/>
              </w:rPr>
              <w:t>Transmisiones periódicas</w:t>
            </w:r>
          </w:p>
        </w:tc>
        <w:tc>
          <w:tcPr>
            <w:tcW w:w="3119" w:type="dxa"/>
            <w:tcBorders>
              <w:top w:val="single" w:sz="6" w:space="0" w:color="auto"/>
              <w:left w:val="single" w:sz="6" w:space="0" w:color="auto"/>
              <w:bottom w:val="single" w:sz="6" w:space="0" w:color="auto"/>
              <w:right w:val="single" w:sz="6" w:space="0" w:color="auto"/>
            </w:tcBorders>
            <w:vAlign w:val="center"/>
          </w:tcPr>
          <w:p w14:paraId="163A62FB" w14:textId="670BEEB3" w:rsidR="00AD06CE" w:rsidRPr="000B57A6" w:rsidRDefault="00AD06CE" w:rsidP="000D753B">
            <w:pPr>
              <w:pStyle w:val="Tabletext"/>
              <w:jc w:val="left"/>
              <w:rPr>
                <w:rFonts w:asciiTheme="majorBidi" w:hAnsiTheme="majorBidi" w:cstheme="majorBidi"/>
                <w:noProof/>
                <w:szCs w:val="24"/>
                <w:lang w:val="es-ES_tradnl"/>
              </w:rPr>
            </w:pPr>
            <w:r w:rsidRPr="000B57A6">
              <w:rPr>
                <w:lang w:val="es-ES_tradnl" w:eastAsia="pt-BR"/>
              </w:rPr>
              <w:t>(</w:t>
            </w:r>
            <w:r w:rsidRPr="000B57A6">
              <w:rPr>
                <w:i/>
                <w:lang w:val="es-ES_tradnl" w:eastAsia="pt-BR"/>
              </w:rPr>
              <w:t>f</w:t>
            </w:r>
            <w:r w:rsidRPr="000B57A6">
              <w:rPr>
                <w:lang w:val="es-ES_tradnl" w:eastAsia="pt-BR"/>
              </w:rPr>
              <w:t xml:space="preserve">(MHz) − 170) </w:t>
            </w:r>
            <w:r w:rsidRPr="000B57A6">
              <w:rPr>
                <w:lang w:val="es-ES_tradnl"/>
              </w:rPr>
              <w:sym w:font="Symbol" w:char="F0B4"/>
            </w:r>
            <w:r w:rsidRPr="000B57A6">
              <w:rPr>
                <w:lang w:val="es-ES_tradnl" w:eastAsia="pt-BR"/>
              </w:rPr>
              <w:t xml:space="preserve"> 50/3 µV/m a 3</w:t>
            </w:r>
            <w:r w:rsidR="00543636">
              <w:rPr>
                <w:lang w:val="es-ES_tradnl" w:eastAsia="pt-BR"/>
              </w:rPr>
              <w:t> </w:t>
            </w:r>
            <w:r w:rsidRPr="000B57A6">
              <w:rPr>
                <w:lang w:val="es-ES_tradnl" w:eastAsia="pt-BR"/>
              </w:rPr>
              <w:t>m</w:t>
            </w:r>
          </w:p>
        </w:tc>
        <w:tc>
          <w:tcPr>
            <w:tcW w:w="1417" w:type="dxa"/>
            <w:tcBorders>
              <w:top w:val="single" w:sz="6" w:space="0" w:color="auto"/>
              <w:left w:val="single" w:sz="6" w:space="0" w:color="auto"/>
              <w:bottom w:val="single" w:sz="6" w:space="0" w:color="auto"/>
              <w:right w:val="single" w:sz="6" w:space="0" w:color="auto"/>
            </w:tcBorders>
            <w:vAlign w:val="center"/>
          </w:tcPr>
          <w:p w14:paraId="58F3F30D" w14:textId="77777777" w:rsidR="00AD06CE" w:rsidRPr="000B57A6" w:rsidRDefault="00AD06CE" w:rsidP="000D753B">
            <w:pPr>
              <w:pStyle w:val="Tabletext"/>
              <w:jc w:val="center"/>
              <w:rPr>
                <w:rFonts w:asciiTheme="majorBidi" w:hAnsiTheme="majorBidi" w:cstheme="majorBidi"/>
                <w:bCs/>
                <w:noProof/>
                <w:szCs w:val="24"/>
                <w:lang w:val="es-ES_tradnl"/>
              </w:rPr>
            </w:pPr>
            <w:r w:rsidRPr="000B57A6">
              <w:rPr>
                <w:lang w:val="es-ES_tradnl" w:eastAsia="pt-BR"/>
              </w:rPr>
              <w:t>A</w:t>
            </w:r>
          </w:p>
        </w:tc>
      </w:tr>
      <w:tr w:rsidR="00AD06CE" w:rsidRPr="000B57A6" w14:paraId="792F540C" w14:textId="77777777" w:rsidTr="0023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77" w:type="dxa"/>
            <w:vMerge w:val="restart"/>
            <w:tcBorders>
              <w:top w:val="single" w:sz="6" w:space="0" w:color="auto"/>
              <w:left w:val="single" w:sz="6" w:space="0" w:color="auto"/>
              <w:right w:val="single" w:sz="6" w:space="0" w:color="auto"/>
            </w:tcBorders>
          </w:tcPr>
          <w:p w14:paraId="617BE451"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470-512 MHz</w:t>
            </w:r>
          </w:p>
        </w:tc>
        <w:tc>
          <w:tcPr>
            <w:tcW w:w="3118" w:type="dxa"/>
            <w:tcBorders>
              <w:top w:val="single" w:sz="6" w:space="0" w:color="auto"/>
              <w:left w:val="single" w:sz="6" w:space="0" w:color="auto"/>
              <w:bottom w:val="single" w:sz="6" w:space="0" w:color="auto"/>
              <w:right w:val="single" w:sz="6" w:space="0" w:color="auto"/>
            </w:tcBorders>
          </w:tcPr>
          <w:p w14:paraId="68F2EF9C"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Señales intermitentes de control</w:t>
            </w:r>
          </w:p>
        </w:tc>
        <w:tc>
          <w:tcPr>
            <w:tcW w:w="3119" w:type="dxa"/>
            <w:tcBorders>
              <w:top w:val="single" w:sz="6" w:space="0" w:color="auto"/>
              <w:left w:val="single" w:sz="6" w:space="0" w:color="auto"/>
              <w:bottom w:val="single" w:sz="6" w:space="0" w:color="auto"/>
              <w:right w:val="single" w:sz="6" w:space="0" w:color="auto"/>
            </w:tcBorders>
          </w:tcPr>
          <w:p w14:paraId="4ADF1AFF"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12 500 µV/m a 3 m</w:t>
            </w:r>
          </w:p>
        </w:tc>
        <w:tc>
          <w:tcPr>
            <w:tcW w:w="1417" w:type="dxa"/>
            <w:tcBorders>
              <w:top w:val="single" w:sz="6" w:space="0" w:color="auto"/>
              <w:left w:val="single" w:sz="6" w:space="0" w:color="auto"/>
              <w:bottom w:val="single" w:sz="6" w:space="0" w:color="auto"/>
              <w:right w:val="single" w:sz="6" w:space="0" w:color="auto"/>
            </w:tcBorders>
          </w:tcPr>
          <w:p w14:paraId="6C1B94FB"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60DA73E1" w14:textId="77777777" w:rsidTr="0023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77" w:type="dxa"/>
            <w:vMerge/>
            <w:tcBorders>
              <w:left w:val="single" w:sz="6" w:space="0" w:color="auto"/>
              <w:right w:val="single" w:sz="6" w:space="0" w:color="auto"/>
            </w:tcBorders>
          </w:tcPr>
          <w:p w14:paraId="27B83BBC" w14:textId="77777777" w:rsidR="00AD06CE" w:rsidRPr="000B57A6" w:rsidRDefault="00AD06CE" w:rsidP="000D753B">
            <w:pPr>
              <w:pStyle w:val="Tabletext"/>
              <w:jc w:val="left"/>
              <w:rPr>
                <w:rFonts w:asciiTheme="majorBidi" w:hAnsiTheme="majorBidi" w:cstheme="majorBidi"/>
                <w:szCs w:val="24"/>
                <w:lang w:val="es-ES_tradnl"/>
              </w:rPr>
            </w:pPr>
          </w:p>
        </w:tc>
        <w:tc>
          <w:tcPr>
            <w:tcW w:w="3118" w:type="dxa"/>
            <w:tcBorders>
              <w:top w:val="single" w:sz="6" w:space="0" w:color="auto"/>
              <w:left w:val="single" w:sz="6" w:space="0" w:color="auto"/>
              <w:bottom w:val="single" w:sz="6" w:space="0" w:color="auto"/>
              <w:right w:val="single" w:sz="6" w:space="0" w:color="auto"/>
            </w:tcBorders>
          </w:tcPr>
          <w:p w14:paraId="61D85A03"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Transmisiones periódicas</w:t>
            </w:r>
          </w:p>
        </w:tc>
        <w:tc>
          <w:tcPr>
            <w:tcW w:w="3119" w:type="dxa"/>
            <w:tcBorders>
              <w:top w:val="single" w:sz="6" w:space="0" w:color="auto"/>
              <w:left w:val="single" w:sz="6" w:space="0" w:color="auto"/>
              <w:bottom w:val="single" w:sz="6" w:space="0" w:color="auto"/>
              <w:right w:val="single" w:sz="6" w:space="0" w:color="auto"/>
            </w:tcBorders>
          </w:tcPr>
          <w:p w14:paraId="44020034"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5 000 µV/m a 3 m</w:t>
            </w:r>
          </w:p>
        </w:tc>
        <w:tc>
          <w:tcPr>
            <w:tcW w:w="1417" w:type="dxa"/>
            <w:tcBorders>
              <w:top w:val="single" w:sz="6" w:space="0" w:color="auto"/>
              <w:left w:val="single" w:sz="6" w:space="0" w:color="auto"/>
              <w:bottom w:val="single" w:sz="6" w:space="0" w:color="auto"/>
              <w:right w:val="single" w:sz="6" w:space="0" w:color="auto"/>
            </w:tcBorders>
          </w:tcPr>
          <w:p w14:paraId="1BCE9FF0"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1CD004A0" w14:textId="77777777" w:rsidTr="005436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77" w:type="dxa"/>
            <w:vMerge/>
            <w:tcBorders>
              <w:left w:val="single" w:sz="6" w:space="0" w:color="auto"/>
              <w:bottom w:val="single" w:sz="6" w:space="0" w:color="auto"/>
              <w:right w:val="single" w:sz="6" w:space="0" w:color="auto"/>
            </w:tcBorders>
          </w:tcPr>
          <w:p w14:paraId="379C79B2" w14:textId="77777777" w:rsidR="00AD06CE" w:rsidRPr="000B57A6" w:rsidRDefault="00AD06CE" w:rsidP="000D753B">
            <w:pPr>
              <w:pStyle w:val="Tabletext"/>
              <w:jc w:val="left"/>
              <w:rPr>
                <w:rFonts w:asciiTheme="majorBidi" w:hAnsiTheme="majorBidi" w:cstheme="majorBidi"/>
                <w:szCs w:val="24"/>
                <w:lang w:val="es-ES_tradnl"/>
              </w:rPr>
            </w:pPr>
          </w:p>
        </w:tc>
        <w:tc>
          <w:tcPr>
            <w:tcW w:w="3118" w:type="dxa"/>
            <w:tcBorders>
              <w:top w:val="single" w:sz="6" w:space="0" w:color="auto"/>
              <w:left w:val="single" w:sz="6" w:space="0" w:color="auto"/>
              <w:bottom w:val="single" w:sz="6" w:space="0" w:color="auto"/>
              <w:right w:val="single" w:sz="6" w:space="0" w:color="auto"/>
            </w:tcBorders>
          </w:tcPr>
          <w:p w14:paraId="08F57E47"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Micrófono inalámbrico</w:t>
            </w:r>
          </w:p>
        </w:tc>
        <w:tc>
          <w:tcPr>
            <w:tcW w:w="3119" w:type="dxa"/>
            <w:tcBorders>
              <w:top w:val="single" w:sz="6" w:space="0" w:color="auto"/>
              <w:left w:val="single" w:sz="6" w:space="0" w:color="auto"/>
              <w:bottom w:val="single" w:sz="6" w:space="0" w:color="auto"/>
              <w:right w:val="single" w:sz="6" w:space="0" w:color="auto"/>
            </w:tcBorders>
          </w:tcPr>
          <w:p w14:paraId="4CFA30C0"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250 mW</w:t>
            </w:r>
            <w:r w:rsidRPr="000B57A6">
              <w:rPr>
                <w:sz w:val="24"/>
                <w:lang w:val="es-ES_tradnl" w:eastAsia="pt-BR"/>
              </w:rPr>
              <w:t xml:space="preserve"> </w:t>
            </w:r>
            <w:r w:rsidRPr="000B57A6">
              <w:rPr>
                <w:lang w:val="es-ES_tradnl" w:eastAsia="pt-BR"/>
              </w:rPr>
              <w:t>en el conector de entrada de la antena</w:t>
            </w:r>
          </w:p>
        </w:tc>
        <w:tc>
          <w:tcPr>
            <w:tcW w:w="1417" w:type="dxa"/>
            <w:tcBorders>
              <w:top w:val="single" w:sz="6" w:space="0" w:color="auto"/>
              <w:left w:val="single" w:sz="6" w:space="0" w:color="auto"/>
              <w:bottom w:val="single" w:sz="6" w:space="0" w:color="auto"/>
              <w:right w:val="single" w:sz="6" w:space="0" w:color="auto"/>
            </w:tcBorders>
          </w:tcPr>
          <w:p w14:paraId="352D101D" w14:textId="77777777" w:rsidR="00AD06CE" w:rsidRPr="000B57A6" w:rsidRDefault="00AD06CE" w:rsidP="000D753B">
            <w:pPr>
              <w:pStyle w:val="Tabletext"/>
              <w:jc w:val="center"/>
              <w:rPr>
                <w:rFonts w:asciiTheme="majorBidi" w:hAnsiTheme="majorBidi" w:cstheme="majorBidi"/>
                <w:b/>
                <w:szCs w:val="24"/>
                <w:lang w:val="es-ES_tradnl"/>
              </w:rPr>
            </w:pPr>
            <w:r w:rsidRPr="000B57A6">
              <w:rPr>
                <w:rFonts w:asciiTheme="majorBidi" w:hAnsiTheme="majorBidi" w:cstheme="majorBidi"/>
                <w:b/>
                <w:szCs w:val="24"/>
                <w:lang w:val="es-ES_tradnl"/>
              </w:rPr>
              <w:t>A o Q</w:t>
            </w:r>
          </w:p>
        </w:tc>
      </w:tr>
      <w:tr w:rsidR="00AD06CE" w:rsidRPr="000B57A6" w14:paraId="332EE8F7" w14:textId="77777777" w:rsidTr="005436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77" w:type="dxa"/>
            <w:vMerge w:val="restart"/>
            <w:tcBorders>
              <w:top w:val="single" w:sz="6" w:space="0" w:color="auto"/>
              <w:left w:val="single" w:sz="6" w:space="0" w:color="auto"/>
              <w:bottom w:val="single" w:sz="4" w:space="0" w:color="auto"/>
              <w:right w:val="single" w:sz="6" w:space="0" w:color="auto"/>
            </w:tcBorders>
          </w:tcPr>
          <w:p w14:paraId="734E2AAA"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512-566 MHz</w:t>
            </w:r>
          </w:p>
        </w:tc>
        <w:tc>
          <w:tcPr>
            <w:tcW w:w="3118" w:type="dxa"/>
            <w:tcBorders>
              <w:top w:val="single" w:sz="6" w:space="0" w:color="auto"/>
              <w:left w:val="single" w:sz="6" w:space="0" w:color="auto"/>
              <w:bottom w:val="single" w:sz="6" w:space="0" w:color="auto"/>
              <w:right w:val="single" w:sz="6" w:space="0" w:color="auto"/>
            </w:tcBorders>
          </w:tcPr>
          <w:p w14:paraId="18C7B2F9"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Señales intermitentes de control</w:t>
            </w:r>
          </w:p>
        </w:tc>
        <w:tc>
          <w:tcPr>
            <w:tcW w:w="3119" w:type="dxa"/>
            <w:tcBorders>
              <w:top w:val="single" w:sz="6" w:space="0" w:color="auto"/>
              <w:left w:val="single" w:sz="6" w:space="0" w:color="auto"/>
              <w:bottom w:val="single" w:sz="6" w:space="0" w:color="auto"/>
              <w:right w:val="single" w:sz="6" w:space="0" w:color="auto"/>
            </w:tcBorders>
          </w:tcPr>
          <w:p w14:paraId="4029ADA2"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12 500 µV/m a 3 m</w:t>
            </w:r>
          </w:p>
        </w:tc>
        <w:tc>
          <w:tcPr>
            <w:tcW w:w="1417" w:type="dxa"/>
            <w:tcBorders>
              <w:top w:val="single" w:sz="6" w:space="0" w:color="auto"/>
              <w:left w:val="single" w:sz="6" w:space="0" w:color="auto"/>
              <w:bottom w:val="single" w:sz="6" w:space="0" w:color="auto"/>
              <w:right w:val="single" w:sz="6" w:space="0" w:color="auto"/>
            </w:tcBorders>
          </w:tcPr>
          <w:p w14:paraId="19F6FC04"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0C497F53" w14:textId="77777777" w:rsidTr="005436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77" w:type="dxa"/>
            <w:vMerge/>
            <w:tcBorders>
              <w:left w:val="single" w:sz="6" w:space="0" w:color="auto"/>
              <w:bottom w:val="single" w:sz="4" w:space="0" w:color="auto"/>
              <w:right w:val="single" w:sz="6" w:space="0" w:color="auto"/>
            </w:tcBorders>
          </w:tcPr>
          <w:p w14:paraId="29AC1875" w14:textId="77777777" w:rsidR="00AD06CE" w:rsidRPr="000B57A6" w:rsidRDefault="00AD06CE" w:rsidP="000D753B">
            <w:pPr>
              <w:pStyle w:val="Tabletext"/>
              <w:jc w:val="left"/>
              <w:rPr>
                <w:rFonts w:asciiTheme="majorBidi" w:hAnsiTheme="majorBidi" w:cstheme="majorBidi"/>
                <w:szCs w:val="24"/>
                <w:lang w:val="es-ES_tradnl"/>
              </w:rPr>
            </w:pPr>
          </w:p>
        </w:tc>
        <w:tc>
          <w:tcPr>
            <w:tcW w:w="3118" w:type="dxa"/>
            <w:tcBorders>
              <w:top w:val="single" w:sz="6" w:space="0" w:color="auto"/>
              <w:left w:val="single" w:sz="6" w:space="0" w:color="auto"/>
              <w:bottom w:val="single" w:sz="6" w:space="0" w:color="auto"/>
              <w:right w:val="single" w:sz="6" w:space="0" w:color="auto"/>
            </w:tcBorders>
          </w:tcPr>
          <w:p w14:paraId="4A331A58"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Transmisiones periódicas</w:t>
            </w:r>
          </w:p>
        </w:tc>
        <w:tc>
          <w:tcPr>
            <w:tcW w:w="3119" w:type="dxa"/>
            <w:tcBorders>
              <w:top w:val="single" w:sz="6" w:space="0" w:color="auto"/>
              <w:left w:val="single" w:sz="6" w:space="0" w:color="auto"/>
              <w:bottom w:val="single" w:sz="6" w:space="0" w:color="auto"/>
              <w:right w:val="single" w:sz="6" w:space="0" w:color="auto"/>
            </w:tcBorders>
          </w:tcPr>
          <w:p w14:paraId="258673A4"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5 000 µV/m a 3 m</w:t>
            </w:r>
          </w:p>
        </w:tc>
        <w:tc>
          <w:tcPr>
            <w:tcW w:w="1417" w:type="dxa"/>
            <w:tcBorders>
              <w:top w:val="single" w:sz="6" w:space="0" w:color="auto"/>
              <w:left w:val="single" w:sz="6" w:space="0" w:color="auto"/>
              <w:bottom w:val="single" w:sz="6" w:space="0" w:color="auto"/>
              <w:right w:val="single" w:sz="6" w:space="0" w:color="auto"/>
            </w:tcBorders>
          </w:tcPr>
          <w:p w14:paraId="320F33F8"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638D698C" w14:textId="77777777" w:rsidTr="005436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77" w:type="dxa"/>
            <w:vMerge/>
            <w:tcBorders>
              <w:left w:val="single" w:sz="6" w:space="0" w:color="auto"/>
              <w:bottom w:val="single" w:sz="4" w:space="0" w:color="auto"/>
              <w:right w:val="single" w:sz="6" w:space="0" w:color="auto"/>
            </w:tcBorders>
          </w:tcPr>
          <w:p w14:paraId="7AA6388A" w14:textId="77777777" w:rsidR="00AD06CE" w:rsidRPr="000B57A6" w:rsidRDefault="00AD06CE" w:rsidP="000D753B">
            <w:pPr>
              <w:pStyle w:val="Tabletext"/>
              <w:jc w:val="left"/>
              <w:rPr>
                <w:rFonts w:asciiTheme="majorBidi" w:hAnsiTheme="majorBidi" w:cstheme="majorBidi"/>
                <w:szCs w:val="24"/>
                <w:lang w:val="es-ES_tradnl"/>
              </w:rPr>
            </w:pPr>
          </w:p>
        </w:tc>
        <w:tc>
          <w:tcPr>
            <w:tcW w:w="3118" w:type="dxa"/>
            <w:tcBorders>
              <w:top w:val="single" w:sz="6" w:space="0" w:color="auto"/>
              <w:left w:val="single" w:sz="6" w:space="0" w:color="auto"/>
              <w:bottom w:val="single" w:sz="6" w:space="0" w:color="auto"/>
              <w:right w:val="single" w:sz="6" w:space="0" w:color="auto"/>
            </w:tcBorders>
          </w:tcPr>
          <w:p w14:paraId="55D3F879"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Dispositivos de telemedida biométrica para hospitales</w:t>
            </w:r>
          </w:p>
        </w:tc>
        <w:tc>
          <w:tcPr>
            <w:tcW w:w="3119" w:type="dxa"/>
            <w:tcBorders>
              <w:top w:val="single" w:sz="6" w:space="0" w:color="auto"/>
              <w:left w:val="single" w:sz="6" w:space="0" w:color="auto"/>
              <w:bottom w:val="single" w:sz="6" w:space="0" w:color="auto"/>
              <w:right w:val="single" w:sz="6" w:space="0" w:color="auto"/>
            </w:tcBorders>
          </w:tcPr>
          <w:p w14:paraId="3FF01AFD"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1 500 µ</w:t>
            </w:r>
            <w:r w:rsidRPr="000B57A6">
              <w:rPr>
                <w:rFonts w:asciiTheme="majorBidi" w:hAnsiTheme="majorBidi" w:cstheme="majorBidi"/>
                <w:noProof/>
                <w:szCs w:val="24"/>
                <w:lang w:val="es-ES_tradnl"/>
              </w:rPr>
              <w:t>V/m a 3 m</w:t>
            </w:r>
          </w:p>
        </w:tc>
        <w:tc>
          <w:tcPr>
            <w:tcW w:w="1417" w:type="dxa"/>
            <w:tcBorders>
              <w:top w:val="single" w:sz="6" w:space="0" w:color="auto"/>
              <w:left w:val="single" w:sz="6" w:space="0" w:color="auto"/>
              <w:bottom w:val="single" w:sz="6" w:space="0" w:color="auto"/>
              <w:right w:val="single" w:sz="6" w:space="0" w:color="auto"/>
            </w:tcBorders>
          </w:tcPr>
          <w:p w14:paraId="79483E5D"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Q</w:t>
            </w:r>
          </w:p>
        </w:tc>
      </w:tr>
    </w:tbl>
    <w:p w14:paraId="43171220" w14:textId="77777777" w:rsidR="00AD06CE" w:rsidRPr="000B57A6" w:rsidRDefault="00AD06CE" w:rsidP="00AD06CE">
      <w:pPr>
        <w:pStyle w:val="TableNo"/>
        <w:rPr>
          <w:lang w:val="es-ES_tradnl" w:eastAsia="ja-JP"/>
        </w:rPr>
      </w:pPr>
      <w:r w:rsidRPr="000B57A6">
        <w:rPr>
          <w:lang w:val="es-ES_tradnl"/>
        </w:rPr>
        <w:lastRenderedPageBreak/>
        <w:t>CUADRO </w:t>
      </w:r>
      <w:r w:rsidRPr="000B57A6">
        <w:rPr>
          <w:lang w:val="es-ES_tradnl" w:eastAsia="ja-JP"/>
        </w:rPr>
        <w:t>24 (</w:t>
      </w:r>
      <w:r w:rsidRPr="000B57A6">
        <w:rPr>
          <w:i/>
          <w:iCs/>
          <w:lang w:val="es-ES_tradnl" w:eastAsia="ja-JP"/>
        </w:rPr>
        <w:t>continuación</w:t>
      </w:r>
      <w:r w:rsidRPr="000B57A6">
        <w:rPr>
          <w:lang w:val="es-ES_tradnl" w:eastAsia="ja-JP"/>
        </w:rPr>
        <w:t>)</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3"/>
        <w:gridCol w:w="2552"/>
        <w:gridCol w:w="2835"/>
        <w:gridCol w:w="1701"/>
      </w:tblGrid>
      <w:tr w:rsidR="00AD06CE" w:rsidRPr="000B57A6" w14:paraId="35E3C74C" w14:textId="77777777" w:rsidTr="000D753B">
        <w:trPr>
          <w:jc w:val="center"/>
        </w:trPr>
        <w:tc>
          <w:tcPr>
            <w:tcW w:w="2543" w:type="dxa"/>
            <w:tcBorders>
              <w:top w:val="single" w:sz="6" w:space="0" w:color="auto"/>
              <w:left w:val="single" w:sz="6" w:space="0" w:color="auto"/>
              <w:bottom w:val="single" w:sz="6" w:space="0" w:color="auto"/>
              <w:right w:val="single" w:sz="6" w:space="0" w:color="auto"/>
            </w:tcBorders>
            <w:vAlign w:val="center"/>
          </w:tcPr>
          <w:p w14:paraId="671F2F89" w14:textId="77777777" w:rsidR="00AD06CE" w:rsidRPr="000B57A6" w:rsidRDefault="00AD06CE" w:rsidP="000D753B">
            <w:pPr>
              <w:pStyle w:val="Tablehead"/>
              <w:rPr>
                <w:rFonts w:asciiTheme="majorBidi" w:hAnsiTheme="majorBidi" w:cstheme="majorBidi"/>
                <w:szCs w:val="22"/>
                <w:lang w:val="es-ES_tradnl"/>
              </w:rPr>
            </w:pPr>
            <w:r w:rsidRPr="000B57A6">
              <w:rPr>
                <w:szCs w:val="22"/>
                <w:lang w:val="es-ES_tradnl"/>
              </w:rPr>
              <w:t>Banda de frecuencias</w:t>
            </w:r>
          </w:p>
        </w:tc>
        <w:tc>
          <w:tcPr>
            <w:tcW w:w="2552" w:type="dxa"/>
            <w:tcBorders>
              <w:top w:val="single" w:sz="6" w:space="0" w:color="auto"/>
              <w:left w:val="single" w:sz="6" w:space="0" w:color="auto"/>
              <w:bottom w:val="single" w:sz="6" w:space="0" w:color="auto"/>
              <w:right w:val="single" w:sz="6" w:space="0" w:color="auto"/>
            </w:tcBorders>
            <w:vAlign w:val="center"/>
          </w:tcPr>
          <w:p w14:paraId="326F99C6" w14:textId="77777777" w:rsidR="00AD06CE" w:rsidRPr="000B57A6" w:rsidRDefault="00AD06CE" w:rsidP="000D753B">
            <w:pPr>
              <w:pStyle w:val="Tablehead"/>
              <w:rPr>
                <w:rFonts w:asciiTheme="majorBidi" w:hAnsiTheme="majorBidi" w:cstheme="majorBidi"/>
                <w:szCs w:val="22"/>
                <w:lang w:val="es-ES_tradnl"/>
              </w:rPr>
            </w:pPr>
            <w:r w:rsidRPr="000B57A6">
              <w:rPr>
                <w:szCs w:val="22"/>
                <w:lang w:val="es-ES_tradnl"/>
              </w:rPr>
              <w:t>Tipo de utilización</w:t>
            </w:r>
          </w:p>
        </w:tc>
        <w:tc>
          <w:tcPr>
            <w:tcW w:w="2835" w:type="dxa"/>
            <w:tcBorders>
              <w:top w:val="single" w:sz="6" w:space="0" w:color="auto"/>
              <w:left w:val="single" w:sz="6" w:space="0" w:color="auto"/>
              <w:bottom w:val="single" w:sz="6" w:space="0" w:color="auto"/>
              <w:right w:val="single" w:sz="6" w:space="0" w:color="auto"/>
            </w:tcBorders>
            <w:vAlign w:val="center"/>
          </w:tcPr>
          <w:p w14:paraId="7E6B1632" w14:textId="77777777" w:rsidR="00AD06CE" w:rsidRPr="000B57A6" w:rsidRDefault="00AD06CE" w:rsidP="000D753B">
            <w:pPr>
              <w:pStyle w:val="Tablehead"/>
              <w:rPr>
                <w:rFonts w:asciiTheme="majorBidi" w:hAnsiTheme="majorBidi" w:cstheme="majorBidi"/>
                <w:szCs w:val="22"/>
                <w:lang w:val="es-ES_tradnl"/>
              </w:rPr>
            </w:pPr>
            <w:r w:rsidRPr="000B57A6">
              <w:rPr>
                <w:szCs w:val="22"/>
                <w:lang w:val="es-ES_tradnl"/>
              </w:rPr>
              <w:t>Límite de emisión</w:t>
            </w:r>
          </w:p>
        </w:tc>
        <w:tc>
          <w:tcPr>
            <w:tcW w:w="1701" w:type="dxa"/>
            <w:tcBorders>
              <w:top w:val="single" w:sz="6" w:space="0" w:color="auto"/>
              <w:left w:val="single" w:sz="6" w:space="0" w:color="auto"/>
              <w:bottom w:val="single" w:sz="6" w:space="0" w:color="auto"/>
              <w:right w:val="single" w:sz="6" w:space="0" w:color="auto"/>
            </w:tcBorders>
            <w:vAlign w:val="center"/>
          </w:tcPr>
          <w:p w14:paraId="6D3F7120" w14:textId="77777777" w:rsidR="00AD06CE" w:rsidRPr="000B57A6" w:rsidRDefault="00AD06CE" w:rsidP="000D753B">
            <w:pPr>
              <w:pStyle w:val="Tablehead"/>
              <w:rPr>
                <w:rFonts w:asciiTheme="majorBidi" w:hAnsiTheme="majorBidi" w:cstheme="majorBidi"/>
                <w:szCs w:val="22"/>
                <w:lang w:val="es-ES_tradnl"/>
              </w:rPr>
            </w:pPr>
            <w:r w:rsidRPr="000B57A6">
              <w:rPr>
                <w:szCs w:val="22"/>
                <w:lang w:val="es-ES_tradnl"/>
              </w:rPr>
              <w:t>Detector</w:t>
            </w:r>
            <w:r w:rsidRPr="000B57A6">
              <w:rPr>
                <w:szCs w:val="22"/>
                <w:lang w:val="es-ES_tradnl"/>
              </w:rPr>
              <w:br/>
              <w:t>A-Valor medio</w:t>
            </w:r>
            <w:r w:rsidRPr="000B57A6">
              <w:rPr>
                <w:szCs w:val="22"/>
                <w:lang w:val="es-ES_tradnl"/>
              </w:rPr>
              <w:br/>
              <w:t>Q-Cuasicresta</w:t>
            </w:r>
          </w:p>
        </w:tc>
      </w:tr>
      <w:tr w:rsidR="00AD06CE" w:rsidRPr="000B57A6" w14:paraId="21C9F07B"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tcBorders>
              <w:left w:val="single" w:sz="6" w:space="0" w:color="auto"/>
              <w:bottom w:val="single" w:sz="6" w:space="0" w:color="auto"/>
              <w:right w:val="single" w:sz="6" w:space="0" w:color="auto"/>
            </w:tcBorders>
          </w:tcPr>
          <w:p w14:paraId="7E616D05" w14:textId="77777777" w:rsidR="00AD06CE" w:rsidRPr="000B57A6" w:rsidRDefault="00AD06CE" w:rsidP="000D753B">
            <w:pPr>
              <w:pStyle w:val="Tabletext"/>
              <w:jc w:val="left"/>
              <w:rPr>
                <w:rFonts w:asciiTheme="majorBidi" w:hAnsiTheme="majorBidi" w:cstheme="majorBidi"/>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7AA064C7" w14:textId="77777777" w:rsidR="00AD06CE" w:rsidRPr="000B57A6" w:rsidRDefault="00AD06CE" w:rsidP="000D753B">
            <w:pPr>
              <w:pStyle w:val="Tabletext"/>
              <w:jc w:val="left"/>
              <w:rPr>
                <w:rFonts w:asciiTheme="majorBidi" w:hAnsiTheme="majorBidi" w:cstheme="majorBidi"/>
                <w:szCs w:val="22"/>
                <w:lang w:val="es-ES_tradnl"/>
              </w:rPr>
            </w:pPr>
            <w:r w:rsidRPr="000B57A6">
              <w:rPr>
                <w:szCs w:val="22"/>
                <w:lang w:val="es-ES_tradnl" w:eastAsia="pt-BR"/>
              </w:rPr>
              <w:t>Micrófono inalámbrico</w:t>
            </w:r>
          </w:p>
        </w:tc>
        <w:tc>
          <w:tcPr>
            <w:tcW w:w="2835" w:type="dxa"/>
            <w:tcBorders>
              <w:top w:val="single" w:sz="6" w:space="0" w:color="auto"/>
              <w:left w:val="single" w:sz="6" w:space="0" w:color="auto"/>
              <w:bottom w:val="single" w:sz="6" w:space="0" w:color="auto"/>
              <w:right w:val="single" w:sz="6" w:space="0" w:color="auto"/>
            </w:tcBorders>
          </w:tcPr>
          <w:p w14:paraId="7647322E" w14:textId="77777777" w:rsidR="00AD06CE" w:rsidRPr="000B57A6" w:rsidRDefault="00AD06CE" w:rsidP="000D753B">
            <w:pPr>
              <w:pStyle w:val="Tabletext"/>
              <w:jc w:val="left"/>
              <w:rPr>
                <w:rFonts w:asciiTheme="majorBidi" w:hAnsiTheme="majorBidi" w:cstheme="majorBidi"/>
                <w:szCs w:val="22"/>
                <w:lang w:val="es-ES_tradnl"/>
              </w:rPr>
            </w:pPr>
            <w:r w:rsidRPr="000B57A6">
              <w:rPr>
                <w:rFonts w:asciiTheme="majorBidi" w:hAnsiTheme="majorBidi" w:cstheme="majorBidi"/>
                <w:noProof/>
                <w:szCs w:val="22"/>
                <w:lang w:val="es-ES_tradnl"/>
              </w:rPr>
              <w:t>250 mW</w:t>
            </w:r>
            <w:r w:rsidRPr="000B57A6">
              <w:rPr>
                <w:szCs w:val="22"/>
                <w:lang w:val="es-ES_tradnl" w:eastAsia="pt-BR"/>
              </w:rPr>
              <w:t xml:space="preserve"> en el conector de entrada de la antena</w:t>
            </w:r>
          </w:p>
        </w:tc>
        <w:tc>
          <w:tcPr>
            <w:tcW w:w="1701" w:type="dxa"/>
            <w:tcBorders>
              <w:top w:val="single" w:sz="6" w:space="0" w:color="auto"/>
              <w:left w:val="single" w:sz="6" w:space="0" w:color="auto"/>
              <w:bottom w:val="single" w:sz="6" w:space="0" w:color="auto"/>
              <w:right w:val="single" w:sz="6" w:space="0" w:color="auto"/>
            </w:tcBorders>
          </w:tcPr>
          <w:p w14:paraId="245D13B6" w14:textId="77777777" w:rsidR="00AD06CE" w:rsidRPr="000B57A6" w:rsidRDefault="00AD06CE" w:rsidP="000D753B">
            <w:pPr>
              <w:pStyle w:val="Tabletext"/>
              <w:jc w:val="center"/>
              <w:rPr>
                <w:rFonts w:asciiTheme="majorBidi" w:hAnsiTheme="majorBidi" w:cstheme="majorBidi"/>
                <w:b/>
                <w:szCs w:val="22"/>
                <w:lang w:val="es-ES_tradnl"/>
              </w:rPr>
            </w:pPr>
            <w:r w:rsidRPr="000B57A6">
              <w:rPr>
                <w:rFonts w:asciiTheme="majorBidi" w:hAnsiTheme="majorBidi" w:cstheme="majorBidi"/>
                <w:b/>
                <w:szCs w:val="22"/>
                <w:lang w:val="es-ES_tradnl"/>
              </w:rPr>
              <w:t>A o Q</w:t>
            </w:r>
          </w:p>
        </w:tc>
      </w:tr>
      <w:tr w:rsidR="00AD06CE" w:rsidRPr="000B57A6" w14:paraId="1A2FE9E4"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tcPr>
          <w:p w14:paraId="5B1B5D79" w14:textId="77777777" w:rsidR="00AD06CE" w:rsidRPr="000B57A6" w:rsidRDefault="00AD06CE" w:rsidP="000D753B">
            <w:pPr>
              <w:pStyle w:val="Tabletext"/>
              <w:jc w:val="left"/>
              <w:rPr>
                <w:rFonts w:asciiTheme="majorBidi" w:hAnsiTheme="majorBidi" w:cstheme="majorBidi"/>
                <w:szCs w:val="22"/>
                <w:lang w:val="es-ES_tradnl"/>
              </w:rPr>
            </w:pPr>
            <w:r w:rsidRPr="000B57A6">
              <w:rPr>
                <w:rFonts w:asciiTheme="majorBidi" w:hAnsiTheme="majorBidi" w:cstheme="majorBidi"/>
                <w:noProof/>
                <w:szCs w:val="22"/>
                <w:lang w:val="es-ES_tradnl"/>
              </w:rPr>
              <w:t>566-608 MHz</w:t>
            </w:r>
          </w:p>
        </w:tc>
        <w:tc>
          <w:tcPr>
            <w:tcW w:w="2552" w:type="dxa"/>
            <w:tcBorders>
              <w:top w:val="single" w:sz="6" w:space="0" w:color="auto"/>
              <w:left w:val="single" w:sz="6" w:space="0" w:color="auto"/>
              <w:bottom w:val="single" w:sz="6" w:space="0" w:color="auto"/>
              <w:right w:val="single" w:sz="6" w:space="0" w:color="auto"/>
            </w:tcBorders>
          </w:tcPr>
          <w:p w14:paraId="43DDCD0A" w14:textId="77777777" w:rsidR="00AD06CE" w:rsidRPr="000B57A6" w:rsidRDefault="00AD06CE" w:rsidP="000D753B">
            <w:pPr>
              <w:pStyle w:val="Tabletext"/>
              <w:jc w:val="left"/>
              <w:rPr>
                <w:rFonts w:asciiTheme="majorBidi" w:hAnsiTheme="majorBidi" w:cstheme="majorBidi"/>
                <w:szCs w:val="22"/>
                <w:lang w:val="es-ES_tradnl"/>
              </w:rPr>
            </w:pPr>
            <w:r w:rsidRPr="000B57A6">
              <w:rPr>
                <w:szCs w:val="22"/>
                <w:lang w:val="es-ES_tradnl" w:eastAsia="pt-BR"/>
              </w:rPr>
              <w:t>Señales intermitentes de control</w:t>
            </w:r>
          </w:p>
        </w:tc>
        <w:tc>
          <w:tcPr>
            <w:tcW w:w="2835" w:type="dxa"/>
            <w:tcBorders>
              <w:top w:val="single" w:sz="6" w:space="0" w:color="auto"/>
              <w:left w:val="single" w:sz="6" w:space="0" w:color="auto"/>
              <w:bottom w:val="single" w:sz="6" w:space="0" w:color="auto"/>
              <w:right w:val="single" w:sz="6" w:space="0" w:color="auto"/>
            </w:tcBorders>
          </w:tcPr>
          <w:p w14:paraId="2F0FC98F" w14:textId="77777777" w:rsidR="00AD06CE" w:rsidRPr="000B57A6" w:rsidRDefault="00AD06CE" w:rsidP="000D753B">
            <w:pPr>
              <w:pStyle w:val="Tabletext"/>
              <w:jc w:val="left"/>
              <w:rPr>
                <w:rFonts w:asciiTheme="majorBidi" w:hAnsiTheme="majorBidi" w:cstheme="majorBidi"/>
                <w:szCs w:val="22"/>
                <w:lang w:val="es-ES_tradnl"/>
              </w:rPr>
            </w:pPr>
            <w:r w:rsidRPr="000B57A6">
              <w:rPr>
                <w:rFonts w:asciiTheme="majorBidi" w:hAnsiTheme="majorBidi" w:cstheme="majorBidi"/>
                <w:noProof/>
                <w:szCs w:val="22"/>
                <w:lang w:val="es-ES_tradnl"/>
              </w:rPr>
              <w:t>12 500 µV/m a 3 m</w:t>
            </w:r>
          </w:p>
        </w:tc>
        <w:tc>
          <w:tcPr>
            <w:tcW w:w="1701" w:type="dxa"/>
            <w:tcBorders>
              <w:top w:val="single" w:sz="6" w:space="0" w:color="auto"/>
              <w:left w:val="single" w:sz="6" w:space="0" w:color="auto"/>
              <w:bottom w:val="single" w:sz="6" w:space="0" w:color="auto"/>
              <w:right w:val="single" w:sz="6" w:space="0" w:color="auto"/>
            </w:tcBorders>
          </w:tcPr>
          <w:p w14:paraId="0BB42D06"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r w:rsidR="00AD06CE" w:rsidRPr="000B57A6" w14:paraId="5166667B"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tcPr>
          <w:p w14:paraId="3B2C97D6" w14:textId="77777777" w:rsidR="00AD06CE" w:rsidRPr="000B57A6" w:rsidRDefault="00AD06CE" w:rsidP="000D753B">
            <w:pPr>
              <w:pStyle w:val="Tabletext"/>
              <w:jc w:val="left"/>
              <w:rPr>
                <w:rFonts w:asciiTheme="majorBidi" w:hAnsiTheme="majorBidi" w:cstheme="majorBidi"/>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38C9B593" w14:textId="77777777" w:rsidR="00AD06CE" w:rsidRPr="000B57A6" w:rsidRDefault="00AD06CE" w:rsidP="000D753B">
            <w:pPr>
              <w:pStyle w:val="Tabletext"/>
              <w:jc w:val="left"/>
              <w:rPr>
                <w:rFonts w:asciiTheme="majorBidi" w:hAnsiTheme="majorBidi" w:cstheme="majorBidi"/>
                <w:szCs w:val="22"/>
                <w:lang w:val="es-ES_tradnl"/>
              </w:rPr>
            </w:pPr>
            <w:r w:rsidRPr="000B57A6">
              <w:rPr>
                <w:szCs w:val="22"/>
                <w:lang w:val="es-ES_tradnl" w:eastAsia="pt-BR"/>
              </w:rPr>
              <w:t>Transmisiones periódicas</w:t>
            </w:r>
          </w:p>
        </w:tc>
        <w:tc>
          <w:tcPr>
            <w:tcW w:w="2835" w:type="dxa"/>
            <w:tcBorders>
              <w:top w:val="single" w:sz="6" w:space="0" w:color="auto"/>
              <w:left w:val="single" w:sz="6" w:space="0" w:color="auto"/>
              <w:bottom w:val="single" w:sz="6" w:space="0" w:color="auto"/>
              <w:right w:val="single" w:sz="6" w:space="0" w:color="auto"/>
            </w:tcBorders>
          </w:tcPr>
          <w:p w14:paraId="2D479129" w14:textId="77777777" w:rsidR="00AD06CE" w:rsidRPr="000B57A6" w:rsidRDefault="00AD06CE" w:rsidP="000D753B">
            <w:pPr>
              <w:pStyle w:val="Tabletext"/>
              <w:jc w:val="left"/>
              <w:rPr>
                <w:rFonts w:asciiTheme="majorBidi" w:hAnsiTheme="majorBidi" w:cstheme="majorBidi"/>
                <w:szCs w:val="22"/>
                <w:lang w:val="es-ES_tradnl"/>
              </w:rPr>
            </w:pPr>
            <w:r w:rsidRPr="000B57A6">
              <w:rPr>
                <w:rFonts w:asciiTheme="majorBidi" w:hAnsiTheme="majorBidi" w:cstheme="majorBidi"/>
                <w:noProof/>
                <w:szCs w:val="22"/>
                <w:lang w:val="es-ES_tradnl"/>
              </w:rPr>
              <w:t>5 000 µV/m a 3 m</w:t>
            </w:r>
          </w:p>
        </w:tc>
        <w:tc>
          <w:tcPr>
            <w:tcW w:w="1701" w:type="dxa"/>
            <w:tcBorders>
              <w:top w:val="single" w:sz="6" w:space="0" w:color="auto"/>
              <w:left w:val="single" w:sz="6" w:space="0" w:color="auto"/>
              <w:bottom w:val="single" w:sz="6" w:space="0" w:color="auto"/>
              <w:right w:val="single" w:sz="6" w:space="0" w:color="auto"/>
            </w:tcBorders>
          </w:tcPr>
          <w:p w14:paraId="2D9893AF"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r w:rsidR="00AD06CE" w:rsidRPr="000B57A6" w14:paraId="5EEB9C19"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bottom w:val="single" w:sz="6" w:space="0" w:color="auto"/>
              <w:right w:val="single" w:sz="6" w:space="0" w:color="auto"/>
            </w:tcBorders>
          </w:tcPr>
          <w:p w14:paraId="60766894" w14:textId="77777777" w:rsidR="00AD06CE" w:rsidRPr="000B57A6" w:rsidRDefault="00AD06CE" w:rsidP="000D753B">
            <w:pPr>
              <w:pStyle w:val="Tabletext"/>
              <w:jc w:val="left"/>
              <w:rPr>
                <w:rFonts w:asciiTheme="majorBidi" w:hAnsiTheme="majorBidi" w:cstheme="majorBidi"/>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3996E52F" w14:textId="77777777" w:rsidR="00AD06CE" w:rsidRPr="000B57A6" w:rsidRDefault="00AD06CE" w:rsidP="000D753B">
            <w:pPr>
              <w:pStyle w:val="Tabletext"/>
              <w:jc w:val="left"/>
              <w:rPr>
                <w:rFonts w:asciiTheme="majorBidi" w:hAnsiTheme="majorBidi" w:cstheme="majorBidi"/>
                <w:szCs w:val="22"/>
                <w:lang w:val="es-ES_tradnl"/>
              </w:rPr>
            </w:pPr>
            <w:r w:rsidRPr="000B57A6">
              <w:rPr>
                <w:szCs w:val="22"/>
                <w:lang w:val="es-ES_tradnl" w:eastAsia="pt-BR"/>
              </w:rPr>
              <w:t>Micrófono inalámbrico</w:t>
            </w:r>
          </w:p>
        </w:tc>
        <w:tc>
          <w:tcPr>
            <w:tcW w:w="2835" w:type="dxa"/>
            <w:tcBorders>
              <w:top w:val="single" w:sz="6" w:space="0" w:color="auto"/>
              <w:left w:val="single" w:sz="6" w:space="0" w:color="auto"/>
              <w:bottom w:val="single" w:sz="6" w:space="0" w:color="auto"/>
              <w:right w:val="single" w:sz="6" w:space="0" w:color="auto"/>
            </w:tcBorders>
          </w:tcPr>
          <w:p w14:paraId="6CE319BB" w14:textId="77777777" w:rsidR="00AD06CE" w:rsidRPr="000B57A6" w:rsidRDefault="00AD06CE" w:rsidP="000D753B">
            <w:pPr>
              <w:pStyle w:val="Tabletext"/>
              <w:jc w:val="left"/>
              <w:rPr>
                <w:rFonts w:asciiTheme="majorBidi" w:hAnsiTheme="majorBidi" w:cstheme="majorBidi"/>
                <w:szCs w:val="22"/>
                <w:lang w:val="es-ES_tradnl"/>
              </w:rPr>
            </w:pPr>
            <w:r w:rsidRPr="000B57A6">
              <w:rPr>
                <w:rFonts w:asciiTheme="majorBidi" w:hAnsiTheme="majorBidi" w:cstheme="majorBidi"/>
                <w:noProof/>
                <w:szCs w:val="22"/>
                <w:lang w:val="es-ES_tradnl"/>
              </w:rPr>
              <w:t>250 mW</w:t>
            </w:r>
            <w:r w:rsidRPr="000B57A6">
              <w:rPr>
                <w:szCs w:val="22"/>
                <w:lang w:val="es-ES_tradnl" w:eastAsia="pt-BR"/>
              </w:rPr>
              <w:t xml:space="preserve"> en el conector de entrada de la antena</w:t>
            </w:r>
          </w:p>
        </w:tc>
        <w:tc>
          <w:tcPr>
            <w:tcW w:w="1701" w:type="dxa"/>
            <w:tcBorders>
              <w:top w:val="single" w:sz="6" w:space="0" w:color="auto"/>
              <w:left w:val="single" w:sz="6" w:space="0" w:color="auto"/>
              <w:bottom w:val="single" w:sz="6" w:space="0" w:color="auto"/>
              <w:right w:val="single" w:sz="6" w:space="0" w:color="auto"/>
            </w:tcBorders>
          </w:tcPr>
          <w:p w14:paraId="5F5F1D15" w14:textId="77777777" w:rsidR="00AD06CE" w:rsidRPr="000B57A6" w:rsidRDefault="00AD06CE" w:rsidP="000D753B">
            <w:pPr>
              <w:pStyle w:val="Tabletext"/>
              <w:jc w:val="center"/>
              <w:rPr>
                <w:rFonts w:asciiTheme="majorBidi" w:hAnsiTheme="majorBidi" w:cstheme="majorBidi"/>
                <w:b/>
                <w:szCs w:val="22"/>
                <w:lang w:val="es-ES_tradnl"/>
              </w:rPr>
            </w:pPr>
            <w:r w:rsidRPr="000B57A6">
              <w:rPr>
                <w:rFonts w:asciiTheme="majorBidi" w:hAnsiTheme="majorBidi" w:cstheme="majorBidi"/>
                <w:b/>
                <w:szCs w:val="22"/>
                <w:lang w:val="es-ES_tradnl"/>
              </w:rPr>
              <w:t>A o Q</w:t>
            </w:r>
          </w:p>
        </w:tc>
      </w:tr>
      <w:tr w:rsidR="00AD06CE" w:rsidRPr="000B57A6" w14:paraId="07D9E597"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tcPr>
          <w:p w14:paraId="0FD05363" w14:textId="77777777" w:rsidR="00AD06CE" w:rsidRPr="000B57A6" w:rsidRDefault="00AD06CE" w:rsidP="000D753B">
            <w:pPr>
              <w:pStyle w:val="Tabletext"/>
              <w:jc w:val="left"/>
              <w:rPr>
                <w:rFonts w:asciiTheme="majorBidi" w:hAnsiTheme="majorBidi" w:cstheme="majorBidi"/>
                <w:szCs w:val="22"/>
                <w:highlight w:val="darkYellow"/>
                <w:lang w:val="es-ES_tradnl"/>
              </w:rPr>
            </w:pPr>
            <w:r w:rsidRPr="000B57A6">
              <w:rPr>
                <w:rFonts w:asciiTheme="majorBidi" w:hAnsiTheme="majorBidi" w:cstheme="majorBidi"/>
                <w:noProof/>
                <w:szCs w:val="22"/>
                <w:lang w:val="es-ES_tradnl"/>
              </w:rPr>
              <w:t>614-698 MHz</w:t>
            </w:r>
          </w:p>
        </w:tc>
        <w:tc>
          <w:tcPr>
            <w:tcW w:w="2552" w:type="dxa"/>
            <w:tcBorders>
              <w:top w:val="single" w:sz="6" w:space="0" w:color="auto"/>
              <w:left w:val="single" w:sz="6" w:space="0" w:color="auto"/>
              <w:bottom w:val="single" w:sz="6" w:space="0" w:color="auto"/>
              <w:right w:val="single" w:sz="6" w:space="0" w:color="auto"/>
            </w:tcBorders>
          </w:tcPr>
          <w:p w14:paraId="461BAA72" w14:textId="77777777" w:rsidR="00AD06CE" w:rsidRPr="000B57A6" w:rsidRDefault="00AD06CE" w:rsidP="000D753B">
            <w:pPr>
              <w:pStyle w:val="Tabletext"/>
              <w:jc w:val="left"/>
              <w:rPr>
                <w:rFonts w:asciiTheme="majorBidi" w:hAnsiTheme="majorBidi" w:cstheme="majorBidi"/>
                <w:szCs w:val="22"/>
                <w:highlight w:val="darkYellow"/>
                <w:lang w:val="es-ES_tradnl"/>
              </w:rPr>
            </w:pPr>
            <w:r w:rsidRPr="000B57A6">
              <w:rPr>
                <w:szCs w:val="22"/>
                <w:lang w:val="es-ES_tradnl" w:eastAsia="pt-BR"/>
              </w:rPr>
              <w:t>Señales intermitentes de control</w:t>
            </w:r>
          </w:p>
        </w:tc>
        <w:tc>
          <w:tcPr>
            <w:tcW w:w="2835" w:type="dxa"/>
            <w:tcBorders>
              <w:top w:val="single" w:sz="6" w:space="0" w:color="auto"/>
              <w:left w:val="single" w:sz="6" w:space="0" w:color="auto"/>
              <w:bottom w:val="single" w:sz="6" w:space="0" w:color="auto"/>
              <w:right w:val="single" w:sz="6" w:space="0" w:color="auto"/>
            </w:tcBorders>
          </w:tcPr>
          <w:p w14:paraId="2E66BB12" w14:textId="77777777" w:rsidR="00AD06CE" w:rsidRPr="000B57A6" w:rsidRDefault="00AD06CE" w:rsidP="000D753B">
            <w:pPr>
              <w:pStyle w:val="Tabletext"/>
              <w:jc w:val="left"/>
              <w:rPr>
                <w:rFonts w:asciiTheme="majorBidi" w:hAnsiTheme="majorBidi" w:cstheme="majorBidi"/>
                <w:szCs w:val="22"/>
                <w:lang w:val="es-ES_tradnl"/>
              </w:rPr>
            </w:pPr>
            <w:r w:rsidRPr="000B57A6">
              <w:rPr>
                <w:rFonts w:asciiTheme="majorBidi" w:hAnsiTheme="majorBidi" w:cstheme="majorBidi"/>
                <w:noProof/>
                <w:szCs w:val="22"/>
                <w:lang w:val="es-ES_tradnl"/>
              </w:rPr>
              <w:t>12 500 µV/m a 3 m</w:t>
            </w:r>
          </w:p>
        </w:tc>
        <w:tc>
          <w:tcPr>
            <w:tcW w:w="1701" w:type="dxa"/>
            <w:tcBorders>
              <w:top w:val="single" w:sz="6" w:space="0" w:color="auto"/>
              <w:left w:val="single" w:sz="6" w:space="0" w:color="auto"/>
              <w:bottom w:val="single" w:sz="6" w:space="0" w:color="auto"/>
              <w:right w:val="single" w:sz="6" w:space="0" w:color="auto"/>
            </w:tcBorders>
          </w:tcPr>
          <w:p w14:paraId="36236B58" w14:textId="77777777" w:rsidR="00AD06CE" w:rsidRPr="000B57A6" w:rsidRDefault="00AD06CE" w:rsidP="000D753B">
            <w:pPr>
              <w:pStyle w:val="Tabletext"/>
              <w:jc w:val="center"/>
              <w:rPr>
                <w:rFonts w:asciiTheme="majorBidi" w:hAnsiTheme="majorBidi" w:cstheme="majorBidi"/>
                <w:bCs/>
                <w:szCs w:val="22"/>
                <w:highlight w:val="darkYellow"/>
                <w:lang w:val="es-ES_tradnl"/>
              </w:rPr>
            </w:pPr>
            <w:r w:rsidRPr="000B57A6">
              <w:rPr>
                <w:rFonts w:asciiTheme="majorBidi" w:hAnsiTheme="majorBidi" w:cstheme="majorBidi"/>
                <w:bCs/>
                <w:noProof/>
                <w:szCs w:val="22"/>
                <w:lang w:val="es-ES_tradnl"/>
              </w:rPr>
              <w:t>A</w:t>
            </w:r>
          </w:p>
        </w:tc>
      </w:tr>
      <w:tr w:rsidR="00AD06CE" w:rsidRPr="000B57A6" w14:paraId="4B9543AA"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tcPr>
          <w:p w14:paraId="4D49846E" w14:textId="77777777" w:rsidR="00AD06CE" w:rsidRPr="000B57A6" w:rsidRDefault="00AD06CE" w:rsidP="000D753B">
            <w:pPr>
              <w:pStyle w:val="Tabletext"/>
              <w:jc w:val="left"/>
              <w:rPr>
                <w:rFonts w:asciiTheme="majorBidi" w:hAnsiTheme="majorBidi" w:cstheme="majorBidi"/>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186A611B" w14:textId="77777777" w:rsidR="00AD06CE" w:rsidRPr="000B57A6" w:rsidRDefault="00AD06CE" w:rsidP="000D753B">
            <w:pPr>
              <w:pStyle w:val="Tabletext"/>
              <w:jc w:val="left"/>
              <w:rPr>
                <w:rFonts w:asciiTheme="majorBidi" w:hAnsiTheme="majorBidi" w:cstheme="majorBidi"/>
                <w:szCs w:val="22"/>
                <w:lang w:val="es-ES_tradnl"/>
              </w:rPr>
            </w:pPr>
            <w:r w:rsidRPr="000B57A6">
              <w:rPr>
                <w:szCs w:val="22"/>
                <w:lang w:val="es-ES_tradnl" w:eastAsia="pt-BR"/>
              </w:rPr>
              <w:t>Transmisiones periódicas</w:t>
            </w:r>
          </w:p>
        </w:tc>
        <w:tc>
          <w:tcPr>
            <w:tcW w:w="2835" w:type="dxa"/>
            <w:tcBorders>
              <w:top w:val="single" w:sz="6" w:space="0" w:color="auto"/>
              <w:left w:val="single" w:sz="6" w:space="0" w:color="auto"/>
              <w:bottom w:val="single" w:sz="6" w:space="0" w:color="auto"/>
              <w:right w:val="single" w:sz="6" w:space="0" w:color="auto"/>
            </w:tcBorders>
          </w:tcPr>
          <w:p w14:paraId="441C06ED" w14:textId="77777777" w:rsidR="00AD06CE" w:rsidRPr="000B57A6" w:rsidRDefault="00AD06CE" w:rsidP="000D753B">
            <w:pPr>
              <w:pStyle w:val="Tabletext"/>
              <w:jc w:val="left"/>
              <w:rPr>
                <w:rFonts w:asciiTheme="majorBidi" w:hAnsiTheme="majorBidi" w:cstheme="majorBidi"/>
                <w:szCs w:val="22"/>
                <w:lang w:val="es-ES_tradnl"/>
              </w:rPr>
            </w:pPr>
            <w:r w:rsidRPr="000B57A6">
              <w:rPr>
                <w:rFonts w:asciiTheme="majorBidi" w:hAnsiTheme="majorBidi" w:cstheme="majorBidi"/>
                <w:noProof/>
                <w:szCs w:val="22"/>
                <w:lang w:val="es-ES_tradnl"/>
              </w:rPr>
              <w:t>5 000 µV/m a 3 m</w:t>
            </w:r>
          </w:p>
        </w:tc>
        <w:tc>
          <w:tcPr>
            <w:tcW w:w="1701" w:type="dxa"/>
            <w:tcBorders>
              <w:top w:val="single" w:sz="6" w:space="0" w:color="auto"/>
              <w:left w:val="single" w:sz="6" w:space="0" w:color="auto"/>
              <w:bottom w:val="single" w:sz="6" w:space="0" w:color="auto"/>
              <w:right w:val="single" w:sz="6" w:space="0" w:color="auto"/>
            </w:tcBorders>
          </w:tcPr>
          <w:p w14:paraId="02427BD5"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r w:rsidR="00AD06CE" w:rsidRPr="000B57A6" w14:paraId="7FCC7FB8"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bottom w:val="single" w:sz="6" w:space="0" w:color="auto"/>
              <w:right w:val="single" w:sz="6" w:space="0" w:color="auto"/>
            </w:tcBorders>
          </w:tcPr>
          <w:p w14:paraId="3851ADD2" w14:textId="77777777" w:rsidR="00AD06CE" w:rsidRPr="000B57A6" w:rsidRDefault="00AD06CE" w:rsidP="000D753B">
            <w:pPr>
              <w:pStyle w:val="Tabletext"/>
              <w:jc w:val="left"/>
              <w:rPr>
                <w:rFonts w:asciiTheme="majorBidi" w:hAnsiTheme="majorBidi" w:cstheme="majorBidi"/>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308632B2" w14:textId="77777777" w:rsidR="00AD06CE" w:rsidRPr="000B57A6" w:rsidRDefault="00AD06CE" w:rsidP="000D753B">
            <w:pPr>
              <w:pStyle w:val="Tabletext"/>
              <w:jc w:val="left"/>
              <w:rPr>
                <w:rFonts w:asciiTheme="majorBidi" w:hAnsiTheme="majorBidi" w:cstheme="majorBidi"/>
                <w:szCs w:val="22"/>
                <w:lang w:val="es-ES_tradnl"/>
              </w:rPr>
            </w:pPr>
            <w:r w:rsidRPr="000B57A6">
              <w:rPr>
                <w:szCs w:val="22"/>
                <w:lang w:val="es-ES_tradnl" w:eastAsia="pt-BR"/>
              </w:rPr>
              <w:t>Micrófono inalámbrico</w:t>
            </w:r>
          </w:p>
        </w:tc>
        <w:tc>
          <w:tcPr>
            <w:tcW w:w="2835" w:type="dxa"/>
            <w:tcBorders>
              <w:top w:val="single" w:sz="6" w:space="0" w:color="auto"/>
              <w:left w:val="single" w:sz="6" w:space="0" w:color="auto"/>
              <w:bottom w:val="single" w:sz="6" w:space="0" w:color="auto"/>
              <w:right w:val="single" w:sz="6" w:space="0" w:color="auto"/>
            </w:tcBorders>
          </w:tcPr>
          <w:p w14:paraId="2753B59A" w14:textId="77777777" w:rsidR="00AD06CE" w:rsidRPr="000B57A6" w:rsidRDefault="00AD06CE" w:rsidP="000D753B">
            <w:pPr>
              <w:pStyle w:val="Tabletext"/>
              <w:jc w:val="left"/>
              <w:rPr>
                <w:rFonts w:asciiTheme="majorBidi" w:hAnsiTheme="majorBidi" w:cstheme="majorBidi"/>
                <w:szCs w:val="22"/>
                <w:lang w:val="es-ES_tradnl"/>
              </w:rPr>
            </w:pPr>
            <w:r w:rsidRPr="000B57A6">
              <w:rPr>
                <w:rFonts w:asciiTheme="majorBidi" w:hAnsiTheme="majorBidi" w:cstheme="majorBidi"/>
                <w:noProof/>
                <w:szCs w:val="22"/>
                <w:lang w:val="es-ES_tradnl"/>
              </w:rPr>
              <w:t>250 mW</w:t>
            </w:r>
            <w:r w:rsidRPr="000B57A6">
              <w:rPr>
                <w:szCs w:val="22"/>
                <w:lang w:val="es-ES_tradnl" w:eastAsia="pt-BR"/>
              </w:rPr>
              <w:t xml:space="preserve"> en el conector de entrada de la antena</w:t>
            </w:r>
          </w:p>
        </w:tc>
        <w:tc>
          <w:tcPr>
            <w:tcW w:w="1701" w:type="dxa"/>
            <w:tcBorders>
              <w:top w:val="single" w:sz="6" w:space="0" w:color="auto"/>
              <w:left w:val="single" w:sz="6" w:space="0" w:color="auto"/>
              <w:bottom w:val="single" w:sz="6" w:space="0" w:color="auto"/>
              <w:right w:val="single" w:sz="6" w:space="0" w:color="auto"/>
            </w:tcBorders>
          </w:tcPr>
          <w:p w14:paraId="516A8DBD" w14:textId="77777777" w:rsidR="00AD06CE" w:rsidRPr="000B57A6" w:rsidRDefault="00AD06CE" w:rsidP="000D753B">
            <w:pPr>
              <w:pStyle w:val="Tabletext"/>
              <w:jc w:val="center"/>
              <w:rPr>
                <w:rFonts w:asciiTheme="majorBidi" w:hAnsiTheme="majorBidi" w:cstheme="majorBidi"/>
                <w:b/>
                <w:szCs w:val="22"/>
                <w:lang w:val="es-ES_tradnl"/>
              </w:rPr>
            </w:pPr>
            <w:r w:rsidRPr="000B57A6">
              <w:rPr>
                <w:rFonts w:asciiTheme="majorBidi" w:hAnsiTheme="majorBidi" w:cstheme="majorBidi"/>
                <w:b/>
                <w:szCs w:val="22"/>
                <w:lang w:val="es-ES_tradnl"/>
              </w:rPr>
              <w:t>A o Q</w:t>
            </w:r>
          </w:p>
        </w:tc>
      </w:tr>
      <w:tr w:rsidR="00AD06CE" w:rsidRPr="000B57A6" w14:paraId="40EF65C2"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tcPr>
          <w:p w14:paraId="634CC3E8" w14:textId="77777777" w:rsidR="00AD06CE" w:rsidRPr="000B57A6" w:rsidRDefault="00AD06CE" w:rsidP="000D753B">
            <w:pPr>
              <w:pStyle w:val="Tabletext"/>
              <w:jc w:val="left"/>
              <w:rPr>
                <w:rFonts w:asciiTheme="majorBidi" w:hAnsiTheme="majorBidi" w:cstheme="majorBidi"/>
                <w:szCs w:val="22"/>
                <w:lang w:val="es-ES_tradnl"/>
              </w:rPr>
            </w:pPr>
            <w:r w:rsidRPr="000B57A6">
              <w:rPr>
                <w:rFonts w:asciiTheme="majorBidi" w:hAnsiTheme="majorBidi" w:cstheme="majorBidi"/>
                <w:noProof/>
                <w:szCs w:val="22"/>
                <w:lang w:val="es-ES_tradnl"/>
              </w:rPr>
              <w:t>698-860 MHz</w:t>
            </w:r>
          </w:p>
        </w:tc>
        <w:tc>
          <w:tcPr>
            <w:tcW w:w="2552" w:type="dxa"/>
            <w:tcBorders>
              <w:top w:val="single" w:sz="6" w:space="0" w:color="auto"/>
              <w:left w:val="single" w:sz="6" w:space="0" w:color="auto"/>
              <w:bottom w:val="single" w:sz="6" w:space="0" w:color="auto"/>
              <w:right w:val="single" w:sz="6" w:space="0" w:color="auto"/>
            </w:tcBorders>
          </w:tcPr>
          <w:p w14:paraId="1304841C" w14:textId="77777777" w:rsidR="00AD06CE" w:rsidRPr="000B57A6" w:rsidRDefault="00AD06CE" w:rsidP="000D753B">
            <w:pPr>
              <w:pStyle w:val="Tabletext"/>
              <w:jc w:val="left"/>
              <w:rPr>
                <w:rFonts w:asciiTheme="majorBidi" w:hAnsiTheme="majorBidi" w:cstheme="majorBidi"/>
                <w:szCs w:val="22"/>
                <w:lang w:val="es-ES_tradnl"/>
              </w:rPr>
            </w:pPr>
            <w:r w:rsidRPr="000B57A6">
              <w:rPr>
                <w:szCs w:val="22"/>
                <w:lang w:val="es-ES_tradnl" w:eastAsia="pt-BR"/>
              </w:rPr>
              <w:t>Señales intermitentes de control</w:t>
            </w:r>
          </w:p>
        </w:tc>
        <w:tc>
          <w:tcPr>
            <w:tcW w:w="2835" w:type="dxa"/>
            <w:tcBorders>
              <w:top w:val="single" w:sz="6" w:space="0" w:color="auto"/>
              <w:left w:val="single" w:sz="6" w:space="0" w:color="auto"/>
              <w:bottom w:val="single" w:sz="6" w:space="0" w:color="auto"/>
              <w:right w:val="single" w:sz="6" w:space="0" w:color="auto"/>
            </w:tcBorders>
          </w:tcPr>
          <w:p w14:paraId="2F4CDE12" w14:textId="77777777" w:rsidR="00AD06CE" w:rsidRPr="000B57A6" w:rsidRDefault="00AD06CE" w:rsidP="000D753B">
            <w:pPr>
              <w:pStyle w:val="Tabletext"/>
              <w:jc w:val="left"/>
              <w:rPr>
                <w:rFonts w:asciiTheme="majorBidi" w:hAnsiTheme="majorBidi" w:cstheme="majorBidi"/>
                <w:szCs w:val="22"/>
                <w:lang w:val="es-ES_tradnl"/>
              </w:rPr>
            </w:pPr>
            <w:r w:rsidRPr="000B57A6">
              <w:rPr>
                <w:rFonts w:asciiTheme="majorBidi" w:hAnsiTheme="majorBidi" w:cstheme="majorBidi"/>
                <w:noProof/>
                <w:szCs w:val="22"/>
                <w:lang w:val="es-ES_tradnl"/>
              </w:rPr>
              <w:t>12 500 µV/m a 3 m</w:t>
            </w:r>
          </w:p>
        </w:tc>
        <w:tc>
          <w:tcPr>
            <w:tcW w:w="1701" w:type="dxa"/>
            <w:tcBorders>
              <w:top w:val="single" w:sz="6" w:space="0" w:color="auto"/>
              <w:left w:val="single" w:sz="6" w:space="0" w:color="auto"/>
              <w:bottom w:val="single" w:sz="6" w:space="0" w:color="auto"/>
              <w:right w:val="single" w:sz="6" w:space="0" w:color="auto"/>
            </w:tcBorders>
          </w:tcPr>
          <w:p w14:paraId="32F01F59"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r w:rsidR="00AD06CE" w:rsidRPr="000B57A6" w14:paraId="28051C7D"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bottom w:val="single" w:sz="6" w:space="0" w:color="auto"/>
              <w:right w:val="single" w:sz="6" w:space="0" w:color="auto"/>
            </w:tcBorders>
          </w:tcPr>
          <w:p w14:paraId="3B1FA7CE" w14:textId="77777777" w:rsidR="00AD06CE" w:rsidRPr="000B57A6" w:rsidRDefault="00AD06CE" w:rsidP="000D753B">
            <w:pPr>
              <w:pStyle w:val="Tabletext"/>
              <w:jc w:val="left"/>
              <w:rPr>
                <w:rFonts w:asciiTheme="majorBidi" w:hAnsiTheme="majorBidi" w:cstheme="majorBidi"/>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48756BFE" w14:textId="77777777" w:rsidR="00AD06CE" w:rsidRPr="000B57A6" w:rsidRDefault="00AD06CE" w:rsidP="000D753B">
            <w:pPr>
              <w:pStyle w:val="Tabletext"/>
              <w:jc w:val="left"/>
              <w:rPr>
                <w:rFonts w:asciiTheme="majorBidi" w:hAnsiTheme="majorBidi" w:cstheme="majorBidi"/>
                <w:szCs w:val="22"/>
                <w:lang w:val="es-ES_tradnl"/>
              </w:rPr>
            </w:pPr>
            <w:r w:rsidRPr="000B57A6">
              <w:rPr>
                <w:szCs w:val="22"/>
                <w:lang w:val="es-ES_tradnl" w:eastAsia="pt-BR"/>
              </w:rPr>
              <w:t>Transmisiones periódicas</w:t>
            </w:r>
          </w:p>
        </w:tc>
        <w:tc>
          <w:tcPr>
            <w:tcW w:w="2835" w:type="dxa"/>
            <w:tcBorders>
              <w:top w:val="single" w:sz="6" w:space="0" w:color="auto"/>
              <w:left w:val="single" w:sz="6" w:space="0" w:color="auto"/>
              <w:bottom w:val="single" w:sz="6" w:space="0" w:color="auto"/>
              <w:right w:val="single" w:sz="6" w:space="0" w:color="auto"/>
            </w:tcBorders>
          </w:tcPr>
          <w:p w14:paraId="5BBCC72A" w14:textId="77777777" w:rsidR="00AD06CE" w:rsidRPr="000B57A6" w:rsidRDefault="00AD06CE" w:rsidP="000D753B">
            <w:pPr>
              <w:pStyle w:val="Tabletext"/>
              <w:jc w:val="left"/>
              <w:rPr>
                <w:rFonts w:asciiTheme="majorBidi" w:hAnsiTheme="majorBidi" w:cstheme="majorBidi"/>
                <w:szCs w:val="22"/>
                <w:lang w:val="es-ES_tradnl"/>
              </w:rPr>
            </w:pPr>
            <w:r w:rsidRPr="000B57A6">
              <w:rPr>
                <w:rFonts w:asciiTheme="majorBidi" w:hAnsiTheme="majorBidi" w:cstheme="majorBidi"/>
                <w:noProof/>
                <w:szCs w:val="22"/>
                <w:lang w:val="es-ES_tradnl"/>
              </w:rPr>
              <w:t>5 000 µV/m a 3 m</w:t>
            </w:r>
          </w:p>
        </w:tc>
        <w:tc>
          <w:tcPr>
            <w:tcW w:w="1701" w:type="dxa"/>
            <w:tcBorders>
              <w:top w:val="single" w:sz="6" w:space="0" w:color="auto"/>
              <w:left w:val="single" w:sz="6" w:space="0" w:color="auto"/>
              <w:bottom w:val="single" w:sz="6" w:space="0" w:color="auto"/>
              <w:right w:val="single" w:sz="6" w:space="0" w:color="auto"/>
            </w:tcBorders>
          </w:tcPr>
          <w:p w14:paraId="74317291"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r w:rsidR="00AD06CE" w:rsidRPr="000B57A6" w14:paraId="3D05E727"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vAlign w:val="center"/>
          </w:tcPr>
          <w:p w14:paraId="6722ABF8" w14:textId="77777777" w:rsidR="00AD06CE" w:rsidRPr="000B57A6" w:rsidRDefault="00AD06CE" w:rsidP="000D753B">
            <w:pPr>
              <w:pStyle w:val="Tabletext"/>
              <w:jc w:val="left"/>
              <w:rPr>
                <w:rFonts w:asciiTheme="majorBidi" w:hAnsiTheme="majorBidi" w:cstheme="majorBidi"/>
                <w:noProof/>
                <w:szCs w:val="22"/>
                <w:lang w:val="es-ES_tradnl"/>
              </w:rPr>
            </w:pPr>
            <w:r w:rsidRPr="000B57A6">
              <w:rPr>
                <w:szCs w:val="22"/>
                <w:lang w:val="es-ES_tradnl" w:eastAsia="pt-BR"/>
              </w:rPr>
              <w:t>860-864 MHz</w:t>
            </w:r>
          </w:p>
        </w:tc>
        <w:tc>
          <w:tcPr>
            <w:tcW w:w="2552" w:type="dxa"/>
            <w:tcBorders>
              <w:top w:val="single" w:sz="6" w:space="0" w:color="auto"/>
              <w:left w:val="single" w:sz="6" w:space="0" w:color="auto"/>
              <w:bottom w:val="single" w:sz="6" w:space="0" w:color="auto"/>
              <w:right w:val="single" w:sz="6" w:space="0" w:color="auto"/>
            </w:tcBorders>
          </w:tcPr>
          <w:p w14:paraId="382C2AA7" w14:textId="77777777" w:rsidR="00AD06CE" w:rsidRPr="000B57A6" w:rsidRDefault="00AD06CE" w:rsidP="000D753B">
            <w:pPr>
              <w:pStyle w:val="Tabletext"/>
              <w:jc w:val="left"/>
              <w:rPr>
                <w:rFonts w:asciiTheme="majorBidi" w:hAnsiTheme="majorBidi" w:cstheme="majorBidi"/>
                <w:noProof/>
                <w:szCs w:val="22"/>
                <w:lang w:val="es-ES_tradnl"/>
              </w:rPr>
            </w:pPr>
            <w:r w:rsidRPr="000B57A6">
              <w:rPr>
                <w:szCs w:val="22"/>
                <w:lang w:val="es-ES_tradnl" w:eastAsia="pt-BR"/>
              </w:rPr>
              <w:t>Señales intermitentes de control</w:t>
            </w:r>
          </w:p>
        </w:tc>
        <w:tc>
          <w:tcPr>
            <w:tcW w:w="2835" w:type="dxa"/>
            <w:tcBorders>
              <w:top w:val="single" w:sz="6" w:space="0" w:color="auto"/>
              <w:left w:val="single" w:sz="6" w:space="0" w:color="auto"/>
              <w:bottom w:val="single" w:sz="6" w:space="0" w:color="auto"/>
              <w:right w:val="single" w:sz="6" w:space="0" w:color="auto"/>
            </w:tcBorders>
            <w:vAlign w:val="center"/>
          </w:tcPr>
          <w:p w14:paraId="116D0F2E" w14:textId="77777777" w:rsidR="00AD06CE" w:rsidRPr="000B57A6" w:rsidRDefault="00AD06CE" w:rsidP="000D753B">
            <w:pPr>
              <w:pStyle w:val="Tabletext"/>
              <w:jc w:val="left"/>
              <w:rPr>
                <w:rFonts w:asciiTheme="majorBidi" w:hAnsiTheme="majorBidi" w:cstheme="majorBidi"/>
                <w:noProof/>
                <w:szCs w:val="22"/>
                <w:lang w:val="es-ES_tradnl"/>
              </w:rPr>
            </w:pPr>
            <w:r w:rsidRPr="000B57A6">
              <w:rPr>
                <w:szCs w:val="22"/>
                <w:lang w:val="es-ES_tradnl" w:eastAsia="pt-BR"/>
              </w:rPr>
              <w:t>12 500 µV/m a 3 m</w:t>
            </w:r>
          </w:p>
        </w:tc>
        <w:tc>
          <w:tcPr>
            <w:tcW w:w="1701" w:type="dxa"/>
            <w:tcBorders>
              <w:top w:val="single" w:sz="6" w:space="0" w:color="auto"/>
              <w:left w:val="single" w:sz="6" w:space="0" w:color="auto"/>
              <w:bottom w:val="single" w:sz="6" w:space="0" w:color="auto"/>
              <w:right w:val="single" w:sz="6" w:space="0" w:color="auto"/>
            </w:tcBorders>
            <w:vAlign w:val="center"/>
          </w:tcPr>
          <w:p w14:paraId="1FEC0844"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szCs w:val="22"/>
                <w:lang w:val="es-ES_tradnl" w:eastAsia="pt-BR"/>
              </w:rPr>
              <w:t>A</w:t>
            </w:r>
          </w:p>
        </w:tc>
      </w:tr>
      <w:tr w:rsidR="00AD06CE" w:rsidRPr="000B57A6" w14:paraId="62BDD9E8"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vAlign w:val="center"/>
          </w:tcPr>
          <w:p w14:paraId="2681A3D4" w14:textId="77777777" w:rsidR="00AD06CE" w:rsidRPr="000B57A6" w:rsidRDefault="00AD06CE" w:rsidP="000D753B">
            <w:pPr>
              <w:pStyle w:val="Tabletext"/>
              <w:jc w:val="left"/>
              <w:rPr>
                <w:rFonts w:asciiTheme="majorBidi" w:hAnsiTheme="majorBidi" w:cstheme="majorBidi"/>
                <w:noProof/>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5676BBA1" w14:textId="77777777" w:rsidR="00AD06CE" w:rsidRPr="000B57A6" w:rsidRDefault="00AD06CE" w:rsidP="000D753B">
            <w:pPr>
              <w:pStyle w:val="Tabletext"/>
              <w:jc w:val="left"/>
              <w:rPr>
                <w:rFonts w:asciiTheme="majorBidi" w:hAnsiTheme="majorBidi" w:cstheme="majorBidi"/>
                <w:noProof/>
                <w:szCs w:val="22"/>
                <w:lang w:val="es-ES_tradnl"/>
              </w:rPr>
            </w:pPr>
            <w:r w:rsidRPr="000B57A6">
              <w:rPr>
                <w:szCs w:val="22"/>
                <w:lang w:val="es-ES_tradnl" w:eastAsia="pt-BR"/>
              </w:rPr>
              <w:t>Transmisiones periódicas</w:t>
            </w:r>
          </w:p>
        </w:tc>
        <w:tc>
          <w:tcPr>
            <w:tcW w:w="2835" w:type="dxa"/>
            <w:tcBorders>
              <w:top w:val="single" w:sz="6" w:space="0" w:color="auto"/>
              <w:left w:val="single" w:sz="6" w:space="0" w:color="auto"/>
              <w:bottom w:val="single" w:sz="6" w:space="0" w:color="auto"/>
              <w:right w:val="single" w:sz="6" w:space="0" w:color="auto"/>
            </w:tcBorders>
            <w:vAlign w:val="center"/>
          </w:tcPr>
          <w:p w14:paraId="2408F17F" w14:textId="77777777" w:rsidR="00AD06CE" w:rsidRPr="000B57A6" w:rsidRDefault="00AD06CE" w:rsidP="000D753B">
            <w:pPr>
              <w:pStyle w:val="Tabletext"/>
              <w:jc w:val="left"/>
              <w:rPr>
                <w:rFonts w:asciiTheme="majorBidi" w:hAnsiTheme="majorBidi" w:cstheme="majorBidi"/>
                <w:noProof/>
                <w:szCs w:val="22"/>
                <w:lang w:val="es-ES_tradnl"/>
              </w:rPr>
            </w:pPr>
            <w:r w:rsidRPr="000B57A6">
              <w:rPr>
                <w:szCs w:val="22"/>
                <w:lang w:val="es-ES_tradnl" w:eastAsia="pt-BR"/>
              </w:rPr>
              <w:t>5 000 µV/m a 3 m</w:t>
            </w:r>
          </w:p>
        </w:tc>
        <w:tc>
          <w:tcPr>
            <w:tcW w:w="1701" w:type="dxa"/>
            <w:tcBorders>
              <w:top w:val="single" w:sz="6" w:space="0" w:color="auto"/>
              <w:left w:val="single" w:sz="6" w:space="0" w:color="auto"/>
              <w:bottom w:val="single" w:sz="6" w:space="0" w:color="auto"/>
              <w:right w:val="single" w:sz="6" w:space="0" w:color="auto"/>
            </w:tcBorders>
            <w:vAlign w:val="center"/>
          </w:tcPr>
          <w:p w14:paraId="06255F18"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szCs w:val="22"/>
                <w:lang w:val="es-ES_tradnl" w:eastAsia="pt-BR"/>
              </w:rPr>
              <w:t>A</w:t>
            </w:r>
          </w:p>
        </w:tc>
      </w:tr>
      <w:tr w:rsidR="00AD06CE" w:rsidRPr="000B57A6" w14:paraId="2258DDEB"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vAlign w:val="center"/>
          </w:tcPr>
          <w:p w14:paraId="285D9058" w14:textId="77777777" w:rsidR="00AD06CE" w:rsidRPr="000B57A6" w:rsidRDefault="00AD06CE" w:rsidP="000D753B">
            <w:pPr>
              <w:pStyle w:val="Tabletext"/>
              <w:jc w:val="left"/>
              <w:rPr>
                <w:rFonts w:asciiTheme="majorBidi" w:hAnsiTheme="majorBidi" w:cstheme="majorBidi"/>
                <w:noProof/>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28774B80" w14:textId="77777777" w:rsidR="00AD06CE" w:rsidRPr="000B57A6" w:rsidRDefault="00AD06CE" w:rsidP="000D753B">
            <w:pPr>
              <w:pStyle w:val="Tabletext"/>
              <w:jc w:val="left"/>
              <w:rPr>
                <w:rFonts w:asciiTheme="majorBidi" w:hAnsiTheme="majorBidi" w:cstheme="majorBidi"/>
                <w:noProof/>
                <w:szCs w:val="22"/>
                <w:lang w:val="es-ES_tradnl"/>
              </w:rPr>
            </w:pPr>
            <w:r w:rsidRPr="000B57A6">
              <w:rPr>
                <w:szCs w:val="22"/>
                <w:lang w:val="es-ES_tradnl" w:eastAsia="pt-BR"/>
              </w:rPr>
              <w:t>RFID</w:t>
            </w:r>
          </w:p>
        </w:tc>
        <w:tc>
          <w:tcPr>
            <w:tcW w:w="2835" w:type="dxa"/>
            <w:tcBorders>
              <w:top w:val="single" w:sz="6" w:space="0" w:color="auto"/>
              <w:left w:val="single" w:sz="6" w:space="0" w:color="auto"/>
              <w:bottom w:val="single" w:sz="6" w:space="0" w:color="auto"/>
              <w:right w:val="single" w:sz="6" w:space="0" w:color="auto"/>
            </w:tcBorders>
            <w:vAlign w:val="center"/>
          </w:tcPr>
          <w:p w14:paraId="03982494" w14:textId="77777777" w:rsidR="00AD06CE" w:rsidRPr="000B57A6" w:rsidRDefault="00AD06CE" w:rsidP="000D753B">
            <w:pPr>
              <w:pStyle w:val="Tabletext"/>
              <w:jc w:val="left"/>
              <w:rPr>
                <w:rFonts w:asciiTheme="majorBidi" w:hAnsiTheme="majorBidi" w:cstheme="majorBidi"/>
                <w:noProof/>
                <w:szCs w:val="22"/>
                <w:lang w:val="es-ES_tradnl"/>
              </w:rPr>
            </w:pPr>
            <w:r w:rsidRPr="000B57A6">
              <w:rPr>
                <w:szCs w:val="22"/>
                <w:lang w:val="es-ES_tradnl" w:eastAsia="pt-BR"/>
              </w:rPr>
              <w:t>70 359 µV/m a 3 m</w:t>
            </w:r>
          </w:p>
        </w:tc>
        <w:tc>
          <w:tcPr>
            <w:tcW w:w="1701" w:type="dxa"/>
            <w:tcBorders>
              <w:top w:val="single" w:sz="6" w:space="0" w:color="auto"/>
              <w:left w:val="single" w:sz="6" w:space="0" w:color="auto"/>
              <w:bottom w:val="single" w:sz="6" w:space="0" w:color="auto"/>
              <w:right w:val="single" w:sz="6" w:space="0" w:color="auto"/>
            </w:tcBorders>
            <w:vAlign w:val="center"/>
          </w:tcPr>
          <w:p w14:paraId="7EBFE248"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szCs w:val="22"/>
                <w:lang w:val="es-ES_tradnl" w:eastAsia="pt-BR"/>
              </w:rPr>
              <w:t>A</w:t>
            </w:r>
          </w:p>
        </w:tc>
      </w:tr>
      <w:tr w:rsidR="00AD06CE" w:rsidRPr="000B57A6" w14:paraId="38294B98"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tcPr>
          <w:p w14:paraId="46463A4A" w14:textId="77777777" w:rsidR="00AD06CE" w:rsidRPr="000B57A6" w:rsidRDefault="00AD06CE" w:rsidP="000D753B">
            <w:pPr>
              <w:pStyle w:val="Tabletext"/>
              <w:jc w:val="left"/>
              <w:rPr>
                <w:rFonts w:asciiTheme="majorBidi" w:hAnsiTheme="majorBidi" w:cstheme="majorBidi"/>
                <w:szCs w:val="22"/>
                <w:lang w:val="es-ES_tradnl"/>
              </w:rPr>
            </w:pPr>
            <w:r w:rsidRPr="000B57A6">
              <w:rPr>
                <w:rFonts w:asciiTheme="majorBidi" w:hAnsiTheme="majorBidi" w:cstheme="majorBidi"/>
                <w:noProof/>
                <w:szCs w:val="22"/>
                <w:lang w:val="es-ES_tradnl"/>
              </w:rPr>
              <w:t>864-868 MHz</w:t>
            </w:r>
          </w:p>
        </w:tc>
        <w:tc>
          <w:tcPr>
            <w:tcW w:w="2552" w:type="dxa"/>
            <w:tcBorders>
              <w:top w:val="single" w:sz="6" w:space="0" w:color="auto"/>
              <w:left w:val="single" w:sz="6" w:space="0" w:color="auto"/>
              <w:bottom w:val="single" w:sz="6" w:space="0" w:color="auto"/>
              <w:right w:val="single" w:sz="6" w:space="0" w:color="auto"/>
            </w:tcBorders>
          </w:tcPr>
          <w:p w14:paraId="0F371263" w14:textId="77777777" w:rsidR="00AD06CE" w:rsidRPr="000B57A6" w:rsidRDefault="00AD06CE" w:rsidP="000D753B">
            <w:pPr>
              <w:pStyle w:val="Tabletext"/>
              <w:jc w:val="left"/>
              <w:rPr>
                <w:rFonts w:asciiTheme="majorBidi" w:hAnsiTheme="majorBidi" w:cstheme="majorBidi"/>
                <w:szCs w:val="22"/>
                <w:lang w:val="es-ES_tradnl"/>
              </w:rPr>
            </w:pPr>
            <w:r w:rsidRPr="000B57A6">
              <w:rPr>
                <w:szCs w:val="22"/>
                <w:lang w:val="es-ES_tradnl" w:eastAsia="pt-BR"/>
              </w:rPr>
              <w:t>Señales intermitentes de control</w:t>
            </w:r>
          </w:p>
        </w:tc>
        <w:tc>
          <w:tcPr>
            <w:tcW w:w="2835" w:type="dxa"/>
            <w:tcBorders>
              <w:top w:val="single" w:sz="6" w:space="0" w:color="auto"/>
              <w:left w:val="single" w:sz="6" w:space="0" w:color="auto"/>
              <w:bottom w:val="single" w:sz="6" w:space="0" w:color="auto"/>
              <w:right w:val="single" w:sz="6" w:space="0" w:color="auto"/>
            </w:tcBorders>
          </w:tcPr>
          <w:p w14:paraId="4EC909D9" w14:textId="77777777" w:rsidR="00AD06CE" w:rsidRPr="000B57A6" w:rsidRDefault="00AD06CE" w:rsidP="000D753B">
            <w:pPr>
              <w:pStyle w:val="Tabletext"/>
              <w:jc w:val="left"/>
              <w:rPr>
                <w:rFonts w:asciiTheme="majorBidi" w:hAnsiTheme="majorBidi" w:cstheme="majorBidi"/>
                <w:szCs w:val="22"/>
                <w:lang w:val="es-ES_tradnl"/>
              </w:rPr>
            </w:pPr>
            <w:r w:rsidRPr="000B57A6">
              <w:rPr>
                <w:rFonts w:asciiTheme="majorBidi" w:hAnsiTheme="majorBidi" w:cstheme="majorBidi"/>
                <w:noProof/>
                <w:szCs w:val="22"/>
                <w:lang w:val="es-ES_tradnl"/>
              </w:rPr>
              <w:t>12 500 µV/m a 3 m</w:t>
            </w:r>
          </w:p>
        </w:tc>
        <w:tc>
          <w:tcPr>
            <w:tcW w:w="1701" w:type="dxa"/>
            <w:tcBorders>
              <w:top w:val="single" w:sz="6" w:space="0" w:color="auto"/>
              <w:left w:val="single" w:sz="6" w:space="0" w:color="auto"/>
              <w:bottom w:val="single" w:sz="6" w:space="0" w:color="auto"/>
              <w:right w:val="single" w:sz="6" w:space="0" w:color="auto"/>
            </w:tcBorders>
          </w:tcPr>
          <w:p w14:paraId="118BB848"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 xml:space="preserve">A </w:t>
            </w:r>
          </w:p>
        </w:tc>
      </w:tr>
      <w:tr w:rsidR="00AD06CE" w:rsidRPr="000B57A6" w14:paraId="27182E85"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tcPr>
          <w:p w14:paraId="2345CADB" w14:textId="77777777" w:rsidR="00AD06CE" w:rsidRPr="000B57A6" w:rsidRDefault="00AD06CE" w:rsidP="000D753B">
            <w:pPr>
              <w:pStyle w:val="Tabletext"/>
              <w:jc w:val="left"/>
              <w:rPr>
                <w:rFonts w:asciiTheme="majorBidi" w:hAnsiTheme="majorBidi" w:cstheme="majorBidi"/>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4783F5B8" w14:textId="77777777" w:rsidR="00AD06CE" w:rsidRPr="000B57A6" w:rsidRDefault="00AD06CE" w:rsidP="000D753B">
            <w:pPr>
              <w:pStyle w:val="Tabletext"/>
              <w:jc w:val="left"/>
              <w:rPr>
                <w:rFonts w:asciiTheme="majorBidi" w:hAnsiTheme="majorBidi" w:cstheme="majorBidi"/>
                <w:szCs w:val="22"/>
                <w:lang w:val="es-ES_tradnl"/>
              </w:rPr>
            </w:pPr>
            <w:r w:rsidRPr="000B57A6">
              <w:rPr>
                <w:szCs w:val="22"/>
                <w:lang w:val="es-ES_tradnl" w:eastAsia="pt-BR"/>
              </w:rPr>
              <w:t>Transmisiones periódicas</w:t>
            </w:r>
          </w:p>
        </w:tc>
        <w:tc>
          <w:tcPr>
            <w:tcW w:w="2835" w:type="dxa"/>
            <w:tcBorders>
              <w:top w:val="single" w:sz="6" w:space="0" w:color="auto"/>
              <w:left w:val="single" w:sz="6" w:space="0" w:color="auto"/>
              <w:bottom w:val="single" w:sz="6" w:space="0" w:color="auto"/>
              <w:right w:val="single" w:sz="6" w:space="0" w:color="auto"/>
            </w:tcBorders>
          </w:tcPr>
          <w:p w14:paraId="2C767C98" w14:textId="77777777" w:rsidR="00AD06CE" w:rsidRPr="000B57A6" w:rsidRDefault="00AD06CE" w:rsidP="000D753B">
            <w:pPr>
              <w:pStyle w:val="Tabletext"/>
              <w:jc w:val="left"/>
              <w:rPr>
                <w:rFonts w:asciiTheme="majorBidi" w:hAnsiTheme="majorBidi" w:cstheme="majorBidi"/>
                <w:szCs w:val="22"/>
                <w:lang w:val="es-ES_tradnl"/>
              </w:rPr>
            </w:pPr>
            <w:r w:rsidRPr="000B57A6">
              <w:rPr>
                <w:rFonts w:asciiTheme="majorBidi" w:hAnsiTheme="majorBidi" w:cstheme="majorBidi"/>
                <w:noProof/>
                <w:szCs w:val="22"/>
                <w:lang w:val="es-ES_tradnl"/>
              </w:rPr>
              <w:t>5 000 µV/m a 3 m</w:t>
            </w:r>
          </w:p>
        </w:tc>
        <w:tc>
          <w:tcPr>
            <w:tcW w:w="1701" w:type="dxa"/>
            <w:tcBorders>
              <w:top w:val="single" w:sz="6" w:space="0" w:color="auto"/>
              <w:left w:val="single" w:sz="6" w:space="0" w:color="auto"/>
              <w:bottom w:val="single" w:sz="6" w:space="0" w:color="auto"/>
              <w:right w:val="single" w:sz="6" w:space="0" w:color="auto"/>
            </w:tcBorders>
          </w:tcPr>
          <w:p w14:paraId="5896AA82"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 xml:space="preserve">A </w:t>
            </w:r>
          </w:p>
        </w:tc>
      </w:tr>
      <w:tr w:rsidR="00AD06CE" w:rsidRPr="000B57A6" w14:paraId="432F9976"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bottom w:val="single" w:sz="6" w:space="0" w:color="auto"/>
              <w:right w:val="single" w:sz="6" w:space="0" w:color="auto"/>
            </w:tcBorders>
          </w:tcPr>
          <w:p w14:paraId="65BD705E" w14:textId="77777777" w:rsidR="00AD06CE" w:rsidRPr="000B57A6" w:rsidRDefault="00AD06CE" w:rsidP="000D753B">
            <w:pPr>
              <w:pStyle w:val="Tabletext"/>
              <w:jc w:val="left"/>
              <w:rPr>
                <w:rFonts w:asciiTheme="majorBidi" w:hAnsiTheme="majorBidi" w:cstheme="majorBidi"/>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2F8CAE00" w14:textId="77777777" w:rsidR="00AD06CE" w:rsidRPr="000B57A6" w:rsidRDefault="00AD06CE" w:rsidP="000D753B">
            <w:pPr>
              <w:pStyle w:val="Tabletext"/>
              <w:jc w:val="left"/>
              <w:rPr>
                <w:rFonts w:asciiTheme="majorBidi" w:hAnsiTheme="majorBidi" w:cstheme="majorBidi"/>
                <w:noProof/>
                <w:szCs w:val="22"/>
                <w:lang w:val="es-ES_tradnl"/>
              </w:rPr>
            </w:pPr>
            <w:r w:rsidRPr="000B57A6">
              <w:rPr>
                <w:szCs w:val="22"/>
                <w:lang w:val="es-ES_tradnl" w:eastAsia="pt-BR"/>
              </w:rPr>
              <w:t>RFID</w:t>
            </w:r>
          </w:p>
        </w:tc>
        <w:tc>
          <w:tcPr>
            <w:tcW w:w="2835" w:type="dxa"/>
            <w:tcBorders>
              <w:top w:val="single" w:sz="6" w:space="0" w:color="auto"/>
              <w:left w:val="single" w:sz="6" w:space="0" w:color="auto"/>
              <w:bottom w:val="single" w:sz="6" w:space="0" w:color="auto"/>
              <w:right w:val="single" w:sz="6" w:space="0" w:color="auto"/>
            </w:tcBorders>
            <w:vAlign w:val="center"/>
          </w:tcPr>
          <w:p w14:paraId="42FC0666" w14:textId="77777777" w:rsidR="00AD06CE" w:rsidRPr="000B57A6" w:rsidRDefault="00AD06CE" w:rsidP="000D753B">
            <w:pPr>
              <w:pStyle w:val="Tabletext"/>
              <w:jc w:val="left"/>
              <w:rPr>
                <w:rFonts w:asciiTheme="majorBidi" w:hAnsiTheme="majorBidi" w:cstheme="majorBidi"/>
                <w:noProof/>
                <w:szCs w:val="22"/>
                <w:lang w:val="es-ES_tradnl"/>
              </w:rPr>
            </w:pPr>
            <w:r w:rsidRPr="000B57A6">
              <w:rPr>
                <w:szCs w:val="22"/>
                <w:lang w:val="es-ES_tradnl" w:eastAsia="pt-BR"/>
              </w:rPr>
              <w:t>70 359 µV/m a 3 m</w:t>
            </w:r>
          </w:p>
        </w:tc>
        <w:tc>
          <w:tcPr>
            <w:tcW w:w="1701" w:type="dxa"/>
            <w:tcBorders>
              <w:top w:val="single" w:sz="6" w:space="0" w:color="auto"/>
              <w:left w:val="single" w:sz="6" w:space="0" w:color="auto"/>
              <w:bottom w:val="single" w:sz="6" w:space="0" w:color="auto"/>
              <w:right w:val="single" w:sz="6" w:space="0" w:color="auto"/>
            </w:tcBorders>
            <w:vAlign w:val="center"/>
          </w:tcPr>
          <w:p w14:paraId="598E4D12" w14:textId="77777777" w:rsidR="00AD06CE" w:rsidRPr="000B57A6" w:rsidRDefault="00AD06CE" w:rsidP="000D753B">
            <w:pPr>
              <w:pStyle w:val="Tabletext"/>
              <w:jc w:val="center"/>
              <w:rPr>
                <w:rFonts w:asciiTheme="majorBidi" w:hAnsiTheme="majorBidi" w:cstheme="majorBidi"/>
                <w:bCs/>
                <w:szCs w:val="22"/>
                <w:lang w:val="es-ES_tradnl"/>
              </w:rPr>
            </w:pPr>
            <w:r w:rsidRPr="000B57A6">
              <w:rPr>
                <w:szCs w:val="22"/>
                <w:lang w:val="es-ES_tradnl" w:eastAsia="pt-BR"/>
              </w:rPr>
              <w:t>A</w:t>
            </w:r>
          </w:p>
        </w:tc>
      </w:tr>
      <w:tr w:rsidR="00AD06CE" w:rsidRPr="000B57A6" w14:paraId="0A49B6BC"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bottom w:val="single" w:sz="6" w:space="0" w:color="auto"/>
              <w:right w:val="single" w:sz="6" w:space="0" w:color="auto"/>
            </w:tcBorders>
          </w:tcPr>
          <w:p w14:paraId="141F0941" w14:textId="77777777" w:rsidR="00AD06CE" w:rsidRPr="000B57A6" w:rsidRDefault="00AD06CE" w:rsidP="000D753B">
            <w:pPr>
              <w:pStyle w:val="Tabletext"/>
              <w:jc w:val="left"/>
              <w:rPr>
                <w:rFonts w:asciiTheme="majorBidi" w:hAnsiTheme="majorBidi" w:cstheme="majorBidi"/>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05B2BDBC" w14:textId="77777777" w:rsidR="00AD06CE" w:rsidRPr="000B57A6" w:rsidRDefault="00AD06CE" w:rsidP="000D753B">
            <w:pPr>
              <w:pStyle w:val="Tabletext"/>
              <w:jc w:val="left"/>
              <w:rPr>
                <w:rFonts w:asciiTheme="majorBidi" w:hAnsiTheme="majorBidi" w:cstheme="majorBidi"/>
                <w:szCs w:val="22"/>
                <w:lang w:val="es-ES_tradnl"/>
              </w:rPr>
            </w:pPr>
            <w:r w:rsidRPr="000B57A6">
              <w:rPr>
                <w:szCs w:val="22"/>
                <w:lang w:val="es-ES_tradnl" w:eastAsia="pt-BR"/>
              </w:rPr>
              <w:t>Sistemas de audio, vídeo o comprobación</w:t>
            </w:r>
          </w:p>
        </w:tc>
        <w:tc>
          <w:tcPr>
            <w:tcW w:w="2835" w:type="dxa"/>
            <w:tcBorders>
              <w:top w:val="single" w:sz="6" w:space="0" w:color="auto"/>
              <w:left w:val="single" w:sz="6" w:space="0" w:color="auto"/>
              <w:bottom w:val="single" w:sz="6" w:space="0" w:color="auto"/>
              <w:right w:val="single" w:sz="6" w:space="0" w:color="auto"/>
            </w:tcBorders>
          </w:tcPr>
          <w:p w14:paraId="352594D6" w14:textId="77777777" w:rsidR="00AD06CE" w:rsidRPr="000B57A6" w:rsidRDefault="00AD06CE" w:rsidP="000D753B">
            <w:pPr>
              <w:pStyle w:val="Tabletext"/>
              <w:jc w:val="left"/>
              <w:rPr>
                <w:rFonts w:asciiTheme="majorBidi" w:hAnsiTheme="majorBidi" w:cstheme="majorBidi"/>
                <w:szCs w:val="22"/>
                <w:lang w:val="es-ES_tradnl"/>
              </w:rPr>
            </w:pPr>
            <w:r w:rsidRPr="000B57A6">
              <w:rPr>
                <w:rFonts w:asciiTheme="majorBidi" w:hAnsiTheme="majorBidi" w:cstheme="majorBidi"/>
                <w:noProof/>
                <w:szCs w:val="22"/>
                <w:lang w:val="es-ES_tradnl"/>
              </w:rPr>
              <w:t xml:space="preserve">250 mW </w:t>
            </w:r>
            <w:r w:rsidRPr="000B57A6">
              <w:rPr>
                <w:szCs w:val="22"/>
                <w:lang w:val="es-ES_tradnl" w:eastAsia="pt-BR"/>
              </w:rPr>
              <w:t>a la salida del transmisor</w:t>
            </w:r>
          </w:p>
        </w:tc>
        <w:tc>
          <w:tcPr>
            <w:tcW w:w="1701" w:type="dxa"/>
            <w:tcBorders>
              <w:top w:val="single" w:sz="6" w:space="0" w:color="auto"/>
              <w:left w:val="single" w:sz="6" w:space="0" w:color="auto"/>
              <w:bottom w:val="single" w:sz="6" w:space="0" w:color="auto"/>
              <w:right w:val="single" w:sz="6" w:space="0" w:color="auto"/>
            </w:tcBorders>
          </w:tcPr>
          <w:p w14:paraId="7DCBB0C7" w14:textId="77777777" w:rsidR="00AD06CE" w:rsidRPr="000B57A6" w:rsidRDefault="00AD06CE" w:rsidP="000D753B">
            <w:pPr>
              <w:pStyle w:val="Tabletext"/>
              <w:jc w:val="center"/>
              <w:rPr>
                <w:rFonts w:asciiTheme="majorBidi" w:hAnsiTheme="majorBidi" w:cstheme="majorBidi"/>
                <w:b/>
                <w:szCs w:val="22"/>
                <w:lang w:val="es-ES_tradnl"/>
              </w:rPr>
            </w:pPr>
            <w:r w:rsidRPr="000B57A6">
              <w:rPr>
                <w:rFonts w:asciiTheme="majorBidi" w:hAnsiTheme="majorBidi" w:cstheme="majorBidi"/>
                <w:b/>
                <w:szCs w:val="22"/>
                <w:lang w:val="es-ES_tradnl"/>
              </w:rPr>
              <w:t>A o Q</w:t>
            </w:r>
          </w:p>
        </w:tc>
      </w:tr>
      <w:tr w:rsidR="00AD06CE" w:rsidRPr="000B57A6" w14:paraId="2656EF02"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vAlign w:val="center"/>
          </w:tcPr>
          <w:p w14:paraId="48F40843" w14:textId="77777777" w:rsidR="00AD06CE" w:rsidRPr="000B57A6" w:rsidRDefault="00AD06CE" w:rsidP="000D753B">
            <w:pPr>
              <w:pStyle w:val="Tabletext"/>
              <w:jc w:val="left"/>
              <w:rPr>
                <w:rFonts w:asciiTheme="majorBidi" w:hAnsiTheme="majorBidi" w:cstheme="majorBidi"/>
                <w:noProof/>
                <w:szCs w:val="22"/>
                <w:lang w:val="es-ES_tradnl"/>
              </w:rPr>
            </w:pPr>
            <w:r w:rsidRPr="000B57A6">
              <w:rPr>
                <w:szCs w:val="22"/>
                <w:lang w:val="es-ES_tradnl" w:eastAsia="pt-BR"/>
              </w:rPr>
              <w:t>868-869 MHz</w:t>
            </w:r>
          </w:p>
        </w:tc>
        <w:tc>
          <w:tcPr>
            <w:tcW w:w="2552" w:type="dxa"/>
            <w:tcBorders>
              <w:top w:val="single" w:sz="6" w:space="0" w:color="auto"/>
              <w:left w:val="single" w:sz="6" w:space="0" w:color="auto"/>
              <w:bottom w:val="single" w:sz="6" w:space="0" w:color="auto"/>
              <w:right w:val="single" w:sz="6" w:space="0" w:color="auto"/>
            </w:tcBorders>
          </w:tcPr>
          <w:p w14:paraId="54EDD47F" w14:textId="77777777" w:rsidR="00AD06CE" w:rsidRPr="000B57A6" w:rsidRDefault="00AD06CE" w:rsidP="000D753B">
            <w:pPr>
              <w:pStyle w:val="Tabletext"/>
              <w:jc w:val="left"/>
              <w:rPr>
                <w:rFonts w:asciiTheme="majorBidi" w:hAnsiTheme="majorBidi" w:cstheme="majorBidi"/>
                <w:noProof/>
                <w:szCs w:val="22"/>
                <w:lang w:val="es-ES_tradnl"/>
              </w:rPr>
            </w:pPr>
            <w:r w:rsidRPr="000B57A6">
              <w:rPr>
                <w:szCs w:val="22"/>
                <w:lang w:val="es-ES_tradnl" w:eastAsia="pt-BR"/>
              </w:rPr>
              <w:t>Señales intermitentes de control</w:t>
            </w:r>
          </w:p>
        </w:tc>
        <w:tc>
          <w:tcPr>
            <w:tcW w:w="2835" w:type="dxa"/>
            <w:tcBorders>
              <w:top w:val="single" w:sz="6" w:space="0" w:color="auto"/>
              <w:left w:val="single" w:sz="6" w:space="0" w:color="auto"/>
              <w:bottom w:val="single" w:sz="6" w:space="0" w:color="auto"/>
              <w:right w:val="single" w:sz="6" w:space="0" w:color="auto"/>
            </w:tcBorders>
            <w:vAlign w:val="center"/>
          </w:tcPr>
          <w:p w14:paraId="42FDE407" w14:textId="77777777" w:rsidR="00AD06CE" w:rsidRPr="000B57A6" w:rsidRDefault="00AD06CE" w:rsidP="000D753B">
            <w:pPr>
              <w:pStyle w:val="Tabletext"/>
              <w:jc w:val="left"/>
              <w:rPr>
                <w:rFonts w:asciiTheme="majorBidi" w:hAnsiTheme="majorBidi" w:cstheme="majorBidi"/>
                <w:noProof/>
                <w:szCs w:val="22"/>
                <w:lang w:val="es-ES_tradnl"/>
              </w:rPr>
            </w:pPr>
            <w:r w:rsidRPr="000B57A6">
              <w:rPr>
                <w:szCs w:val="22"/>
                <w:lang w:val="es-ES_tradnl" w:eastAsia="pt-BR"/>
              </w:rPr>
              <w:t>12 500 µV/m a 3 m</w:t>
            </w:r>
          </w:p>
        </w:tc>
        <w:tc>
          <w:tcPr>
            <w:tcW w:w="1701" w:type="dxa"/>
            <w:tcBorders>
              <w:top w:val="single" w:sz="6" w:space="0" w:color="auto"/>
              <w:left w:val="single" w:sz="6" w:space="0" w:color="auto"/>
              <w:bottom w:val="single" w:sz="6" w:space="0" w:color="auto"/>
              <w:right w:val="single" w:sz="6" w:space="0" w:color="auto"/>
            </w:tcBorders>
            <w:vAlign w:val="center"/>
          </w:tcPr>
          <w:p w14:paraId="2121BCDB"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szCs w:val="22"/>
                <w:lang w:val="es-ES_tradnl" w:eastAsia="pt-BR"/>
              </w:rPr>
              <w:t>A</w:t>
            </w:r>
          </w:p>
        </w:tc>
      </w:tr>
      <w:tr w:rsidR="00AD06CE" w:rsidRPr="000B57A6" w14:paraId="086DEAAE"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vAlign w:val="center"/>
          </w:tcPr>
          <w:p w14:paraId="701BE435" w14:textId="77777777" w:rsidR="00AD06CE" w:rsidRPr="000B57A6" w:rsidRDefault="00AD06CE" w:rsidP="000D753B">
            <w:pPr>
              <w:pStyle w:val="Tabletext"/>
              <w:jc w:val="left"/>
              <w:rPr>
                <w:rFonts w:asciiTheme="majorBidi" w:hAnsiTheme="majorBidi" w:cstheme="majorBidi"/>
                <w:noProof/>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790EC634" w14:textId="77777777" w:rsidR="00AD06CE" w:rsidRPr="000B57A6" w:rsidRDefault="00AD06CE" w:rsidP="000D753B">
            <w:pPr>
              <w:pStyle w:val="Tabletext"/>
              <w:jc w:val="left"/>
              <w:rPr>
                <w:rFonts w:asciiTheme="majorBidi" w:hAnsiTheme="majorBidi" w:cstheme="majorBidi"/>
                <w:noProof/>
                <w:szCs w:val="22"/>
                <w:lang w:val="es-ES_tradnl"/>
              </w:rPr>
            </w:pPr>
            <w:r w:rsidRPr="000B57A6">
              <w:rPr>
                <w:szCs w:val="22"/>
                <w:lang w:val="es-ES_tradnl" w:eastAsia="pt-BR"/>
              </w:rPr>
              <w:t>Transmisiones periódicas</w:t>
            </w:r>
          </w:p>
        </w:tc>
        <w:tc>
          <w:tcPr>
            <w:tcW w:w="2835" w:type="dxa"/>
            <w:tcBorders>
              <w:top w:val="single" w:sz="6" w:space="0" w:color="auto"/>
              <w:left w:val="single" w:sz="6" w:space="0" w:color="auto"/>
              <w:bottom w:val="single" w:sz="6" w:space="0" w:color="auto"/>
              <w:right w:val="single" w:sz="6" w:space="0" w:color="auto"/>
            </w:tcBorders>
            <w:vAlign w:val="center"/>
          </w:tcPr>
          <w:p w14:paraId="46D6A9F5" w14:textId="77777777" w:rsidR="00AD06CE" w:rsidRPr="000B57A6" w:rsidRDefault="00AD06CE" w:rsidP="000D753B">
            <w:pPr>
              <w:pStyle w:val="Tabletext"/>
              <w:jc w:val="left"/>
              <w:rPr>
                <w:rFonts w:asciiTheme="majorBidi" w:hAnsiTheme="majorBidi" w:cstheme="majorBidi"/>
                <w:noProof/>
                <w:szCs w:val="22"/>
                <w:lang w:val="es-ES_tradnl"/>
              </w:rPr>
            </w:pPr>
            <w:r w:rsidRPr="000B57A6">
              <w:rPr>
                <w:szCs w:val="22"/>
                <w:lang w:val="es-ES_tradnl" w:eastAsia="pt-BR"/>
              </w:rPr>
              <w:t>5 000 µV/m a 3 m</w:t>
            </w:r>
          </w:p>
        </w:tc>
        <w:tc>
          <w:tcPr>
            <w:tcW w:w="1701" w:type="dxa"/>
            <w:tcBorders>
              <w:top w:val="single" w:sz="6" w:space="0" w:color="auto"/>
              <w:left w:val="single" w:sz="6" w:space="0" w:color="auto"/>
              <w:bottom w:val="single" w:sz="6" w:space="0" w:color="auto"/>
              <w:right w:val="single" w:sz="6" w:space="0" w:color="auto"/>
            </w:tcBorders>
            <w:vAlign w:val="center"/>
          </w:tcPr>
          <w:p w14:paraId="3442F997"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szCs w:val="22"/>
                <w:lang w:val="es-ES_tradnl" w:eastAsia="pt-BR"/>
              </w:rPr>
              <w:t>A</w:t>
            </w:r>
          </w:p>
        </w:tc>
      </w:tr>
      <w:tr w:rsidR="00AD06CE" w:rsidRPr="000B57A6" w14:paraId="6DEEE5FE"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vAlign w:val="center"/>
          </w:tcPr>
          <w:p w14:paraId="7BD0B9FF" w14:textId="77777777" w:rsidR="00AD06CE" w:rsidRPr="000B57A6" w:rsidRDefault="00AD06CE" w:rsidP="000D753B">
            <w:pPr>
              <w:pStyle w:val="Tabletext"/>
              <w:jc w:val="left"/>
              <w:rPr>
                <w:rFonts w:asciiTheme="majorBidi" w:hAnsiTheme="majorBidi" w:cstheme="majorBidi"/>
                <w:noProof/>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117C72F6" w14:textId="77777777" w:rsidR="00AD06CE" w:rsidRPr="000B57A6" w:rsidRDefault="00AD06CE" w:rsidP="000D753B">
            <w:pPr>
              <w:pStyle w:val="Tabletext"/>
              <w:jc w:val="left"/>
              <w:rPr>
                <w:rFonts w:asciiTheme="majorBidi" w:hAnsiTheme="majorBidi" w:cstheme="majorBidi"/>
                <w:noProof/>
                <w:szCs w:val="22"/>
                <w:lang w:val="es-ES_tradnl"/>
              </w:rPr>
            </w:pPr>
            <w:r w:rsidRPr="000B57A6">
              <w:rPr>
                <w:szCs w:val="22"/>
                <w:lang w:val="es-ES_tradnl" w:eastAsia="pt-BR"/>
              </w:rPr>
              <w:t>RFID</w:t>
            </w:r>
          </w:p>
        </w:tc>
        <w:tc>
          <w:tcPr>
            <w:tcW w:w="2835" w:type="dxa"/>
            <w:tcBorders>
              <w:top w:val="single" w:sz="6" w:space="0" w:color="auto"/>
              <w:left w:val="single" w:sz="6" w:space="0" w:color="auto"/>
              <w:bottom w:val="single" w:sz="6" w:space="0" w:color="auto"/>
              <w:right w:val="single" w:sz="6" w:space="0" w:color="auto"/>
            </w:tcBorders>
            <w:vAlign w:val="center"/>
          </w:tcPr>
          <w:p w14:paraId="6E52FCA4" w14:textId="77777777" w:rsidR="00AD06CE" w:rsidRPr="000B57A6" w:rsidRDefault="00AD06CE" w:rsidP="000D753B">
            <w:pPr>
              <w:pStyle w:val="Tabletext"/>
              <w:jc w:val="left"/>
              <w:rPr>
                <w:rFonts w:asciiTheme="majorBidi" w:hAnsiTheme="majorBidi" w:cstheme="majorBidi"/>
                <w:noProof/>
                <w:szCs w:val="22"/>
                <w:lang w:val="es-ES_tradnl"/>
              </w:rPr>
            </w:pPr>
            <w:r w:rsidRPr="000B57A6">
              <w:rPr>
                <w:szCs w:val="22"/>
                <w:lang w:val="es-ES_tradnl" w:eastAsia="pt-BR"/>
              </w:rPr>
              <w:t>70 359 µV/m a 3 m</w:t>
            </w:r>
          </w:p>
        </w:tc>
        <w:tc>
          <w:tcPr>
            <w:tcW w:w="1701" w:type="dxa"/>
            <w:tcBorders>
              <w:top w:val="single" w:sz="6" w:space="0" w:color="auto"/>
              <w:left w:val="single" w:sz="6" w:space="0" w:color="auto"/>
              <w:bottom w:val="single" w:sz="6" w:space="0" w:color="auto"/>
              <w:right w:val="single" w:sz="6" w:space="0" w:color="auto"/>
            </w:tcBorders>
            <w:vAlign w:val="center"/>
          </w:tcPr>
          <w:p w14:paraId="00B2FF0A"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szCs w:val="22"/>
                <w:lang w:val="es-ES_tradnl" w:eastAsia="pt-BR"/>
              </w:rPr>
              <w:t>A</w:t>
            </w:r>
          </w:p>
        </w:tc>
      </w:tr>
      <w:tr w:rsidR="00AD06CE" w:rsidRPr="000B57A6" w14:paraId="1E0DA078"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tcPr>
          <w:p w14:paraId="00FA266F" w14:textId="77777777" w:rsidR="00AD06CE" w:rsidRPr="000B57A6" w:rsidRDefault="00AD06CE" w:rsidP="000D753B">
            <w:pPr>
              <w:pStyle w:val="Tabletext"/>
              <w:jc w:val="left"/>
              <w:rPr>
                <w:rFonts w:asciiTheme="majorBidi" w:hAnsiTheme="majorBidi" w:cstheme="majorBidi"/>
                <w:szCs w:val="22"/>
                <w:lang w:val="es-ES_tradnl"/>
              </w:rPr>
            </w:pPr>
            <w:r w:rsidRPr="000B57A6">
              <w:rPr>
                <w:rFonts w:asciiTheme="majorBidi" w:hAnsiTheme="majorBidi" w:cstheme="majorBidi"/>
                <w:noProof/>
                <w:szCs w:val="22"/>
                <w:lang w:val="es-ES_tradnl"/>
              </w:rPr>
              <w:t>869-890 MHz</w:t>
            </w:r>
          </w:p>
        </w:tc>
        <w:tc>
          <w:tcPr>
            <w:tcW w:w="2552" w:type="dxa"/>
            <w:tcBorders>
              <w:top w:val="single" w:sz="6" w:space="0" w:color="auto"/>
              <w:left w:val="single" w:sz="6" w:space="0" w:color="auto"/>
              <w:bottom w:val="single" w:sz="6" w:space="0" w:color="auto"/>
              <w:right w:val="single" w:sz="6" w:space="0" w:color="auto"/>
            </w:tcBorders>
          </w:tcPr>
          <w:p w14:paraId="17A11138" w14:textId="77777777" w:rsidR="00AD06CE" w:rsidRPr="000B57A6" w:rsidRDefault="00AD06CE" w:rsidP="000D753B">
            <w:pPr>
              <w:pStyle w:val="Tabletext"/>
              <w:jc w:val="left"/>
              <w:rPr>
                <w:rFonts w:asciiTheme="majorBidi" w:hAnsiTheme="majorBidi" w:cstheme="majorBidi"/>
                <w:szCs w:val="22"/>
                <w:lang w:val="es-ES_tradnl"/>
              </w:rPr>
            </w:pPr>
            <w:r w:rsidRPr="000B57A6">
              <w:rPr>
                <w:szCs w:val="22"/>
                <w:lang w:val="es-ES_tradnl" w:eastAsia="pt-BR"/>
              </w:rPr>
              <w:t>Señales intermitentes de control</w:t>
            </w:r>
          </w:p>
        </w:tc>
        <w:tc>
          <w:tcPr>
            <w:tcW w:w="2835" w:type="dxa"/>
            <w:tcBorders>
              <w:top w:val="single" w:sz="6" w:space="0" w:color="auto"/>
              <w:left w:val="single" w:sz="6" w:space="0" w:color="auto"/>
              <w:bottom w:val="single" w:sz="6" w:space="0" w:color="auto"/>
              <w:right w:val="single" w:sz="6" w:space="0" w:color="auto"/>
            </w:tcBorders>
          </w:tcPr>
          <w:p w14:paraId="191E6139" w14:textId="77777777" w:rsidR="00AD06CE" w:rsidRPr="000B57A6" w:rsidRDefault="00AD06CE" w:rsidP="000D753B">
            <w:pPr>
              <w:pStyle w:val="Tabletext"/>
              <w:jc w:val="left"/>
              <w:rPr>
                <w:rFonts w:asciiTheme="majorBidi" w:hAnsiTheme="majorBidi" w:cstheme="majorBidi"/>
                <w:szCs w:val="22"/>
                <w:lang w:val="es-ES_tradnl"/>
              </w:rPr>
            </w:pPr>
            <w:r w:rsidRPr="000B57A6">
              <w:rPr>
                <w:rFonts w:asciiTheme="majorBidi" w:hAnsiTheme="majorBidi" w:cstheme="majorBidi"/>
                <w:noProof/>
                <w:szCs w:val="22"/>
                <w:lang w:val="es-ES_tradnl"/>
              </w:rPr>
              <w:t>12 500 µV/m a 3 m</w:t>
            </w:r>
          </w:p>
        </w:tc>
        <w:tc>
          <w:tcPr>
            <w:tcW w:w="1701" w:type="dxa"/>
            <w:tcBorders>
              <w:top w:val="single" w:sz="6" w:space="0" w:color="auto"/>
              <w:left w:val="single" w:sz="6" w:space="0" w:color="auto"/>
              <w:bottom w:val="single" w:sz="6" w:space="0" w:color="auto"/>
              <w:right w:val="single" w:sz="6" w:space="0" w:color="auto"/>
            </w:tcBorders>
          </w:tcPr>
          <w:p w14:paraId="3D847873"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r w:rsidR="00AD06CE" w:rsidRPr="000B57A6" w14:paraId="357E6E84"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bottom w:val="single" w:sz="6" w:space="0" w:color="auto"/>
              <w:right w:val="single" w:sz="6" w:space="0" w:color="auto"/>
            </w:tcBorders>
          </w:tcPr>
          <w:p w14:paraId="0BD1DEBC" w14:textId="77777777" w:rsidR="00AD06CE" w:rsidRPr="000B57A6" w:rsidRDefault="00AD06CE" w:rsidP="000D753B">
            <w:pPr>
              <w:pStyle w:val="Tabletext"/>
              <w:jc w:val="left"/>
              <w:rPr>
                <w:rFonts w:asciiTheme="majorBidi" w:hAnsiTheme="majorBidi" w:cstheme="majorBidi"/>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0D5A7C2F" w14:textId="77777777" w:rsidR="00AD06CE" w:rsidRPr="000B57A6" w:rsidRDefault="00AD06CE" w:rsidP="000D753B">
            <w:pPr>
              <w:pStyle w:val="Tabletext"/>
              <w:jc w:val="left"/>
              <w:rPr>
                <w:rFonts w:asciiTheme="majorBidi" w:hAnsiTheme="majorBidi" w:cstheme="majorBidi"/>
                <w:szCs w:val="22"/>
                <w:lang w:val="es-ES_tradnl"/>
              </w:rPr>
            </w:pPr>
            <w:r w:rsidRPr="000B57A6">
              <w:rPr>
                <w:szCs w:val="22"/>
                <w:lang w:val="es-ES_tradnl" w:eastAsia="pt-BR"/>
              </w:rPr>
              <w:t>Transmisiones periódicas</w:t>
            </w:r>
          </w:p>
        </w:tc>
        <w:tc>
          <w:tcPr>
            <w:tcW w:w="2835" w:type="dxa"/>
            <w:tcBorders>
              <w:top w:val="single" w:sz="6" w:space="0" w:color="auto"/>
              <w:left w:val="single" w:sz="6" w:space="0" w:color="auto"/>
              <w:bottom w:val="single" w:sz="6" w:space="0" w:color="auto"/>
              <w:right w:val="single" w:sz="6" w:space="0" w:color="auto"/>
            </w:tcBorders>
          </w:tcPr>
          <w:p w14:paraId="635ADF27" w14:textId="77777777" w:rsidR="00AD06CE" w:rsidRPr="000B57A6" w:rsidRDefault="00AD06CE" w:rsidP="000D753B">
            <w:pPr>
              <w:pStyle w:val="Tabletext"/>
              <w:jc w:val="left"/>
              <w:rPr>
                <w:rFonts w:asciiTheme="majorBidi" w:hAnsiTheme="majorBidi" w:cstheme="majorBidi"/>
                <w:szCs w:val="22"/>
                <w:lang w:val="es-ES_tradnl"/>
              </w:rPr>
            </w:pPr>
            <w:r w:rsidRPr="000B57A6">
              <w:rPr>
                <w:rFonts w:asciiTheme="majorBidi" w:hAnsiTheme="majorBidi" w:cstheme="majorBidi"/>
                <w:noProof/>
                <w:szCs w:val="22"/>
                <w:lang w:val="es-ES_tradnl"/>
              </w:rPr>
              <w:t>5 000 µV/m a 3 m</w:t>
            </w:r>
          </w:p>
        </w:tc>
        <w:tc>
          <w:tcPr>
            <w:tcW w:w="1701" w:type="dxa"/>
            <w:tcBorders>
              <w:top w:val="single" w:sz="6" w:space="0" w:color="auto"/>
              <w:left w:val="single" w:sz="6" w:space="0" w:color="auto"/>
              <w:bottom w:val="single" w:sz="6" w:space="0" w:color="auto"/>
              <w:right w:val="single" w:sz="6" w:space="0" w:color="auto"/>
            </w:tcBorders>
          </w:tcPr>
          <w:p w14:paraId="302FD155"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r w:rsidR="00AD06CE" w:rsidRPr="000B57A6" w14:paraId="023B0FD4"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tcPr>
          <w:p w14:paraId="4E62801D" w14:textId="77777777" w:rsidR="00AD06CE" w:rsidRPr="000B57A6" w:rsidRDefault="00AD06CE" w:rsidP="000D753B">
            <w:pPr>
              <w:pStyle w:val="Tabletext"/>
              <w:jc w:val="left"/>
              <w:rPr>
                <w:rFonts w:asciiTheme="majorBidi" w:hAnsiTheme="majorBidi" w:cstheme="majorBidi"/>
                <w:szCs w:val="22"/>
                <w:lang w:val="es-ES_tradnl"/>
              </w:rPr>
            </w:pPr>
            <w:r w:rsidRPr="000B57A6">
              <w:rPr>
                <w:rFonts w:asciiTheme="majorBidi" w:hAnsiTheme="majorBidi" w:cstheme="majorBidi"/>
                <w:noProof/>
                <w:szCs w:val="22"/>
                <w:lang w:val="es-ES_tradnl"/>
              </w:rPr>
              <w:t>890-894 MHz</w:t>
            </w:r>
          </w:p>
        </w:tc>
        <w:tc>
          <w:tcPr>
            <w:tcW w:w="2552" w:type="dxa"/>
            <w:tcBorders>
              <w:top w:val="single" w:sz="6" w:space="0" w:color="auto"/>
              <w:left w:val="single" w:sz="6" w:space="0" w:color="auto"/>
              <w:bottom w:val="single" w:sz="6" w:space="0" w:color="auto"/>
              <w:right w:val="single" w:sz="6" w:space="0" w:color="auto"/>
            </w:tcBorders>
          </w:tcPr>
          <w:p w14:paraId="33D9C149" w14:textId="77777777" w:rsidR="00AD06CE" w:rsidRPr="000B57A6" w:rsidRDefault="00AD06CE" w:rsidP="000D753B">
            <w:pPr>
              <w:pStyle w:val="Tabletext"/>
              <w:jc w:val="left"/>
              <w:rPr>
                <w:rFonts w:asciiTheme="majorBidi" w:hAnsiTheme="majorBidi" w:cstheme="majorBidi"/>
                <w:szCs w:val="22"/>
                <w:lang w:val="es-ES_tradnl"/>
              </w:rPr>
            </w:pPr>
            <w:r w:rsidRPr="000B57A6">
              <w:rPr>
                <w:szCs w:val="22"/>
                <w:lang w:val="es-ES_tradnl" w:eastAsia="pt-BR"/>
              </w:rPr>
              <w:t>Señales intermitentes de control</w:t>
            </w:r>
          </w:p>
        </w:tc>
        <w:tc>
          <w:tcPr>
            <w:tcW w:w="2835" w:type="dxa"/>
            <w:tcBorders>
              <w:top w:val="single" w:sz="6" w:space="0" w:color="auto"/>
              <w:left w:val="single" w:sz="6" w:space="0" w:color="auto"/>
              <w:bottom w:val="single" w:sz="6" w:space="0" w:color="auto"/>
              <w:right w:val="single" w:sz="6" w:space="0" w:color="auto"/>
            </w:tcBorders>
          </w:tcPr>
          <w:p w14:paraId="43D8E4D0" w14:textId="77777777" w:rsidR="00AD06CE" w:rsidRPr="000B57A6" w:rsidRDefault="00AD06CE" w:rsidP="000D753B">
            <w:pPr>
              <w:pStyle w:val="Tabletext"/>
              <w:jc w:val="left"/>
              <w:rPr>
                <w:rFonts w:asciiTheme="majorBidi" w:hAnsiTheme="majorBidi" w:cstheme="majorBidi"/>
                <w:szCs w:val="22"/>
                <w:lang w:val="es-ES_tradnl"/>
              </w:rPr>
            </w:pPr>
            <w:r w:rsidRPr="000B57A6">
              <w:rPr>
                <w:rFonts w:asciiTheme="majorBidi" w:hAnsiTheme="majorBidi" w:cstheme="majorBidi"/>
                <w:noProof/>
                <w:szCs w:val="22"/>
                <w:lang w:val="es-ES_tradnl"/>
              </w:rPr>
              <w:t>12 500 µV/m a 3 m</w:t>
            </w:r>
          </w:p>
        </w:tc>
        <w:tc>
          <w:tcPr>
            <w:tcW w:w="1701" w:type="dxa"/>
            <w:tcBorders>
              <w:top w:val="single" w:sz="6" w:space="0" w:color="auto"/>
              <w:left w:val="single" w:sz="6" w:space="0" w:color="auto"/>
              <w:bottom w:val="single" w:sz="6" w:space="0" w:color="auto"/>
              <w:right w:val="single" w:sz="6" w:space="0" w:color="auto"/>
            </w:tcBorders>
          </w:tcPr>
          <w:p w14:paraId="72CECA7D"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r w:rsidR="00AD06CE" w:rsidRPr="000B57A6" w14:paraId="111D685F"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tcPr>
          <w:p w14:paraId="2EDAF994" w14:textId="77777777" w:rsidR="00AD06CE" w:rsidRPr="000B57A6" w:rsidRDefault="00AD06CE" w:rsidP="000D753B">
            <w:pPr>
              <w:pStyle w:val="Tabletext"/>
              <w:jc w:val="left"/>
              <w:rPr>
                <w:rFonts w:asciiTheme="majorBidi" w:hAnsiTheme="majorBidi" w:cstheme="majorBidi"/>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21A57A23" w14:textId="77777777" w:rsidR="00AD06CE" w:rsidRPr="000B57A6" w:rsidRDefault="00AD06CE" w:rsidP="000D753B">
            <w:pPr>
              <w:pStyle w:val="Tabletext"/>
              <w:jc w:val="left"/>
              <w:rPr>
                <w:rFonts w:asciiTheme="majorBidi" w:hAnsiTheme="majorBidi" w:cstheme="majorBidi"/>
                <w:szCs w:val="22"/>
                <w:lang w:val="es-ES_tradnl"/>
              </w:rPr>
            </w:pPr>
            <w:r w:rsidRPr="000B57A6">
              <w:rPr>
                <w:szCs w:val="22"/>
                <w:lang w:val="es-ES_tradnl" w:eastAsia="pt-BR"/>
              </w:rPr>
              <w:t>Transmisiones periódicas</w:t>
            </w:r>
          </w:p>
        </w:tc>
        <w:tc>
          <w:tcPr>
            <w:tcW w:w="2835" w:type="dxa"/>
            <w:tcBorders>
              <w:top w:val="single" w:sz="6" w:space="0" w:color="auto"/>
              <w:left w:val="single" w:sz="6" w:space="0" w:color="auto"/>
              <w:bottom w:val="single" w:sz="6" w:space="0" w:color="auto"/>
              <w:right w:val="single" w:sz="6" w:space="0" w:color="auto"/>
            </w:tcBorders>
          </w:tcPr>
          <w:p w14:paraId="644B5340" w14:textId="77777777" w:rsidR="00AD06CE" w:rsidRPr="000B57A6" w:rsidRDefault="00AD06CE" w:rsidP="000D753B">
            <w:pPr>
              <w:pStyle w:val="Tabletext"/>
              <w:jc w:val="left"/>
              <w:rPr>
                <w:rFonts w:asciiTheme="majorBidi" w:hAnsiTheme="majorBidi" w:cstheme="majorBidi"/>
                <w:szCs w:val="22"/>
                <w:lang w:val="es-ES_tradnl"/>
              </w:rPr>
            </w:pPr>
            <w:r w:rsidRPr="000B57A6">
              <w:rPr>
                <w:rFonts w:asciiTheme="majorBidi" w:hAnsiTheme="majorBidi" w:cstheme="majorBidi"/>
                <w:noProof/>
                <w:szCs w:val="22"/>
                <w:lang w:val="es-ES_tradnl"/>
              </w:rPr>
              <w:t>5 000 µV/m a 3 m</w:t>
            </w:r>
          </w:p>
        </w:tc>
        <w:tc>
          <w:tcPr>
            <w:tcW w:w="1701" w:type="dxa"/>
            <w:tcBorders>
              <w:top w:val="single" w:sz="6" w:space="0" w:color="auto"/>
              <w:left w:val="single" w:sz="6" w:space="0" w:color="auto"/>
              <w:bottom w:val="single" w:sz="6" w:space="0" w:color="auto"/>
              <w:right w:val="single" w:sz="6" w:space="0" w:color="auto"/>
            </w:tcBorders>
          </w:tcPr>
          <w:p w14:paraId="38C5A37B"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r w:rsidR="00AD06CE" w:rsidRPr="000B57A6" w14:paraId="2EF6A9F8" w14:textId="77777777" w:rsidTr="000D753B">
        <w:trPr>
          <w:jc w:val="center"/>
        </w:trPr>
        <w:tc>
          <w:tcPr>
            <w:tcW w:w="2543" w:type="dxa"/>
            <w:vMerge/>
            <w:tcBorders>
              <w:left w:val="single" w:sz="6" w:space="0" w:color="auto"/>
              <w:right w:val="single" w:sz="6" w:space="0" w:color="auto"/>
            </w:tcBorders>
          </w:tcPr>
          <w:p w14:paraId="3039D151" w14:textId="77777777" w:rsidR="00AD06CE" w:rsidRPr="000B57A6" w:rsidRDefault="00AD06CE" w:rsidP="000D753B">
            <w:pPr>
              <w:pStyle w:val="Tabletext"/>
              <w:jc w:val="left"/>
              <w:rPr>
                <w:rFonts w:asciiTheme="majorBidi" w:hAnsiTheme="majorBidi" w:cstheme="majorBidi"/>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351FCADF" w14:textId="77777777" w:rsidR="00AD06CE" w:rsidRPr="000B57A6" w:rsidRDefault="00AD06CE" w:rsidP="000D753B">
            <w:pPr>
              <w:pStyle w:val="Tabletext"/>
              <w:jc w:val="left"/>
              <w:rPr>
                <w:rFonts w:asciiTheme="majorBidi" w:hAnsiTheme="majorBidi" w:cstheme="majorBidi"/>
                <w:szCs w:val="22"/>
                <w:lang w:val="es-ES_tradnl"/>
              </w:rPr>
            </w:pPr>
            <w:r w:rsidRPr="000B57A6">
              <w:rPr>
                <w:szCs w:val="22"/>
                <w:lang w:val="es-ES_tradnl" w:eastAsia="pt-BR"/>
              </w:rPr>
              <w:t>Señales utilizadas para medir las características de un material</w:t>
            </w:r>
          </w:p>
        </w:tc>
        <w:tc>
          <w:tcPr>
            <w:tcW w:w="2835" w:type="dxa"/>
            <w:tcBorders>
              <w:top w:val="single" w:sz="6" w:space="0" w:color="auto"/>
              <w:left w:val="single" w:sz="6" w:space="0" w:color="auto"/>
              <w:bottom w:val="single" w:sz="6" w:space="0" w:color="auto"/>
              <w:right w:val="single" w:sz="6" w:space="0" w:color="auto"/>
            </w:tcBorders>
          </w:tcPr>
          <w:p w14:paraId="1FB69A91" w14:textId="77777777" w:rsidR="00AD06CE" w:rsidRPr="000B57A6" w:rsidRDefault="00AD06CE" w:rsidP="000D753B">
            <w:pPr>
              <w:pStyle w:val="Tabletext"/>
              <w:jc w:val="left"/>
              <w:rPr>
                <w:rFonts w:asciiTheme="majorBidi" w:hAnsiTheme="majorBidi" w:cstheme="majorBidi"/>
                <w:szCs w:val="22"/>
                <w:lang w:val="es-ES_tradnl"/>
              </w:rPr>
            </w:pPr>
            <w:r w:rsidRPr="000B57A6">
              <w:rPr>
                <w:rFonts w:asciiTheme="majorBidi" w:hAnsiTheme="majorBidi" w:cstheme="majorBidi"/>
                <w:noProof/>
                <w:szCs w:val="22"/>
                <w:lang w:val="es-ES_tradnl"/>
              </w:rPr>
              <w:t>500 µV/m a 30 m</w:t>
            </w:r>
          </w:p>
        </w:tc>
        <w:tc>
          <w:tcPr>
            <w:tcW w:w="1701" w:type="dxa"/>
            <w:tcBorders>
              <w:top w:val="single" w:sz="6" w:space="0" w:color="auto"/>
              <w:left w:val="single" w:sz="6" w:space="0" w:color="auto"/>
              <w:bottom w:val="single" w:sz="6" w:space="0" w:color="auto"/>
              <w:right w:val="single" w:sz="6" w:space="0" w:color="auto"/>
            </w:tcBorders>
          </w:tcPr>
          <w:p w14:paraId="3B546014"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 o Q</w:t>
            </w:r>
          </w:p>
        </w:tc>
      </w:tr>
    </w:tbl>
    <w:p w14:paraId="6F419FDD" w14:textId="77777777" w:rsidR="00543636" w:rsidRPr="000B57A6" w:rsidRDefault="00543636" w:rsidP="00543636">
      <w:pPr>
        <w:pStyle w:val="TableNo"/>
        <w:rPr>
          <w:lang w:val="es-ES_tradnl"/>
        </w:rPr>
      </w:pPr>
      <w:r w:rsidRPr="000B57A6">
        <w:rPr>
          <w:lang w:val="es-ES_tradnl"/>
        </w:rPr>
        <w:lastRenderedPageBreak/>
        <w:t>CUADRO </w:t>
      </w:r>
      <w:r w:rsidRPr="000B57A6">
        <w:rPr>
          <w:lang w:val="es-ES_tradnl" w:eastAsia="ja-JP"/>
        </w:rPr>
        <w:t>24 (</w:t>
      </w:r>
      <w:r w:rsidRPr="000B57A6">
        <w:rPr>
          <w:i/>
          <w:iCs/>
          <w:lang w:val="es-ES_tradnl" w:eastAsia="ja-JP"/>
        </w:rPr>
        <w:t>continuación</w:t>
      </w:r>
      <w:r w:rsidRPr="000B57A6">
        <w:rPr>
          <w:lang w:val="es-ES_tradnl" w:eastAsia="ja-JP"/>
        </w:rPr>
        <w:t>)</w:t>
      </w:r>
    </w:p>
    <w:tbl>
      <w:tblPr>
        <w:tblW w:w="9641" w:type="dxa"/>
        <w:jc w:val="center"/>
        <w:tblLayout w:type="fixed"/>
        <w:tblLook w:val="0000" w:firstRow="0" w:lastRow="0" w:firstColumn="0" w:lastColumn="0" w:noHBand="0" w:noVBand="0"/>
      </w:tblPr>
      <w:tblGrid>
        <w:gridCol w:w="2428"/>
        <w:gridCol w:w="2666"/>
        <w:gridCol w:w="2835"/>
        <w:gridCol w:w="1701"/>
        <w:gridCol w:w="11"/>
      </w:tblGrid>
      <w:tr w:rsidR="00543636" w:rsidRPr="000B57A6" w14:paraId="537A493F" w14:textId="77777777" w:rsidTr="00543636">
        <w:trPr>
          <w:jc w:val="center"/>
        </w:trPr>
        <w:tc>
          <w:tcPr>
            <w:tcW w:w="2428" w:type="dxa"/>
            <w:tcBorders>
              <w:top w:val="single" w:sz="6" w:space="0" w:color="auto"/>
              <w:left w:val="single" w:sz="6" w:space="0" w:color="auto"/>
              <w:bottom w:val="single" w:sz="6" w:space="0" w:color="auto"/>
              <w:right w:val="single" w:sz="6" w:space="0" w:color="auto"/>
            </w:tcBorders>
            <w:vAlign w:val="center"/>
          </w:tcPr>
          <w:p w14:paraId="439ED14E" w14:textId="77777777" w:rsidR="00543636" w:rsidRPr="000B57A6" w:rsidRDefault="00543636" w:rsidP="008C605F">
            <w:pPr>
              <w:pStyle w:val="Tablehead"/>
              <w:rPr>
                <w:noProof/>
                <w:lang w:val="es-ES_tradnl"/>
              </w:rPr>
            </w:pPr>
            <w:r w:rsidRPr="000B57A6">
              <w:rPr>
                <w:lang w:val="es-ES_tradnl"/>
              </w:rPr>
              <w:t>Banda de frecuencias</w:t>
            </w:r>
          </w:p>
        </w:tc>
        <w:tc>
          <w:tcPr>
            <w:tcW w:w="2666" w:type="dxa"/>
            <w:tcBorders>
              <w:top w:val="single" w:sz="6" w:space="0" w:color="auto"/>
              <w:left w:val="single" w:sz="6" w:space="0" w:color="auto"/>
              <w:bottom w:val="single" w:sz="6" w:space="0" w:color="auto"/>
              <w:right w:val="single" w:sz="6" w:space="0" w:color="auto"/>
            </w:tcBorders>
            <w:vAlign w:val="center"/>
          </w:tcPr>
          <w:p w14:paraId="3ED06617" w14:textId="77777777" w:rsidR="00543636" w:rsidRPr="000B57A6" w:rsidRDefault="00543636" w:rsidP="008C605F">
            <w:pPr>
              <w:pStyle w:val="Tablehead"/>
              <w:rPr>
                <w:noProof/>
                <w:lang w:val="es-ES_tradnl"/>
              </w:rPr>
            </w:pPr>
            <w:r w:rsidRPr="000B57A6">
              <w:rPr>
                <w:lang w:val="es-ES_tradnl"/>
              </w:rPr>
              <w:t>Tipo de utilización</w:t>
            </w:r>
          </w:p>
        </w:tc>
        <w:tc>
          <w:tcPr>
            <w:tcW w:w="2835" w:type="dxa"/>
            <w:tcBorders>
              <w:top w:val="single" w:sz="6" w:space="0" w:color="auto"/>
              <w:left w:val="single" w:sz="6" w:space="0" w:color="auto"/>
              <w:bottom w:val="single" w:sz="6" w:space="0" w:color="auto"/>
              <w:right w:val="single" w:sz="6" w:space="0" w:color="auto"/>
            </w:tcBorders>
            <w:vAlign w:val="center"/>
          </w:tcPr>
          <w:p w14:paraId="5BE96881" w14:textId="77777777" w:rsidR="00543636" w:rsidRPr="000B57A6" w:rsidRDefault="00543636" w:rsidP="008C605F">
            <w:pPr>
              <w:pStyle w:val="Tablehead"/>
              <w:rPr>
                <w:noProof/>
                <w:lang w:val="es-ES_tradnl"/>
              </w:rPr>
            </w:pPr>
            <w:r w:rsidRPr="000B57A6">
              <w:rPr>
                <w:lang w:val="es-ES_tradnl"/>
              </w:rPr>
              <w:t>Límite de emisión</w:t>
            </w:r>
          </w:p>
        </w:tc>
        <w:tc>
          <w:tcPr>
            <w:tcW w:w="1712" w:type="dxa"/>
            <w:gridSpan w:val="2"/>
            <w:tcBorders>
              <w:top w:val="single" w:sz="6" w:space="0" w:color="auto"/>
              <w:left w:val="single" w:sz="6" w:space="0" w:color="auto"/>
              <w:bottom w:val="single" w:sz="6" w:space="0" w:color="auto"/>
              <w:right w:val="single" w:sz="6" w:space="0" w:color="auto"/>
            </w:tcBorders>
            <w:vAlign w:val="center"/>
          </w:tcPr>
          <w:p w14:paraId="245B0923" w14:textId="77777777" w:rsidR="00543636" w:rsidRPr="000B57A6" w:rsidRDefault="00543636" w:rsidP="008C605F">
            <w:pPr>
              <w:pStyle w:val="Tablehead"/>
              <w:rPr>
                <w:bCs/>
                <w:noProof/>
                <w:lang w:val="es-ES_tradnl"/>
              </w:rPr>
            </w:pPr>
            <w:r w:rsidRPr="000B57A6">
              <w:rPr>
                <w:lang w:val="es-ES_tradnl"/>
              </w:rPr>
              <w:t>Detector</w:t>
            </w:r>
            <w:r w:rsidRPr="000B57A6">
              <w:rPr>
                <w:lang w:val="es-ES_tradnl"/>
              </w:rPr>
              <w:br/>
              <w:t>A-Valor medio</w:t>
            </w:r>
            <w:r w:rsidRPr="000B57A6">
              <w:rPr>
                <w:lang w:val="es-ES_tradnl"/>
              </w:rPr>
              <w:br/>
              <w:t>Q-Cuasicresta</w:t>
            </w:r>
          </w:p>
        </w:tc>
      </w:tr>
      <w:tr w:rsidR="00AD06CE" w:rsidRPr="000B57A6" w14:paraId="12641BA5" w14:textId="77777777" w:rsidTr="005436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Height w:val="53"/>
          <w:jc w:val="center"/>
        </w:trPr>
        <w:tc>
          <w:tcPr>
            <w:tcW w:w="2428" w:type="dxa"/>
            <w:vMerge w:val="restart"/>
            <w:tcBorders>
              <w:left w:val="single" w:sz="6" w:space="0" w:color="auto"/>
              <w:right w:val="single" w:sz="6" w:space="0" w:color="auto"/>
            </w:tcBorders>
            <w:vAlign w:val="center"/>
          </w:tcPr>
          <w:p w14:paraId="47E36C9B" w14:textId="77777777" w:rsidR="00AD06CE" w:rsidRPr="000B57A6" w:rsidRDefault="00AD06CE" w:rsidP="000D753B">
            <w:pPr>
              <w:pStyle w:val="Tabletext"/>
              <w:jc w:val="left"/>
              <w:rPr>
                <w:rFonts w:asciiTheme="majorBidi" w:hAnsiTheme="majorBidi" w:cstheme="majorBidi"/>
                <w:szCs w:val="22"/>
                <w:lang w:val="es-ES_tradnl"/>
              </w:rPr>
            </w:pPr>
            <w:r w:rsidRPr="000B57A6">
              <w:rPr>
                <w:lang w:val="es-ES_tradnl" w:eastAsia="pt-BR"/>
              </w:rPr>
              <w:t>894-898,5 MHz</w:t>
            </w:r>
          </w:p>
        </w:tc>
        <w:tc>
          <w:tcPr>
            <w:tcW w:w="2666" w:type="dxa"/>
            <w:tcBorders>
              <w:top w:val="single" w:sz="6" w:space="0" w:color="auto"/>
              <w:left w:val="single" w:sz="6" w:space="0" w:color="auto"/>
              <w:bottom w:val="single" w:sz="6" w:space="0" w:color="auto"/>
              <w:right w:val="single" w:sz="6" w:space="0" w:color="auto"/>
            </w:tcBorders>
          </w:tcPr>
          <w:p w14:paraId="7ACA4428" w14:textId="77777777" w:rsidR="00AD06CE" w:rsidRPr="000B57A6" w:rsidRDefault="00AD06CE" w:rsidP="000D753B">
            <w:pPr>
              <w:pStyle w:val="Tabletext"/>
              <w:rPr>
                <w:rFonts w:asciiTheme="majorBidi" w:hAnsiTheme="majorBidi" w:cstheme="majorBidi"/>
                <w:bCs/>
                <w:noProof/>
                <w:szCs w:val="22"/>
                <w:lang w:val="es-ES_tradnl"/>
              </w:rPr>
            </w:pPr>
            <w:r w:rsidRPr="000B57A6">
              <w:rPr>
                <w:szCs w:val="22"/>
                <w:lang w:val="es-ES_tradnl" w:eastAsia="pt-BR"/>
              </w:rPr>
              <w:t>Señales intermitentes de control</w:t>
            </w:r>
          </w:p>
        </w:tc>
        <w:tc>
          <w:tcPr>
            <w:tcW w:w="2835" w:type="dxa"/>
            <w:tcBorders>
              <w:top w:val="single" w:sz="6" w:space="0" w:color="auto"/>
              <w:left w:val="single" w:sz="6" w:space="0" w:color="auto"/>
              <w:bottom w:val="single" w:sz="6" w:space="0" w:color="auto"/>
              <w:right w:val="single" w:sz="6" w:space="0" w:color="auto"/>
            </w:tcBorders>
            <w:vAlign w:val="center"/>
          </w:tcPr>
          <w:p w14:paraId="3CA5A82B"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lang w:val="es-ES_tradnl" w:eastAsia="pt-BR"/>
              </w:rPr>
              <w:t>12 500 µV/m a 3 m</w:t>
            </w:r>
          </w:p>
        </w:tc>
        <w:tc>
          <w:tcPr>
            <w:tcW w:w="1701" w:type="dxa"/>
            <w:tcBorders>
              <w:top w:val="single" w:sz="6" w:space="0" w:color="auto"/>
              <w:left w:val="single" w:sz="6" w:space="0" w:color="auto"/>
              <w:bottom w:val="single" w:sz="6" w:space="0" w:color="auto"/>
              <w:right w:val="single" w:sz="6" w:space="0" w:color="auto"/>
            </w:tcBorders>
            <w:vAlign w:val="center"/>
          </w:tcPr>
          <w:p w14:paraId="3A315A5B"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bCs/>
                <w:lang w:val="es-ES_tradnl" w:eastAsia="pt-BR"/>
              </w:rPr>
              <w:t>A</w:t>
            </w:r>
          </w:p>
        </w:tc>
      </w:tr>
      <w:tr w:rsidR="00AD06CE" w:rsidRPr="000B57A6" w14:paraId="0E371CFB" w14:textId="77777777" w:rsidTr="005436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Height w:val="51"/>
          <w:jc w:val="center"/>
        </w:trPr>
        <w:tc>
          <w:tcPr>
            <w:tcW w:w="2428" w:type="dxa"/>
            <w:vMerge/>
            <w:tcBorders>
              <w:left w:val="single" w:sz="6" w:space="0" w:color="auto"/>
              <w:right w:val="single" w:sz="6" w:space="0" w:color="auto"/>
            </w:tcBorders>
            <w:vAlign w:val="center"/>
          </w:tcPr>
          <w:p w14:paraId="25854077" w14:textId="77777777" w:rsidR="00AD06CE" w:rsidRPr="000B57A6" w:rsidRDefault="00AD06CE" w:rsidP="000D753B">
            <w:pPr>
              <w:pStyle w:val="Tabletext"/>
              <w:jc w:val="left"/>
              <w:rPr>
                <w:rFonts w:asciiTheme="majorBidi" w:hAnsiTheme="majorBidi" w:cstheme="majorBidi"/>
                <w:szCs w:val="22"/>
                <w:lang w:val="es-ES_tradnl"/>
              </w:rPr>
            </w:pPr>
          </w:p>
        </w:tc>
        <w:tc>
          <w:tcPr>
            <w:tcW w:w="2666" w:type="dxa"/>
            <w:tcBorders>
              <w:top w:val="single" w:sz="6" w:space="0" w:color="auto"/>
              <w:left w:val="single" w:sz="6" w:space="0" w:color="auto"/>
              <w:bottom w:val="single" w:sz="6" w:space="0" w:color="auto"/>
              <w:right w:val="single" w:sz="6" w:space="0" w:color="auto"/>
            </w:tcBorders>
          </w:tcPr>
          <w:p w14:paraId="0406DF90" w14:textId="77777777" w:rsidR="00AD06CE" w:rsidRPr="000B57A6" w:rsidRDefault="00AD06CE" w:rsidP="000D753B">
            <w:pPr>
              <w:pStyle w:val="Tabletext"/>
              <w:rPr>
                <w:rFonts w:asciiTheme="majorBidi" w:hAnsiTheme="majorBidi" w:cstheme="majorBidi"/>
                <w:bCs/>
                <w:noProof/>
                <w:szCs w:val="22"/>
                <w:lang w:val="es-ES_tradnl"/>
              </w:rPr>
            </w:pPr>
            <w:r w:rsidRPr="000B57A6">
              <w:rPr>
                <w:szCs w:val="22"/>
                <w:lang w:val="es-ES_tradnl" w:eastAsia="pt-BR"/>
              </w:rPr>
              <w:t>Transmisiones periódicas</w:t>
            </w:r>
          </w:p>
        </w:tc>
        <w:tc>
          <w:tcPr>
            <w:tcW w:w="2835" w:type="dxa"/>
            <w:tcBorders>
              <w:top w:val="single" w:sz="6" w:space="0" w:color="auto"/>
              <w:left w:val="single" w:sz="6" w:space="0" w:color="auto"/>
              <w:bottom w:val="single" w:sz="6" w:space="0" w:color="auto"/>
              <w:right w:val="single" w:sz="6" w:space="0" w:color="auto"/>
            </w:tcBorders>
            <w:vAlign w:val="center"/>
          </w:tcPr>
          <w:p w14:paraId="16BB51FC"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lang w:val="es-ES_tradnl" w:eastAsia="pt-BR"/>
              </w:rPr>
              <w:t>5 000 µV/m a 3 m</w:t>
            </w:r>
          </w:p>
        </w:tc>
        <w:tc>
          <w:tcPr>
            <w:tcW w:w="1701" w:type="dxa"/>
            <w:tcBorders>
              <w:top w:val="single" w:sz="6" w:space="0" w:color="auto"/>
              <w:left w:val="single" w:sz="6" w:space="0" w:color="auto"/>
              <w:bottom w:val="single" w:sz="6" w:space="0" w:color="auto"/>
              <w:right w:val="single" w:sz="6" w:space="0" w:color="auto"/>
            </w:tcBorders>
            <w:vAlign w:val="center"/>
          </w:tcPr>
          <w:p w14:paraId="2B44ECA4"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bCs/>
                <w:lang w:val="es-ES_tradnl" w:eastAsia="pt-BR"/>
              </w:rPr>
              <w:t>A</w:t>
            </w:r>
          </w:p>
        </w:tc>
      </w:tr>
      <w:tr w:rsidR="00AD06CE" w:rsidRPr="000B57A6" w14:paraId="5688E87C" w14:textId="77777777" w:rsidTr="005436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Height w:val="51"/>
          <w:jc w:val="center"/>
        </w:trPr>
        <w:tc>
          <w:tcPr>
            <w:tcW w:w="2428" w:type="dxa"/>
            <w:vMerge/>
            <w:tcBorders>
              <w:left w:val="single" w:sz="6" w:space="0" w:color="auto"/>
              <w:right w:val="single" w:sz="6" w:space="0" w:color="auto"/>
            </w:tcBorders>
            <w:vAlign w:val="center"/>
          </w:tcPr>
          <w:p w14:paraId="735F9502" w14:textId="77777777" w:rsidR="00AD06CE" w:rsidRPr="000B57A6" w:rsidRDefault="00AD06CE" w:rsidP="000D753B">
            <w:pPr>
              <w:pStyle w:val="Tabletext"/>
              <w:jc w:val="left"/>
              <w:rPr>
                <w:rFonts w:asciiTheme="majorBidi" w:hAnsiTheme="majorBidi" w:cstheme="majorBidi"/>
                <w:szCs w:val="22"/>
                <w:lang w:val="es-ES_tradnl"/>
              </w:rPr>
            </w:pPr>
          </w:p>
        </w:tc>
        <w:tc>
          <w:tcPr>
            <w:tcW w:w="2666" w:type="dxa"/>
            <w:tcBorders>
              <w:top w:val="single" w:sz="6" w:space="0" w:color="auto"/>
              <w:left w:val="single" w:sz="6" w:space="0" w:color="auto"/>
              <w:bottom w:val="single" w:sz="6" w:space="0" w:color="auto"/>
              <w:right w:val="single" w:sz="6" w:space="0" w:color="auto"/>
            </w:tcBorders>
            <w:vAlign w:val="center"/>
          </w:tcPr>
          <w:p w14:paraId="34E46709" w14:textId="77777777" w:rsidR="00AD06CE" w:rsidRPr="000B57A6" w:rsidRDefault="00AD06CE" w:rsidP="000D753B">
            <w:pPr>
              <w:pStyle w:val="Tabletext"/>
              <w:rPr>
                <w:rFonts w:asciiTheme="majorBidi" w:hAnsiTheme="majorBidi" w:cstheme="majorBidi"/>
                <w:bCs/>
                <w:noProof/>
                <w:szCs w:val="22"/>
                <w:lang w:val="es-ES_tradnl"/>
              </w:rPr>
            </w:pPr>
            <w:r w:rsidRPr="000B57A6">
              <w:rPr>
                <w:lang w:val="es-ES_tradnl" w:eastAsia="pt-BR"/>
              </w:rPr>
              <w:t>RFID</w:t>
            </w:r>
          </w:p>
        </w:tc>
        <w:tc>
          <w:tcPr>
            <w:tcW w:w="2835" w:type="dxa"/>
            <w:tcBorders>
              <w:top w:val="single" w:sz="6" w:space="0" w:color="auto"/>
              <w:left w:val="single" w:sz="6" w:space="0" w:color="auto"/>
              <w:bottom w:val="single" w:sz="6" w:space="0" w:color="auto"/>
              <w:right w:val="single" w:sz="6" w:space="0" w:color="auto"/>
            </w:tcBorders>
            <w:vAlign w:val="center"/>
          </w:tcPr>
          <w:p w14:paraId="3951A11B"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lang w:val="es-ES_tradnl" w:eastAsia="pt-BR"/>
              </w:rPr>
              <w:t>70 359 µV/m a 3 m</w:t>
            </w:r>
          </w:p>
        </w:tc>
        <w:tc>
          <w:tcPr>
            <w:tcW w:w="1701" w:type="dxa"/>
            <w:tcBorders>
              <w:top w:val="single" w:sz="6" w:space="0" w:color="auto"/>
              <w:left w:val="single" w:sz="6" w:space="0" w:color="auto"/>
              <w:bottom w:val="single" w:sz="6" w:space="0" w:color="auto"/>
              <w:right w:val="single" w:sz="6" w:space="0" w:color="auto"/>
            </w:tcBorders>
            <w:vAlign w:val="center"/>
          </w:tcPr>
          <w:p w14:paraId="0B9E64AD" w14:textId="77777777" w:rsidR="00AD06CE" w:rsidRPr="000B57A6" w:rsidRDefault="00AD06CE" w:rsidP="000D753B">
            <w:pPr>
              <w:pStyle w:val="Tabletext"/>
              <w:jc w:val="center"/>
              <w:rPr>
                <w:rFonts w:asciiTheme="majorBidi" w:hAnsiTheme="majorBidi" w:cstheme="majorBidi"/>
                <w:bCs/>
                <w:noProof/>
                <w:szCs w:val="22"/>
                <w:lang w:val="es-ES_tradnl"/>
              </w:rPr>
            </w:pPr>
          </w:p>
        </w:tc>
      </w:tr>
      <w:tr w:rsidR="00AD06CE" w:rsidRPr="000B57A6" w14:paraId="01DFCEA2" w14:textId="77777777" w:rsidTr="005436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Height w:val="51"/>
          <w:jc w:val="center"/>
        </w:trPr>
        <w:tc>
          <w:tcPr>
            <w:tcW w:w="2428" w:type="dxa"/>
            <w:vMerge/>
            <w:tcBorders>
              <w:left w:val="single" w:sz="6" w:space="0" w:color="auto"/>
              <w:right w:val="single" w:sz="6" w:space="0" w:color="auto"/>
            </w:tcBorders>
            <w:vAlign w:val="center"/>
          </w:tcPr>
          <w:p w14:paraId="5D4BBA42" w14:textId="77777777" w:rsidR="00AD06CE" w:rsidRPr="000B57A6" w:rsidRDefault="00AD06CE" w:rsidP="000D753B">
            <w:pPr>
              <w:pStyle w:val="Tabletext"/>
              <w:jc w:val="left"/>
              <w:rPr>
                <w:rFonts w:asciiTheme="majorBidi" w:hAnsiTheme="majorBidi" w:cstheme="majorBidi"/>
                <w:szCs w:val="22"/>
                <w:lang w:val="es-ES_tradnl"/>
              </w:rPr>
            </w:pPr>
          </w:p>
        </w:tc>
        <w:tc>
          <w:tcPr>
            <w:tcW w:w="2666" w:type="dxa"/>
            <w:tcBorders>
              <w:top w:val="single" w:sz="6" w:space="0" w:color="auto"/>
              <w:left w:val="single" w:sz="6" w:space="0" w:color="auto"/>
              <w:bottom w:val="single" w:sz="6" w:space="0" w:color="auto"/>
              <w:right w:val="single" w:sz="6" w:space="0" w:color="auto"/>
            </w:tcBorders>
            <w:vAlign w:val="center"/>
          </w:tcPr>
          <w:p w14:paraId="3D354E51" w14:textId="77777777" w:rsidR="00AD06CE" w:rsidRPr="000B57A6" w:rsidRDefault="00AD06CE" w:rsidP="000D753B">
            <w:pPr>
              <w:pStyle w:val="Tabletext"/>
              <w:rPr>
                <w:rFonts w:asciiTheme="majorBidi" w:hAnsiTheme="majorBidi" w:cstheme="majorBidi"/>
                <w:bCs/>
                <w:noProof/>
                <w:szCs w:val="22"/>
                <w:lang w:val="es-ES_tradnl"/>
              </w:rPr>
            </w:pPr>
            <w:r w:rsidRPr="000B57A6">
              <w:rPr>
                <w:szCs w:val="22"/>
                <w:lang w:val="es-ES_tradnl" w:eastAsia="pt-BR"/>
              </w:rPr>
              <w:t>Señales utilizadas para medir las características de un material</w:t>
            </w:r>
          </w:p>
        </w:tc>
        <w:tc>
          <w:tcPr>
            <w:tcW w:w="2835" w:type="dxa"/>
            <w:tcBorders>
              <w:top w:val="single" w:sz="6" w:space="0" w:color="auto"/>
              <w:left w:val="single" w:sz="6" w:space="0" w:color="auto"/>
              <w:bottom w:val="single" w:sz="6" w:space="0" w:color="auto"/>
              <w:right w:val="single" w:sz="6" w:space="0" w:color="auto"/>
            </w:tcBorders>
            <w:vAlign w:val="center"/>
          </w:tcPr>
          <w:p w14:paraId="410A592F"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lang w:val="es-ES_tradnl" w:eastAsia="pt-BR"/>
              </w:rPr>
              <w:t>500 µV/m a 30 m</w:t>
            </w:r>
          </w:p>
        </w:tc>
        <w:tc>
          <w:tcPr>
            <w:tcW w:w="1701" w:type="dxa"/>
            <w:tcBorders>
              <w:top w:val="single" w:sz="6" w:space="0" w:color="auto"/>
              <w:left w:val="single" w:sz="6" w:space="0" w:color="auto"/>
              <w:bottom w:val="single" w:sz="6" w:space="0" w:color="auto"/>
              <w:right w:val="single" w:sz="6" w:space="0" w:color="auto"/>
            </w:tcBorders>
            <w:vAlign w:val="center"/>
          </w:tcPr>
          <w:p w14:paraId="450C3F29"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bCs/>
                <w:lang w:val="es-ES_tradnl" w:eastAsia="pt-BR"/>
              </w:rPr>
              <w:t>A o Q</w:t>
            </w:r>
          </w:p>
        </w:tc>
      </w:tr>
      <w:tr w:rsidR="00AD06CE" w:rsidRPr="000B57A6" w14:paraId="46DD66C0" w14:textId="77777777" w:rsidTr="005436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Height w:val="70"/>
          <w:jc w:val="center"/>
        </w:trPr>
        <w:tc>
          <w:tcPr>
            <w:tcW w:w="2428" w:type="dxa"/>
            <w:vMerge w:val="restart"/>
            <w:tcBorders>
              <w:left w:val="single" w:sz="6" w:space="0" w:color="auto"/>
              <w:right w:val="single" w:sz="6" w:space="0" w:color="auto"/>
            </w:tcBorders>
            <w:vAlign w:val="center"/>
          </w:tcPr>
          <w:p w14:paraId="0206BBF3" w14:textId="77777777" w:rsidR="00AD06CE" w:rsidRPr="000B57A6" w:rsidRDefault="00AD06CE" w:rsidP="000D753B">
            <w:pPr>
              <w:pStyle w:val="Tabletext"/>
              <w:jc w:val="left"/>
              <w:rPr>
                <w:rFonts w:asciiTheme="majorBidi" w:hAnsiTheme="majorBidi" w:cstheme="majorBidi"/>
                <w:szCs w:val="22"/>
                <w:lang w:val="es-ES_tradnl"/>
              </w:rPr>
            </w:pPr>
            <w:r w:rsidRPr="000B57A6">
              <w:rPr>
                <w:lang w:val="es-ES_tradnl" w:eastAsia="pt-BR"/>
              </w:rPr>
              <w:t>898,5-902 MHz</w:t>
            </w:r>
          </w:p>
        </w:tc>
        <w:tc>
          <w:tcPr>
            <w:tcW w:w="2666" w:type="dxa"/>
            <w:tcBorders>
              <w:top w:val="single" w:sz="6" w:space="0" w:color="auto"/>
              <w:left w:val="single" w:sz="6" w:space="0" w:color="auto"/>
              <w:bottom w:val="single" w:sz="6" w:space="0" w:color="auto"/>
              <w:right w:val="single" w:sz="6" w:space="0" w:color="auto"/>
            </w:tcBorders>
          </w:tcPr>
          <w:p w14:paraId="57651B5E" w14:textId="77777777" w:rsidR="00AD06CE" w:rsidRPr="000B57A6" w:rsidRDefault="00AD06CE" w:rsidP="000D753B">
            <w:pPr>
              <w:pStyle w:val="Tabletext"/>
              <w:rPr>
                <w:rFonts w:asciiTheme="majorBidi" w:hAnsiTheme="majorBidi" w:cstheme="majorBidi"/>
                <w:bCs/>
                <w:noProof/>
                <w:szCs w:val="22"/>
                <w:lang w:val="es-ES_tradnl"/>
              </w:rPr>
            </w:pPr>
            <w:r w:rsidRPr="000B57A6">
              <w:rPr>
                <w:szCs w:val="22"/>
                <w:lang w:val="es-ES_tradnl" w:eastAsia="pt-BR"/>
              </w:rPr>
              <w:t>Señales intermitentes de control</w:t>
            </w:r>
          </w:p>
        </w:tc>
        <w:tc>
          <w:tcPr>
            <w:tcW w:w="2835" w:type="dxa"/>
            <w:tcBorders>
              <w:top w:val="single" w:sz="6" w:space="0" w:color="auto"/>
              <w:left w:val="single" w:sz="6" w:space="0" w:color="auto"/>
              <w:bottom w:val="single" w:sz="6" w:space="0" w:color="auto"/>
              <w:right w:val="single" w:sz="6" w:space="0" w:color="auto"/>
            </w:tcBorders>
            <w:vAlign w:val="center"/>
          </w:tcPr>
          <w:p w14:paraId="5CD7B790"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lang w:val="es-ES_tradnl" w:eastAsia="pt-BR"/>
              </w:rPr>
              <w:t>12 500 µV/m a 3 m</w:t>
            </w:r>
          </w:p>
        </w:tc>
        <w:tc>
          <w:tcPr>
            <w:tcW w:w="1701" w:type="dxa"/>
            <w:tcBorders>
              <w:top w:val="single" w:sz="6" w:space="0" w:color="auto"/>
              <w:left w:val="single" w:sz="6" w:space="0" w:color="auto"/>
              <w:bottom w:val="single" w:sz="6" w:space="0" w:color="auto"/>
              <w:right w:val="single" w:sz="6" w:space="0" w:color="auto"/>
            </w:tcBorders>
            <w:vAlign w:val="center"/>
          </w:tcPr>
          <w:p w14:paraId="5AAA0061"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bCs/>
                <w:lang w:val="es-ES_tradnl" w:eastAsia="pt-BR"/>
              </w:rPr>
              <w:t>A</w:t>
            </w:r>
          </w:p>
        </w:tc>
      </w:tr>
      <w:tr w:rsidR="00AD06CE" w:rsidRPr="000B57A6" w14:paraId="543E2CEF" w14:textId="77777777" w:rsidTr="005436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Height w:val="68"/>
          <w:jc w:val="center"/>
        </w:trPr>
        <w:tc>
          <w:tcPr>
            <w:tcW w:w="2428" w:type="dxa"/>
            <w:vMerge/>
            <w:tcBorders>
              <w:left w:val="single" w:sz="6" w:space="0" w:color="auto"/>
              <w:right w:val="single" w:sz="6" w:space="0" w:color="auto"/>
            </w:tcBorders>
            <w:vAlign w:val="center"/>
          </w:tcPr>
          <w:p w14:paraId="36BBA19A" w14:textId="77777777" w:rsidR="00AD06CE" w:rsidRPr="000B57A6" w:rsidRDefault="00AD06CE" w:rsidP="000D753B">
            <w:pPr>
              <w:pStyle w:val="Tabletext"/>
              <w:jc w:val="left"/>
              <w:rPr>
                <w:rFonts w:asciiTheme="majorBidi" w:hAnsiTheme="majorBidi" w:cstheme="majorBidi"/>
                <w:szCs w:val="22"/>
                <w:lang w:val="es-ES_tradnl"/>
              </w:rPr>
            </w:pPr>
          </w:p>
        </w:tc>
        <w:tc>
          <w:tcPr>
            <w:tcW w:w="2666" w:type="dxa"/>
            <w:tcBorders>
              <w:top w:val="single" w:sz="6" w:space="0" w:color="auto"/>
              <w:left w:val="single" w:sz="6" w:space="0" w:color="auto"/>
              <w:bottom w:val="single" w:sz="6" w:space="0" w:color="auto"/>
              <w:right w:val="single" w:sz="6" w:space="0" w:color="auto"/>
            </w:tcBorders>
          </w:tcPr>
          <w:p w14:paraId="57336038" w14:textId="77777777" w:rsidR="00AD06CE" w:rsidRPr="000B57A6" w:rsidRDefault="00AD06CE" w:rsidP="000D753B">
            <w:pPr>
              <w:pStyle w:val="Tabletext"/>
              <w:rPr>
                <w:rFonts w:asciiTheme="majorBidi" w:hAnsiTheme="majorBidi" w:cstheme="majorBidi"/>
                <w:bCs/>
                <w:noProof/>
                <w:szCs w:val="22"/>
                <w:lang w:val="es-ES_tradnl"/>
              </w:rPr>
            </w:pPr>
            <w:r w:rsidRPr="000B57A6">
              <w:rPr>
                <w:szCs w:val="22"/>
                <w:lang w:val="es-ES_tradnl" w:eastAsia="pt-BR"/>
              </w:rPr>
              <w:t>Transmisiones periódicas</w:t>
            </w:r>
          </w:p>
        </w:tc>
        <w:tc>
          <w:tcPr>
            <w:tcW w:w="2835" w:type="dxa"/>
            <w:tcBorders>
              <w:top w:val="single" w:sz="6" w:space="0" w:color="auto"/>
              <w:left w:val="single" w:sz="6" w:space="0" w:color="auto"/>
              <w:bottom w:val="single" w:sz="6" w:space="0" w:color="auto"/>
              <w:right w:val="single" w:sz="6" w:space="0" w:color="auto"/>
            </w:tcBorders>
            <w:vAlign w:val="center"/>
          </w:tcPr>
          <w:p w14:paraId="68FF24ED"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lang w:val="es-ES_tradnl" w:eastAsia="pt-BR"/>
              </w:rPr>
              <w:t>5 000 µV/m a 3 m</w:t>
            </w:r>
          </w:p>
        </w:tc>
        <w:tc>
          <w:tcPr>
            <w:tcW w:w="1701" w:type="dxa"/>
            <w:tcBorders>
              <w:top w:val="single" w:sz="6" w:space="0" w:color="auto"/>
              <w:left w:val="single" w:sz="6" w:space="0" w:color="auto"/>
              <w:bottom w:val="single" w:sz="6" w:space="0" w:color="auto"/>
              <w:right w:val="single" w:sz="6" w:space="0" w:color="auto"/>
            </w:tcBorders>
            <w:vAlign w:val="center"/>
          </w:tcPr>
          <w:p w14:paraId="1F38771C"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bCs/>
                <w:lang w:val="es-ES_tradnl" w:eastAsia="pt-BR"/>
              </w:rPr>
              <w:t>A</w:t>
            </w:r>
          </w:p>
        </w:tc>
      </w:tr>
      <w:tr w:rsidR="00AD06CE" w:rsidRPr="000B57A6" w14:paraId="21775D3C" w14:textId="77777777" w:rsidTr="005436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Height w:val="68"/>
          <w:jc w:val="center"/>
        </w:trPr>
        <w:tc>
          <w:tcPr>
            <w:tcW w:w="2428" w:type="dxa"/>
            <w:vMerge/>
            <w:tcBorders>
              <w:left w:val="single" w:sz="6" w:space="0" w:color="auto"/>
              <w:bottom w:val="single" w:sz="6" w:space="0" w:color="auto"/>
              <w:right w:val="single" w:sz="6" w:space="0" w:color="auto"/>
            </w:tcBorders>
            <w:vAlign w:val="center"/>
          </w:tcPr>
          <w:p w14:paraId="704EBCC4" w14:textId="77777777" w:rsidR="00AD06CE" w:rsidRPr="000B57A6" w:rsidRDefault="00AD06CE" w:rsidP="000D753B">
            <w:pPr>
              <w:pStyle w:val="Tabletext"/>
              <w:jc w:val="left"/>
              <w:rPr>
                <w:rFonts w:asciiTheme="majorBidi" w:hAnsiTheme="majorBidi" w:cstheme="majorBidi"/>
                <w:szCs w:val="22"/>
                <w:lang w:val="es-ES_tradnl"/>
              </w:rPr>
            </w:pPr>
          </w:p>
        </w:tc>
        <w:tc>
          <w:tcPr>
            <w:tcW w:w="2666" w:type="dxa"/>
            <w:tcBorders>
              <w:top w:val="single" w:sz="6" w:space="0" w:color="auto"/>
              <w:left w:val="single" w:sz="6" w:space="0" w:color="auto"/>
              <w:bottom w:val="single" w:sz="6" w:space="0" w:color="auto"/>
              <w:right w:val="single" w:sz="6" w:space="0" w:color="auto"/>
            </w:tcBorders>
            <w:vAlign w:val="center"/>
          </w:tcPr>
          <w:p w14:paraId="17AC9348" w14:textId="77777777" w:rsidR="00AD06CE" w:rsidRPr="000B57A6" w:rsidRDefault="00AD06CE" w:rsidP="000D753B">
            <w:pPr>
              <w:pStyle w:val="Tabletext"/>
              <w:rPr>
                <w:rFonts w:asciiTheme="majorBidi" w:hAnsiTheme="majorBidi" w:cstheme="majorBidi"/>
                <w:bCs/>
                <w:noProof/>
                <w:szCs w:val="22"/>
                <w:lang w:val="es-ES_tradnl"/>
              </w:rPr>
            </w:pPr>
            <w:r w:rsidRPr="000B57A6">
              <w:rPr>
                <w:szCs w:val="22"/>
                <w:lang w:val="es-ES_tradnl" w:eastAsia="pt-BR"/>
              </w:rPr>
              <w:t>Señales utilizadas para medir las características de un material</w:t>
            </w:r>
          </w:p>
        </w:tc>
        <w:tc>
          <w:tcPr>
            <w:tcW w:w="2835" w:type="dxa"/>
            <w:tcBorders>
              <w:top w:val="single" w:sz="6" w:space="0" w:color="auto"/>
              <w:left w:val="single" w:sz="6" w:space="0" w:color="auto"/>
              <w:bottom w:val="single" w:sz="6" w:space="0" w:color="auto"/>
              <w:right w:val="single" w:sz="6" w:space="0" w:color="auto"/>
            </w:tcBorders>
            <w:vAlign w:val="center"/>
          </w:tcPr>
          <w:p w14:paraId="529AF02C"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lang w:val="es-ES_tradnl" w:eastAsia="pt-BR"/>
              </w:rPr>
              <w:t>500 µV/m a 30 m</w:t>
            </w:r>
          </w:p>
        </w:tc>
        <w:tc>
          <w:tcPr>
            <w:tcW w:w="1701" w:type="dxa"/>
            <w:tcBorders>
              <w:top w:val="single" w:sz="6" w:space="0" w:color="auto"/>
              <w:left w:val="single" w:sz="6" w:space="0" w:color="auto"/>
              <w:bottom w:val="single" w:sz="6" w:space="0" w:color="auto"/>
              <w:right w:val="single" w:sz="6" w:space="0" w:color="auto"/>
            </w:tcBorders>
            <w:vAlign w:val="center"/>
          </w:tcPr>
          <w:p w14:paraId="1CFC989C"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bCs/>
                <w:lang w:val="es-ES_tradnl" w:eastAsia="pt-BR"/>
              </w:rPr>
              <w:t>A o Q</w:t>
            </w:r>
          </w:p>
        </w:tc>
      </w:tr>
      <w:tr w:rsidR="00AD06CE" w:rsidRPr="000B57A6" w14:paraId="3D78D124" w14:textId="77777777" w:rsidTr="00543636">
        <w:trPr>
          <w:jc w:val="center"/>
        </w:trPr>
        <w:tc>
          <w:tcPr>
            <w:tcW w:w="2428" w:type="dxa"/>
            <w:vMerge w:val="restart"/>
            <w:tcBorders>
              <w:top w:val="single" w:sz="6" w:space="0" w:color="auto"/>
              <w:left w:val="single" w:sz="6" w:space="0" w:color="auto"/>
              <w:right w:val="single" w:sz="6" w:space="0" w:color="auto"/>
            </w:tcBorders>
          </w:tcPr>
          <w:p w14:paraId="761C5C06" w14:textId="77777777" w:rsidR="00AD06CE" w:rsidRPr="000B57A6" w:rsidRDefault="00AD06CE" w:rsidP="000D753B">
            <w:pPr>
              <w:pStyle w:val="Tabletext"/>
              <w:jc w:val="left"/>
              <w:rPr>
                <w:rFonts w:asciiTheme="majorBidi" w:hAnsiTheme="majorBidi" w:cstheme="majorBidi"/>
                <w:noProof/>
                <w:szCs w:val="24"/>
                <w:lang w:val="es-ES_tradnl"/>
              </w:rPr>
            </w:pPr>
            <w:r w:rsidRPr="000B57A6">
              <w:rPr>
                <w:rFonts w:asciiTheme="majorBidi" w:hAnsiTheme="majorBidi" w:cstheme="majorBidi"/>
                <w:noProof/>
                <w:szCs w:val="24"/>
                <w:lang w:val="es-ES_tradnl"/>
              </w:rPr>
              <w:t>902-907,5 MHz</w:t>
            </w:r>
          </w:p>
        </w:tc>
        <w:tc>
          <w:tcPr>
            <w:tcW w:w="2666" w:type="dxa"/>
            <w:tcBorders>
              <w:top w:val="single" w:sz="6" w:space="0" w:color="auto"/>
              <w:left w:val="single" w:sz="6" w:space="0" w:color="auto"/>
              <w:bottom w:val="single" w:sz="6" w:space="0" w:color="auto"/>
              <w:right w:val="single" w:sz="6" w:space="0" w:color="auto"/>
            </w:tcBorders>
          </w:tcPr>
          <w:p w14:paraId="390348B8" w14:textId="77777777" w:rsidR="00AD06CE" w:rsidRPr="000B57A6" w:rsidRDefault="00AD06CE" w:rsidP="000D753B">
            <w:pPr>
              <w:pStyle w:val="Tabletext"/>
              <w:jc w:val="left"/>
              <w:rPr>
                <w:rFonts w:asciiTheme="majorBidi" w:hAnsiTheme="majorBidi" w:cstheme="majorBidi"/>
                <w:noProof/>
                <w:szCs w:val="24"/>
                <w:lang w:val="es-ES_tradnl"/>
              </w:rPr>
            </w:pPr>
            <w:r w:rsidRPr="000B57A6">
              <w:rPr>
                <w:lang w:val="es-ES_tradnl" w:eastAsia="pt-BR"/>
              </w:rPr>
              <w:t>Sistemas de audio, vídeo o comprobación</w:t>
            </w:r>
          </w:p>
        </w:tc>
        <w:tc>
          <w:tcPr>
            <w:tcW w:w="2835" w:type="dxa"/>
            <w:tcBorders>
              <w:top w:val="single" w:sz="6" w:space="0" w:color="auto"/>
              <w:left w:val="single" w:sz="6" w:space="0" w:color="auto"/>
              <w:bottom w:val="single" w:sz="6" w:space="0" w:color="auto"/>
              <w:right w:val="single" w:sz="6" w:space="0" w:color="auto"/>
            </w:tcBorders>
            <w:vAlign w:val="center"/>
          </w:tcPr>
          <w:p w14:paraId="4E097C1B" w14:textId="77777777" w:rsidR="00AD06CE" w:rsidRPr="000B57A6" w:rsidRDefault="00AD06CE" w:rsidP="000D753B">
            <w:pPr>
              <w:pStyle w:val="Tabletext"/>
              <w:jc w:val="left"/>
              <w:rPr>
                <w:rFonts w:asciiTheme="majorBidi" w:hAnsiTheme="majorBidi" w:cstheme="majorBidi"/>
                <w:noProof/>
                <w:szCs w:val="24"/>
                <w:lang w:val="es-ES_tradnl"/>
              </w:rPr>
            </w:pPr>
            <w:r w:rsidRPr="000B57A6">
              <w:rPr>
                <w:lang w:val="es-ES_tradnl" w:eastAsia="pt-BR"/>
              </w:rPr>
              <w:t>50 000 0 µV/m a 3 m</w:t>
            </w:r>
          </w:p>
        </w:tc>
        <w:tc>
          <w:tcPr>
            <w:tcW w:w="1712" w:type="dxa"/>
            <w:gridSpan w:val="2"/>
            <w:tcBorders>
              <w:top w:val="single" w:sz="6" w:space="0" w:color="auto"/>
              <w:left w:val="single" w:sz="6" w:space="0" w:color="auto"/>
              <w:bottom w:val="single" w:sz="6" w:space="0" w:color="auto"/>
              <w:right w:val="single" w:sz="6" w:space="0" w:color="auto"/>
            </w:tcBorders>
            <w:vAlign w:val="center"/>
          </w:tcPr>
          <w:p w14:paraId="5CEAF9AA" w14:textId="77777777" w:rsidR="00AD06CE" w:rsidRPr="000B57A6" w:rsidRDefault="00AD06CE" w:rsidP="000D753B">
            <w:pPr>
              <w:pStyle w:val="Tabletext"/>
              <w:jc w:val="center"/>
              <w:rPr>
                <w:rFonts w:asciiTheme="majorBidi" w:hAnsiTheme="majorBidi" w:cstheme="majorBidi"/>
                <w:bCs/>
                <w:noProof/>
                <w:szCs w:val="24"/>
                <w:lang w:val="es-ES_tradnl"/>
              </w:rPr>
            </w:pPr>
            <w:r w:rsidRPr="000B57A6">
              <w:rPr>
                <w:lang w:val="es-ES_tradnl" w:eastAsia="pt-BR"/>
              </w:rPr>
              <w:t>A o Q</w:t>
            </w:r>
          </w:p>
        </w:tc>
      </w:tr>
      <w:tr w:rsidR="00AD06CE" w:rsidRPr="000B57A6" w14:paraId="6805D1FB" w14:textId="77777777" w:rsidTr="00543636">
        <w:trPr>
          <w:jc w:val="center"/>
        </w:trPr>
        <w:tc>
          <w:tcPr>
            <w:tcW w:w="2428" w:type="dxa"/>
            <w:vMerge/>
            <w:tcBorders>
              <w:top w:val="single" w:sz="6" w:space="0" w:color="auto"/>
              <w:left w:val="single" w:sz="6" w:space="0" w:color="auto"/>
              <w:right w:val="single" w:sz="6" w:space="0" w:color="auto"/>
            </w:tcBorders>
          </w:tcPr>
          <w:p w14:paraId="5EFC1882" w14:textId="77777777" w:rsidR="00AD06CE" w:rsidRPr="000B57A6" w:rsidRDefault="00AD06CE" w:rsidP="000D753B">
            <w:pPr>
              <w:pStyle w:val="Tabletext"/>
              <w:jc w:val="left"/>
              <w:rPr>
                <w:rFonts w:asciiTheme="majorBidi" w:hAnsiTheme="majorBidi" w:cstheme="majorBidi"/>
                <w:noProof/>
                <w:szCs w:val="24"/>
                <w:lang w:val="es-ES_tradnl"/>
              </w:rPr>
            </w:pPr>
          </w:p>
        </w:tc>
        <w:tc>
          <w:tcPr>
            <w:tcW w:w="2666" w:type="dxa"/>
            <w:tcBorders>
              <w:top w:val="single" w:sz="6" w:space="0" w:color="auto"/>
              <w:left w:val="single" w:sz="6" w:space="0" w:color="auto"/>
              <w:bottom w:val="single" w:sz="6" w:space="0" w:color="auto"/>
              <w:right w:val="single" w:sz="6" w:space="0" w:color="auto"/>
            </w:tcBorders>
            <w:vAlign w:val="center"/>
          </w:tcPr>
          <w:p w14:paraId="0845298B" w14:textId="77777777" w:rsidR="00AD06CE" w:rsidRPr="000B57A6" w:rsidRDefault="00AD06CE" w:rsidP="000D753B">
            <w:pPr>
              <w:pStyle w:val="Tabletext"/>
              <w:jc w:val="left"/>
              <w:rPr>
                <w:lang w:val="es-ES_tradnl" w:eastAsia="pt-BR"/>
              </w:rPr>
            </w:pPr>
            <w:r w:rsidRPr="000D753B">
              <w:rPr>
                <w:color w:val="000000"/>
                <w:lang w:val="es-ES_tradnl" w:eastAsia="pt-BR"/>
              </w:rPr>
              <w:t xml:space="preserve">Transmisores de </w:t>
            </w:r>
            <w:r w:rsidRPr="000B57A6">
              <w:rPr>
                <w:color w:val="000000"/>
                <w:lang w:val="es-ES_tradnl" w:eastAsia="pt-BR"/>
              </w:rPr>
              <w:t>espectro ensanchado por secuencia directa</w:t>
            </w:r>
            <w:r w:rsidRPr="000D753B">
              <w:rPr>
                <w:color w:val="000000"/>
                <w:lang w:val="es-ES_tradnl" w:eastAsia="pt-BR"/>
              </w:rPr>
              <w:t xml:space="preserve"> y otras técnicas de modulación digital</w:t>
            </w:r>
          </w:p>
        </w:tc>
        <w:tc>
          <w:tcPr>
            <w:tcW w:w="2835" w:type="dxa"/>
            <w:tcBorders>
              <w:top w:val="single" w:sz="6" w:space="0" w:color="auto"/>
              <w:left w:val="single" w:sz="6" w:space="0" w:color="auto"/>
              <w:bottom w:val="single" w:sz="6" w:space="0" w:color="auto"/>
              <w:right w:val="single" w:sz="6" w:space="0" w:color="auto"/>
            </w:tcBorders>
            <w:vAlign w:val="center"/>
          </w:tcPr>
          <w:p w14:paraId="605765B4" w14:textId="77777777" w:rsidR="00AD06CE" w:rsidRPr="000B57A6" w:rsidRDefault="00AD06CE" w:rsidP="000D753B">
            <w:pPr>
              <w:pStyle w:val="Tabletext"/>
              <w:jc w:val="left"/>
              <w:rPr>
                <w:lang w:val="es-ES_tradnl" w:eastAsia="pt-BR"/>
              </w:rPr>
            </w:pPr>
            <w:r w:rsidRPr="000D753B">
              <w:rPr>
                <w:lang w:val="es-ES_tradnl" w:eastAsia="pt-BR"/>
              </w:rPr>
              <w:t>1 W a la salida del transmisor</w:t>
            </w:r>
          </w:p>
        </w:tc>
        <w:tc>
          <w:tcPr>
            <w:tcW w:w="1712" w:type="dxa"/>
            <w:gridSpan w:val="2"/>
            <w:tcBorders>
              <w:top w:val="single" w:sz="6" w:space="0" w:color="auto"/>
              <w:left w:val="single" w:sz="6" w:space="0" w:color="auto"/>
              <w:bottom w:val="single" w:sz="6" w:space="0" w:color="auto"/>
              <w:right w:val="single" w:sz="6" w:space="0" w:color="auto"/>
            </w:tcBorders>
            <w:vAlign w:val="center"/>
          </w:tcPr>
          <w:p w14:paraId="13E58AAD" w14:textId="77777777" w:rsidR="00AD06CE" w:rsidRPr="000B57A6" w:rsidRDefault="00AD06CE" w:rsidP="000D753B">
            <w:pPr>
              <w:pStyle w:val="Tabletext"/>
              <w:jc w:val="center"/>
              <w:rPr>
                <w:lang w:val="es-ES_tradnl" w:eastAsia="pt-BR"/>
              </w:rPr>
            </w:pPr>
            <w:r w:rsidRPr="000B57A6">
              <w:rPr>
                <w:bCs/>
                <w:lang w:val="es-ES_tradnl" w:eastAsia="pt-BR"/>
              </w:rPr>
              <w:t>A o Q</w:t>
            </w:r>
          </w:p>
        </w:tc>
      </w:tr>
      <w:tr w:rsidR="00AD06CE" w:rsidRPr="000B57A6" w14:paraId="284C6F4B" w14:textId="77777777" w:rsidTr="00543636">
        <w:trPr>
          <w:jc w:val="center"/>
        </w:trPr>
        <w:tc>
          <w:tcPr>
            <w:tcW w:w="2428" w:type="dxa"/>
            <w:vMerge/>
            <w:tcBorders>
              <w:left w:val="single" w:sz="6" w:space="0" w:color="auto"/>
              <w:right w:val="single" w:sz="6" w:space="0" w:color="auto"/>
            </w:tcBorders>
          </w:tcPr>
          <w:p w14:paraId="425580CC" w14:textId="77777777" w:rsidR="00AD06CE" w:rsidRPr="000B57A6" w:rsidRDefault="00AD06CE" w:rsidP="000D753B">
            <w:pPr>
              <w:pStyle w:val="Tabletext"/>
              <w:jc w:val="left"/>
              <w:rPr>
                <w:rFonts w:asciiTheme="majorBidi" w:hAnsiTheme="majorBidi" w:cstheme="majorBidi"/>
                <w:noProof/>
                <w:szCs w:val="24"/>
                <w:lang w:val="es-ES_tradnl"/>
              </w:rPr>
            </w:pPr>
          </w:p>
        </w:tc>
        <w:tc>
          <w:tcPr>
            <w:tcW w:w="2666" w:type="dxa"/>
            <w:tcBorders>
              <w:top w:val="single" w:sz="6" w:space="0" w:color="auto"/>
              <w:left w:val="single" w:sz="6" w:space="0" w:color="auto"/>
              <w:bottom w:val="single" w:sz="6" w:space="0" w:color="auto"/>
              <w:right w:val="single" w:sz="6" w:space="0" w:color="auto"/>
            </w:tcBorders>
          </w:tcPr>
          <w:p w14:paraId="653ADA30" w14:textId="77777777" w:rsidR="00AD06CE" w:rsidRPr="000B57A6" w:rsidRDefault="00AD06CE" w:rsidP="000D753B">
            <w:pPr>
              <w:pStyle w:val="Tabletext"/>
              <w:jc w:val="left"/>
              <w:rPr>
                <w:rFonts w:asciiTheme="majorBidi" w:hAnsiTheme="majorBidi" w:cstheme="majorBidi"/>
                <w:noProof/>
                <w:szCs w:val="24"/>
                <w:lang w:val="es-ES_tradnl"/>
              </w:rPr>
            </w:pPr>
            <w:r w:rsidRPr="000B57A6">
              <w:rPr>
                <w:lang w:val="es-ES_tradnl" w:eastAsia="pt-BR"/>
              </w:rPr>
              <w:t>Sensores de perturbación de campo</w:t>
            </w:r>
          </w:p>
        </w:tc>
        <w:tc>
          <w:tcPr>
            <w:tcW w:w="2835" w:type="dxa"/>
            <w:tcBorders>
              <w:top w:val="single" w:sz="6" w:space="0" w:color="auto"/>
              <w:left w:val="single" w:sz="6" w:space="0" w:color="auto"/>
              <w:bottom w:val="single" w:sz="6" w:space="0" w:color="auto"/>
              <w:right w:val="single" w:sz="6" w:space="0" w:color="auto"/>
            </w:tcBorders>
            <w:vAlign w:val="center"/>
          </w:tcPr>
          <w:p w14:paraId="1DD1599A" w14:textId="77777777" w:rsidR="00AD06CE" w:rsidRPr="000B57A6" w:rsidRDefault="00AD06CE" w:rsidP="000D753B">
            <w:pPr>
              <w:pStyle w:val="Tabletext"/>
              <w:jc w:val="left"/>
              <w:rPr>
                <w:rFonts w:asciiTheme="majorBidi" w:hAnsiTheme="majorBidi" w:cstheme="majorBidi"/>
                <w:noProof/>
                <w:szCs w:val="24"/>
                <w:lang w:val="es-ES_tradnl"/>
              </w:rPr>
            </w:pPr>
            <w:r w:rsidRPr="000B57A6">
              <w:rPr>
                <w:lang w:val="es-ES_tradnl" w:eastAsia="pt-BR"/>
              </w:rPr>
              <w:t>500 mV/m a 3 m</w:t>
            </w:r>
          </w:p>
        </w:tc>
        <w:tc>
          <w:tcPr>
            <w:tcW w:w="1712" w:type="dxa"/>
            <w:gridSpan w:val="2"/>
            <w:tcBorders>
              <w:top w:val="single" w:sz="6" w:space="0" w:color="auto"/>
              <w:left w:val="single" w:sz="6" w:space="0" w:color="auto"/>
              <w:bottom w:val="single" w:sz="6" w:space="0" w:color="auto"/>
              <w:right w:val="single" w:sz="6" w:space="0" w:color="auto"/>
            </w:tcBorders>
            <w:vAlign w:val="center"/>
          </w:tcPr>
          <w:p w14:paraId="03672D95" w14:textId="77777777" w:rsidR="00AD06CE" w:rsidRPr="000B57A6" w:rsidRDefault="00AD06CE" w:rsidP="000D753B">
            <w:pPr>
              <w:pStyle w:val="Tabletext"/>
              <w:jc w:val="center"/>
              <w:rPr>
                <w:rFonts w:asciiTheme="majorBidi" w:hAnsiTheme="majorBidi" w:cstheme="majorBidi"/>
                <w:bCs/>
                <w:noProof/>
                <w:szCs w:val="24"/>
                <w:lang w:val="es-ES_tradnl"/>
              </w:rPr>
            </w:pPr>
            <w:r w:rsidRPr="000B57A6">
              <w:rPr>
                <w:bCs/>
                <w:lang w:val="es-ES_tradnl" w:eastAsia="pt-BR"/>
              </w:rPr>
              <w:t>A</w:t>
            </w:r>
          </w:p>
        </w:tc>
      </w:tr>
      <w:tr w:rsidR="00AD06CE" w:rsidRPr="000B57A6" w14:paraId="5284540C" w14:textId="77777777" w:rsidTr="00543636">
        <w:trPr>
          <w:jc w:val="center"/>
        </w:trPr>
        <w:tc>
          <w:tcPr>
            <w:tcW w:w="2428" w:type="dxa"/>
            <w:vMerge/>
            <w:tcBorders>
              <w:left w:val="single" w:sz="6" w:space="0" w:color="auto"/>
              <w:right w:val="single" w:sz="6" w:space="0" w:color="auto"/>
            </w:tcBorders>
          </w:tcPr>
          <w:p w14:paraId="175652A3" w14:textId="77777777" w:rsidR="00AD06CE" w:rsidRPr="000B57A6" w:rsidRDefault="00AD06CE" w:rsidP="000D753B">
            <w:pPr>
              <w:pStyle w:val="Tabletext"/>
              <w:jc w:val="left"/>
              <w:rPr>
                <w:rFonts w:asciiTheme="majorBidi" w:hAnsiTheme="majorBidi" w:cstheme="majorBidi"/>
                <w:noProof/>
                <w:szCs w:val="24"/>
                <w:lang w:val="es-ES_tradnl"/>
              </w:rPr>
            </w:pPr>
          </w:p>
        </w:tc>
        <w:tc>
          <w:tcPr>
            <w:tcW w:w="2666" w:type="dxa"/>
            <w:tcBorders>
              <w:top w:val="single" w:sz="6" w:space="0" w:color="auto"/>
              <w:left w:val="single" w:sz="6" w:space="0" w:color="auto"/>
              <w:bottom w:val="single" w:sz="6" w:space="0" w:color="auto"/>
              <w:right w:val="single" w:sz="6" w:space="0" w:color="auto"/>
            </w:tcBorders>
            <w:vAlign w:val="center"/>
          </w:tcPr>
          <w:p w14:paraId="65ACE824" w14:textId="77777777" w:rsidR="00AD06CE" w:rsidRPr="000B57A6" w:rsidRDefault="00AD06CE" w:rsidP="000D753B">
            <w:pPr>
              <w:pStyle w:val="Tabletext"/>
              <w:jc w:val="left"/>
              <w:rPr>
                <w:lang w:val="es-ES_tradnl" w:eastAsia="pt-BR"/>
              </w:rPr>
            </w:pPr>
            <w:r w:rsidRPr="000D753B">
              <w:rPr>
                <w:color w:val="000000"/>
                <w:lang w:val="es-ES_tradnl" w:eastAsia="pt-BR"/>
              </w:rPr>
              <w:t xml:space="preserve">Transmisores de espectro ensanchado </w:t>
            </w:r>
            <w:r w:rsidRPr="000B57A6">
              <w:rPr>
                <w:color w:val="000000"/>
                <w:lang w:val="es-ES_tradnl" w:eastAsia="pt-BR"/>
              </w:rPr>
              <w:t>por</w:t>
            </w:r>
            <w:r w:rsidRPr="000D753B">
              <w:rPr>
                <w:color w:val="000000"/>
                <w:lang w:val="es-ES_tradnl" w:eastAsia="pt-BR"/>
              </w:rPr>
              <w:t xml:space="preserve"> salto de frecuencia</w:t>
            </w:r>
          </w:p>
        </w:tc>
        <w:tc>
          <w:tcPr>
            <w:tcW w:w="2835" w:type="dxa"/>
            <w:tcBorders>
              <w:top w:val="single" w:sz="6" w:space="0" w:color="auto"/>
              <w:left w:val="single" w:sz="6" w:space="0" w:color="auto"/>
              <w:bottom w:val="single" w:sz="6" w:space="0" w:color="auto"/>
              <w:right w:val="single" w:sz="6" w:space="0" w:color="auto"/>
            </w:tcBorders>
            <w:vAlign w:val="center"/>
          </w:tcPr>
          <w:p w14:paraId="35529E5F" w14:textId="77777777" w:rsidR="00AD06CE" w:rsidRPr="000D753B" w:rsidRDefault="00AD06CE" w:rsidP="000D753B">
            <w:pPr>
              <w:pStyle w:val="Tabletext"/>
              <w:keepNext/>
              <w:keepLines/>
              <w:rPr>
                <w:lang w:val="es-ES_tradnl" w:eastAsia="pt-BR"/>
              </w:rPr>
            </w:pPr>
            <w:r w:rsidRPr="000B57A6">
              <w:rPr>
                <w:lang w:val="es-ES_tradnl" w:eastAsia="pt-BR"/>
              </w:rPr>
              <w:t>A la salida del transmisor</w:t>
            </w:r>
            <w:r w:rsidRPr="000D753B">
              <w:rPr>
                <w:lang w:val="es-ES_tradnl" w:eastAsia="pt-BR"/>
              </w:rPr>
              <w:t xml:space="preserve">: </w:t>
            </w:r>
          </w:p>
          <w:p w14:paraId="3D926E90" w14:textId="77777777" w:rsidR="00AD06CE" w:rsidRPr="000B57A6" w:rsidRDefault="00AD06CE" w:rsidP="000D753B">
            <w:pPr>
              <w:pStyle w:val="Tabletext"/>
              <w:jc w:val="left"/>
              <w:rPr>
                <w:lang w:val="es-ES_tradnl" w:eastAsia="pt-BR"/>
              </w:rPr>
            </w:pPr>
            <w:r w:rsidRPr="000D753B">
              <w:rPr>
                <w:lang w:val="es-ES_tradnl" w:eastAsia="pt-BR"/>
              </w:rPr>
              <w:t>1 W p</w:t>
            </w:r>
            <w:r w:rsidRPr="000B57A6">
              <w:rPr>
                <w:lang w:val="es-ES_tradnl" w:eastAsia="pt-BR"/>
              </w:rPr>
              <w:t>ara los sistemas que emplean al menos 35 canales de salto; o</w:t>
            </w:r>
          </w:p>
          <w:p w14:paraId="35A8722A" w14:textId="7EF2DEAA" w:rsidR="00AD06CE" w:rsidRPr="000B57A6" w:rsidRDefault="00AD06CE" w:rsidP="000D753B">
            <w:pPr>
              <w:pStyle w:val="Tabletext"/>
              <w:jc w:val="left"/>
              <w:rPr>
                <w:lang w:val="es-ES_tradnl" w:eastAsia="pt-BR"/>
              </w:rPr>
            </w:pPr>
            <w:r w:rsidRPr="000B57A6">
              <w:rPr>
                <w:lang w:val="es-ES_tradnl" w:eastAsia="pt-BR"/>
              </w:rPr>
              <w:t>0,25 vatios para los sistemas que emplean menos de 35</w:t>
            </w:r>
            <w:r w:rsidR="00543636">
              <w:rPr>
                <w:lang w:val="es-ES_tradnl" w:eastAsia="pt-BR"/>
              </w:rPr>
              <w:t> </w:t>
            </w:r>
            <w:r w:rsidRPr="000B57A6">
              <w:rPr>
                <w:lang w:val="es-ES_tradnl" w:eastAsia="pt-BR"/>
              </w:rPr>
              <w:t>canales de salto</w:t>
            </w:r>
          </w:p>
        </w:tc>
        <w:tc>
          <w:tcPr>
            <w:tcW w:w="1712" w:type="dxa"/>
            <w:gridSpan w:val="2"/>
            <w:tcBorders>
              <w:top w:val="single" w:sz="6" w:space="0" w:color="auto"/>
              <w:left w:val="single" w:sz="6" w:space="0" w:color="auto"/>
              <w:bottom w:val="single" w:sz="6" w:space="0" w:color="auto"/>
              <w:right w:val="single" w:sz="6" w:space="0" w:color="auto"/>
            </w:tcBorders>
            <w:vAlign w:val="center"/>
          </w:tcPr>
          <w:p w14:paraId="1A3085A9" w14:textId="77777777" w:rsidR="00AD06CE" w:rsidRPr="000B57A6" w:rsidRDefault="00AD06CE" w:rsidP="000D753B">
            <w:pPr>
              <w:pStyle w:val="Tabletext"/>
              <w:jc w:val="center"/>
              <w:rPr>
                <w:bCs/>
                <w:lang w:val="es-ES_tradnl" w:eastAsia="pt-BR"/>
              </w:rPr>
            </w:pPr>
            <w:r w:rsidRPr="000B57A6">
              <w:rPr>
                <w:bCs/>
                <w:lang w:val="es-ES_tradnl" w:eastAsia="pt-BR"/>
              </w:rPr>
              <w:t>Q</w:t>
            </w:r>
          </w:p>
        </w:tc>
      </w:tr>
      <w:tr w:rsidR="00AD06CE" w:rsidRPr="000B57A6" w14:paraId="5E9BBE39" w14:textId="77777777" w:rsidTr="00543636">
        <w:trPr>
          <w:jc w:val="center"/>
        </w:trPr>
        <w:tc>
          <w:tcPr>
            <w:tcW w:w="2428" w:type="dxa"/>
            <w:vMerge/>
            <w:tcBorders>
              <w:left w:val="single" w:sz="6" w:space="0" w:color="auto"/>
              <w:right w:val="single" w:sz="6" w:space="0" w:color="auto"/>
            </w:tcBorders>
          </w:tcPr>
          <w:p w14:paraId="39993E48" w14:textId="77777777" w:rsidR="00AD06CE" w:rsidRPr="000B57A6" w:rsidRDefault="00AD06CE" w:rsidP="000D753B">
            <w:pPr>
              <w:pStyle w:val="Tabletext"/>
              <w:jc w:val="left"/>
              <w:rPr>
                <w:rFonts w:asciiTheme="majorBidi" w:hAnsiTheme="majorBidi" w:cstheme="majorBidi"/>
                <w:szCs w:val="24"/>
                <w:lang w:val="es-ES_tradnl"/>
              </w:rPr>
            </w:pPr>
          </w:p>
        </w:tc>
        <w:tc>
          <w:tcPr>
            <w:tcW w:w="2666" w:type="dxa"/>
            <w:tcBorders>
              <w:top w:val="single" w:sz="6" w:space="0" w:color="auto"/>
              <w:left w:val="single" w:sz="6" w:space="0" w:color="auto"/>
              <w:bottom w:val="single" w:sz="6" w:space="0" w:color="auto"/>
              <w:right w:val="single" w:sz="6" w:space="0" w:color="auto"/>
            </w:tcBorders>
          </w:tcPr>
          <w:p w14:paraId="46F7158A"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Señales utilizadas para medir las características de un material</w:t>
            </w:r>
          </w:p>
        </w:tc>
        <w:tc>
          <w:tcPr>
            <w:tcW w:w="2835" w:type="dxa"/>
            <w:tcBorders>
              <w:top w:val="single" w:sz="6" w:space="0" w:color="auto"/>
              <w:left w:val="single" w:sz="6" w:space="0" w:color="auto"/>
              <w:bottom w:val="single" w:sz="6" w:space="0" w:color="auto"/>
              <w:right w:val="single" w:sz="6" w:space="0" w:color="auto"/>
            </w:tcBorders>
          </w:tcPr>
          <w:p w14:paraId="1002309E"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500 µV/m a 30 m</w:t>
            </w:r>
          </w:p>
        </w:tc>
        <w:tc>
          <w:tcPr>
            <w:tcW w:w="1712" w:type="dxa"/>
            <w:gridSpan w:val="2"/>
            <w:tcBorders>
              <w:top w:val="single" w:sz="6" w:space="0" w:color="auto"/>
              <w:left w:val="single" w:sz="6" w:space="0" w:color="auto"/>
              <w:bottom w:val="single" w:sz="6" w:space="0" w:color="auto"/>
              <w:right w:val="single" w:sz="6" w:space="0" w:color="auto"/>
            </w:tcBorders>
          </w:tcPr>
          <w:p w14:paraId="3F0FDCF0"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 o Q</w:t>
            </w:r>
          </w:p>
        </w:tc>
      </w:tr>
      <w:tr w:rsidR="00AD06CE" w:rsidRPr="000B57A6" w14:paraId="1A8146FE" w14:textId="77777777" w:rsidTr="00543636">
        <w:trPr>
          <w:jc w:val="center"/>
        </w:trPr>
        <w:tc>
          <w:tcPr>
            <w:tcW w:w="2428" w:type="dxa"/>
            <w:vMerge/>
            <w:tcBorders>
              <w:left w:val="single" w:sz="6" w:space="0" w:color="auto"/>
              <w:right w:val="single" w:sz="6" w:space="0" w:color="auto"/>
            </w:tcBorders>
          </w:tcPr>
          <w:p w14:paraId="17DD8526" w14:textId="77777777" w:rsidR="00AD06CE" w:rsidRPr="000B57A6" w:rsidRDefault="00AD06CE" w:rsidP="000D753B">
            <w:pPr>
              <w:pStyle w:val="Tabletext"/>
              <w:jc w:val="left"/>
              <w:rPr>
                <w:rFonts w:asciiTheme="majorBidi" w:hAnsiTheme="majorBidi" w:cstheme="majorBidi"/>
                <w:szCs w:val="24"/>
                <w:lang w:val="es-ES_tradnl"/>
              </w:rPr>
            </w:pPr>
          </w:p>
        </w:tc>
        <w:tc>
          <w:tcPr>
            <w:tcW w:w="2666" w:type="dxa"/>
            <w:tcBorders>
              <w:top w:val="single" w:sz="6" w:space="0" w:color="auto"/>
              <w:left w:val="single" w:sz="6" w:space="0" w:color="auto"/>
              <w:bottom w:val="single" w:sz="6" w:space="0" w:color="auto"/>
              <w:right w:val="single" w:sz="6" w:space="0" w:color="auto"/>
            </w:tcBorders>
          </w:tcPr>
          <w:p w14:paraId="2849C09F"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Señales intermitentes de control</w:t>
            </w:r>
          </w:p>
        </w:tc>
        <w:tc>
          <w:tcPr>
            <w:tcW w:w="2835" w:type="dxa"/>
            <w:tcBorders>
              <w:top w:val="single" w:sz="6" w:space="0" w:color="auto"/>
              <w:left w:val="single" w:sz="6" w:space="0" w:color="auto"/>
              <w:bottom w:val="single" w:sz="6" w:space="0" w:color="auto"/>
              <w:right w:val="single" w:sz="6" w:space="0" w:color="auto"/>
            </w:tcBorders>
          </w:tcPr>
          <w:p w14:paraId="306F67FB"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12 500 µV/m a 3 m</w:t>
            </w:r>
          </w:p>
        </w:tc>
        <w:tc>
          <w:tcPr>
            <w:tcW w:w="1712" w:type="dxa"/>
            <w:gridSpan w:val="2"/>
            <w:tcBorders>
              <w:top w:val="single" w:sz="6" w:space="0" w:color="auto"/>
              <w:left w:val="single" w:sz="6" w:space="0" w:color="auto"/>
              <w:bottom w:val="single" w:sz="6" w:space="0" w:color="auto"/>
              <w:right w:val="single" w:sz="6" w:space="0" w:color="auto"/>
            </w:tcBorders>
          </w:tcPr>
          <w:p w14:paraId="3CF4E851"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2F51E7C1" w14:textId="77777777" w:rsidTr="00543636">
        <w:trPr>
          <w:jc w:val="center"/>
        </w:trPr>
        <w:tc>
          <w:tcPr>
            <w:tcW w:w="2428" w:type="dxa"/>
            <w:vMerge/>
            <w:tcBorders>
              <w:left w:val="single" w:sz="6" w:space="0" w:color="auto"/>
              <w:right w:val="single" w:sz="6" w:space="0" w:color="auto"/>
            </w:tcBorders>
          </w:tcPr>
          <w:p w14:paraId="6C8D3066" w14:textId="77777777" w:rsidR="00AD06CE" w:rsidRPr="000B57A6" w:rsidRDefault="00AD06CE" w:rsidP="000D753B">
            <w:pPr>
              <w:pStyle w:val="Tabletext"/>
              <w:jc w:val="left"/>
              <w:rPr>
                <w:rFonts w:asciiTheme="majorBidi" w:hAnsiTheme="majorBidi" w:cstheme="majorBidi"/>
                <w:szCs w:val="24"/>
                <w:lang w:val="es-ES_tradnl"/>
              </w:rPr>
            </w:pPr>
          </w:p>
        </w:tc>
        <w:tc>
          <w:tcPr>
            <w:tcW w:w="2666" w:type="dxa"/>
            <w:tcBorders>
              <w:top w:val="single" w:sz="6" w:space="0" w:color="auto"/>
              <w:left w:val="single" w:sz="6" w:space="0" w:color="auto"/>
              <w:bottom w:val="single" w:sz="6" w:space="0" w:color="auto"/>
              <w:right w:val="single" w:sz="6" w:space="0" w:color="auto"/>
            </w:tcBorders>
          </w:tcPr>
          <w:p w14:paraId="7F86A6BF"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Transmisiones periódicas</w:t>
            </w:r>
          </w:p>
        </w:tc>
        <w:tc>
          <w:tcPr>
            <w:tcW w:w="2835" w:type="dxa"/>
            <w:tcBorders>
              <w:top w:val="single" w:sz="6" w:space="0" w:color="auto"/>
              <w:left w:val="single" w:sz="6" w:space="0" w:color="auto"/>
              <w:bottom w:val="single" w:sz="6" w:space="0" w:color="auto"/>
              <w:right w:val="single" w:sz="6" w:space="0" w:color="auto"/>
            </w:tcBorders>
          </w:tcPr>
          <w:p w14:paraId="6BB7EA97" w14:textId="77777777" w:rsidR="00AD06CE" w:rsidRPr="000B57A6" w:rsidRDefault="00AD06CE" w:rsidP="000D753B">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5 000 µV/m a 3 m</w:t>
            </w:r>
          </w:p>
        </w:tc>
        <w:tc>
          <w:tcPr>
            <w:tcW w:w="1712" w:type="dxa"/>
            <w:gridSpan w:val="2"/>
            <w:tcBorders>
              <w:top w:val="single" w:sz="6" w:space="0" w:color="auto"/>
              <w:left w:val="single" w:sz="6" w:space="0" w:color="auto"/>
              <w:bottom w:val="single" w:sz="6" w:space="0" w:color="auto"/>
              <w:right w:val="single" w:sz="6" w:space="0" w:color="auto"/>
            </w:tcBorders>
          </w:tcPr>
          <w:p w14:paraId="09AF90C7"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5174565A" w14:textId="77777777" w:rsidTr="00543636">
        <w:trPr>
          <w:jc w:val="center"/>
        </w:trPr>
        <w:tc>
          <w:tcPr>
            <w:tcW w:w="2428" w:type="dxa"/>
            <w:vMerge/>
            <w:tcBorders>
              <w:left w:val="single" w:sz="6" w:space="0" w:color="auto"/>
              <w:right w:val="single" w:sz="6" w:space="0" w:color="auto"/>
            </w:tcBorders>
          </w:tcPr>
          <w:p w14:paraId="74349932" w14:textId="77777777" w:rsidR="00AD06CE" w:rsidRPr="000B57A6" w:rsidRDefault="00AD06CE" w:rsidP="000D753B">
            <w:pPr>
              <w:pStyle w:val="Tabletext"/>
              <w:jc w:val="left"/>
              <w:rPr>
                <w:rFonts w:asciiTheme="majorBidi" w:hAnsiTheme="majorBidi" w:cstheme="majorBidi"/>
                <w:noProof/>
                <w:szCs w:val="24"/>
                <w:lang w:val="es-ES_tradnl"/>
              </w:rPr>
            </w:pPr>
          </w:p>
        </w:tc>
        <w:tc>
          <w:tcPr>
            <w:tcW w:w="2666" w:type="dxa"/>
            <w:tcBorders>
              <w:top w:val="single" w:sz="6" w:space="0" w:color="auto"/>
              <w:left w:val="single" w:sz="6" w:space="0" w:color="auto"/>
              <w:bottom w:val="single" w:sz="6" w:space="0" w:color="auto"/>
              <w:right w:val="single" w:sz="6" w:space="0" w:color="auto"/>
            </w:tcBorders>
          </w:tcPr>
          <w:p w14:paraId="20E61B50" w14:textId="77777777" w:rsidR="00AD06CE" w:rsidRPr="000B57A6" w:rsidRDefault="00AD06CE" w:rsidP="000D753B">
            <w:pPr>
              <w:pStyle w:val="Tabletext"/>
              <w:jc w:val="left"/>
              <w:rPr>
                <w:rFonts w:asciiTheme="majorBidi" w:hAnsiTheme="majorBidi" w:cstheme="majorBidi"/>
                <w:noProof/>
                <w:szCs w:val="24"/>
                <w:lang w:val="es-ES_tradnl"/>
              </w:rPr>
            </w:pPr>
            <w:r w:rsidRPr="000B57A6">
              <w:rPr>
                <w:lang w:val="es-ES_tradnl" w:eastAsia="pt-BR"/>
              </w:rPr>
              <w:t>Transmisores de espectro ensanchado</w:t>
            </w:r>
          </w:p>
        </w:tc>
        <w:tc>
          <w:tcPr>
            <w:tcW w:w="2835" w:type="dxa"/>
            <w:tcBorders>
              <w:top w:val="single" w:sz="6" w:space="0" w:color="auto"/>
              <w:left w:val="single" w:sz="6" w:space="0" w:color="auto"/>
              <w:bottom w:val="single" w:sz="6" w:space="0" w:color="auto"/>
              <w:right w:val="single" w:sz="6" w:space="0" w:color="auto"/>
            </w:tcBorders>
          </w:tcPr>
          <w:p w14:paraId="36B28130" w14:textId="77777777" w:rsidR="00AD06CE" w:rsidRPr="000B57A6" w:rsidRDefault="00AD06CE" w:rsidP="000D753B">
            <w:pPr>
              <w:pStyle w:val="Tabletext"/>
              <w:jc w:val="left"/>
              <w:rPr>
                <w:lang w:val="es-ES_tradnl" w:eastAsia="pt-BR"/>
              </w:rPr>
            </w:pPr>
            <w:r w:rsidRPr="000B57A6">
              <w:rPr>
                <w:lang w:val="es-ES_tradnl" w:eastAsia="pt-BR"/>
              </w:rPr>
              <w:t>A la salida del transmisor:</w:t>
            </w:r>
          </w:p>
          <w:p w14:paraId="7912DFF5" w14:textId="77777777" w:rsidR="00AD06CE" w:rsidRPr="000B57A6" w:rsidRDefault="00AD06CE" w:rsidP="000D753B">
            <w:pPr>
              <w:pStyle w:val="Tabletext"/>
              <w:jc w:val="left"/>
              <w:rPr>
                <w:lang w:val="es-ES_tradnl" w:eastAsia="pt-BR"/>
              </w:rPr>
            </w:pPr>
            <w:r w:rsidRPr="000B57A6">
              <w:rPr>
                <w:lang w:val="es-ES_tradnl" w:eastAsia="pt-BR"/>
              </w:rPr>
              <w:t>1 W para los sistemas que emplean al menos 35 canales de salto; o</w:t>
            </w:r>
          </w:p>
          <w:p w14:paraId="6426ABD1" w14:textId="17809E1E" w:rsidR="00AD06CE" w:rsidRPr="000B57A6" w:rsidRDefault="00AD06CE" w:rsidP="000D753B">
            <w:pPr>
              <w:pStyle w:val="Tabletext"/>
              <w:jc w:val="left"/>
              <w:rPr>
                <w:rFonts w:asciiTheme="majorBidi" w:hAnsiTheme="majorBidi" w:cstheme="majorBidi"/>
                <w:noProof/>
                <w:szCs w:val="24"/>
                <w:highlight w:val="darkCyan"/>
                <w:lang w:val="es-ES_tradnl"/>
              </w:rPr>
            </w:pPr>
            <w:r w:rsidRPr="000B57A6">
              <w:rPr>
                <w:lang w:val="es-ES_tradnl" w:eastAsia="pt-BR"/>
              </w:rPr>
              <w:t>0,25 vatios para los sistemas que emplean menos de 35</w:t>
            </w:r>
            <w:r w:rsidR="001525F6">
              <w:rPr>
                <w:lang w:val="es-ES_tradnl" w:eastAsia="pt-BR"/>
              </w:rPr>
              <w:t> </w:t>
            </w:r>
            <w:r w:rsidRPr="000B57A6">
              <w:rPr>
                <w:lang w:val="es-ES_tradnl" w:eastAsia="pt-BR"/>
              </w:rPr>
              <w:t>canales de salto</w:t>
            </w:r>
          </w:p>
        </w:tc>
        <w:tc>
          <w:tcPr>
            <w:tcW w:w="1712" w:type="dxa"/>
            <w:gridSpan w:val="2"/>
            <w:tcBorders>
              <w:top w:val="single" w:sz="6" w:space="0" w:color="auto"/>
              <w:left w:val="single" w:sz="6" w:space="0" w:color="auto"/>
              <w:bottom w:val="single" w:sz="6" w:space="0" w:color="auto"/>
              <w:right w:val="single" w:sz="6" w:space="0" w:color="auto"/>
            </w:tcBorders>
            <w:vAlign w:val="center"/>
          </w:tcPr>
          <w:p w14:paraId="3A9A6DD5" w14:textId="77777777" w:rsidR="00AD06CE" w:rsidRPr="000B57A6" w:rsidRDefault="00AD06CE" w:rsidP="000D753B">
            <w:pPr>
              <w:pStyle w:val="Tabletext"/>
              <w:jc w:val="center"/>
              <w:rPr>
                <w:rFonts w:asciiTheme="majorBidi" w:hAnsiTheme="majorBidi" w:cstheme="majorBidi"/>
                <w:bCs/>
                <w:noProof/>
                <w:szCs w:val="24"/>
                <w:lang w:val="es-ES_tradnl"/>
              </w:rPr>
            </w:pPr>
            <w:r w:rsidRPr="000B57A6">
              <w:rPr>
                <w:bCs/>
                <w:lang w:val="es-ES_tradnl" w:eastAsia="pt-BR"/>
              </w:rPr>
              <w:t>Q</w:t>
            </w:r>
          </w:p>
        </w:tc>
      </w:tr>
      <w:tr w:rsidR="00AD06CE" w:rsidRPr="000B57A6" w14:paraId="4B66DDAC" w14:textId="77777777" w:rsidTr="00543636">
        <w:trPr>
          <w:jc w:val="center"/>
        </w:trPr>
        <w:tc>
          <w:tcPr>
            <w:tcW w:w="2428" w:type="dxa"/>
            <w:vMerge/>
            <w:tcBorders>
              <w:left w:val="single" w:sz="6" w:space="0" w:color="auto"/>
              <w:bottom w:val="single" w:sz="6" w:space="0" w:color="auto"/>
              <w:right w:val="single" w:sz="6" w:space="0" w:color="auto"/>
            </w:tcBorders>
          </w:tcPr>
          <w:p w14:paraId="77218997" w14:textId="77777777" w:rsidR="00AD06CE" w:rsidRPr="000B57A6" w:rsidRDefault="00AD06CE" w:rsidP="000D753B">
            <w:pPr>
              <w:pStyle w:val="Tabletext"/>
              <w:jc w:val="left"/>
              <w:rPr>
                <w:rFonts w:asciiTheme="majorBidi" w:hAnsiTheme="majorBidi" w:cstheme="majorBidi"/>
                <w:noProof/>
                <w:szCs w:val="24"/>
                <w:lang w:val="es-ES_tradnl"/>
              </w:rPr>
            </w:pPr>
          </w:p>
        </w:tc>
        <w:tc>
          <w:tcPr>
            <w:tcW w:w="2666" w:type="dxa"/>
            <w:tcBorders>
              <w:top w:val="single" w:sz="6" w:space="0" w:color="auto"/>
              <w:left w:val="single" w:sz="6" w:space="0" w:color="auto"/>
              <w:bottom w:val="single" w:sz="6" w:space="0" w:color="auto"/>
              <w:right w:val="single" w:sz="6" w:space="0" w:color="auto"/>
            </w:tcBorders>
          </w:tcPr>
          <w:p w14:paraId="5CA87052" w14:textId="77777777" w:rsidR="00AD06CE" w:rsidRPr="000B57A6" w:rsidRDefault="00AD06CE" w:rsidP="000D753B">
            <w:pPr>
              <w:pStyle w:val="Tabletext"/>
              <w:jc w:val="left"/>
              <w:rPr>
                <w:rFonts w:asciiTheme="majorBidi" w:hAnsiTheme="majorBidi" w:cstheme="majorBidi"/>
                <w:noProof/>
                <w:szCs w:val="24"/>
                <w:lang w:val="es-ES_tradnl"/>
              </w:rPr>
            </w:pPr>
            <w:r w:rsidRPr="000B57A6">
              <w:rPr>
                <w:lang w:val="es-ES_tradnl" w:eastAsia="pt-BR"/>
              </w:rPr>
              <w:t>RFID</w:t>
            </w:r>
          </w:p>
        </w:tc>
        <w:tc>
          <w:tcPr>
            <w:tcW w:w="2835" w:type="dxa"/>
            <w:tcBorders>
              <w:top w:val="single" w:sz="6" w:space="0" w:color="auto"/>
              <w:left w:val="single" w:sz="6" w:space="0" w:color="auto"/>
              <w:bottom w:val="single" w:sz="6" w:space="0" w:color="auto"/>
              <w:right w:val="single" w:sz="6" w:space="0" w:color="auto"/>
            </w:tcBorders>
            <w:vAlign w:val="center"/>
          </w:tcPr>
          <w:p w14:paraId="44E9ED67" w14:textId="77777777" w:rsidR="00AD06CE" w:rsidRPr="000B57A6" w:rsidRDefault="00AD06CE" w:rsidP="000D753B">
            <w:pPr>
              <w:pStyle w:val="Tabletext"/>
              <w:jc w:val="left"/>
              <w:rPr>
                <w:rFonts w:asciiTheme="majorBidi" w:hAnsiTheme="majorBidi" w:cstheme="majorBidi"/>
                <w:noProof/>
                <w:szCs w:val="24"/>
                <w:lang w:val="es-ES_tradnl"/>
              </w:rPr>
            </w:pPr>
            <w:r w:rsidRPr="000B57A6">
              <w:rPr>
                <w:lang w:val="es-ES_tradnl" w:eastAsia="pt-BR"/>
              </w:rPr>
              <w:t>70 359 µV/m a 3 m</w:t>
            </w:r>
          </w:p>
        </w:tc>
        <w:tc>
          <w:tcPr>
            <w:tcW w:w="1712" w:type="dxa"/>
            <w:gridSpan w:val="2"/>
            <w:tcBorders>
              <w:top w:val="single" w:sz="6" w:space="0" w:color="auto"/>
              <w:left w:val="single" w:sz="6" w:space="0" w:color="auto"/>
              <w:bottom w:val="single" w:sz="6" w:space="0" w:color="auto"/>
              <w:right w:val="single" w:sz="6" w:space="0" w:color="auto"/>
            </w:tcBorders>
            <w:vAlign w:val="center"/>
          </w:tcPr>
          <w:p w14:paraId="5D456CAC" w14:textId="77777777" w:rsidR="00AD06CE" w:rsidRPr="000B57A6" w:rsidRDefault="00AD06CE" w:rsidP="000D753B">
            <w:pPr>
              <w:pStyle w:val="Tabletext"/>
              <w:jc w:val="center"/>
              <w:rPr>
                <w:rFonts w:asciiTheme="majorBidi" w:hAnsiTheme="majorBidi" w:cstheme="majorBidi"/>
                <w:bCs/>
                <w:noProof/>
                <w:szCs w:val="24"/>
                <w:lang w:val="es-ES_tradnl"/>
              </w:rPr>
            </w:pPr>
            <w:r w:rsidRPr="000B57A6">
              <w:rPr>
                <w:lang w:val="es-ES_tradnl" w:eastAsia="pt-BR"/>
              </w:rPr>
              <w:t>A</w:t>
            </w:r>
          </w:p>
        </w:tc>
      </w:tr>
    </w:tbl>
    <w:p w14:paraId="2036273B" w14:textId="77777777" w:rsidR="00543636" w:rsidRPr="000B57A6" w:rsidRDefault="00543636" w:rsidP="00543636">
      <w:pPr>
        <w:pStyle w:val="TableNo"/>
        <w:rPr>
          <w:lang w:val="es-ES_tradnl"/>
        </w:rPr>
      </w:pPr>
      <w:r w:rsidRPr="000B57A6">
        <w:rPr>
          <w:lang w:val="es-ES_tradnl"/>
        </w:rPr>
        <w:lastRenderedPageBreak/>
        <w:t>CUADRO </w:t>
      </w:r>
      <w:r w:rsidRPr="000B57A6">
        <w:rPr>
          <w:lang w:val="es-ES_tradnl" w:eastAsia="ja-JP"/>
        </w:rPr>
        <w:t>24 (</w:t>
      </w:r>
      <w:r w:rsidRPr="000B57A6">
        <w:rPr>
          <w:i/>
          <w:iCs/>
          <w:lang w:val="es-ES_tradnl" w:eastAsia="ja-JP"/>
        </w:rPr>
        <w:t>continuación</w:t>
      </w:r>
      <w:r w:rsidRPr="000B57A6">
        <w:rPr>
          <w:lang w:val="es-ES_tradnl" w:eastAsia="ja-JP"/>
        </w:rPr>
        <w:t>)</w:t>
      </w:r>
    </w:p>
    <w:tbl>
      <w:tblPr>
        <w:tblW w:w="9641" w:type="dxa"/>
        <w:jc w:val="center"/>
        <w:tblLayout w:type="fixed"/>
        <w:tblLook w:val="0000" w:firstRow="0" w:lastRow="0" w:firstColumn="0" w:lastColumn="0" w:noHBand="0" w:noVBand="0"/>
      </w:tblPr>
      <w:tblGrid>
        <w:gridCol w:w="2469"/>
        <w:gridCol w:w="2625"/>
        <w:gridCol w:w="2835"/>
        <w:gridCol w:w="1712"/>
      </w:tblGrid>
      <w:tr w:rsidR="00543636" w:rsidRPr="000B57A6" w14:paraId="3B497141" w14:textId="77777777" w:rsidTr="00543636">
        <w:trPr>
          <w:jc w:val="center"/>
        </w:trPr>
        <w:tc>
          <w:tcPr>
            <w:tcW w:w="2469" w:type="dxa"/>
            <w:tcBorders>
              <w:top w:val="single" w:sz="6" w:space="0" w:color="auto"/>
              <w:left w:val="single" w:sz="6" w:space="0" w:color="auto"/>
              <w:bottom w:val="single" w:sz="6" w:space="0" w:color="auto"/>
              <w:right w:val="single" w:sz="6" w:space="0" w:color="auto"/>
            </w:tcBorders>
            <w:vAlign w:val="center"/>
          </w:tcPr>
          <w:p w14:paraId="588BC605" w14:textId="77777777" w:rsidR="00543636" w:rsidRPr="000B57A6" w:rsidRDefault="00543636" w:rsidP="008C605F">
            <w:pPr>
              <w:pStyle w:val="Tablehead"/>
              <w:rPr>
                <w:noProof/>
                <w:lang w:val="es-ES_tradnl"/>
              </w:rPr>
            </w:pPr>
            <w:r w:rsidRPr="000B57A6">
              <w:rPr>
                <w:lang w:val="es-ES_tradnl"/>
              </w:rPr>
              <w:t>Banda de frecuencias</w:t>
            </w:r>
          </w:p>
        </w:tc>
        <w:tc>
          <w:tcPr>
            <w:tcW w:w="2625" w:type="dxa"/>
            <w:tcBorders>
              <w:top w:val="single" w:sz="6" w:space="0" w:color="auto"/>
              <w:left w:val="single" w:sz="6" w:space="0" w:color="auto"/>
              <w:bottom w:val="single" w:sz="6" w:space="0" w:color="auto"/>
              <w:right w:val="single" w:sz="6" w:space="0" w:color="auto"/>
            </w:tcBorders>
            <w:vAlign w:val="center"/>
          </w:tcPr>
          <w:p w14:paraId="05388184" w14:textId="77777777" w:rsidR="00543636" w:rsidRPr="000B57A6" w:rsidRDefault="00543636" w:rsidP="008C605F">
            <w:pPr>
              <w:pStyle w:val="Tablehead"/>
              <w:rPr>
                <w:noProof/>
                <w:lang w:val="es-ES_tradnl"/>
              </w:rPr>
            </w:pPr>
            <w:r w:rsidRPr="000B57A6">
              <w:rPr>
                <w:lang w:val="es-ES_tradnl"/>
              </w:rPr>
              <w:t>Tipo de utilización</w:t>
            </w:r>
          </w:p>
        </w:tc>
        <w:tc>
          <w:tcPr>
            <w:tcW w:w="2835" w:type="dxa"/>
            <w:tcBorders>
              <w:top w:val="single" w:sz="6" w:space="0" w:color="auto"/>
              <w:left w:val="single" w:sz="6" w:space="0" w:color="auto"/>
              <w:bottom w:val="single" w:sz="6" w:space="0" w:color="auto"/>
              <w:right w:val="single" w:sz="6" w:space="0" w:color="auto"/>
            </w:tcBorders>
            <w:vAlign w:val="center"/>
          </w:tcPr>
          <w:p w14:paraId="63CD544E" w14:textId="77777777" w:rsidR="00543636" w:rsidRPr="000B57A6" w:rsidRDefault="00543636" w:rsidP="008C605F">
            <w:pPr>
              <w:pStyle w:val="Tablehead"/>
              <w:rPr>
                <w:noProof/>
                <w:lang w:val="es-ES_tradnl"/>
              </w:rPr>
            </w:pPr>
            <w:r w:rsidRPr="000B57A6">
              <w:rPr>
                <w:lang w:val="es-ES_tradnl"/>
              </w:rPr>
              <w:t>Límite de emisión</w:t>
            </w:r>
          </w:p>
        </w:tc>
        <w:tc>
          <w:tcPr>
            <w:tcW w:w="1712" w:type="dxa"/>
            <w:tcBorders>
              <w:top w:val="single" w:sz="6" w:space="0" w:color="auto"/>
              <w:left w:val="single" w:sz="6" w:space="0" w:color="auto"/>
              <w:bottom w:val="single" w:sz="6" w:space="0" w:color="auto"/>
              <w:right w:val="single" w:sz="6" w:space="0" w:color="auto"/>
            </w:tcBorders>
            <w:vAlign w:val="center"/>
          </w:tcPr>
          <w:p w14:paraId="57282CBF" w14:textId="77777777" w:rsidR="00543636" w:rsidRPr="000B57A6" w:rsidRDefault="00543636" w:rsidP="008C605F">
            <w:pPr>
              <w:pStyle w:val="Tablehead"/>
              <w:rPr>
                <w:bCs/>
                <w:noProof/>
                <w:lang w:val="es-ES_tradnl"/>
              </w:rPr>
            </w:pPr>
            <w:r w:rsidRPr="000B57A6">
              <w:rPr>
                <w:lang w:val="es-ES_tradnl"/>
              </w:rPr>
              <w:t>Detector</w:t>
            </w:r>
            <w:r w:rsidRPr="000B57A6">
              <w:rPr>
                <w:lang w:val="es-ES_tradnl"/>
              </w:rPr>
              <w:br/>
              <w:t>A-Valor medio</w:t>
            </w:r>
            <w:r w:rsidRPr="000B57A6">
              <w:rPr>
                <w:lang w:val="es-ES_tradnl"/>
              </w:rPr>
              <w:br/>
              <w:t>Q-Cuasicresta</w:t>
            </w:r>
          </w:p>
        </w:tc>
      </w:tr>
      <w:tr w:rsidR="00AD06CE" w:rsidRPr="000B57A6" w14:paraId="1FFD962A" w14:textId="77777777" w:rsidTr="00543636">
        <w:trPr>
          <w:trHeight w:val="103"/>
          <w:jc w:val="center"/>
        </w:trPr>
        <w:tc>
          <w:tcPr>
            <w:tcW w:w="2470" w:type="dxa"/>
            <w:vMerge w:val="restart"/>
            <w:tcBorders>
              <w:left w:val="single" w:sz="6" w:space="0" w:color="auto"/>
              <w:right w:val="single" w:sz="6" w:space="0" w:color="auto"/>
            </w:tcBorders>
            <w:vAlign w:val="center"/>
          </w:tcPr>
          <w:p w14:paraId="4452EB7F" w14:textId="77777777" w:rsidR="00AD06CE" w:rsidRPr="000B57A6" w:rsidRDefault="00AD06CE" w:rsidP="000D753B">
            <w:pPr>
              <w:pStyle w:val="Tabletext"/>
              <w:jc w:val="left"/>
              <w:rPr>
                <w:rFonts w:asciiTheme="majorBidi" w:hAnsiTheme="majorBidi" w:cstheme="majorBidi"/>
                <w:noProof/>
                <w:szCs w:val="24"/>
                <w:lang w:val="es-ES_tradnl"/>
              </w:rPr>
            </w:pPr>
            <w:r w:rsidRPr="000B57A6">
              <w:rPr>
                <w:lang w:val="es-ES_tradnl" w:eastAsia="pt-BR"/>
              </w:rPr>
              <w:t>907,5-915 MHz</w:t>
            </w:r>
          </w:p>
        </w:tc>
        <w:tc>
          <w:tcPr>
            <w:tcW w:w="2624" w:type="dxa"/>
            <w:tcBorders>
              <w:top w:val="single" w:sz="6" w:space="0" w:color="auto"/>
              <w:left w:val="single" w:sz="6" w:space="0" w:color="auto"/>
              <w:bottom w:val="single" w:sz="6" w:space="0" w:color="auto"/>
              <w:right w:val="single" w:sz="6" w:space="0" w:color="auto"/>
            </w:tcBorders>
          </w:tcPr>
          <w:p w14:paraId="3C214313" w14:textId="77777777" w:rsidR="00AD06CE" w:rsidRPr="000B57A6" w:rsidRDefault="00AD06CE" w:rsidP="000D753B">
            <w:pPr>
              <w:pStyle w:val="Tabletext"/>
              <w:rPr>
                <w:lang w:val="es-ES_tradnl" w:eastAsia="pt-BR"/>
              </w:rPr>
            </w:pPr>
            <w:r w:rsidRPr="000B57A6">
              <w:rPr>
                <w:lang w:val="es-ES_tradnl" w:eastAsia="pt-BR"/>
              </w:rPr>
              <w:t>Señales intermitentes de control</w:t>
            </w:r>
          </w:p>
        </w:tc>
        <w:tc>
          <w:tcPr>
            <w:tcW w:w="2835" w:type="dxa"/>
            <w:tcBorders>
              <w:top w:val="single" w:sz="6" w:space="0" w:color="auto"/>
              <w:left w:val="single" w:sz="6" w:space="0" w:color="auto"/>
              <w:bottom w:val="single" w:sz="6" w:space="0" w:color="auto"/>
              <w:right w:val="single" w:sz="6" w:space="0" w:color="auto"/>
            </w:tcBorders>
            <w:vAlign w:val="center"/>
          </w:tcPr>
          <w:p w14:paraId="631704DF" w14:textId="77777777" w:rsidR="00AD06CE" w:rsidRPr="000B57A6" w:rsidRDefault="00AD06CE" w:rsidP="00235132">
            <w:pPr>
              <w:pStyle w:val="Tabletext"/>
              <w:jc w:val="left"/>
              <w:rPr>
                <w:lang w:val="es-ES_tradnl" w:eastAsia="pt-BR"/>
              </w:rPr>
            </w:pPr>
            <w:r w:rsidRPr="000B57A6">
              <w:rPr>
                <w:lang w:val="es-ES_tradnl" w:eastAsia="pt-BR"/>
              </w:rPr>
              <w:t>12 500 µV/m a 3 m</w:t>
            </w:r>
          </w:p>
        </w:tc>
        <w:tc>
          <w:tcPr>
            <w:tcW w:w="1712" w:type="dxa"/>
            <w:tcBorders>
              <w:top w:val="single" w:sz="6" w:space="0" w:color="auto"/>
              <w:left w:val="single" w:sz="6" w:space="0" w:color="auto"/>
              <w:bottom w:val="single" w:sz="6" w:space="0" w:color="auto"/>
              <w:right w:val="single" w:sz="6" w:space="0" w:color="auto"/>
            </w:tcBorders>
            <w:vAlign w:val="center"/>
          </w:tcPr>
          <w:p w14:paraId="0522B81B" w14:textId="77777777" w:rsidR="00AD06CE" w:rsidRPr="000B57A6" w:rsidRDefault="00AD06CE" w:rsidP="000D753B">
            <w:pPr>
              <w:pStyle w:val="Tabletext"/>
              <w:jc w:val="center"/>
              <w:rPr>
                <w:lang w:val="es-ES_tradnl" w:eastAsia="pt-BR"/>
              </w:rPr>
            </w:pPr>
            <w:r w:rsidRPr="000B57A6">
              <w:rPr>
                <w:bCs/>
                <w:lang w:val="es-ES_tradnl" w:eastAsia="pt-BR"/>
              </w:rPr>
              <w:t>A</w:t>
            </w:r>
          </w:p>
        </w:tc>
      </w:tr>
      <w:tr w:rsidR="00AD06CE" w:rsidRPr="000B57A6" w14:paraId="54DACAFD" w14:textId="77777777" w:rsidTr="00543636">
        <w:trPr>
          <w:trHeight w:val="103"/>
          <w:jc w:val="center"/>
        </w:trPr>
        <w:tc>
          <w:tcPr>
            <w:tcW w:w="2470" w:type="dxa"/>
            <w:vMerge/>
            <w:tcBorders>
              <w:left w:val="single" w:sz="6" w:space="0" w:color="auto"/>
              <w:bottom w:val="single" w:sz="6" w:space="0" w:color="auto"/>
              <w:right w:val="single" w:sz="6" w:space="0" w:color="auto"/>
            </w:tcBorders>
            <w:vAlign w:val="center"/>
          </w:tcPr>
          <w:p w14:paraId="5E767F21" w14:textId="77777777" w:rsidR="00AD06CE" w:rsidRPr="000B57A6" w:rsidRDefault="00AD06CE" w:rsidP="000D753B">
            <w:pPr>
              <w:pStyle w:val="Tabletext"/>
              <w:jc w:val="left"/>
              <w:rPr>
                <w:rFonts w:asciiTheme="majorBidi" w:hAnsiTheme="majorBidi" w:cstheme="majorBidi"/>
                <w:noProof/>
                <w:szCs w:val="24"/>
                <w:lang w:val="es-ES_tradnl"/>
              </w:rPr>
            </w:pPr>
          </w:p>
        </w:tc>
        <w:tc>
          <w:tcPr>
            <w:tcW w:w="2624" w:type="dxa"/>
            <w:tcBorders>
              <w:top w:val="single" w:sz="6" w:space="0" w:color="auto"/>
              <w:left w:val="single" w:sz="6" w:space="0" w:color="auto"/>
              <w:bottom w:val="single" w:sz="6" w:space="0" w:color="auto"/>
              <w:right w:val="single" w:sz="6" w:space="0" w:color="auto"/>
            </w:tcBorders>
          </w:tcPr>
          <w:p w14:paraId="02F805D6" w14:textId="77777777" w:rsidR="00AD06CE" w:rsidRPr="000B57A6" w:rsidRDefault="00AD06CE" w:rsidP="000D753B">
            <w:pPr>
              <w:pStyle w:val="Tabletext"/>
              <w:rPr>
                <w:lang w:val="es-ES_tradnl" w:eastAsia="pt-BR"/>
              </w:rPr>
            </w:pPr>
            <w:r w:rsidRPr="000B57A6">
              <w:rPr>
                <w:lang w:val="es-ES_tradnl" w:eastAsia="pt-BR"/>
              </w:rPr>
              <w:t>Transmisiones periódicas</w:t>
            </w:r>
          </w:p>
        </w:tc>
        <w:tc>
          <w:tcPr>
            <w:tcW w:w="2835" w:type="dxa"/>
            <w:tcBorders>
              <w:top w:val="single" w:sz="6" w:space="0" w:color="auto"/>
              <w:left w:val="single" w:sz="6" w:space="0" w:color="auto"/>
              <w:bottom w:val="single" w:sz="6" w:space="0" w:color="auto"/>
              <w:right w:val="single" w:sz="6" w:space="0" w:color="auto"/>
            </w:tcBorders>
            <w:vAlign w:val="center"/>
          </w:tcPr>
          <w:p w14:paraId="000484FD" w14:textId="77777777" w:rsidR="00AD06CE" w:rsidRPr="000B57A6" w:rsidRDefault="00AD06CE" w:rsidP="00235132">
            <w:pPr>
              <w:pStyle w:val="Tabletext"/>
              <w:jc w:val="left"/>
              <w:rPr>
                <w:lang w:val="es-ES_tradnl" w:eastAsia="pt-BR"/>
              </w:rPr>
            </w:pPr>
            <w:r w:rsidRPr="000B57A6">
              <w:rPr>
                <w:lang w:val="es-ES_tradnl" w:eastAsia="pt-BR"/>
              </w:rPr>
              <w:t>5 000 µV/m a 3 m</w:t>
            </w:r>
          </w:p>
        </w:tc>
        <w:tc>
          <w:tcPr>
            <w:tcW w:w="1712" w:type="dxa"/>
            <w:tcBorders>
              <w:top w:val="single" w:sz="6" w:space="0" w:color="auto"/>
              <w:left w:val="single" w:sz="6" w:space="0" w:color="auto"/>
              <w:bottom w:val="single" w:sz="6" w:space="0" w:color="auto"/>
              <w:right w:val="single" w:sz="6" w:space="0" w:color="auto"/>
            </w:tcBorders>
            <w:vAlign w:val="center"/>
          </w:tcPr>
          <w:p w14:paraId="486E91C3" w14:textId="77777777" w:rsidR="00AD06CE" w:rsidRPr="000B57A6" w:rsidRDefault="00AD06CE" w:rsidP="000D753B">
            <w:pPr>
              <w:pStyle w:val="Tabletext"/>
              <w:jc w:val="center"/>
              <w:rPr>
                <w:lang w:val="es-ES_tradnl" w:eastAsia="pt-BR"/>
              </w:rPr>
            </w:pPr>
            <w:r w:rsidRPr="000B57A6">
              <w:rPr>
                <w:bCs/>
                <w:lang w:val="es-ES_tradnl" w:eastAsia="pt-BR"/>
              </w:rPr>
              <w:t>A</w:t>
            </w:r>
          </w:p>
        </w:tc>
      </w:tr>
      <w:tr w:rsidR="00AD06CE" w:rsidRPr="000B57A6" w14:paraId="2CCD7889" w14:textId="77777777" w:rsidTr="00543636">
        <w:trPr>
          <w:jc w:val="center"/>
        </w:trPr>
        <w:tc>
          <w:tcPr>
            <w:tcW w:w="2470" w:type="dxa"/>
            <w:vMerge w:val="restart"/>
            <w:tcBorders>
              <w:top w:val="single" w:sz="6" w:space="0" w:color="auto"/>
              <w:left w:val="single" w:sz="6" w:space="0" w:color="auto"/>
              <w:bottom w:val="single" w:sz="4" w:space="0" w:color="auto"/>
              <w:right w:val="single" w:sz="6" w:space="0" w:color="auto"/>
            </w:tcBorders>
          </w:tcPr>
          <w:p w14:paraId="68AA1D35" w14:textId="77777777" w:rsidR="00AD06CE" w:rsidRPr="000B57A6" w:rsidRDefault="00AD06CE" w:rsidP="000D753B">
            <w:pPr>
              <w:pStyle w:val="Tabletext"/>
              <w:jc w:val="left"/>
              <w:rPr>
                <w:rFonts w:asciiTheme="majorBidi" w:hAnsiTheme="majorBidi" w:cstheme="majorBidi"/>
                <w:noProof/>
                <w:szCs w:val="24"/>
                <w:lang w:val="es-ES_tradnl"/>
              </w:rPr>
            </w:pPr>
            <w:r w:rsidRPr="000B57A6">
              <w:rPr>
                <w:rFonts w:asciiTheme="majorBidi" w:hAnsiTheme="majorBidi" w:cstheme="majorBidi"/>
                <w:noProof/>
                <w:szCs w:val="24"/>
                <w:lang w:val="es-ES_tradnl"/>
              </w:rPr>
              <w:t>915-928 MHz</w:t>
            </w:r>
          </w:p>
        </w:tc>
        <w:tc>
          <w:tcPr>
            <w:tcW w:w="2624" w:type="dxa"/>
            <w:tcBorders>
              <w:top w:val="single" w:sz="6" w:space="0" w:color="auto"/>
              <w:left w:val="single" w:sz="6" w:space="0" w:color="auto"/>
              <w:bottom w:val="single" w:sz="6" w:space="0" w:color="auto"/>
              <w:right w:val="single" w:sz="6" w:space="0" w:color="auto"/>
            </w:tcBorders>
          </w:tcPr>
          <w:p w14:paraId="612F572A" w14:textId="77777777" w:rsidR="00AD06CE" w:rsidRPr="000B57A6" w:rsidRDefault="00AD06CE" w:rsidP="000D753B">
            <w:pPr>
              <w:pStyle w:val="Tabletext"/>
              <w:jc w:val="left"/>
              <w:rPr>
                <w:rFonts w:asciiTheme="majorBidi" w:hAnsiTheme="majorBidi" w:cstheme="majorBidi"/>
                <w:noProof/>
                <w:szCs w:val="24"/>
                <w:lang w:val="es-ES_tradnl"/>
              </w:rPr>
            </w:pPr>
            <w:r w:rsidRPr="000B57A6">
              <w:rPr>
                <w:lang w:val="es-ES_tradnl" w:eastAsia="pt-BR"/>
              </w:rPr>
              <w:t>Sistemas de audio, vídeo o comprobación</w:t>
            </w:r>
          </w:p>
        </w:tc>
        <w:tc>
          <w:tcPr>
            <w:tcW w:w="2835" w:type="dxa"/>
            <w:tcBorders>
              <w:top w:val="single" w:sz="6" w:space="0" w:color="auto"/>
              <w:left w:val="single" w:sz="6" w:space="0" w:color="auto"/>
              <w:bottom w:val="single" w:sz="6" w:space="0" w:color="auto"/>
              <w:right w:val="single" w:sz="6" w:space="0" w:color="auto"/>
            </w:tcBorders>
            <w:vAlign w:val="center"/>
          </w:tcPr>
          <w:p w14:paraId="702FC916" w14:textId="77777777" w:rsidR="00AD06CE" w:rsidRPr="000B57A6" w:rsidRDefault="00AD06CE" w:rsidP="00235132">
            <w:pPr>
              <w:pStyle w:val="Tabletext"/>
              <w:jc w:val="left"/>
              <w:rPr>
                <w:rFonts w:asciiTheme="majorBidi" w:hAnsiTheme="majorBidi" w:cstheme="majorBidi"/>
                <w:noProof/>
                <w:szCs w:val="24"/>
                <w:lang w:val="es-ES_tradnl"/>
              </w:rPr>
            </w:pPr>
            <w:r w:rsidRPr="000B57A6">
              <w:rPr>
                <w:lang w:val="es-ES_tradnl" w:eastAsia="pt-BR"/>
              </w:rPr>
              <w:t>50 000 0 µV/m a 3 m</w:t>
            </w:r>
          </w:p>
        </w:tc>
        <w:tc>
          <w:tcPr>
            <w:tcW w:w="1712" w:type="dxa"/>
            <w:tcBorders>
              <w:top w:val="single" w:sz="6" w:space="0" w:color="auto"/>
              <w:left w:val="single" w:sz="6" w:space="0" w:color="auto"/>
              <w:bottom w:val="single" w:sz="6" w:space="0" w:color="auto"/>
              <w:right w:val="single" w:sz="6" w:space="0" w:color="auto"/>
            </w:tcBorders>
            <w:vAlign w:val="center"/>
          </w:tcPr>
          <w:p w14:paraId="7442413B" w14:textId="77777777" w:rsidR="00AD06CE" w:rsidRPr="000B57A6" w:rsidRDefault="00AD06CE" w:rsidP="000D753B">
            <w:pPr>
              <w:pStyle w:val="Tabletext"/>
              <w:jc w:val="center"/>
              <w:rPr>
                <w:rFonts w:asciiTheme="majorBidi" w:hAnsiTheme="majorBidi" w:cstheme="majorBidi"/>
                <w:bCs/>
                <w:noProof/>
                <w:szCs w:val="24"/>
                <w:lang w:val="es-ES_tradnl"/>
              </w:rPr>
            </w:pPr>
            <w:r w:rsidRPr="000B57A6">
              <w:rPr>
                <w:lang w:val="es-ES_tradnl" w:eastAsia="pt-BR"/>
              </w:rPr>
              <w:t>A o Q</w:t>
            </w:r>
          </w:p>
        </w:tc>
      </w:tr>
      <w:tr w:rsidR="00AD06CE" w:rsidRPr="000B57A6" w14:paraId="1E69126A" w14:textId="77777777" w:rsidTr="00543636">
        <w:trPr>
          <w:jc w:val="center"/>
        </w:trPr>
        <w:tc>
          <w:tcPr>
            <w:tcW w:w="2470" w:type="dxa"/>
            <w:vMerge/>
            <w:tcBorders>
              <w:top w:val="single" w:sz="6" w:space="0" w:color="auto"/>
              <w:left w:val="single" w:sz="6" w:space="0" w:color="auto"/>
              <w:bottom w:val="single" w:sz="4" w:space="0" w:color="auto"/>
              <w:right w:val="single" w:sz="6" w:space="0" w:color="auto"/>
            </w:tcBorders>
          </w:tcPr>
          <w:p w14:paraId="6195DC3C" w14:textId="77777777" w:rsidR="00AD06CE" w:rsidRPr="000B57A6" w:rsidRDefault="00AD06CE" w:rsidP="000D753B">
            <w:pPr>
              <w:pStyle w:val="Tabletext"/>
              <w:jc w:val="left"/>
              <w:rPr>
                <w:rFonts w:asciiTheme="majorBidi" w:hAnsiTheme="majorBidi" w:cstheme="majorBidi"/>
                <w:noProof/>
                <w:szCs w:val="24"/>
                <w:lang w:val="es-ES_tradnl"/>
              </w:rPr>
            </w:pPr>
          </w:p>
        </w:tc>
        <w:tc>
          <w:tcPr>
            <w:tcW w:w="2624" w:type="dxa"/>
            <w:tcBorders>
              <w:top w:val="single" w:sz="6" w:space="0" w:color="auto"/>
              <w:left w:val="single" w:sz="6" w:space="0" w:color="auto"/>
              <w:bottom w:val="single" w:sz="6" w:space="0" w:color="auto"/>
              <w:right w:val="single" w:sz="6" w:space="0" w:color="auto"/>
            </w:tcBorders>
            <w:vAlign w:val="center"/>
          </w:tcPr>
          <w:p w14:paraId="4D2EDA0A" w14:textId="77777777" w:rsidR="00AD06CE" w:rsidRPr="000B57A6" w:rsidRDefault="00AD06CE" w:rsidP="000D753B">
            <w:pPr>
              <w:pStyle w:val="Tabletext"/>
              <w:jc w:val="left"/>
              <w:rPr>
                <w:lang w:val="es-ES_tradnl" w:eastAsia="pt-BR"/>
              </w:rPr>
            </w:pPr>
            <w:r w:rsidRPr="000B57A6">
              <w:rPr>
                <w:color w:val="000000"/>
                <w:lang w:val="es-ES_tradnl" w:eastAsia="pt-BR"/>
              </w:rPr>
              <w:t>Transmisores de espectro ensanchado por secuencia directa y otras técnicas de modulación digital</w:t>
            </w:r>
          </w:p>
        </w:tc>
        <w:tc>
          <w:tcPr>
            <w:tcW w:w="2835" w:type="dxa"/>
            <w:tcBorders>
              <w:top w:val="single" w:sz="6" w:space="0" w:color="auto"/>
              <w:left w:val="single" w:sz="6" w:space="0" w:color="auto"/>
              <w:bottom w:val="single" w:sz="6" w:space="0" w:color="auto"/>
              <w:right w:val="single" w:sz="6" w:space="0" w:color="auto"/>
            </w:tcBorders>
            <w:vAlign w:val="center"/>
          </w:tcPr>
          <w:p w14:paraId="196F8F39" w14:textId="77777777" w:rsidR="00AD06CE" w:rsidRPr="000B57A6" w:rsidRDefault="00AD06CE" w:rsidP="00235132">
            <w:pPr>
              <w:pStyle w:val="Tabletext"/>
              <w:jc w:val="left"/>
              <w:rPr>
                <w:lang w:val="es-ES_tradnl" w:eastAsia="pt-BR"/>
              </w:rPr>
            </w:pPr>
            <w:r w:rsidRPr="000B57A6">
              <w:rPr>
                <w:lang w:val="es-ES_tradnl" w:eastAsia="pt-BR"/>
              </w:rPr>
              <w:t>1 W a la salida del transmisor</w:t>
            </w:r>
          </w:p>
        </w:tc>
        <w:tc>
          <w:tcPr>
            <w:tcW w:w="1712" w:type="dxa"/>
            <w:tcBorders>
              <w:top w:val="single" w:sz="6" w:space="0" w:color="auto"/>
              <w:left w:val="single" w:sz="6" w:space="0" w:color="auto"/>
              <w:bottom w:val="single" w:sz="6" w:space="0" w:color="auto"/>
              <w:right w:val="single" w:sz="6" w:space="0" w:color="auto"/>
            </w:tcBorders>
            <w:vAlign w:val="center"/>
          </w:tcPr>
          <w:p w14:paraId="67D62C29" w14:textId="77777777" w:rsidR="00AD06CE" w:rsidRPr="000B57A6" w:rsidRDefault="00AD06CE" w:rsidP="000D753B">
            <w:pPr>
              <w:pStyle w:val="Tabletext"/>
              <w:jc w:val="center"/>
              <w:rPr>
                <w:lang w:val="es-ES_tradnl" w:eastAsia="pt-BR"/>
              </w:rPr>
            </w:pPr>
            <w:r w:rsidRPr="000B57A6">
              <w:rPr>
                <w:bCs/>
                <w:lang w:val="es-ES_tradnl" w:eastAsia="pt-BR"/>
              </w:rPr>
              <w:t>A o Q</w:t>
            </w:r>
          </w:p>
        </w:tc>
      </w:tr>
      <w:tr w:rsidR="00AD06CE" w:rsidRPr="000B57A6" w14:paraId="22B0BB90" w14:textId="77777777" w:rsidTr="00543636">
        <w:trPr>
          <w:jc w:val="center"/>
        </w:trPr>
        <w:tc>
          <w:tcPr>
            <w:tcW w:w="2470" w:type="dxa"/>
            <w:vMerge/>
            <w:tcBorders>
              <w:top w:val="single" w:sz="4" w:space="0" w:color="auto"/>
              <w:left w:val="single" w:sz="6" w:space="0" w:color="auto"/>
              <w:bottom w:val="single" w:sz="4" w:space="0" w:color="auto"/>
              <w:right w:val="single" w:sz="6" w:space="0" w:color="auto"/>
            </w:tcBorders>
          </w:tcPr>
          <w:p w14:paraId="3FF4271A" w14:textId="77777777" w:rsidR="00AD06CE" w:rsidRPr="000B57A6" w:rsidRDefault="00AD06CE" w:rsidP="000D753B">
            <w:pPr>
              <w:pStyle w:val="Tabletext"/>
              <w:jc w:val="left"/>
              <w:rPr>
                <w:rFonts w:asciiTheme="majorBidi" w:hAnsiTheme="majorBidi" w:cstheme="majorBidi"/>
                <w:noProof/>
                <w:szCs w:val="24"/>
                <w:lang w:val="es-ES_tradnl"/>
              </w:rPr>
            </w:pPr>
          </w:p>
        </w:tc>
        <w:tc>
          <w:tcPr>
            <w:tcW w:w="2624" w:type="dxa"/>
            <w:tcBorders>
              <w:top w:val="single" w:sz="6" w:space="0" w:color="auto"/>
              <w:left w:val="single" w:sz="6" w:space="0" w:color="auto"/>
              <w:bottom w:val="single" w:sz="6" w:space="0" w:color="auto"/>
              <w:right w:val="single" w:sz="6" w:space="0" w:color="auto"/>
            </w:tcBorders>
          </w:tcPr>
          <w:p w14:paraId="148CEBF0" w14:textId="77777777" w:rsidR="00AD06CE" w:rsidRPr="000B57A6" w:rsidRDefault="00AD06CE" w:rsidP="000D753B">
            <w:pPr>
              <w:pStyle w:val="Tabletext"/>
              <w:jc w:val="left"/>
              <w:rPr>
                <w:rFonts w:asciiTheme="majorBidi" w:hAnsiTheme="majorBidi" w:cstheme="majorBidi"/>
                <w:noProof/>
                <w:szCs w:val="24"/>
                <w:lang w:val="es-ES_tradnl"/>
              </w:rPr>
            </w:pPr>
            <w:r w:rsidRPr="000B57A6">
              <w:rPr>
                <w:lang w:val="es-ES_tradnl" w:eastAsia="pt-BR"/>
              </w:rPr>
              <w:t>Sensores de perturbación de campo</w:t>
            </w:r>
          </w:p>
        </w:tc>
        <w:tc>
          <w:tcPr>
            <w:tcW w:w="2835" w:type="dxa"/>
            <w:tcBorders>
              <w:top w:val="single" w:sz="6" w:space="0" w:color="auto"/>
              <w:left w:val="single" w:sz="6" w:space="0" w:color="auto"/>
              <w:bottom w:val="single" w:sz="6" w:space="0" w:color="auto"/>
              <w:right w:val="single" w:sz="6" w:space="0" w:color="auto"/>
            </w:tcBorders>
            <w:vAlign w:val="center"/>
          </w:tcPr>
          <w:p w14:paraId="7D440158" w14:textId="77777777" w:rsidR="00AD06CE" w:rsidRPr="000B57A6" w:rsidRDefault="00AD06CE" w:rsidP="00235132">
            <w:pPr>
              <w:pStyle w:val="Tabletext"/>
              <w:jc w:val="left"/>
              <w:rPr>
                <w:rFonts w:asciiTheme="majorBidi" w:hAnsiTheme="majorBidi" w:cstheme="majorBidi"/>
                <w:noProof/>
                <w:szCs w:val="24"/>
                <w:lang w:val="es-ES_tradnl"/>
              </w:rPr>
            </w:pPr>
            <w:r w:rsidRPr="000B57A6">
              <w:rPr>
                <w:lang w:val="es-ES_tradnl" w:eastAsia="pt-BR"/>
              </w:rPr>
              <w:t>500 mV/m a 3 m</w:t>
            </w:r>
          </w:p>
        </w:tc>
        <w:tc>
          <w:tcPr>
            <w:tcW w:w="1712" w:type="dxa"/>
            <w:tcBorders>
              <w:top w:val="single" w:sz="6" w:space="0" w:color="auto"/>
              <w:left w:val="single" w:sz="6" w:space="0" w:color="auto"/>
              <w:bottom w:val="single" w:sz="6" w:space="0" w:color="auto"/>
              <w:right w:val="single" w:sz="6" w:space="0" w:color="auto"/>
            </w:tcBorders>
            <w:vAlign w:val="center"/>
          </w:tcPr>
          <w:p w14:paraId="34F47EC9" w14:textId="77777777" w:rsidR="00AD06CE" w:rsidRPr="000B57A6" w:rsidRDefault="00AD06CE" w:rsidP="000D753B">
            <w:pPr>
              <w:pStyle w:val="Tabletext"/>
              <w:jc w:val="center"/>
              <w:rPr>
                <w:rFonts w:asciiTheme="majorBidi" w:hAnsiTheme="majorBidi" w:cstheme="majorBidi"/>
                <w:bCs/>
                <w:noProof/>
                <w:szCs w:val="24"/>
                <w:lang w:val="es-ES_tradnl"/>
              </w:rPr>
            </w:pPr>
            <w:r w:rsidRPr="000B57A6">
              <w:rPr>
                <w:bCs/>
                <w:lang w:val="es-ES_tradnl" w:eastAsia="pt-BR"/>
              </w:rPr>
              <w:t>A</w:t>
            </w:r>
          </w:p>
        </w:tc>
      </w:tr>
      <w:tr w:rsidR="00AD06CE" w:rsidRPr="000B57A6" w14:paraId="0744D835" w14:textId="77777777" w:rsidTr="00543636">
        <w:trPr>
          <w:jc w:val="center"/>
        </w:trPr>
        <w:tc>
          <w:tcPr>
            <w:tcW w:w="2470" w:type="dxa"/>
            <w:vMerge/>
            <w:tcBorders>
              <w:top w:val="single" w:sz="4" w:space="0" w:color="auto"/>
              <w:left w:val="single" w:sz="6" w:space="0" w:color="auto"/>
              <w:bottom w:val="single" w:sz="4" w:space="0" w:color="auto"/>
              <w:right w:val="single" w:sz="6" w:space="0" w:color="auto"/>
            </w:tcBorders>
          </w:tcPr>
          <w:p w14:paraId="71185548" w14:textId="77777777" w:rsidR="00AD06CE" w:rsidRPr="000B57A6" w:rsidRDefault="00AD06CE" w:rsidP="000D753B">
            <w:pPr>
              <w:pStyle w:val="Tabletext"/>
              <w:jc w:val="left"/>
              <w:rPr>
                <w:rFonts w:asciiTheme="majorBidi" w:hAnsiTheme="majorBidi" w:cstheme="majorBidi"/>
                <w:noProof/>
                <w:szCs w:val="24"/>
                <w:lang w:val="es-ES_tradnl"/>
              </w:rPr>
            </w:pPr>
          </w:p>
        </w:tc>
        <w:tc>
          <w:tcPr>
            <w:tcW w:w="2624" w:type="dxa"/>
            <w:tcBorders>
              <w:top w:val="single" w:sz="6" w:space="0" w:color="auto"/>
              <w:left w:val="single" w:sz="6" w:space="0" w:color="auto"/>
              <w:bottom w:val="single" w:sz="6" w:space="0" w:color="auto"/>
              <w:right w:val="single" w:sz="6" w:space="0" w:color="auto"/>
            </w:tcBorders>
            <w:vAlign w:val="center"/>
          </w:tcPr>
          <w:p w14:paraId="4D8CA06B" w14:textId="77777777" w:rsidR="00AD06CE" w:rsidRPr="000B57A6" w:rsidRDefault="00AD06CE" w:rsidP="000D753B">
            <w:pPr>
              <w:pStyle w:val="Tabletext"/>
              <w:jc w:val="left"/>
              <w:rPr>
                <w:lang w:val="es-ES_tradnl" w:eastAsia="pt-BR"/>
              </w:rPr>
            </w:pPr>
            <w:r w:rsidRPr="000B57A6">
              <w:rPr>
                <w:color w:val="000000"/>
                <w:lang w:val="es-ES_tradnl" w:eastAsia="pt-BR"/>
              </w:rPr>
              <w:t>Transmisores de espectro ensanchado por salto de frecuencia</w:t>
            </w:r>
          </w:p>
        </w:tc>
        <w:tc>
          <w:tcPr>
            <w:tcW w:w="2835" w:type="dxa"/>
            <w:tcBorders>
              <w:top w:val="single" w:sz="6" w:space="0" w:color="auto"/>
              <w:left w:val="single" w:sz="6" w:space="0" w:color="auto"/>
              <w:bottom w:val="single" w:sz="6" w:space="0" w:color="auto"/>
              <w:right w:val="single" w:sz="6" w:space="0" w:color="auto"/>
            </w:tcBorders>
            <w:vAlign w:val="center"/>
          </w:tcPr>
          <w:p w14:paraId="26F30D0D" w14:textId="77777777" w:rsidR="00AD06CE" w:rsidRPr="000B57A6" w:rsidRDefault="00AD06CE" w:rsidP="00235132">
            <w:pPr>
              <w:pStyle w:val="Tabletext"/>
              <w:keepNext/>
              <w:keepLines/>
              <w:jc w:val="left"/>
              <w:rPr>
                <w:lang w:val="es-ES_tradnl" w:eastAsia="pt-BR"/>
              </w:rPr>
            </w:pPr>
            <w:r w:rsidRPr="000B57A6">
              <w:rPr>
                <w:lang w:val="es-ES_tradnl" w:eastAsia="pt-BR"/>
              </w:rPr>
              <w:t xml:space="preserve">A la salida del transmisor: </w:t>
            </w:r>
          </w:p>
          <w:p w14:paraId="55487FF1" w14:textId="77777777" w:rsidR="00AD06CE" w:rsidRPr="000B57A6" w:rsidRDefault="00AD06CE" w:rsidP="00235132">
            <w:pPr>
              <w:pStyle w:val="Tabletext"/>
              <w:jc w:val="left"/>
              <w:rPr>
                <w:lang w:val="es-ES_tradnl" w:eastAsia="pt-BR"/>
              </w:rPr>
            </w:pPr>
            <w:r w:rsidRPr="000B57A6">
              <w:rPr>
                <w:lang w:val="es-ES_tradnl" w:eastAsia="pt-BR"/>
              </w:rPr>
              <w:t>1 W para los sistemas que emplean al menos 35 canales de salto; o</w:t>
            </w:r>
          </w:p>
          <w:p w14:paraId="596120AF" w14:textId="4B4656C6" w:rsidR="00AD06CE" w:rsidRPr="000B57A6" w:rsidRDefault="00AD06CE" w:rsidP="00235132">
            <w:pPr>
              <w:pStyle w:val="Tabletext"/>
              <w:jc w:val="left"/>
              <w:rPr>
                <w:lang w:val="es-ES_tradnl" w:eastAsia="pt-BR"/>
              </w:rPr>
            </w:pPr>
            <w:r w:rsidRPr="000B57A6">
              <w:rPr>
                <w:lang w:val="es-ES_tradnl" w:eastAsia="pt-BR"/>
              </w:rPr>
              <w:t>0,25 vatios para los sistemas que emplean menos de 35</w:t>
            </w:r>
            <w:r w:rsidR="001525F6">
              <w:rPr>
                <w:lang w:val="es-ES_tradnl" w:eastAsia="pt-BR"/>
              </w:rPr>
              <w:t> </w:t>
            </w:r>
            <w:r w:rsidRPr="000B57A6">
              <w:rPr>
                <w:lang w:val="es-ES_tradnl" w:eastAsia="pt-BR"/>
              </w:rPr>
              <w:t>canales de salto</w:t>
            </w:r>
          </w:p>
        </w:tc>
        <w:tc>
          <w:tcPr>
            <w:tcW w:w="1712" w:type="dxa"/>
            <w:tcBorders>
              <w:top w:val="single" w:sz="6" w:space="0" w:color="auto"/>
              <w:left w:val="single" w:sz="6" w:space="0" w:color="auto"/>
              <w:bottom w:val="single" w:sz="6" w:space="0" w:color="auto"/>
              <w:right w:val="single" w:sz="6" w:space="0" w:color="auto"/>
            </w:tcBorders>
            <w:vAlign w:val="center"/>
          </w:tcPr>
          <w:p w14:paraId="7E2FB522" w14:textId="77777777" w:rsidR="00AD06CE" w:rsidRPr="000B57A6" w:rsidRDefault="00AD06CE" w:rsidP="000D753B">
            <w:pPr>
              <w:pStyle w:val="Tabletext"/>
              <w:jc w:val="center"/>
              <w:rPr>
                <w:bCs/>
                <w:lang w:val="es-ES_tradnl" w:eastAsia="pt-BR"/>
              </w:rPr>
            </w:pPr>
            <w:r w:rsidRPr="000B57A6">
              <w:rPr>
                <w:bCs/>
                <w:lang w:val="es-ES_tradnl" w:eastAsia="pt-BR"/>
              </w:rPr>
              <w:t>Q</w:t>
            </w:r>
          </w:p>
        </w:tc>
      </w:tr>
      <w:tr w:rsidR="00AD06CE" w:rsidRPr="000B57A6" w14:paraId="03D1C8AC" w14:textId="77777777" w:rsidTr="00543636">
        <w:trPr>
          <w:jc w:val="center"/>
        </w:trPr>
        <w:tc>
          <w:tcPr>
            <w:tcW w:w="2470" w:type="dxa"/>
            <w:vMerge/>
            <w:tcBorders>
              <w:top w:val="single" w:sz="4" w:space="0" w:color="auto"/>
              <w:left w:val="single" w:sz="6" w:space="0" w:color="auto"/>
              <w:bottom w:val="single" w:sz="4" w:space="0" w:color="auto"/>
              <w:right w:val="single" w:sz="6" w:space="0" w:color="auto"/>
            </w:tcBorders>
          </w:tcPr>
          <w:p w14:paraId="772730A8" w14:textId="77777777" w:rsidR="00AD06CE" w:rsidRPr="000B57A6" w:rsidRDefault="00AD06CE" w:rsidP="000D753B">
            <w:pPr>
              <w:pStyle w:val="Tabletext"/>
              <w:jc w:val="left"/>
              <w:rPr>
                <w:rFonts w:asciiTheme="majorBidi" w:hAnsiTheme="majorBidi" w:cstheme="majorBidi"/>
                <w:szCs w:val="24"/>
                <w:lang w:val="es-ES_tradnl"/>
              </w:rPr>
            </w:pPr>
          </w:p>
        </w:tc>
        <w:tc>
          <w:tcPr>
            <w:tcW w:w="2624" w:type="dxa"/>
            <w:tcBorders>
              <w:top w:val="single" w:sz="6" w:space="0" w:color="auto"/>
              <w:left w:val="single" w:sz="6" w:space="0" w:color="auto"/>
              <w:bottom w:val="single" w:sz="6" w:space="0" w:color="auto"/>
              <w:right w:val="single" w:sz="6" w:space="0" w:color="auto"/>
            </w:tcBorders>
          </w:tcPr>
          <w:p w14:paraId="3582A135"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Señales utilizadas para medir las características de un material</w:t>
            </w:r>
          </w:p>
        </w:tc>
        <w:tc>
          <w:tcPr>
            <w:tcW w:w="2835" w:type="dxa"/>
            <w:tcBorders>
              <w:top w:val="single" w:sz="6" w:space="0" w:color="auto"/>
              <w:left w:val="single" w:sz="6" w:space="0" w:color="auto"/>
              <w:bottom w:val="single" w:sz="6" w:space="0" w:color="auto"/>
              <w:right w:val="single" w:sz="6" w:space="0" w:color="auto"/>
            </w:tcBorders>
          </w:tcPr>
          <w:p w14:paraId="6F6F319D" w14:textId="77777777" w:rsidR="00AD06CE" w:rsidRPr="000B57A6" w:rsidRDefault="00AD06CE" w:rsidP="00235132">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500 µV/m a 30 m</w:t>
            </w:r>
          </w:p>
        </w:tc>
        <w:tc>
          <w:tcPr>
            <w:tcW w:w="1712" w:type="dxa"/>
            <w:tcBorders>
              <w:top w:val="single" w:sz="6" w:space="0" w:color="auto"/>
              <w:left w:val="single" w:sz="6" w:space="0" w:color="auto"/>
              <w:bottom w:val="single" w:sz="6" w:space="0" w:color="auto"/>
              <w:right w:val="single" w:sz="6" w:space="0" w:color="auto"/>
            </w:tcBorders>
          </w:tcPr>
          <w:p w14:paraId="17CF3931"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 o Q</w:t>
            </w:r>
          </w:p>
        </w:tc>
      </w:tr>
      <w:tr w:rsidR="00AD06CE" w:rsidRPr="000B57A6" w14:paraId="53BE6041" w14:textId="77777777" w:rsidTr="00543636">
        <w:trPr>
          <w:jc w:val="center"/>
        </w:trPr>
        <w:tc>
          <w:tcPr>
            <w:tcW w:w="2470" w:type="dxa"/>
            <w:vMerge/>
            <w:tcBorders>
              <w:top w:val="single" w:sz="4" w:space="0" w:color="auto"/>
              <w:left w:val="single" w:sz="6" w:space="0" w:color="auto"/>
              <w:bottom w:val="single" w:sz="4" w:space="0" w:color="auto"/>
              <w:right w:val="single" w:sz="6" w:space="0" w:color="auto"/>
            </w:tcBorders>
          </w:tcPr>
          <w:p w14:paraId="220C26FC" w14:textId="77777777" w:rsidR="00AD06CE" w:rsidRPr="000B57A6" w:rsidRDefault="00AD06CE" w:rsidP="000D753B">
            <w:pPr>
              <w:pStyle w:val="Tabletext"/>
              <w:jc w:val="left"/>
              <w:rPr>
                <w:rFonts w:asciiTheme="majorBidi" w:hAnsiTheme="majorBidi" w:cstheme="majorBidi"/>
                <w:szCs w:val="24"/>
                <w:lang w:val="es-ES_tradnl"/>
              </w:rPr>
            </w:pPr>
          </w:p>
        </w:tc>
        <w:tc>
          <w:tcPr>
            <w:tcW w:w="2624" w:type="dxa"/>
            <w:tcBorders>
              <w:top w:val="single" w:sz="6" w:space="0" w:color="auto"/>
              <w:left w:val="single" w:sz="6" w:space="0" w:color="auto"/>
              <w:bottom w:val="single" w:sz="6" w:space="0" w:color="auto"/>
              <w:right w:val="single" w:sz="6" w:space="0" w:color="auto"/>
            </w:tcBorders>
          </w:tcPr>
          <w:p w14:paraId="47404360"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Señales intermitentes de control</w:t>
            </w:r>
          </w:p>
        </w:tc>
        <w:tc>
          <w:tcPr>
            <w:tcW w:w="2835" w:type="dxa"/>
            <w:tcBorders>
              <w:top w:val="single" w:sz="6" w:space="0" w:color="auto"/>
              <w:left w:val="single" w:sz="6" w:space="0" w:color="auto"/>
              <w:bottom w:val="single" w:sz="6" w:space="0" w:color="auto"/>
              <w:right w:val="single" w:sz="6" w:space="0" w:color="auto"/>
            </w:tcBorders>
          </w:tcPr>
          <w:p w14:paraId="07658BB3" w14:textId="77777777" w:rsidR="00AD06CE" w:rsidRPr="000B57A6" w:rsidRDefault="00AD06CE" w:rsidP="00235132">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12 500 µV/m a 3 m</w:t>
            </w:r>
          </w:p>
        </w:tc>
        <w:tc>
          <w:tcPr>
            <w:tcW w:w="1712" w:type="dxa"/>
            <w:tcBorders>
              <w:top w:val="single" w:sz="6" w:space="0" w:color="auto"/>
              <w:left w:val="single" w:sz="6" w:space="0" w:color="auto"/>
              <w:bottom w:val="single" w:sz="6" w:space="0" w:color="auto"/>
              <w:right w:val="single" w:sz="6" w:space="0" w:color="auto"/>
            </w:tcBorders>
          </w:tcPr>
          <w:p w14:paraId="5DAD12FD"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 xml:space="preserve">A </w:t>
            </w:r>
          </w:p>
        </w:tc>
      </w:tr>
      <w:tr w:rsidR="00AD06CE" w:rsidRPr="000B57A6" w14:paraId="18CD7DA6" w14:textId="77777777" w:rsidTr="00543636">
        <w:trPr>
          <w:jc w:val="center"/>
        </w:trPr>
        <w:tc>
          <w:tcPr>
            <w:tcW w:w="2470" w:type="dxa"/>
            <w:vMerge/>
            <w:tcBorders>
              <w:top w:val="single" w:sz="4" w:space="0" w:color="auto"/>
              <w:left w:val="single" w:sz="6" w:space="0" w:color="auto"/>
              <w:bottom w:val="single" w:sz="4" w:space="0" w:color="auto"/>
              <w:right w:val="single" w:sz="6" w:space="0" w:color="auto"/>
            </w:tcBorders>
          </w:tcPr>
          <w:p w14:paraId="497F907A" w14:textId="77777777" w:rsidR="00AD06CE" w:rsidRPr="000B57A6" w:rsidRDefault="00AD06CE" w:rsidP="000D753B">
            <w:pPr>
              <w:pStyle w:val="Tabletext"/>
              <w:jc w:val="left"/>
              <w:rPr>
                <w:rFonts w:asciiTheme="majorBidi" w:hAnsiTheme="majorBidi" w:cstheme="majorBidi"/>
                <w:szCs w:val="24"/>
                <w:lang w:val="es-ES_tradnl"/>
              </w:rPr>
            </w:pPr>
          </w:p>
        </w:tc>
        <w:tc>
          <w:tcPr>
            <w:tcW w:w="2624" w:type="dxa"/>
            <w:tcBorders>
              <w:top w:val="single" w:sz="6" w:space="0" w:color="auto"/>
              <w:left w:val="single" w:sz="6" w:space="0" w:color="auto"/>
              <w:bottom w:val="single" w:sz="6" w:space="0" w:color="auto"/>
              <w:right w:val="single" w:sz="6" w:space="0" w:color="auto"/>
            </w:tcBorders>
          </w:tcPr>
          <w:p w14:paraId="3DD6839E" w14:textId="77777777" w:rsidR="00AD06CE" w:rsidRPr="000B57A6" w:rsidRDefault="00AD06CE" w:rsidP="000D753B">
            <w:pPr>
              <w:pStyle w:val="Tabletext"/>
              <w:jc w:val="left"/>
              <w:rPr>
                <w:rFonts w:asciiTheme="majorBidi" w:hAnsiTheme="majorBidi" w:cstheme="majorBidi"/>
                <w:szCs w:val="24"/>
                <w:lang w:val="es-ES_tradnl"/>
              </w:rPr>
            </w:pPr>
            <w:r w:rsidRPr="000B57A6">
              <w:rPr>
                <w:lang w:val="es-ES_tradnl" w:eastAsia="pt-BR"/>
              </w:rPr>
              <w:t>Transmisiones periódicas</w:t>
            </w:r>
          </w:p>
        </w:tc>
        <w:tc>
          <w:tcPr>
            <w:tcW w:w="2835" w:type="dxa"/>
            <w:tcBorders>
              <w:top w:val="single" w:sz="6" w:space="0" w:color="auto"/>
              <w:left w:val="single" w:sz="6" w:space="0" w:color="auto"/>
              <w:bottom w:val="single" w:sz="6" w:space="0" w:color="auto"/>
              <w:right w:val="single" w:sz="6" w:space="0" w:color="auto"/>
            </w:tcBorders>
          </w:tcPr>
          <w:p w14:paraId="6984226E" w14:textId="77777777" w:rsidR="00AD06CE" w:rsidRPr="000B57A6" w:rsidRDefault="00AD06CE" w:rsidP="00235132">
            <w:pPr>
              <w:pStyle w:val="Tabletext"/>
              <w:jc w:val="left"/>
              <w:rPr>
                <w:rFonts w:asciiTheme="majorBidi" w:hAnsiTheme="majorBidi" w:cstheme="majorBidi"/>
                <w:szCs w:val="24"/>
                <w:lang w:val="es-ES_tradnl"/>
              </w:rPr>
            </w:pPr>
            <w:r w:rsidRPr="000B57A6">
              <w:rPr>
                <w:rFonts w:asciiTheme="majorBidi" w:hAnsiTheme="majorBidi" w:cstheme="majorBidi"/>
                <w:noProof/>
                <w:szCs w:val="24"/>
                <w:lang w:val="es-ES_tradnl"/>
              </w:rPr>
              <w:t>5 000 µV/m a 3 m</w:t>
            </w:r>
          </w:p>
        </w:tc>
        <w:tc>
          <w:tcPr>
            <w:tcW w:w="1712" w:type="dxa"/>
            <w:tcBorders>
              <w:top w:val="single" w:sz="6" w:space="0" w:color="auto"/>
              <w:left w:val="single" w:sz="6" w:space="0" w:color="auto"/>
              <w:bottom w:val="single" w:sz="6" w:space="0" w:color="auto"/>
              <w:right w:val="single" w:sz="6" w:space="0" w:color="auto"/>
            </w:tcBorders>
          </w:tcPr>
          <w:p w14:paraId="0D29D498"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 xml:space="preserve">A </w:t>
            </w:r>
          </w:p>
        </w:tc>
      </w:tr>
      <w:tr w:rsidR="00AD06CE" w:rsidRPr="000B57A6" w14:paraId="01E81562" w14:textId="77777777" w:rsidTr="00543636">
        <w:trPr>
          <w:jc w:val="center"/>
        </w:trPr>
        <w:tc>
          <w:tcPr>
            <w:tcW w:w="2470" w:type="dxa"/>
            <w:vMerge/>
            <w:tcBorders>
              <w:top w:val="single" w:sz="4" w:space="0" w:color="auto"/>
              <w:left w:val="single" w:sz="6" w:space="0" w:color="auto"/>
              <w:bottom w:val="single" w:sz="4" w:space="0" w:color="auto"/>
              <w:right w:val="single" w:sz="6" w:space="0" w:color="auto"/>
            </w:tcBorders>
          </w:tcPr>
          <w:p w14:paraId="1E5A0626" w14:textId="77777777" w:rsidR="00AD06CE" w:rsidRPr="000B57A6" w:rsidRDefault="00AD06CE" w:rsidP="000D753B">
            <w:pPr>
              <w:pStyle w:val="Tabletext"/>
              <w:jc w:val="left"/>
              <w:rPr>
                <w:rFonts w:asciiTheme="majorBidi" w:hAnsiTheme="majorBidi" w:cstheme="majorBidi"/>
                <w:noProof/>
                <w:szCs w:val="24"/>
                <w:lang w:val="es-ES_tradnl"/>
              </w:rPr>
            </w:pPr>
          </w:p>
        </w:tc>
        <w:tc>
          <w:tcPr>
            <w:tcW w:w="2624" w:type="dxa"/>
            <w:tcBorders>
              <w:top w:val="single" w:sz="6" w:space="0" w:color="auto"/>
              <w:left w:val="single" w:sz="6" w:space="0" w:color="auto"/>
              <w:bottom w:val="single" w:sz="6" w:space="0" w:color="auto"/>
              <w:right w:val="single" w:sz="6" w:space="0" w:color="auto"/>
            </w:tcBorders>
          </w:tcPr>
          <w:p w14:paraId="7EAAA629" w14:textId="77777777" w:rsidR="00AD06CE" w:rsidRPr="000B57A6" w:rsidRDefault="00AD06CE" w:rsidP="000D753B">
            <w:pPr>
              <w:pStyle w:val="Tabletext"/>
              <w:jc w:val="left"/>
              <w:rPr>
                <w:rFonts w:asciiTheme="majorBidi" w:hAnsiTheme="majorBidi" w:cstheme="majorBidi"/>
                <w:noProof/>
                <w:szCs w:val="24"/>
                <w:lang w:val="es-ES_tradnl"/>
              </w:rPr>
            </w:pPr>
            <w:r w:rsidRPr="000B57A6">
              <w:rPr>
                <w:lang w:val="es-ES_tradnl" w:eastAsia="pt-BR"/>
              </w:rPr>
              <w:t>Transmisores de espectro ensanchado</w:t>
            </w:r>
          </w:p>
        </w:tc>
        <w:tc>
          <w:tcPr>
            <w:tcW w:w="2835" w:type="dxa"/>
            <w:tcBorders>
              <w:top w:val="single" w:sz="6" w:space="0" w:color="auto"/>
              <w:left w:val="single" w:sz="6" w:space="0" w:color="auto"/>
              <w:bottom w:val="single" w:sz="6" w:space="0" w:color="auto"/>
              <w:right w:val="single" w:sz="6" w:space="0" w:color="auto"/>
            </w:tcBorders>
            <w:vAlign w:val="center"/>
          </w:tcPr>
          <w:p w14:paraId="73B5623C" w14:textId="77777777" w:rsidR="00AD06CE" w:rsidRPr="000B57A6" w:rsidRDefault="00AD06CE" w:rsidP="0023513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s-ES_tradnl" w:eastAsia="pt-BR"/>
              </w:rPr>
            </w:pPr>
            <w:r w:rsidRPr="000B57A6">
              <w:rPr>
                <w:sz w:val="22"/>
                <w:lang w:val="es-ES_tradnl" w:eastAsia="pt-BR"/>
              </w:rPr>
              <w:t xml:space="preserve">A la salida del transmisor: </w:t>
            </w:r>
          </w:p>
          <w:p w14:paraId="10869501" w14:textId="77777777" w:rsidR="00AD06CE" w:rsidRPr="000B57A6" w:rsidRDefault="00AD06CE" w:rsidP="0023513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s-ES_tradnl" w:eastAsia="pt-BR"/>
              </w:rPr>
            </w:pPr>
            <w:r w:rsidRPr="000B57A6">
              <w:rPr>
                <w:sz w:val="22"/>
                <w:lang w:val="es-ES_tradnl" w:eastAsia="pt-BR"/>
              </w:rPr>
              <w:t>1 W para los sistemas que emplean al menos 35 canales de salto; o</w:t>
            </w:r>
          </w:p>
          <w:p w14:paraId="160F0EEC" w14:textId="77777777" w:rsidR="00AD06CE" w:rsidRPr="000B57A6" w:rsidRDefault="00AD06CE" w:rsidP="0023513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noProof/>
                <w:szCs w:val="24"/>
                <w:lang w:val="es-ES_tradnl"/>
              </w:rPr>
            </w:pPr>
            <w:r w:rsidRPr="000B57A6">
              <w:rPr>
                <w:sz w:val="22"/>
                <w:lang w:val="es-ES_tradnl" w:eastAsia="pt-BR"/>
              </w:rPr>
              <w:t>0,25 vatios para los sistemas que emplean menos de 35 canales de salto</w:t>
            </w:r>
          </w:p>
        </w:tc>
        <w:tc>
          <w:tcPr>
            <w:tcW w:w="1712" w:type="dxa"/>
            <w:tcBorders>
              <w:top w:val="single" w:sz="6" w:space="0" w:color="auto"/>
              <w:left w:val="single" w:sz="6" w:space="0" w:color="auto"/>
              <w:bottom w:val="single" w:sz="6" w:space="0" w:color="auto"/>
              <w:right w:val="single" w:sz="6" w:space="0" w:color="auto"/>
            </w:tcBorders>
            <w:vAlign w:val="center"/>
          </w:tcPr>
          <w:p w14:paraId="5ABC391E" w14:textId="77777777" w:rsidR="00AD06CE" w:rsidRPr="000B57A6" w:rsidRDefault="00AD06CE" w:rsidP="000D753B">
            <w:pPr>
              <w:pStyle w:val="Tabletext"/>
              <w:jc w:val="center"/>
              <w:rPr>
                <w:rFonts w:asciiTheme="majorBidi" w:hAnsiTheme="majorBidi" w:cstheme="majorBidi"/>
                <w:bCs/>
                <w:noProof/>
                <w:szCs w:val="24"/>
                <w:lang w:val="es-ES_tradnl"/>
              </w:rPr>
            </w:pPr>
            <w:r w:rsidRPr="000B57A6">
              <w:rPr>
                <w:bCs/>
                <w:lang w:val="es-ES_tradnl" w:eastAsia="pt-BR"/>
              </w:rPr>
              <w:t>Q</w:t>
            </w:r>
          </w:p>
        </w:tc>
      </w:tr>
      <w:tr w:rsidR="00AD06CE" w:rsidRPr="000B57A6" w14:paraId="75ED1DDD" w14:textId="77777777" w:rsidTr="00543636">
        <w:trPr>
          <w:jc w:val="center"/>
        </w:trPr>
        <w:tc>
          <w:tcPr>
            <w:tcW w:w="2470" w:type="dxa"/>
            <w:vMerge/>
            <w:tcBorders>
              <w:top w:val="single" w:sz="4" w:space="0" w:color="auto"/>
              <w:left w:val="single" w:sz="6" w:space="0" w:color="auto"/>
              <w:bottom w:val="single" w:sz="4" w:space="0" w:color="auto"/>
              <w:right w:val="single" w:sz="6" w:space="0" w:color="auto"/>
            </w:tcBorders>
          </w:tcPr>
          <w:p w14:paraId="3F891024" w14:textId="77777777" w:rsidR="00AD06CE" w:rsidRPr="000B57A6" w:rsidRDefault="00AD06CE" w:rsidP="000D753B">
            <w:pPr>
              <w:pStyle w:val="Tabletext"/>
              <w:jc w:val="left"/>
              <w:rPr>
                <w:rFonts w:asciiTheme="majorBidi" w:hAnsiTheme="majorBidi" w:cstheme="majorBidi"/>
                <w:noProof/>
                <w:szCs w:val="24"/>
                <w:lang w:val="es-ES_tradnl"/>
              </w:rPr>
            </w:pPr>
          </w:p>
        </w:tc>
        <w:tc>
          <w:tcPr>
            <w:tcW w:w="2624" w:type="dxa"/>
            <w:tcBorders>
              <w:top w:val="single" w:sz="6" w:space="0" w:color="auto"/>
              <w:left w:val="single" w:sz="6" w:space="0" w:color="auto"/>
              <w:bottom w:val="single" w:sz="6" w:space="0" w:color="auto"/>
              <w:right w:val="single" w:sz="6" w:space="0" w:color="auto"/>
            </w:tcBorders>
          </w:tcPr>
          <w:p w14:paraId="083D101F" w14:textId="77777777" w:rsidR="00AD06CE" w:rsidRPr="000B57A6" w:rsidRDefault="00AD06CE" w:rsidP="000D753B">
            <w:pPr>
              <w:pStyle w:val="Tabletext"/>
              <w:jc w:val="left"/>
              <w:rPr>
                <w:rFonts w:asciiTheme="majorBidi" w:hAnsiTheme="majorBidi" w:cstheme="majorBidi"/>
                <w:noProof/>
                <w:szCs w:val="24"/>
                <w:lang w:val="es-ES_tradnl"/>
              </w:rPr>
            </w:pPr>
            <w:r w:rsidRPr="000B57A6">
              <w:rPr>
                <w:lang w:val="es-ES_tradnl" w:eastAsia="pt-BR"/>
              </w:rPr>
              <w:t>RFID</w:t>
            </w:r>
          </w:p>
        </w:tc>
        <w:tc>
          <w:tcPr>
            <w:tcW w:w="2835" w:type="dxa"/>
            <w:tcBorders>
              <w:top w:val="single" w:sz="6" w:space="0" w:color="auto"/>
              <w:left w:val="single" w:sz="6" w:space="0" w:color="auto"/>
              <w:bottom w:val="single" w:sz="6" w:space="0" w:color="auto"/>
              <w:right w:val="single" w:sz="6" w:space="0" w:color="auto"/>
            </w:tcBorders>
            <w:vAlign w:val="center"/>
          </w:tcPr>
          <w:p w14:paraId="29A033FA" w14:textId="77777777" w:rsidR="00AD06CE" w:rsidRPr="000B57A6" w:rsidRDefault="00AD06CE" w:rsidP="00235132">
            <w:pPr>
              <w:pStyle w:val="Tabletext"/>
              <w:jc w:val="left"/>
              <w:rPr>
                <w:rFonts w:asciiTheme="majorBidi" w:hAnsiTheme="majorBidi" w:cstheme="majorBidi"/>
                <w:noProof/>
                <w:szCs w:val="24"/>
                <w:lang w:val="es-ES_tradnl"/>
              </w:rPr>
            </w:pPr>
            <w:r w:rsidRPr="000B57A6">
              <w:rPr>
                <w:lang w:val="es-ES_tradnl" w:eastAsia="pt-BR"/>
              </w:rPr>
              <w:t>70 359 µV/m a 3 m</w:t>
            </w:r>
          </w:p>
        </w:tc>
        <w:tc>
          <w:tcPr>
            <w:tcW w:w="1712" w:type="dxa"/>
            <w:tcBorders>
              <w:top w:val="single" w:sz="6" w:space="0" w:color="auto"/>
              <w:left w:val="single" w:sz="6" w:space="0" w:color="auto"/>
              <w:bottom w:val="single" w:sz="6" w:space="0" w:color="auto"/>
              <w:right w:val="single" w:sz="6" w:space="0" w:color="auto"/>
            </w:tcBorders>
            <w:vAlign w:val="center"/>
          </w:tcPr>
          <w:p w14:paraId="01F6D8F0" w14:textId="77777777" w:rsidR="00AD06CE" w:rsidRPr="000B57A6" w:rsidRDefault="00AD06CE" w:rsidP="000D753B">
            <w:pPr>
              <w:pStyle w:val="Tabletext"/>
              <w:jc w:val="center"/>
              <w:rPr>
                <w:rFonts w:asciiTheme="majorBidi" w:hAnsiTheme="majorBidi" w:cstheme="majorBidi"/>
                <w:bCs/>
                <w:noProof/>
                <w:szCs w:val="24"/>
                <w:lang w:val="es-ES_tradnl"/>
              </w:rPr>
            </w:pPr>
            <w:r w:rsidRPr="000B57A6">
              <w:rPr>
                <w:lang w:val="es-ES_tradnl" w:eastAsia="pt-BR"/>
              </w:rPr>
              <w:t>A</w:t>
            </w:r>
          </w:p>
        </w:tc>
      </w:tr>
    </w:tbl>
    <w:p w14:paraId="3367717E" w14:textId="77777777" w:rsidR="00B452A0" w:rsidRDefault="00B452A0" w:rsidP="00AD06CE">
      <w:pPr>
        <w:pStyle w:val="TableNo"/>
        <w:rPr>
          <w:lang w:val="es-ES_tradnl"/>
        </w:rPr>
      </w:pPr>
      <w:r>
        <w:rPr>
          <w:lang w:val="es-ES_tradnl"/>
        </w:rPr>
        <w:br w:type="page"/>
      </w:r>
    </w:p>
    <w:p w14:paraId="249FADB6" w14:textId="68A23F68" w:rsidR="00AD06CE" w:rsidRPr="000B57A6" w:rsidRDefault="00AD06CE" w:rsidP="00AD06CE">
      <w:pPr>
        <w:pStyle w:val="TableNo"/>
        <w:rPr>
          <w:lang w:val="es-ES_tradnl"/>
        </w:rPr>
      </w:pPr>
      <w:r w:rsidRPr="000B57A6">
        <w:rPr>
          <w:lang w:val="es-ES_tradnl"/>
        </w:rPr>
        <w:lastRenderedPageBreak/>
        <w:t>CUADRO </w:t>
      </w:r>
      <w:r w:rsidRPr="000B57A6">
        <w:rPr>
          <w:lang w:val="es-ES_tradnl" w:eastAsia="ja-JP"/>
        </w:rPr>
        <w:t>24 (</w:t>
      </w:r>
      <w:r w:rsidRPr="000B57A6">
        <w:rPr>
          <w:i/>
          <w:iCs/>
          <w:lang w:val="es-ES_tradnl" w:eastAsia="ja-JP"/>
        </w:rPr>
        <w:t>continuación</w:t>
      </w:r>
      <w:r w:rsidRPr="000B57A6">
        <w:rPr>
          <w:lang w:val="es-ES_tradnl" w:eastAsia="ja-JP"/>
        </w:rPr>
        <w:t>)</w:t>
      </w:r>
    </w:p>
    <w:tbl>
      <w:tblPr>
        <w:tblW w:w="9642" w:type="dxa"/>
        <w:jc w:val="center"/>
        <w:tblLayout w:type="fixed"/>
        <w:tblLook w:val="0000" w:firstRow="0" w:lastRow="0" w:firstColumn="0" w:lastColumn="0" w:noHBand="0" w:noVBand="0"/>
      </w:tblPr>
      <w:tblGrid>
        <w:gridCol w:w="2544"/>
        <w:gridCol w:w="2551"/>
        <w:gridCol w:w="2694"/>
        <w:gridCol w:w="1853"/>
      </w:tblGrid>
      <w:tr w:rsidR="00AD06CE" w:rsidRPr="000B57A6" w14:paraId="0ACA9EC4" w14:textId="77777777" w:rsidTr="000D753B">
        <w:trPr>
          <w:jc w:val="center"/>
        </w:trPr>
        <w:tc>
          <w:tcPr>
            <w:tcW w:w="2544" w:type="dxa"/>
            <w:tcBorders>
              <w:top w:val="single" w:sz="6" w:space="0" w:color="auto"/>
              <w:left w:val="single" w:sz="6" w:space="0" w:color="auto"/>
              <w:bottom w:val="single" w:sz="6" w:space="0" w:color="auto"/>
              <w:right w:val="single" w:sz="6" w:space="0" w:color="auto"/>
            </w:tcBorders>
            <w:vAlign w:val="center"/>
          </w:tcPr>
          <w:p w14:paraId="1CD7E46E" w14:textId="77777777" w:rsidR="00AD06CE" w:rsidRPr="000B57A6" w:rsidRDefault="00AD06CE" w:rsidP="000D753B">
            <w:pPr>
              <w:pStyle w:val="Tablehead"/>
              <w:rPr>
                <w:noProof/>
                <w:szCs w:val="22"/>
                <w:lang w:val="es-ES_tradnl"/>
              </w:rPr>
            </w:pPr>
            <w:r w:rsidRPr="000B57A6">
              <w:rPr>
                <w:szCs w:val="22"/>
                <w:lang w:val="es-ES_tradnl"/>
              </w:rPr>
              <w:t>Banda de frecuencias</w:t>
            </w:r>
          </w:p>
        </w:tc>
        <w:tc>
          <w:tcPr>
            <w:tcW w:w="2551" w:type="dxa"/>
            <w:tcBorders>
              <w:top w:val="single" w:sz="6" w:space="0" w:color="auto"/>
              <w:left w:val="single" w:sz="6" w:space="0" w:color="auto"/>
              <w:bottom w:val="single" w:sz="6" w:space="0" w:color="auto"/>
              <w:right w:val="single" w:sz="6" w:space="0" w:color="auto"/>
            </w:tcBorders>
            <w:vAlign w:val="center"/>
          </w:tcPr>
          <w:p w14:paraId="2163041D" w14:textId="77777777" w:rsidR="00AD06CE" w:rsidRPr="000B57A6" w:rsidRDefault="00AD06CE" w:rsidP="000D753B">
            <w:pPr>
              <w:pStyle w:val="Tablehead"/>
              <w:rPr>
                <w:noProof/>
                <w:szCs w:val="22"/>
                <w:lang w:val="es-ES_tradnl"/>
              </w:rPr>
            </w:pPr>
            <w:r w:rsidRPr="000B57A6">
              <w:rPr>
                <w:szCs w:val="22"/>
                <w:lang w:val="es-ES_tradnl"/>
              </w:rPr>
              <w:t>Tipo de utilización</w:t>
            </w:r>
          </w:p>
        </w:tc>
        <w:tc>
          <w:tcPr>
            <w:tcW w:w="2694" w:type="dxa"/>
            <w:tcBorders>
              <w:top w:val="single" w:sz="6" w:space="0" w:color="auto"/>
              <w:left w:val="single" w:sz="6" w:space="0" w:color="auto"/>
              <w:bottom w:val="single" w:sz="6" w:space="0" w:color="auto"/>
              <w:right w:val="single" w:sz="6" w:space="0" w:color="auto"/>
            </w:tcBorders>
            <w:vAlign w:val="center"/>
          </w:tcPr>
          <w:p w14:paraId="6EA19031" w14:textId="77777777" w:rsidR="00AD06CE" w:rsidRPr="000B57A6" w:rsidRDefault="00AD06CE" w:rsidP="000D753B">
            <w:pPr>
              <w:pStyle w:val="Tablehead"/>
              <w:rPr>
                <w:noProof/>
                <w:szCs w:val="22"/>
                <w:lang w:val="es-ES_tradnl"/>
              </w:rPr>
            </w:pPr>
            <w:r w:rsidRPr="000B57A6">
              <w:rPr>
                <w:szCs w:val="22"/>
                <w:lang w:val="es-ES_tradnl"/>
              </w:rPr>
              <w:t>Límite de emisión</w:t>
            </w:r>
          </w:p>
        </w:tc>
        <w:tc>
          <w:tcPr>
            <w:tcW w:w="1853" w:type="dxa"/>
            <w:tcBorders>
              <w:top w:val="single" w:sz="6" w:space="0" w:color="auto"/>
              <w:left w:val="single" w:sz="6" w:space="0" w:color="auto"/>
              <w:bottom w:val="single" w:sz="6" w:space="0" w:color="auto"/>
              <w:right w:val="single" w:sz="6" w:space="0" w:color="auto"/>
            </w:tcBorders>
            <w:vAlign w:val="center"/>
          </w:tcPr>
          <w:p w14:paraId="4725A8D4" w14:textId="77777777" w:rsidR="00AD06CE" w:rsidRPr="000B57A6" w:rsidRDefault="00AD06CE" w:rsidP="000D753B">
            <w:pPr>
              <w:pStyle w:val="Tablehead"/>
              <w:rPr>
                <w:bCs/>
                <w:noProof/>
                <w:szCs w:val="22"/>
                <w:lang w:val="es-ES_tradnl"/>
              </w:rPr>
            </w:pPr>
            <w:r w:rsidRPr="000B57A6">
              <w:rPr>
                <w:szCs w:val="22"/>
                <w:lang w:val="es-ES_tradnl"/>
              </w:rPr>
              <w:t>Detector</w:t>
            </w:r>
            <w:r w:rsidRPr="000B57A6">
              <w:rPr>
                <w:szCs w:val="22"/>
                <w:lang w:val="es-ES_tradnl"/>
              </w:rPr>
              <w:br/>
              <w:t>A-Valor medio</w:t>
            </w:r>
            <w:r w:rsidRPr="000B57A6">
              <w:rPr>
                <w:szCs w:val="22"/>
                <w:lang w:val="es-ES_tradnl"/>
              </w:rPr>
              <w:br/>
              <w:t>Q-Cuasicresta</w:t>
            </w:r>
          </w:p>
        </w:tc>
      </w:tr>
      <w:tr w:rsidR="00AD06CE" w:rsidRPr="000B57A6" w14:paraId="263707DB" w14:textId="77777777" w:rsidTr="000D753B">
        <w:trPr>
          <w:jc w:val="center"/>
        </w:trPr>
        <w:tc>
          <w:tcPr>
            <w:tcW w:w="2544" w:type="dxa"/>
            <w:vMerge w:val="restart"/>
            <w:tcBorders>
              <w:top w:val="single" w:sz="6" w:space="0" w:color="auto"/>
              <w:left w:val="single" w:sz="6" w:space="0" w:color="auto"/>
              <w:right w:val="single" w:sz="6" w:space="0" w:color="auto"/>
            </w:tcBorders>
          </w:tcPr>
          <w:p w14:paraId="1A397F33" w14:textId="77777777" w:rsidR="00AD06CE" w:rsidRPr="000B57A6" w:rsidRDefault="00AD06CE" w:rsidP="000D753B">
            <w:pPr>
              <w:pStyle w:val="Tabletext"/>
              <w:jc w:val="left"/>
              <w:rPr>
                <w:rFonts w:asciiTheme="majorBidi" w:hAnsiTheme="majorBidi" w:cstheme="majorBidi"/>
                <w:szCs w:val="22"/>
                <w:lang w:val="es-ES_tradnl"/>
              </w:rPr>
            </w:pPr>
            <w:r w:rsidRPr="000B57A6">
              <w:rPr>
                <w:rFonts w:asciiTheme="majorBidi" w:hAnsiTheme="majorBidi" w:cstheme="majorBidi"/>
                <w:noProof/>
                <w:szCs w:val="22"/>
                <w:lang w:val="es-ES_tradnl"/>
              </w:rPr>
              <w:t>928-940 MHz</w:t>
            </w:r>
          </w:p>
        </w:tc>
        <w:tc>
          <w:tcPr>
            <w:tcW w:w="2551" w:type="dxa"/>
            <w:tcBorders>
              <w:top w:val="single" w:sz="6" w:space="0" w:color="auto"/>
              <w:left w:val="single" w:sz="6" w:space="0" w:color="auto"/>
              <w:bottom w:val="single" w:sz="6" w:space="0" w:color="auto"/>
              <w:right w:val="single" w:sz="6" w:space="0" w:color="auto"/>
            </w:tcBorders>
          </w:tcPr>
          <w:p w14:paraId="2AD191A2" w14:textId="77777777" w:rsidR="00AD06CE" w:rsidRPr="000B57A6" w:rsidRDefault="00AD06CE" w:rsidP="000D753B">
            <w:pPr>
              <w:pStyle w:val="Tabletext"/>
              <w:jc w:val="left"/>
              <w:rPr>
                <w:rFonts w:asciiTheme="majorBidi" w:hAnsiTheme="majorBidi" w:cstheme="majorBidi"/>
                <w:szCs w:val="22"/>
                <w:lang w:val="es-ES_tradnl"/>
              </w:rPr>
            </w:pPr>
            <w:r w:rsidRPr="000B57A6">
              <w:rPr>
                <w:szCs w:val="22"/>
                <w:lang w:val="es-ES_tradnl" w:eastAsia="pt-BR"/>
              </w:rPr>
              <w:t>Señales intermitentes de control</w:t>
            </w:r>
          </w:p>
        </w:tc>
        <w:tc>
          <w:tcPr>
            <w:tcW w:w="2694" w:type="dxa"/>
            <w:tcBorders>
              <w:top w:val="single" w:sz="6" w:space="0" w:color="auto"/>
              <w:left w:val="single" w:sz="6" w:space="0" w:color="auto"/>
              <w:bottom w:val="single" w:sz="6" w:space="0" w:color="auto"/>
              <w:right w:val="single" w:sz="6" w:space="0" w:color="auto"/>
            </w:tcBorders>
          </w:tcPr>
          <w:p w14:paraId="44CCBFFB" w14:textId="77777777" w:rsidR="00AD06CE" w:rsidRPr="000B57A6" w:rsidRDefault="00AD06CE" w:rsidP="00235132">
            <w:pPr>
              <w:pStyle w:val="Tabletext"/>
              <w:jc w:val="left"/>
              <w:rPr>
                <w:rFonts w:asciiTheme="majorBidi" w:hAnsiTheme="majorBidi" w:cstheme="majorBidi"/>
                <w:szCs w:val="22"/>
                <w:lang w:val="es-ES_tradnl"/>
              </w:rPr>
            </w:pPr>
            <w:r w:rsidRPr="000B57A6">
              <w:rPr>
                <w:rFonts w:asciiTheme="majorBidi" w:hAnsiTheme="majorBidi" w:cstheme="majorBidi"/>
                <w:noProof/>
                <w:szCs w:val="22"/>
                <w:lang w:val="es-ES_tradnl"/>
              </w:rPr>
              <w:t>12 500 µV/m a 3 m</w:t>
            </w:r>
          </w:p>
        </w:tc>
        <w:tc>
          <w:tcPr>
            <w:tcW w:w="1853" w:type="dxa"/>
            <w:tcBorders>
              <w:top w:val="single" w:sz="6" w:space="0" w:color="auto"/>
              <w:left w:val="single" w:sz="6" w:space="0" w:color="auto"/>
              <w:bottom w:val="single" w:sz="6" w:space="0" w:color="auto"/>
              <w:right w:val="single" w:sz="6" w:space="0" w:color="auto"/>
            </w:tcBorders>
          </w:tcPr>
          <w:p w14:paraId="7DEDC8A3"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r w:rsidR="00AD06CE" w:rsidRPr="000B57A6" w14:paraId="48C3BDBC" w14:textId="77777777" w:rsidTr="000D753B">
        <w:trPr>
          <w:jc w:val="center"/>
        </w:trPr>
        <w:tc>
          <w:tcPr>
            <w:tcW w:w="2544" w:type="dxa"/>
            <w:vMerge/>
            <w:tcBorders>
              <w:left w:val="single" w:sz="6" w:space="0" w:color="auto"/>
              <w:right w:val="single" w:sz="6" w:space="0" w:color="auto"/>
            </w:tcBorders>
          </w:tcPr>
          <w:p w14:paraId="2835331A" w14:textId="77777777" w:rsidR="00AD06CE" w:rsidRPr="000B57A6" w:rsidRDefault="00AD06CE" w:rsidP="000D753B">
            <w:pPr>
              <w:pStyle w:val="Tabletext"/>
              <w:jc w:val="left"/>
              <w:rPr>
                <w:rFonts w:asciiTheme="majorBidi" w:hAnsiTheme="majorBidi" w:cstheme="majorBidi"/>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1BF63E6B" w14:textId="77777777" w:rsidR="00AD06CE" w:rsidRPr="000B57A6" w:rsidRDefault="00AD06CE" w:rsidP="000D753B">
            <w:pPr>
              <w:pStyle w:val="Tabletext"/>
              <w:jc w:val="left"/>
              <w:rPr>
                <w:rFonts w:asciiTheme="majorBidi" w:hAnsiTheme="majorBidi" w:cstheme="majorBidi"/>
                <w:szCs w:val="22"/>
                <w:lang w:val="es-ES_tradnl"/>
              </w:rPr>
            </w:pPr>
            <w:r w:rsidRPr="000B57A6">
              <w:rPr>
                <w:szCs w:val="22"/>
                <w:lang w:val="es-ES_tradnl" w:eastAsia="pt-BR"/>
              </w:rPr>
              <w:t>Transmisiones periódicas</w:t>
            </w:r>
          </w:p>
        </w:tc>
        <w:tc>
          <w:tcPr>
            <w:tcW w:w="2694" w:type="dxa"/>
            <w:tcBorders>
              <w:top w:val="single" w:sz="6" w:space="0" w:color="auto"/>
              <w:left w:val="single" w:sz="6" w:space="0" w:color="auto"/>
              <w:bottom w:val="single" w:sz="6" w:space="0" w:color="auto"/>
              <w:right w:val="single" w:sz="6" w:space="0" w:color="auto"/>
            </w:tcBorders>
          </w:tcPr>
          <w:p w14:paraId="50C55DC5" w14:textId="77777777" w:rsidR="00AD06CE" w:rsidRPr="000B57A6" w:rsidRDefault="00AD06CE" w:rsidP="00235132">
            <w:pPr>
              <w:pStyle w:val="Tabletext"/>
              <w:jc w:val="left"/>
              <w:rPr>
                <w:rFonts w:asciiTheme="majorBidi" w:hAnsiTheme="majorBidi" w:cstheme="majorBidi"/>
                <w:szCs w:val="22"/>
                <w:lang w:val="es-ES_tradnl"/>
              </w:rPr>
            </w:pPr>
            <w:r w:rsidRPr="000B57A6">
              <w:rPr>
                <w:rFonts w:asciiTheme="majorBidi" w:hAnsiTheme="majorBidi" w:cstheme="majorBidi"/>
                <w:noProof/>
                <w:szCs w:val="22"/>
                <w:lang w:val="es-ES_tradnl"/>
              </w:rPr>
              <w:t>5 000 µV/m a 3 m</w:t>
            </w:r>
          </w:p>
        </w:tc>
        <w:tc>
          <w:tcPr>
            <w:tcW w:w="1853" w:type="dxa"/>
            <w:tcBorders>
              <w:top w:val="single" w:sz="6" w:space="0" w:color="auto"/>
              <w:left w:val="single" w:sz="6" w:space="0" w:color="auto"/>
              <w:bottom w:val="single" w:sz="6" w:space="0" w:color="auto"/>
              <w:right w:val="single" w:sz="6" w:space="0" w:color="auto"/>
            </w:tcBorders>
          </w:tcPr>
          <w:p w14:paraId="3EAB32AC"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r w:rsidR="00AD06CE" w:rsidRPr="000B57A6" w14:paraId="17814F91" w14:textId="77777777" w:rsidTr="000D753B">
        <w:trPr>
          <w:jc w:val="center"/>
        </w:trPr>
        <w:tc>
          <w:tcPr>
            <w:tcW w:w="2544" w:type="dxa"/>
            <w:vMerge/>
            <w:tcBorders>
              <w:left w:val="single" w:sz="6" w:space="0" w:color="auto"/>
              <w:bottom w:val="single" w:sz="6" w:space="0" w:color="auto"/>
              <w:right w:val="single" w:sz="6" w:space="0" w:color="auto"/>
            </w:tcBorders>
          </w:tcPr>
          <w:p w14:paraId="1852B98E" w14:textId="77777777" w:rsidR="00AD06CE" w:rsidRPr="000B57A6" w:rsidRDefault="00AD06CE" w:rsidP="000D753B">
            <w:pPr>
              <w:pStyle w:val="Tabletext"/>
              <w:jc w:val="left"/>
              <w:rPr>
                <w:rFonts w:asciiTheme="majorBidi" w:hAnsiTheme="majorBidi" w:cstheme="majorBidi"/>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38A53169" w14:textId="77777777" w:rsidR="00AD06CE" w:rsidRPr="000B57A6" w:rsidRDefault="00AD06CE" w:rsidP="000D753B">
            <w:pPr>
              <w:pStyle w:val="Tabletext"/>
              <w:jc w:val="left"/>
              <w:rPr>
                <w:rFonts w:asciiTheme="majorBidi" w:hAnsiTheme="majorBidi" w:cstheme="majorBidi"/>
                <w:szCs w:val="22"/>
                <w:lang w:val="es-ES_tradnl"/>
              </w:rPr>
            </w:pPr>
            <w:r w:rsidRPr="000B57A6">
              <w:rPr>
                <w:szCs w:val="22"/>
                <w:lang w:val="es-ES_tradnl" w:eastAsia="pt-BR"/>
              </w:rPr>
              <w:t>Señales utilizadas para medir las características de un material</w:t>
            </w:r>
          </w:p>
        </w:tc>
        <w:tc>
          <w:tcPr>
            <w:tcW w:w="2694" w:type="dxa"/>
            <w:tcBorders>
              <w:top w:val="single" w:sz="6" w:space="0" w:color="auto"/>
              <w:left w:val="single" w:sz="6" w:space="0" w:color="auto"/>
              <w:bottom w:val="single" w:sz="6" w:space="0" w:color="auto"/>
              <w:right w:val="single" w:sz="6" w:space="0" w:color="auto"/>
            </w:tcBorders>
          </w:tcPr>
          <w:p w14:paraId="34656528" w14:textId="77777777" w:rsidR="00AD06CE" w:rsidRPr="000B57A6" w:rsidRDefault="00AD06CE" w:rsidP="00235132">
            <w:pPr>
              <w:pStyle w:val="Tabletext"/>
              <w:jc w:val="left"/>
              <w:rPr>
                <w:rFonts w:asciiTheme="majorBidi" w:hAnsiTheme="majorBidi" w:cstheme="majorBidi"/>
                <w:szCs w:val="22"/>
                <w:lang w:val="es-ES_tradnl"/>
              </w:rPr>
            </w:pPr>
            <w:r w:rsidRPr="000B57A6">
              <w:rPr>
                <w:rFonts w:asciiTheme="majorBidi" w:hAnsiTheme="majorBidi" w:cstheme="majorBidi"/>
                <w:noProof/>
                <w:szCs w:val="22"/>
                <w:lang w:val="es-ES_tradnl"/>
              </w:rPr>
              <w:t>500 µV/m a 30 m</w:t>
            </w:r>
          </w:p>
        </w:tc>
        <w:tc>
          <w:tcPr>
            <w:tcW w:w="1853" w:type="dxa"/>
            <w:tcBorders>
              <w:top w:val="single" w:sz="6" w:space="0" w:color="auto"/>
              <w:left w:val="single" w:sz="6" w:space="0" w:color="auto"/>
              <w:bottom w:val="single" w:sz="6" w:space="0" w:color="auto"/>
              <w:right w:val="single" w:sz="6" w:space="0" w:color="auto"/>
            </w:tcBorders>
          </w:tcPr>
          <w:p w14:paraId="30E68B78"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 o Q</w:t>
            </w:r>
          </w:p>
        </w:tc>
      </w:tr>
      <w:tr w:rsidR="00AD06CE" w:rsidRPr="000B57A6" w14:paraId="4A9686B8" w14:textId="77777777" w:rsidTr="000D753B">
        <w:trPr>
          <w:jc w:val="center"/>
        </w:trPr>
        <w:tc>
          <w:tcPr>
            <w:tcW w:w="2544" w:type="dxa"/>
            <w:vMerge w:val="restart"/>
            <w:tcBorders>
              <w:top w:val="single" w:sz="6" w:space="0" w:color="auto"/>
              <w:left w:val="single" w:sz="6" w:space="0" w:color="auto"/>
              <w:right w:val="single" w:sz="6" w:space="0" w:color="auto"/>
            </w:tcBorders>
          </w:tcPr>
          <w:p w14:paraId="56D62067" w14:textId="77777777" w:rsidR="00AD06CE" w:rsidRPr="000B57A6" w:rsidRDefault="00AD06CE" w:rsidP="000D753B">
            <w:pPr>
              <w:pStyle w:val="Tabletext"/>
              <w:jc w:val="left"/>
              <w:rPr>
                <w:rFonts w:asciiTheme="majorBidi" w:hAnsiTheme="majorBidi" w:cstheme="majorBidi"/>
                <w:szCs w:val="22"/>
                <w:lang w:val="es-ES_tradnl"/>
              </w:rPr>
            </w:pPr>
            <w:r w:rsidRPr="000B57A6">
              <w:rPr>
                <w:rFonts w:asciiTheme="majorBidi" w:hAnsiTheme="majorBidi" w:cstheme="majorBidi"/>
                <w:noProof/>
                <w:szCs w:val="22"/>
                <w:lang w:val="es-ES_tradnl"/>
              </w:rPr>
              <w:t>944-948 MHz</w:t>
            </w:r>
          </w:p>
        </w:tc>
        <w:tc>
          <w:tcPr>
            <w:tcW w:w="2551" w:type="dxa"/>
            <w:tcBorders>
              <w:top w:val="single" w:sz="6" w:space="0" w:color="auto"/>
              <w:left w:val="single" w:sz="6" w:space="0" w:color="auto"/>
              <w:bottom w:val="single" w:sz="6" w:space="0" w:color="auto"/>
              <w:right w:val="single" w:sz="6" w:space="0" w:color="auto"/>
            </w:tcBorders>
          </w:tcPr>
          <w:p w14:paraId="6FA5E821" w14:textId="77777777" w:rsidR="00AD06CE" w:rsidRPr="000B57A6" w:rsidRDefault="00AD06CE" w:rsidP="000D753B">
            <w:pPr>
              <w:pStyle w:val="Tabletext"/>
              <w:jc w:val="left"/>
              <w:rPr>
                <w:rFonts w:asciiTheme="majorBidi" w:hAnsiTheme="majorBidi" w:cstheme="majorBidi"/>
                <w:szCs w:val="22"/>
                <w:lang w:val="es-ES_tradnl"/>
              </w:rPr>
            </w:pPr>
            <w:r w:rsidRPr="000B57A6">
              <w:rPr>
                <w:szCs w:val="22"/>
                <w:lang w:val="es-ES_tradnl" w:eastAsia="pt-BR"/>
              </w:rPr>
              <w:t>Señales intermitentes de control</w:t>
            </w:r>
          </w:p>
        </w:tc>
        <w:tc>
          <w:tcPr>
            <w:tcW w:w="2694" w:type="dxa"/>
            <w:tcBorders>
              <w:top w:val="single" w:sz="6" w:space="0" w:color="auto"/>
              <w:left w:val="single" w:sz="6" w:space="0" w:color="auto"/>
              <w:bottom w:val="single" w:sz="6" w:space="0" w:color="auto"/>
              <w:right w:val="single" w:sz="6" w:space="0" w:color="auto"/>
            </w:tcBorders>
          </w:tcPr>
          <w:p w14:paraId="4AC73C97" w14:textId="77777777" w:rsidR="00AD06CE" w:rsidRPr="000B57A6" w:rsidRDefault="00AD06CE" w:rsidP="00235132">
            <w:pPr>
              <w:pStyle w:val="Tabletext"/>
              <w:jc w:val="left"/>
              <w:rPr>
                <w:rFonts w:asciiTheme="majorBidi" w:hAnsiTheme="majorBidi" w:cstheme="majorBidi"/>
                <w:szCs w:val="22"/>
                <w:lang w:val="es-ES_tradnl"/>
              </w:rPr>
            </w:pPr>
            <w:r w:rsidRPr="000B57A6">
              <w:rPr>
                <w:rFonts w:asciiTheme="majorBidi" w:hAnsiTheme="majorBidi" w:cstheme="majorBidi"/>
                <w:noProof/>
                <w:szCs w:val="22"/>
                <w:lang w:val="es-ES_tradnl"/>
              </w:rPr>
              <w:t>12 500µV/m a 3 m</w:t>
            </w:r>
          </w:p>
        </w:tc>
        <w:tc>
          <w:tcPr>
            <w:tcW w:w="1853" w:type="dxa"/>
            <w:tcBorders>
              <w:top w:val="single" w:sz="6" w:space="0" w:color="auto"/>
              <w:left w:val="single" w:sz="6" w:space="0" w:color="auto"/>
              <w:bottom w:val="single" w:sz="6" w:space="0" w:color="auto"/>
              <w:right w:val="single" w:sz="6" w:space="0" w:color="auto"/>
            </w:tcBorders>
          </w:tcPr>
          <w:p w14:paraId="586C3768"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 xml:space="preserve">A </w:t>
            </w:r>
          </w:p>
        </w:tc>
      </w:tr>
      <w:tr w:rsidR="00AD06CE" w:rsidRPr="000B57A6" w14:paraId="45C77045" w14:textId="77777777" w:rsidTr="000D753B">
        <w:trPr>
          <w:jc w:val="center"/>
        </w:trPr>
        <w:tc>
          <w:tcPr>
            <w:tcW w:w="2544" w:type="dxa"/>
            <w:vMerge/>
            <w:tcBorders>
              <w:left w:val="single" w:sz="6" w:space="0" w:color="auto"/>
              <w:right w:val="single" w:sz="6" w:space="0" w:color="auto"/>
            </w:tcBorders>
          </w:tcPr>
          <w:p w14:paraId="0BBB16F1" w14:textId="77777777" w:rsidR="00AD06CE" w:rsidRPr="000B57A6" w:rsidRDefault="00AD06CE" w:rsidP="000D753B">
            <w:pPr>
              <w:pStyle w:val="Tabletext"/>
              <w:jc w:val="left"/>
              <w:rPr>
                <w:rFonts w:asciiTheme="majorBidi" w:hAnsiTheme="majorBidi" w:cstheme="majorBidi"/>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236BC3B7" w14:textId="77777777" w:rsidR="00AD06CE" w:rsidRPr="000B57A6" w:rsidRDefault="00AD06CE" w:rsidP="000D753B">
            <w:pPr>
              <w:pStyle w:val="Tabletext"/>
              <w:jc w:val="left"/>
              <w:rPr>
                <w:rFonts w:asciiTheme="majorBidi" w:hAnsiTheme="majorBidi" w:cstheme="majorBidi"/>
                <w:szCs w:val="22"/>
                <w:lang w:val="es-ES_tradnl"/>
              </w:rPr>
            </w:pPr>
            <w:r w:rsidRPr="000B57A6">
              <w:rPr>
                <w:szCs w:val="22"/>
                <w:lang w:val="es-ES_tradnl" w:eastAsia="pt-BR"/>
              </w:rPr>
              <w:t>Transmisiones periódicas</w:t>
            </w:r>
          </w:p>
        </w:tc>
        <w:tc>
          <w:tcPr>
            <w:tcW w:w="2694" w:type="dxa"/>
            <w:tcBorders>
              <w:top w:val="single" w:sz="6" w:space="0" w:color="auto"/>
              <w:left w:val="single" w:sz="6" w:space="0" w:color="auto"/>
              <w:bottom w:val="single" w:sz="6" w:space="0" w:color="auto"/>
              <w:right w:val="single" w:sz="6" w:space="0" w:color="auto"/>
            </w:tcBorders>
          </w:tcPr>
          <w:p w14:paraId="784004BD" w14:textId="77777777" w:rsidR="00AD06CE" w:rsidRPr="000B57A6" w:rsidRDefault="00AD06CE" w:rsidP="00235132">
            <w:pPr>
              <w:pStyle w:val="Tabletext"/>
              <w:jc w:val="left"/>
              <w:rPr>
                <w:rFonts w:asciiTheme="majorBidi" w:hAnsiTheme="majorBidi" w:cstheme="majorBidi"/>
                <w:szCs w:val="22"/>
                <w:lang w:val="es-ES_tradnl"/>
              </w:rPr>
            </w:pPr>
            <w:r w:rsidRPr="000B57A6">
              <w:rPr>
                <w:rFonts w:asciiTheme="majorBidi" w:hAnsiTheme="majorBidi" w:cstheme="majorBidi"/>
                <w:noProof/>
                <w:szCs w:val="22"/>
                <w:lang w:val="es-ES_tradnl"/>
              </w:rPr>
              <w:t>5 000 µV/m a 3 m</w:t>
            </w:r>
          </w:p>
        </w:tc>
        <w:tc>
          <w:tcPr>
            <w:tcW w:w="1853" w:type="dxa"/>
            <w:tcBorders>
              <w:top w:val="single" w:sz="6" w:space="0" w:color="auto"/>
              <w:left w:val="single" w:sz="6" w:space="0" w:color="auto"/>
              <w:bottom w:val="single" w:sz="6" w:space="0" w:color="auto"/>
              <w:right w:val="single" w:sz="6" w:space="0" w:color="auto"/>
            </w:tcBorders>
          </w:tcPr>
          <w:p w14:paraId="4B02CEE1"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 xml:space="preserve">A </w:t>
            </w:r>
          </w:p>
        </w:tc>
      </w:tr>
      <w:tr w:rsidR="00AD06CE" w:rsidRPr="000B57A6" w14:paraId="2FF5DA2B" w14:textId="77777777" w:rsidTr="000D753B">
        <w:trPr>
          <w:jc w:val="center"/>
        </w:trPr>
        <w:tc>
          <w:tcPr>
            <w:tcW w:w="2544" w:type="dxa"/>
            <w:vMerge/>
            <w:tcBorders>
              <w:left w:val="single" w:sz="6" w:space="0" w:color="auto"/>
              <w:bottom w:val="single" w:sz="6" w:space="0" w:color="auto"/>
              <w:right w:val="single" w:sz="6" w:space="0" w:color="auto"/>
            </w:tcBorders>
          </w:tcPr>
          <w:p w14:paraId="0F2ADB70" w14:textId="77777777" w:rsidR="00AD06CE" w:rsidRPr="000B57A6" w:rsidRDefault="00AD06CE" w:rsidP="000D753B">
            <w:pPr>
              <w:pStyle w:val="Tabletext"/>
              <w:jc w:val="left"/>
              <w:rPr>
                <w:rFonts w:asciiTheme="majorBidi" w:hAnsiTheme="majorBidi" w:cstheme="majorBidi"/>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7A311F64" w14:textId="77777777" w:rsidR="00AD06CE" w:rsidRPr="000B57A6" w:rsidRDefault="00AD06CE" w:rsidP="000D753B">
            <w:pPr>
              <w:pStyle w:val="Tabletext"/>
              <w:jc w:val="left"/>
              <w:rPr>
                <w:rFonts w:asciiTheme="majorBidi" w:hAnsiTheme="majorBidi" w:cstheme="majorBidi"/>
                <w:szCs w:val="22"/>
                <w:lang w:val="es-ES_tradnl"/>
              </w:rPr>
            </w:pPr>
            <w:r w:rsidRPr="000B57A6">
              <w:rPr>
                <w:szCs w:val="22"/>
                <w:lang w:val="es-ES_tradnl" w:eastAsia="pt-BR"/>
              </w:rPr>
              <w:t>Sistemas de audio, vídeo o comprobación</w:t>
            </w:r>
          </w:p>
        </w:tc>
        <w:tc>
          <w:tcPr>
            <w:tcW w:w="2694" w:type="dxa"/>
            <w:tcBorders>
              <w:top w:val="single" w:sz="6" w:space="0" w:color="auto"/>
              <w:left w:val="single" w:sz="6" w:space="0" w:color="auto"/>
              <w:bottom w:val="single" w:sz="6" w:space="0" w:color="auto"/>
              <w:right w:val="single" w:sz="6" w:space="0" w:color="auto"/>
            </w:tcBorders>
          </w:tcPr>
          <w:p w14:paraId="498E3903" w14:textId="77777777" w:rsidR="00AD06CE" w:rsidRPr="000B57A6" w:rsidRDefault="00AD06CE" w:rsidP="00235132">
            <w:pPr>
              <w:pStyle w:val="Tabletext"/>
              <w:jc w:val="left"/>
              <w:rPr>
                <w:rFonts w:asciiTheme="majorBidi" w:hAnsiTheme="majorBidi" w:cstheme="majorBidi"/>
                <w:szCs w:val="22"/>
                <w:lang w:val="es-ES_tradnl"/>
              </w:rPr>
            </w:pPr>
            <w:r w:rsidRPr="000B57A6">
              <w:rPr>
                <w:rFonts w:asciiTheme="majorBidi" w:hAnsiTheme="majorBidi" w:cstheme="majorBidi"/>
                <w:noProof/>
                <w:szCs w:val="22"/>
                <w:lang w:val="es-ES_tradnl"/>
              </w:rPr>
              <w:t xml:space="preserve">250 mW </w:t>
            </w:r>
            <w:r w:rsidRPr="000B57A6">
              <w:rPr>
                <w:szCs w:val="22"/>
                <w:lang w:val="es-ES_tradnl" w:eastAsia="pt-BR"/>
              </w:rPr>
              <w:t>a la salida del transmisor</w:t>
            </w:r>
          </w:p>
        </w:tc>
        <w:tc>
          <w:tcPr>
            <w:tcW w:w="1853" w:type="dxa"/>
            <w:tcBorders>
              <w:top w:val="single" w:sz="6" w:space="0" w:color="auto"/>
              <w:left w:val="single" w:sz="6" w:space="0" w:color="auto"/>
              <w:bottom w:val="single" w:sz="6" w:space="0" w:color="auto"/>
              <w:right w:val="single" w:sz="6" w:space="0" w:color="auto"/>
            </w:tcBorders>
          </w:tcPr>
          <w:p w14:paraId="702E0154" w14:textId="77777777" w:rsidR="00AD06CE" w:rsidRPr="000B57A6" w:rsidRDefault="00AD06CE" w:rsidP="000D753B">
            <w:pPr>
              <w:pStyle w:val="Tabletext"/>
              <w:jc w:val="center"/>
              <w:rPr>
                <w:rFonts w:asciiTheme="majorBidi" w:hAnsiTheme="majorBidi" w:cstheme="majorBidi"/>
                <w:b/>
                <w:szCs w:val="22"/>
                <w:lang w:val="es-ES_tradnl"/>
              </w:rPr>
            </w:pPr>
            <w:r w:rsidRPr="000B57A6">
              <w:rPr>
                <w:rFonts w:asciiTheme="majorBidi" w:hAnsiTheme="majorBidi" w:cstheme="majorBidi"/>
                <w:b/>
                <w:szCs w:val="22"/>
                <w:lang w:val="es-ES_tradnl"/>
              </w:rPr>
              <w:t>A o Q</w:t>
            </w:r>
          </w:p>
        </w:tc>
      </w:tr>
      <w:tr w:rsidR="00AD06CE" w:rsidRPr="000B57A6" w14:paraId="5F2445FD" w14:textId="77777777" w:rsidTr="004C0571">
        <w:trPr>
          <w:trHeight w:val="103"/>
          <w:jc w:val="center"/>
        </w:trPr>
        <w:tc>
          <w:tcPr>
            <w:tcW w:w="2544" w:type="dxa"/>
            <w:vMerge w:val="restart"/>
            <w:tcBorders>
              <w:left w:val="single" w:sz="6" w:space="0" w:color="auto"/>
              <w:right w:val="single" w:sz="6" w:space="0" w:color="auto"/>
            </w:tcBorders>
            <w:vAlign w:val="center"/>
          </w:tcPr>
          <w:p w14:paraId="05BF77C5" w14:textId="77777777" w:rsidR="00AD06CE" w:rsidRPr="000B57A6" w:rsidRDefault="00AD06CE" w:rsidP="000D753B">
            <w:pPr>
              <w:pStyle w:val="Tabletext"/>
              <w:jc w:val="left"/>
              <w:rPr>
                <w:rFonts w:asciiTheme="majorBidi" w:hAnsiTheme="majorBidi" w:cstheme="majorBidi"/>
                <w:szCs w:val="22"/>
                <w:lang w:val="es-ES_tradnl"/>
              </w:rPr>
            </w:pPr>
            <w:r w:rsidRPr="000B57A6">
              <w:rPr>
                <w:lang w:val="es-ES_tradnl" w:eastAsia="pt-BR"/>
              </w:rPr>
              <w:t>948-960 MHz</w:t>
            </w:r>
          </w:p>
        </w:tc>
        <w:tc>
          <w:tcPr>
            <w:tcW w:w="2551" w:type="dxa"/>
            <w:tcBorders>
              <w:top w:val="single" w:sz="6" w:space="0" w:color="auto"/>
              <w:left w:val="single" w:sz="6" w:space="0" w:color="auto"/>
              <w:bottom w:val="single" w:sz="6" w:space="0" w:color="auto"/>
              <w:right w:val="single" w:sz="6" w:space="0" w:color="auto"/>
            </w:tcBorders>
          </w:tcPr>
          <w:p w14:paraId="1D62735F" w14:textId="77777777" w:rsidR="00AD06CE" w:rsidRPr="000B57A6" w:rsidRDefault="00AD06CE" w:rsidP="000D753B">
            <w:pPr>
              <w:pStyle w:val="Tabletext"/>
              <w:rPr>
                <w:rFonts w:asciiTheme="majorBidi" w:hAnsiTheme="majorBidi" w:cstheme="majorBidi"/>
                <w:b/>
                <w:szCs w:val="22"/>
                <w:lang w:val="es-ES_tradnl"/>
              </w:rPr>
            </w:pPr>
            <w:r w:rsidRPr="000B57A6">
              <w:rPr>
                <w:szCs w:val="22"/>
                <w:lang w:val="es-ES_tradnl" w:eastAsia="pt-BR"/>
              </w:rPr>
              <w:t>Señales intermitentes de control</w:t>
            </w:r>
          </w:p>
        </w:tc>
        <w:tc>
          <w:tcPr>
            <w:tcW w:w="2694" w:type="dxa"/>
            <w:tcBorders>
              <w:top w:val="single" w:sz="6" w:space="0" w:color="auto"/>
              <w:left w:val="single" w:sz="6" w:space="0" w:color="auto"/>
              <w:bottom w:val="single" w:sz="6" w:space="0" w:color="auto"/>
              <w:right w:val="single" w:sz="6" w:space="0" w:color="auto"/>
            </w:tcBorders>
            <w:vAlign w:val="center"/>
          </w:tcPr>
          <w:p w14:paraId="64F0BCD4" w14:textId="77777777" w:rsidR="00AD06CE" w:rsidRPr="000B57A6" w:rsidRDefault="00AD06CE" w:rsidP="00235132">
            <w:pPr>
              <w:pStyle w:val="Tabletext"/>
              <w:jc w:val="left"/>
              <w:rPr>
                <w:rFonts w:asciiTheme="majorBidi" w:hAnsiTheme="majorBidi" w:cstheme="majorBidi"/>
                <w:b/>
                <w:szCs w:val="22"/>
                <w:lang w:val="es-ES_tradnl"/>
              </w:rPr>
            </w:pPr>
            <w:r w:rsidRPr="000B57A6">
              <w:rPr>
                <w:lang w:val="es-ES_tradnl" w:eastAsia="pt-BR"/>
              </w:rPr>
              <w:t>12 500 µV/m a 3 m</w:t>
            </w:r>
          </w:p>
        </w:tc>
        <w:tc>
          <w:tcPr>
            <w:tcW w:w="1853" w:type="dxa"/>
            <w:tcBorders>
              <w:top w:val="single" w:sz="6" w:space="0" w:color="auto"/>
              <w:left w:val="single" w:sz="6" w:space="0" w:color="auto"/>
              <w:bottom w:val="single" w:sz="6" w:space="0" w:color="auto"/>
              <w:right w:val="single" w:sz="6" w:space="0" w:color="auto"/>
            </w:tcBorders>
            <w:vAlign w:val="center"/>
          </w:tcPr>
          <w:p w14:paraId="02890F80" w14:textId="77777777" w:rsidR="00AD06CE" w:rsidRPr="000B57A6" w:rsidRDefault="00AD06CE" w:rsidP="000D753B">
            <w:pPr>
              <w:pStyle w:val="Tabletext"/>
              <w:jc w:val="center"/>
              <w:rPr>
                <w:rFonts w:asciiTheme="majorBidi" w:hAnsiTheme="majorBidi" w:cstheme="majorBidi"/>
                <w:b/>
                <w:szCs w:val="22"/>
                <w:lang w:val="es-ES_tradnl"/>
              </w:rPr>
            </w:pPr>
            <w:r w:rsidRPr="000B57A6">
              <w:rPr>
                <w:bCs/>
                <w:lang w:val="es-ES_tradnl" w:eastAsia="pt-BR"/>
              </w:rPr>
              <w:t>A</w:t>
            </w:r>
          </w:p>
        </w:tc>
      </w:tr>
      <w:tr w:rsidR="00AD06CE" w:rsidRPr="000B57A6" w14:paraId="40F50148" w14:textId="77777777" w:rsidTr="004C0571">
        <w:trPr>
          <w:trHeight w:val="103"/>
          <w:jc w:val="center"/>
        </w:trPr>
        <w:tc>
          <w:tcPr>
            <w:tcW w:w="2544" w:type="dxa"/>
            <w:vMerge/>
            <w:tcBorders>
              <w:left w:val="single" w:sz="6" w:space="0" w:color="auto"/>
              <w:bottom w:val="single" w:sz="6" w:space="0" w:color="auto"/>
              <w:right w:val="single" w:sz="6" w:space="0" w:color="auto"/>
            </w:tcBorders>
            <w:vAlign w:val="center"/>
          </w:tcPr>
          <w:p w14:paraId="0D9DE65D" w14:textId="77777777" w:rsidR="00AD06CE" w:rsidRPr="000B57A6" w:rsidRDefault="00AD06CE" w:rsidP="000D753B">
            <w:pPr>
              <w:pStyle w:val="Tabletext"/>
              <w:jc w:val="left"/>
              <w:rPr>
                <w:rFonts w:asciiTheme="majorBidi" w:hAnsiTheme="majorBidi" w:cstheme="majorBidi"/>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7D9B3408" w14:textId="77777777" w:rsidR="00AD06CE" w:rsidRPr="000B57A6" w:rsidRDefault="00AD06CE" w:rsidP="000D753B">
            <w:pPr>
              <w:pStyle w:val="Tabletext"/>
              <w:rPr>
                <w:rFonts w:asciiTheme="majorBidi" w:hAnsiTheme="majorBidi" w:cstheme="majorBidi"/>
                <w:b/>
                <w:szCs w:val="22"/>
                <w:lang w:val="es-ES_tradnl"/>
              </w:rPr>
            </w:pPr>
            <w:r w:rsidRPr="000B57A6">
              <w:rPr>
                <w:szCs w:val="22"/>
                <w:lang w:val="es-ES_tradnl" w:eastAsia="pt-BR"/>
              </w:rPr>
              <w:t>Transmisiones periódicas</w:t>
            </w:r>
          </w:p>
        </w:tc>
        <w:tc>
          <w:tcPr>
            <w:tcW w:w="2694" w:type="dxa"/>
            <w:tcBorders>
              <w:top w:val="single" w:sz="6" w:space="0" w:color="auto"/>
              <w:left w:val="single" w:sz="6" w:space="0" w:color="auto"/>
              <w:bottom w:val="single" w:sz="6" w:space="0" w:color="auto"/>
              <w:right w:val="single" w:sz="6" w:space="0" w:color="auto"/>
            </w:tcBorders>
            <w:vAlign w:val="center"/>
          </w:tcPr>
          <w:p w14:paraId="4628043A" w14:textId="77777777" w:rsidR="00AD06CE" w:rsidRPr="000B57A6" w:rsidRDefault="00AD06CE" w:rsidP="00235132">
            <w:pPr>
              <w:pStyle w:val="Tabletext"/>
              <w:jc w:val="left"/>
              <w:rPr>
                <w:rFonts w:asciiTheme="majorBidi" w:hAnsiTheme="majorBidi" w:cstheme="majorBidi"/>
                <w:b/>
                <w:szCs w:val="22"/>
                <w:lang w:val="es-ES_tradnl"/>
              </w:rPr>
            </w:pPr>
            <w:r w:rsidRPr="000B57A6">
              <w:rPr>
                <w:lang w:val="es-ES_tradnl" w:eastAsia="pt-BR"/>
              </w:rPr>
              <w:t>5 000 µV/m a 3 m</w:t>
            </w:r>
          </w:p>
        </w:tc>
        <w:tc>
          <w:tcPr>
            <w:tcW w:w="1853" w:type="dxa"/>
            <w:tcBorders>
              <w:top w:val="single" w:sz="6" w:space="0" w:color="auto"/>
              <w:left w:val="single" w:sz="6" w:space="0" w:color="auto"/>
              <w:bottom w:val="single" w:sz="6" w:space="0" w:color="auto"/>
              <w:right w:val="single" w:sz="6" w:space="0" w:color="auto"/>
            </w:tcBorders>
            <w:vAlign w:val="center"/>
          </w:tcPr>
          <w:p w14:paraId="0836FF83" w14:textId="77777777" w:rsidR="00AD06CE" w:rsidRPr="000B57A6" w:rsidRDefault="00AD06CE" w:rsidP="000D753B">
            <w:pPr>
              <w:pStyle w:val="Tabletext"/>
              <w:jc w:val="center"/>
              <w:rPr>
                <w:rFonts w:asciiTheme="majorBidi" w:hAnsiTheme="majorBidi" w:cstheme="majorBidi"/>
                <w:b/>
                <w:szCs w:val="22"/>
                <w:lang w:val="es-ES_tradnl"/>
              </w:rPr>
            </w:pPr>
            <w:r w:rsidRPr="000B57A6">
              <w:rPr>
                <w:bCs/>
                <w:lang w:val="es-ES_tradnl" w:eastAsia="pt-BR"/>
              </w:rPr>
              <w:t>A</w:t>
            </w:r>
          </w:p>
        </w:tc>
      </w:tr>
      <w:tr w:rsidR="00AD06CE" w:rsidRPr="000B57A6" w14:paraId="1C023E3D" w14:textId="77777777" w:rsidTr="004C0571">
        <w:trPr>
          <w:trHeight w:val="103"/>
          <w:jc w:val="center"/>
        </w:trPr>
        <w:tc>
          <w:tcPr>
            <w:tcW w:w="2544" w:type="dxa"/>
            <w:vMerge w:val="restart"/>
            <w:tcBorders>
              <w:left w:val="single" w:sz="6" w:space="0" w:color="auto"/>
              <w:right w:val="single" w:sz="6" w:space="0" w:color="auto"/>
            </w:tcBorders>
            <w:vAlign w:val="center"/>
          </w:tcPr>
          <w:p w14:paraId="123F05F2" w14:textId="77777777" w:rsidR="00AD06CE" w:rsidRPr="000B57A6" w:rsidRDefault="00AD06CE" w:rsidP="000D753B">
            <w:pPr>
              <w:pStyle w:val="Tabletext"/>
              <w:jc w:val="left"/>
              <w:rPr>
                <w:rFonts w:asciiTheme="majorBidi" w:hAnsiTheme="majorBidi" w:cstheme="majorBidi"/>
                <w:szCs w:val="22"/>
                <w:lang w:val="es-ES_tradnl"/>
              </w:rPr>
            </w:pPr>
            <w:r w:rsidRPr="000B57A6">
              <w:rPr>
                <w:lang w:val="es-ES_tradnl" w:eastAsia="pt-BR"/>
              </w:rPr>
              <w:t>1 710-1 785 MHz</w:t>
            </w:r>
          </w:p>
        </w:tc>
        <w:tc>
          <w:tcPr>
            <w:tcW w:w="2551" w:type="dxa"/>
            <w:tcBorders>
              <w:top w:val="single" w:sz="6" w:space="0" w:color="auto"/>
              <w:left w:val="single" w:sz="6" w:space="0" w:color="auto"/>
              <w:bottom w:val="single" w:sz="6" w:space="0" w:color="auto"/>
              <w:right w:val="single" w:sz="6" w:space="0" w:color="auto"/>
            </w:tcBorders>
          </w:tcPr>
          <w:p w14:paraId="16D3BFC7" w14:textId="77777777" w:rsidR="00AD06CE" w:rsidRPr="000B57A6" w:rsidRDefault="00AD06CE" w:rsidP="000D753B">
            <w:pPr>
              <w:pStyle w:val="Tabletext"/>
              <w:rPr>
                <w:rFonts w:asciiTheme="majorBidi" w:hAnsiTheme="majorBidi" w:cstheme="majorBidi"/>
                <w:b/>
                <w:szCs w:val="22"/>
                <w:lang w:val="es-ES_tradnl"/>
              </w:rPr>
            </w:pPr>
            <w:r w:rsidRPr="000B57A6">
              <w:rPr>
                <w:szCs w:val="22"/>
                <w:lang w:val="es-ES_tradnl" w:eastAsia="pt-BR"/>
              </w:rPr>
              <w:t>Señales intermitentes de control</w:t>
            </w:r>
          </w:p>
        </w:tc>
        <w:tc>
          <w:tcPr>
            <w:tcW w:w="2694" w:type="dxa"/>
            <w:tcBorders>
              <w:top w:val="single" w:sz="6" w:space="0" w:color="auto"/>
              <w:left w:val="single" w:sz="6" w:space="0" w:color="auto"/>
              <w:bottom w:val="single" w:sz="6" w:space="0" w:color="auto"/>
              <w:right w:val="single" w:sz="6" w:space="0" w:color="auto"/>
            </w:tcBorders>
            <w:vAlign w:val="center"/>
          </w:tcPr>
          <w:p w14:paraId="5470E4DF" w14:textId="77777777" w:rsidR="00AD06CE" w:rsidRPr="000B57A6" w:rsidRDefault="00AD06CE" w:rsidP="00235132">
            <w:pPr>
              <w:pStyle w:val="Tabletext"/>
              <w:jc w:val="left"/>
              <w:rPr>
                <w:rFonts w:asciiTheme="majorBidi" w:hAnsiTheme="majorBidi" w:cstheme="majorBidi"/>
                <w:b/>
                <w:szCs w:val="22"/>
                <w:lang w:val="es-ES_tradnl"/>
              </w:rPr>
            </w:pPr>
            <w:r w:rsidRPr="000B57A6">
              <w:rPr>
                <w:lang w:val="es-ES_tradnl" w:eastAsia="pt-BR"/>
              </w:rPr>
              <w:t>12 500 µV/m a 3 m</w:t>
            </w:r>
          </w:p>
        </w:tc>
        <w:tc>
          <w:tcPr>
            <w:tcW w:w="1853" w:type="dxa"/>
            <w:tcBorders>
              <w:top w:val="single" w:sz="6" w:space="0" w:color="auto"/>
              <w:left w:val="single" w:sz="6" w:space="0" w:color="auto"/>
              <w:bottom w:val="single" w:sz="6" w:space="0" w:color="auto"/>
              <w:right w:val="single" w:sz="6" w:space="0" w:color="auto"/>
            </w:tcBorders>
            <w:vAlign w:val="center"/>
          </w:tcPr>
          <w:p w14:paraId="0A0925F8" w14:textId="77777777" w:rsidR="00AD06CE" w:rsidRPr="000B57A6" w:rsidRDefault="00AD06CE" w:rsidP="000D753B">
            <w:pPr>
              <w:pStyle w:val="Tabletext"/>
              <w:jc w:val="center"/>
              <w:rPr>
                <w:rFonts w:asciiTheme="majorBidi" w:hAnsiTheme="majorBidi" w:cstheme="majorBidi"/>
                <w:b/>
                <w:szCs w:val="22"/>
                <w:lang w:val="es-ES_tradnl"/>
              </w:rPr>
            </w:pPr>
            <w:r w:rsidRPr="000B57A6">
              <w:rPr>
                <w:bCs/>
                <w:lang w:val="es-ES_tradnl" w:eastAsia="pt-BR"/>
              </w:rPr>
              <w:t>A</w:t>
            </w:r>
          </w:p>
        </w:tc>
      </w:tr>
      <w:tr w:rsidR="00AD06CE" w:rsidRPr="000B57A6" w14:paraId="4F58F0A4" w14:textId="77777777" w:rsidTr="004C0571">
        <w:trPr>
          <w:trHeight w:val="103"/>
          <w:jc w:val="center"/>
        </w:trPr>
        <w:tc>
          <w:tcPr>
            <w:tcW w:w="2544" w:type="dxa"/>
            <w:vMerge/>
            <w:tcBorders>
              <w:left w:val="single" w:sz="6" w:space="0" w:color="auto"/>
              <w:bottom w:val="single" w:sz="6" w:space="0" w:color="auto"/>
              <w:right w:val="single" w:sz="6" w:space="0" w:color="auto"/>
            </w:tcBorders>
            <w:vAlign w:val="center"/>
          </w:tcPr>
          <w:p w14:paraId="1D1A64E8" w14:textId="77777777" w:rsidR="00AD06CE" w:rsidRPr="000B57A6" w:rsidRDefault="00AD06CE" w:rsidP="000D753B">
            <w:pPr>
              <w:pStyle w:val="Tabletext"/>
              <w:jc w:val="left"/>
              <w:rPr>
                <w:rFonts w:asciiTheme="majorBidi" w:hAnsiTheme="majorBidi" w:cstheme="majorBidi"/>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189DDB58" w14:textId="77777777" w:rsidR="00AD06CE" w:rsidRPr="000B57A6" w:rsidRDefault="00AD06CE" w:rsidP="000D753B">
            <w:pPr>
              <w:pStyle w:val="Tabletext"/>
              <w:rPr>
                <w:rFonts w:asciiTheme="majorBidi" w:hAnsiTheme="majorBidi" w:cstheme="majorBidi"/>
                <w:b/>
                <w:szCs w:val="22"/>
                <w:lang w:val="es-ES_tradnl"/>
              </w:rPr>
            </w:pPr>
            <w:r w:rsidRPr="000B57A6">
              <w:rPr>
                <w:szCs w:val="22"/>
                <w:lang w:val="es-ES_tradnl" w:eastAsia="pt-BR"/>
              </w:rPr>
              <w:t>Transmisiones periódicas</w:t>
            </w:r>
          </w:p>
        </w:tc>
        <w:tc>
          <w:tcPr>
            <w:tcW w:w="2694" w:type="dxa"/>
            <w:tcBorders>
              <w:top w:val="single" w:sz="6" w:space="0" w:color="auto"/>
              <w:left w:val="single" w:sz="6" w:space="0" w:color="auto"/>
              <w:bottom w:val="single" w:sz="6" w:space="0" w:color="auto"/>
              <w:right w:val="single" w:sz="6" w:space="0" w:color="auto"/>
            </w:tcBorders>
            <w:vAlign w:val="center"/>
          </w:tcPr>
          <w:p w14:paraId="7AF4883F" w14:textId="77777777" w:rsidR="00AD06CE" w:rsidRPr="000B57A6" w:rsidRDefault="00AD06CE" w:rsidP="00235132">
            <w:pPr>
              <w:pStyle w:val="Tabletext"/>
              <w:jc w:val="left"/>
              <w:rPr>
                <w:rFonts w:asciiTheme="majorBidi" w:hAnsiTheme="majorBidi" w:cstheme="majorBidi"/>
                <w:b/>
                <w:szCs w:val="22"/>
                <w:lang w:val="es-ES_tradnl"/>
              </w:rPr>
            </w:pPr>
            <w:r w:rsidRPr="000B57A6">
              <w:rPr>
                <w:lang w:val="es-ES_tradnl" w:eastAsia="pt-BR"/>
              </w:rPr>
              <w:t>5 000 µV/m a 3 m</w:t>
            </w:r>
          </w:p>
        </w:tc>
        <w:tc>
          <w:tcPr>
            <w:tcW w:w="1853" w:type="dxa"/>
            <w:tcBorders>
              <w:top w:val="single" w:sz="6" w:space="0" w:color="auto"/>
              <w:left w:val="single" w:sz="6" w:space="0" w:color="auto"/>
              <w:bottom w:val="single" w:sz="6" w:space="0" w:color="auto"/>
              <w:right w:val="single" w:sz="6" w:space="0" w:color="auto"/>
            </w:tcBorders>
            <w:vAlign w:val="center"/>
          </w:tcPr>
          <w:p w14:paraId="121BCB75" w14:textId="77777777" w:rsidR="00AD06CE" w:rsidRPr="000B57A6" w:rsidRDefault="00AD06CE" w:rsidP="000D753B">
            <w:pPr>
              <w:pStyle w:val="Tabletext"/>
              <w:jc w:val="center"/>
              <w:rPr>
                <w:rFonts w:asciiTheme="majorBidi" w:hAnsiTheme="majorBidi" w:cstheme="majorBidi"/>
                <w:b/>
                <w:szCs w:val="22"/>
                <w:lang w:val="es-ES_tradnl"/>
              </w:rPr>
            </w:pPr>
            <w:r w:rsidRPr="000B57A6">
              <w:rPr>
                <w:bCs/>
                <w:lang w:val="es-ES_tradnl" w:eastAsia="pt-BR"/>
              </w:rPr>
              <w:t>A</w:t>
            </w:r>
          </w:p>
        </w:tc>
      </w:tr>
      <w:tr w:rsidR="00AD06CE" w:rsidRPr="000B57A6" w14:paraId="75869249" w14:textId="77777777" w:rsidTr="004C0571">
        <w:trPr>
          <w:trHeight w:val="103"/>
          <w:jc w:val="center"/>
        </w:trPr>
        <w:tc>
          <w:tcPr>
            <w:tcW w:w="2544" w:type="dxa"/>
            <w:vMerge w:val="restart"/>
            <w:tcBorders>
              <w:left w:val="single" w:sz="6" w:space="0" w:color="auto"/>
              <w:right w:val="single" w:sz="6" w:space="0" w:color="auto"/>
            </w:tcBorders>
            <w:vAlign w:val="center"/>
          </w:tcPr>
          <w:p w14:paraId="221492B4" w14:textId="77777777" w:rsidR="00AD06CE" w:rsidRPr="000B57A6" w:rsidRDefault="00AD06CE" w:rsidP="000D753B">
            <w:pPr>
              <w:pStyle w:val="Tabletext"/>
              <w:jc w:val="left"/>
              <w:rPr>
                <w:rFonts w:asciiTheme="majorBidi" w:hAnsiTheme="majorBidi" w:cstheme="majorBidi"/>
                <w:szCs w:val="22"/>
                <w:lang w:val="es-ES_tradnl"/>
              </w:rPr>
            </w:pPr>
            <w:r w:rsidRPr="000B57A6">
              <w:rPr>
                <w:lang w:val="es-ES_tradnl" w:eastAsia="pt-BR"/>
              </w:rPr>
              <w:t>1 805-1 880 MHz</w:t>
            </w:r>
          </w:p>
        </w:tc>
        <w:tc>
          <w:tcPr>
            <w:tcW w:w="2551" w:type="dxa"/>
            <w:tcBorders>
              <w:top w:val="single" w:sz="6" w:space="0" w:color="auto"/>
              <w:left w:val="single" w:sz="6" w:space="0" w:color="auto"/>
              <w:bottom w:val="single" w:sz="6" w:space="0" w:color="auto"/>
              <w:right w:val="single" w:sz="6" w:space="0" w:color="auto"/>
            </w:tcBorders>
          </w:tcPr>
          <w:p w14:paraId="0A4CD60A" w14:textId="77777777" w:rsidR="00AD06CE" w:rsidRPr="000B57A6" w:rsidRDefault="00AD06CE" w:rsidP="000D753B">
            <w:pPr>
              <w:pStyle w:val="Tabletext"/>
              <w:rPr>
                <w:rFonts w:asciiTheme="majorBidi" w:hAnsiTheme="majorBidi" w:cstheme="majorBidi"/>
                <w:b/>
                <w:szCs w:val="22"/>
                <w:lang w:val="es-ES_tradnl"/>
              </w:rPr>
            </w:pPr>
            <w:r w:rsidRPr="000B57A6">
              <w:rPr>
                <w:szCs w:val="22"/>
                <w:lang w:val="es-ES_tradnl" w:eastAsia="pt-BR"/>
              </w:rPr>
              <w:t>Señales intermitentes de control</w:t>
            </w:r>
          </w:p>
        </w:tc>
        <w:tc>
          <w:tcPr>
            <w:tcW w:w="2694" w:type="dxa"/>
            <w:tcBorders>
              <w:top w:val="single" w:sz="6" w:space="0" w:color="auto"/>
              <w:left w:val="single" w:sz="6" w:space="0" w:color="auto"/>
              <w:bottom w:val="single" w:sz="6" w:space="0" w:color="auto"/>
              <w:right w:val="single" w:sz="6" w:space="0" w:color="auto"/>
            </w:tcBorders>
            <w:vAlign w:val="center"/>
          </w:tcPr>
          <w:p w14:paraId="40BBFE85" w14:textId="77777777" w:rsidR="00AD06CE" w:rsidRPr="000B57A6" w:rsidRDefault="00AD06CE" w:rsidP="00235132">
            <w:pPr>
              <w:pStyle w:val="Tabletext"/>
              <w:jc w:val="left"/>
              <w:rPr>
                <w:rFonts w:asciiTheme="majorBidi" w:hAnsiTheme="majorBidi" w:cstheme="majorBidi"/>
                <w:b/>
                <w:szCs w:val="22"/>
                <w:lang w:val="es-ES_tradnl"/>
              </w:rPr>
            </w:pPr>
            <w:r w:rsidRPr="000B57A6">
              <w:rPr>
                <w:lang w:val="es-ES_tradnl" w:eastAsia="pt-BR"/>
              </w:rPr>
              <w:t>12 500 µV/m a 3 m</w:t>
            </w:r>
          </w:p>
        </w:tc>
        <w:tc>
          <w:tcPr>
            <w:tcW w:w="1853" w:type="dxa"/>
            <w:tcBorders>
              <w:top w:val="single" w:sz="6" w:space="0" w:color="auto"/>
              <w:left w:val="single" w:sz="6" w:space="0" w:color="auto"/>
              <w:bottom w:val="single" w:sz="6" w:space="0" w:color="auto"/>
              <w:right w:val="single" w:sz="6" w:space="0" w:color="auto"/>
            </w:tcBorders>
            <w:vAlign w:val="center"/>
          </w:tcPr>
          <w:p w14:paraId="072019B3" w14:textId="77777777" w:rsidR="00AD06CE" w:rsidRPr="000B57A6" w:rsidRDefault="00AD06CE" w:rsidP="000D753B">
            <w:pPr>
              <w:pStyle w:val="Tabletext"/>
              <w:jc w:val="center"/>
              <w:rPr>
                <w:rFonts w:asciiTheme="majorBidi" w:hAnsiTheme="majorBidi" w:cstheme="majorBidi"/>
                <w:b/>
                <w:szCs w:val="22"/>
                <w:lang w:val="es-ES_tradnl"/>
              </w:rPr>
            </w:pPr>
            <w:r w:rsidRPr="000B57A6">
              <w:rPr>
                <w:bCs/>
                <w:lang w:val="es-ES_tradnl" w:eastAsia="pt-BR"/>
              </w:rPr>
              <w:t>A</w:t>
            </w:r>
          </w:p>
        </w:tc>
      </w:tr>
      <w:tr w:rsidR="00AD06CE" w:rsidRPr="000B57A6" w14:paraId="3204D238" w14:textId="77777777" w:rsidTr="004C0571">
        <w:trPr>
          <w:trHeight w:val="103"/>
          <w:jc w:val="center"/>
        </w:trPr>
        <w:tc>
          <w:tcPr>
            <w:tcW w:w="2544" w:type="dxa"/>
            <w:vMerge/>
            <w:tcBorders>
              <w:left w:val="single" w:sz="6" w:space="0" w:color="auto"/>
              <w:bottom w:val="single" w:sz="6" w:space="0" w:color="auto"/>
              <w:right w:val="single" w:sz="6" w:space="0" w:color="auto"/>
            </w:tcBorders>
            <w:vAlign w:val="center"/>
          </w:tcPr>
          <w:p w14:paraId="46A6E571" w14:textId="77777777" w:rsidR="00AD06CE" w:rsidRPr="000B57A6" w:rsidRDefault="00AD06CE" w:rsidP="000D753B">
            <w:pPr>
              <w:pStyle w:val="Tabletext"/>
              <w:jc w:val="left"/>
              <w:rPr>
                <w:rFonts w:asciiTheme="majorBidi" w:hAnsiTheme="majorBidi" w:cstheme="majorBidi"/>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0BBD01B0" w14:textId="77777777" w:rsidR="00AD06CE" w:rsidRPr="000B57A6" w:rsidRDefault="00AD06CE" w:rsidP="000D753B">
            <w:pPr>
              <w:pStyle w:val="Tabletext"/>
              <w:rPr>
                <w:rFonts w:asciiTheme="majorBidi" w:hAnsiTheme="majorBidi" w:cstheme="majorBidi"/>
                <w:b/>
                <w:szCs w:val="22"/>
                <w:lang w:val="es-ES_tradnl"/>
              </w:rPr>
            </w:pPr>
            <w:r w:rsidRPr="000B57A6">
              <w:rPr>
                <w:szCs w:val="22"/>
                <w:lang w:val="es-ES_tradnl" w:eastAsia="pt-BR"/>
              </w:rPr>
              <w:t>Transmisiones periódicas</w:t>
            </w:r>
          </w:p>
        </w:tc>
        <w:tc>
          <w:tcPr>
            <w:tcW w:w="2694" w:type="dxa"/>
            <w:tcBorders>
              <w:top w:val="single" w:sz="6" w:space="0" w:color="auto"/>
              <w:left w:val="single" w:sz="6" w:space="0" w:color="auto"/>
              <w:bottom w:val="single" w:sz="6" w:space="0" w:color="auto"/>
              <w:right w:val="single" w:sz="6" w:space="0" w:color="auto"/>
            </w:tcBorders>
            <w:vAlign w:val="center"/>
          </w:tcPr>
          <w:p w14:paraId="6CF6640C" w14:textId="77777777" w:rsidR="00AD06CE" w:rsidRPr="000B57A6" w:rsidRDefault="00AD06CE" w:rsidP="00235132">
            <w:pPr>
              <w:pStyle w:val="Tabletext"/>
              <w:jc w:val="left"/>
              <w:rPr>
                <w:rFonts w:asciiTheme="majorBidi" w:hAnsiTheme="majorBidi" w:cstheme="majorBidi"/>
                <w:b/>
                <w:szCs w:val="22"/>
                <w:lang w:val="es-ES_tradnl"/>
              </w:rPr>
            </w:pPr>
            <w:r w:rsidRPr="000B57A6">
              <w:rPr>
                <w:lang w:val="es-ES_tradnl" w:eastAsia="pt-BR"/>
              </w:rPr>
              <w:t>5 000 µV/m a 3 m</w:t>
            </w:r>
          </w:p>
        </w:tc>
        <w:tc>
          <w:tcPr>
            <w:tcW w:w="1853" w:type="dxa"/>
            <w:tcBorders>
              <w:top w:val="single" w:sz="6" w:space="0" w:color="auto"/>
              <w:left w:val="single" w:sz="6" w:space="0" w:color="auto"/>
              <w:bottom w:val="single" w:sz="6" w:space="0" w:color="auto"/>
              <w:right w:val="single" w:sz="6" w:space="0" w:color="auto"/>
            </w:tcBorders>
            <w:vAlign w:val="center"/>
          </w:tcPr>
          <w:p w14:paraId="43691985" w14:textId="77777777" w:rsidR="00AD06CE" w:rsidRPr="000B57A6" w:rsidRDefault="00AD06CE" w:rsidP="000D753B">
            <w:pPr>
              <w:pStyle w:val="Tabletext"/>
              <w:jc w:val="center"/>
              <w:rPr>
                <w:rFonts w:asciiTheme="majorBidi" w:hAnsiTheme="majorBidi" w:cstheme="majorBidi"/>
                <w:b/>
                <w:szCs w:val="22"/>
                <w:lang w:val="es-ES_tradnl"/>
              </w:rPr>
            </w:pPr>
            <w:r w:rsidRPr="000B57A6">
              <w:rPr>
                <w:bCs/>
                <w:lang w:val="es-ES_tradnl" w:eastAsia="pt-BR"/>
              </w:rPr>
              <w:t>A</w:t>
            </w:r>
          </w:p>
        </w:tc>
      </w:tr>
      <w:tr w:rsidR="00AD06CE" w:rsidRPr="000B57A6" w14:paraId="5B6A5496" w14:textId="77777777" w:rsidTr="004C0571">
        <w:trPr>
          <w:trHeight w:val="103"/>
          <w:jc w:val="center"/>
        </w:trPr>
        <w:tc>
          <w:tcPr>
            <w:tcW w:w="2544" w:type="dxa"/>
            <w:vMerge w:val="restart"/>
            <w:tcBorders>
              <w:left w:val="single" w:sz="6" w:space="0" w:color="auto"/>
              <w:right w:val="single" w:sz="6" w:space="0" w:color="auto"/>
            </w:tcBorders>
            <w:vAlign w:val="center"/>
          </w:tcPr>
          <w:p w14:paraId="7E016C15" w14:textId="77777777" w:rsidR="00AD06CE" w:rsidRPr="000B57A6" w:rsidRDefault="00AD06CE" w:rsidP="000D753B">
            <w:pPr>
              <w:pStyle w:val="Tabletext"/>
              <w:jc w:val="left"/>
              <w:rPr>
                <w:rFonts w:asciiTheme="majorBidi" w:hAnsiTheme="majorBidi" w:cstheme="majorBidi"/>
                <w:szCs w:val="22"/>
                <w:lang w:val="es-ES_tradnl"/>
              </w:rPr>
            </w:pPr>
            <w:r w:rsidRPr="000B57A6">
              <w:rPr>
                <w:lang w:val="es-ES_tradnl" w:eastAsia="pt-BR"/>
              </w:rPr>
              <w:t>1 885-1 900 MHz</w:t>
            </w:r>
          </w:p>
        </w:tc>
        <w:tc>
          <w:tcPr>
            <w:tcW w:w="2551" w:type="dxa"/>
            <w:tcBorders>
              <w:top w:val="single" w:sz="6" w:space="0" w:color="auto"/>
              <w:left w:val="single" w:sz="6" w:space="0" w:color="auto"/>
              <w:bottom w:val="single" w:sz="6" w:space="0" w:color="auto"/>
              <w:right w:val="single" w:sz="6" w:space="0" w:color="auto"/>
            </w:tcBorders>
          </w:tcPr>
          <w:p w14:paraId="179C553F" w14:textId="77777777" w:rsidR="00AD06CE" w:rsidRPr="000B57A6" w:rsidRDefault="00AD06CE" w:rsidP="000D753B">
            <w:pPr>
              <w:pStyle w:val="Tabletext"/>
              <w:rPr>
                <w:rFonts w:asciiTheme="majorBidi" w:hAnsiTheme="majorBidi" w:cstheme="majorBidi"/>
                <w:b/>
                <w:szCs w:val="22"/>
                <w:lang w:val="es-ES_tradnl"/>
              </w:rPr>
            </w:pPr>
            <w:r w:rsidRPr="000B57A6">
              <w:rPr>
                <w:szCs w:val="22"/>
                <w:lang w:val="es-ES_tradnl" w:eastAsia="pt-BR"/>
              </w:rPr>
              <w:t>Señales intermitentes de control</w:t>
            </w:r>
          </w:p>
        </w:tc>
        <w:tc>
          <w:tcPr>
            <w:tcW w:w="2694" w:type="dxa"/>
            <w:tcBorders>
              <w:top w:val="single" w:sz="6" w:space="0" w:color="auto"/>
              <w:left w:val="single" w:sz="6" w:space="0" w:color="auto"/>
              <w:bottom w:val="single" w:sz="6" w:space="0" w:color="auto"/>
              <w:right w:val="single" w:sz="6" w:space="0" w:color="auto"/>
            </w:tcBorders>
            <w:vAlign w:val="center"/>
          </w:tcPr>
          <w:p w14:paraId="637F0FDA" w14:textId="77777777" w:rsidR="00AD06CE" w:rsidRPr="000B57A6" w:rsidRDefault="00AD06CE" w:rsidP="00235132">
            <w:pPr>
              <w:pStyle w:val="Tabletext"/>
              <w:jc w:val="left"/>
              <w:rPr>
                <w:rFonts w:asciiTheme="majorBidi" w:hAnsiTheme="majorBidi" w:cstheme="majorBidi"/>
                <w:b/>
                <w:szCs w:val="22"/>
                <w:lang w:val="es-ES_tradnl"/>
              </w:rPr>
            </w:pPr>
            <w:r w:rsidRPr="000B57A6">
              <w:rPr>
                <w:lang w:val="es-ES_tradnl" w:eastAsia="pt-BR"/>
              </w:rPr>
              <w:t>12 500 µV/m a 3 m</w:t>
            </w:r>
          </w:p>
        </w:tc>
        <w:tc>
          <w:tcPr>
            <w:tcW w:w="1853" w:type="dxa"/>
            <w:tcBorders>
              <w:top w:val="single" w:sz="6" w:space="0" w:color="auto"/>
              <w:left w:val="single" w:sz="6" w:space="0" w:color="auto"/>
              <w:bottom w:val="single" w:sz="6" w:space="0" w:color="auto"/>
              <w:right w:val="single" w:sz="6" w:space="0" w:color="auto"/>
            </w:tcBorders>
            <w:vAlign w:val="center"/>
          </w:tcPr>
          <w:p w14:paraId="1C90005B" w14:textId="77777777" w:rsidR="00AD06CE" w:rsidRPr="000B57A6" w:rsidRDefault="00AD06CE" w:rsidP="000D753B">
            <w:pPr>
              <w:pStyle w:val="Tabletext"/>
              <w:jc w:val="center"/>
              <w:rPr>
                <w:rFonts w:asciiTheme="majorBidi" w:hAnsiTheme="majorBidi" w:cstheme="majorBidi"/>
                <w:b/>
                <w:szCs w:val="22"/>
                <w:lang w:val="es-ES_tradnl"/>
              </w:rPr>
            </w:pPr>
            <w:r w:rsidRPr="000B57A6">
              <w:rPr>
                <w:bCs/>
                <w:lang w:val="es-ES_tradnl" w:eastAsia="pt-BR"/>
              </w:rPr>
              <w:t>A</w:t>
            </w:r>
          </w:p>
        </w:tc>
      </w:tr>
      <w:tr w:rsidR="00AD06CE" w:rsidRPr="000B57A6" w14:paraId="5615E245" w14:textId="77777777" w:rsidTr="004C0571">
        <w:trPr>
          <w:trHeight w:val="103"/>
          <w:jc w:val="center"/>
        </w:trPr>
        <w:tc>
          <w:tcPr>
            <w:tcW w:w="2544" w:type="dxa"/>
            <w:vMerge/>
            <w:tcBorders>
              <w:left w:val="single" w:sz="6" w:space="0" w:color="auto"/>
              <w:bottom w:val="single" w:sz="6" w:space="0" w:color="auto"/>
              <w:right w:val="single" w:sz="6" w:space="0" w:color="auto"/>
            </w:tcBorders>
            <w:vAlign w:val="center"/>
          </w:tcPr>
          <w:p w14:paraId="193BDACE" w14:textId="77777777" w:rsidR="00AD06CE" w:rsidRPr="000B57A6" w:rsidRDefault="00AD06CE" w:rsidP="000D753B">
            <w:pPr>
              <w:pStyle w:val="Tabletext"/>
              <w:jc w:val="left"/>
              <w:rPr>
                <w:rFonts w:asciiTheme="majorBidi" w:hAnsiTheme="majorBidi" w:cstheme="majorBidi"/>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2845E249" w14:textId="77777777" w:rsidR="00AD06CE" w:rsidRPr="000B57A6" w:rsidRDefault="00AD06CE" w:rsidP="000D753B">
            <w:pPr>
              <w:pStyle w:val="Tabletext"/>
              <w:rPr>
                <w:rFonts w:asciiTheme="majorBidi" w:hAnsiTheme="majorBidi" w:cstheme="majorBidi"/>
                <w:b/>
                <w:szCs w:val="22"/>
                <w:lang w:val="es-ES_tradnl"/>
              </w:rPr>
            </w:pPr>
            <w:r w:rsidRPr="000B57A6">
              <w:rPr>
                <w:szCs w:val="22"/>
                <w:lang w:val="es-ES_tradnl" w:eastAsia="pt-BR"/>
              </w:rPr>
              <w:t>Transmisiones periódicas</w:t>
            </w:r>
          </w:p>
        </w:tc>
        <w:tc>
          <w:tcPr>
            <w:tcW w:w="2694" w:type="dxa"/>
            <w:tcBorders>
              <w:top w:val="single" w:sz="6" w:space="0" w:color="auto"/>
              <w:left w:val="single" w:sz="6" w:space="0" w:color="auto"/>
              <w:bottom w:val="single" w:sz="6" w:space="0" w:color="auto"/>
              <w:right w:val="single" w:sz="6" w:space="0" w:color="auto"/>
            </w:tcBorders>
            <w:vAlign w:val="center"/>
          </w:tcPr>
          <w:p w14:paraId="1C06CF02" w14:textId="77777777" w:rsidR="00AD06CE" w:rsidRPr="000B57A6" w:rsidRDefault="00AD06CE" w:rsidP="00235132">
            <w:pPr>
              <w:pStyle w:val="Tabletext"/>
              <w:jc w:val="left"/>
              <w:rPr>
                <w:rFonts w:asciiTheme="majorBidi" w:hAnsiTheme="majorBidi" w:cstheme="majorBidi"/>
                <w:b/>
                <w:szCs w:val="22"/>
                <w:lang w:val="es-ES_tradnl"/>
              </w:rPr>
            </w:pPr>
            <w:r w:rsidRPr="000B57A6">
              <w:rPr>
                <w:lang w:val="es-ES_tradnl" w:eastAsia="pt-BR"/>
              </w:rPr>
              <w:t>5 000 µV/m a 3 m</w:t>
            </w:r>
          </w:p>
        </w:tc>
        <w:tc>
          <w:tcPr>
            <w:tcW w:w="1853" w:type="dxa"/>
            <w:tcBorders>
              <w:top w:val="single" w:sz="6" w:space="0" w:color="auto"/>
              <w:left w:val="single" w:sz="6" w:space="0" w:color="auto"/>
              <w:bottom w:val="single" w:sz="6" w:space="0" w:color="auto"/>
              <w:right w:val="single" w:sz="6" w:space="0" w:color="auto"/>
            </w:tcBorders>
            <w:vAlign w:val="center"/>
          </w:tcPr>
          <w:p w14:paraId="4C4033F3" w14:textId="77777777" w:rsidR="00AD06CE" w:rsidRPr="000B57A6" w:rsidRDefault="00AD06CE" w:rsidP="000D753B">
            <w:pPr>
              <w:pStyle w:val="Tabletext"/>
              <w:jc w:val="center"/>
              <w:rPr>
                <w:rFonts w:asciiTheme="majorBidi" w:hAnsiTheme="majorBidi" w:cstheme="majorBidi"/>
                <w:b/>
                <w:szCs w:val="22"/>
                <w:lang w:val="es-ES_tradnl"/>
              </w:rPr>
            </w:pPr>
            <w:r w:rsidRPr="000B57A6">
              <w:rPr>
                <w:bCs/>
                <w:lang w:val="es-ES_tradnl" w:eastAsia="pt-BR"/>
              </w:rPr>
              <w:t>A</w:t>
            </w:r>
          </w:p>
        </w:tc>
      </w:tr>
      <w:tr w:rsidR="00AD06CE" w:rsidRPr="000B57A6" w14:paraId="2085C9DF"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restart"/>
            <w:vAlign w:val="center"/>
          </w:tcPr>
          <w:p w14:paraId="2096479C"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rFonts w:asciiTheme="majorBidi" w:hAnsiTheme="majorBidi" w:cstheme="majorBidi"/>
                <w:noProof/>
                <w:color w:val="000000"/>
                <w:szCs w:val="22"/>
                <w:lang w:val="es-ES_tradnl"/>
              </w:rPr>
              <w:t>1,91-1,92 GHz</w:t>
            </w:r>
          </w:p>
        </w:tc>
        <w:tc>
          <w:tcPr>
            <w:tcW w:w="2551" w:type="dxa"/>
            <w:tcBorders>
              <w:top w:val="single" w:sz="6" w:space="0" w:color="auto"/>
              <w:left w:val="single" w:sz="6" w:space="0" w:color="auto"/>
              <w:bottom w:val="single" w:sz="6" w:space="0" w:color="auto"/>
              <w:right w:val="single" w:sz="6" w:space="0" w:color="auto"/>
            </w:tcBorders>
          </w:tcPr>
          <w:p w14:paraId="4045FDA5"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Señales intermitentes de control</w:t>
            </w:r>
          </w:p>
        </w:tc>
        <w:tc>
          <w:tcPr>
            <w:tcW w:w="2694" w:type="dxa"/>
            <w:vAlign w:val="center"/>
          </w:tcPr>
          <w:p w14:paraId="582071D7" w14:textId="77777777"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szCs w:val="22"/>
                <w:lang w:val="es-ES_tradnl" w:eastAsia="pt-BR"/>
              </w:rPr>
              <w:t>12 500 µV/m a 3 m</w:t>
            </w:r>
          </w:p>
        </w:tc>
        <w:tc>
          <w:tcPr>
            <w:tcW w:w="1853" w:type="dxa"/>
            <w:vAlign w:val="center"/>
          </w:tcPr>
          <w:p w14:paraId="6FBC2935" w14:textId="77777777" w:rsidR="00AD06CE" w:rsidRPr="000B57A6" w:rsidRDefault="00AD06CE" w:rsidP="000D753B">
            <w:pPr>
              <w:pStyle w:val="Tabletext"/>
              <w:jc w:val="center"/>
              <w:rPr>
                <w:rFonts w:asciiTheme="majorBidi" w:hAnsiTheme="majorBidi" w:cstheme="majorBidi"/>
                <w:bCs/>
                <w:szCs w:val="22"/>
                <w:lang w:val="es-ES_tradnl"/>
              </w:rPr>
            </w:pPr>
            <w:r w:rsidRPr="000B57A6">
              <w:rPr>
                <w:bCs/>
                <w:szCs w:val="22"/>
                <w:lang w:val="es-ES_tradnl" w:eastAsia="pt-BR"/>
              </w:rPr>
              <w:t>A</w:t>
            </w:r>
          </w:p>
        </w:tc>
      </w:tr>
      <w:tr w:rsidR="00AD06CE" w:rsidRPr="000B57A6" w14:paraId="3ECC5A69"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479E2DFA"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1A56B1FB"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Transmisiones periódicas</w:t>
            </w:r>
          </w:p>
        </w:tc>
        <w:tc>
          <w:tcPr>
            <w:tcW w:w="2694" w:type="dxa"/>
            <w:vAlign w:val="center"/>
          </w:tcPr>
          <w:p w14:paraId="0AF69BB7" w14:textId="77777777"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szCs w:val="22"/>
                <w:lang w:val="es-ES_tradnl" w:eastAsia="pt-BR"/>
              </w:rPr>
              <w:t>5 000 µV/m a 3 m</w:t>
            </w:r>
          </w:p>
        </w:tc>
        <w:tc>
          <w:tcPr>
            <w:tcW w:w="1853" w:type="dxa"/>
            <w:vAlign w:val="center"/>
          </w:tcPr>
          <w:p w14:paraId="31C0716E" w14:textId="77777777" w:rsidR="00AD06CE" w:rsidRPr="000B57A6" w:rsidRDefault="00AD06CE" w:rsidP="000D753B">
            <w:pPr>
              <w:pStyle w:val="Tabletext"/>
              <w:jc w:val="center"/>
              <w:rPr>
                <w:rFonts w:asciiTheme="majorBidi" w:hAnsiTheme="majorBidi" w:cstheme="majorBidi"/>
                <w:bCs/>
                <w:szCs w:val="22"/>
                <w:lang w:val="es-ES_tradnl"/>
              </w:rPr>
            </w:pPr>
            <w:r w:rsidRPr="000B57A6">
              <w:rPr>
                <w:bCs/>
                <w:szCs w:val="22"/>
                <w:lang w:val="es-ES_tradnl" w:eastAsia="pt-BR"/>
              </w:rPr>
              <w:t>A</w:t>
            </w:r>
          </w:p>
        </w:tc>
      </w:tr>
      <w:tr w:rsidR="00AD06CE" w:rsidRPr="000B57A6" w14:paraId="20BACA46"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40B532A1"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02642515"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color w:val="000000"/>
                <w:szCs w:val="22"/>
                <w:lang w:val="es-ES_tradnl" w:eastAsia="pt-BR"/>
              </w:rPr>
              <w:t>Sistemas de audio, vídeo o comprobación</w:t>
            </w:r>
          </w:p>
        </w:tc>
        <w:tc>
          <w:tcPr>
            <w:tcW w:w="2694" w:type="dxa"/>
          </w:tcPr>
          <w:p w14:paraId="56EF3AE5" w14:textId="77777777" w:rsidR="00AD06CE" w:rsidRPr="000B57A6" w:rsidRDefault="00AD06CE" w:rsidP="00235132">
            <w:pPr>
              <w:pStyle w:val="Tabletext"/>
              <w:jc w:val="left"/>
              <w:rPr>
                <w:rFonts w:asciiTheme="majorBidi" w:hAnsiTheme="majorBidi" w:cstheme="majorBidi"/>
                <w:color w:val="000000"/>
                <w:szCs w:val="22"/>
                <w:lang w:val="es-ES_tradnl"/>
              </w:rPr>
            </w:pPr>
            <w:r w:rsidRPr="000B57A6">
              <w:rPr>
                <w:rFonts w:asciiTheme="majorBidi" w:hAnsiTheme="majorBidi" w:cstheme="majorBidi"/>
                <w:noProof/>
                <w:color w:val="000000"/>
                <w:szCs w:val="22"/>
                <w:lang w:val="es-ES_tradnl"/>
              </w:rPr>
              <w:t>250 mW</w:t>
            </w:r>
            <w:r w:rsidRPr="000B57A6">
              <w:rPr>
                <w:szCs w:val="22"/>
                <w:lang w:val="es-ES_tradnl" w:eastAsia="pt-BR"/>
              </w:rPr>
              <w:t xml:space="preserve"> a la salida del transmisor</w:t>
            </w:r>
          </w:p>
        </w:tc>
        <w:tc>
          <w:tcPr>
            <w:tcW w:w="1853" w:type="dxa"/>
          </w:tcPr>
          <w:p w14:paraId="32B339BD" w14:textId="77777777" w:rsidR="00AD06CE" w:rsidRPr="000B57A6" w:rsidRDefault="00AD06CE" w:rsidP="000D753B">
            <w:pPr>
              <w:pStyle w:val="Tabletext"/>
              <w:jc w:val="center"/>
              <w:rPr>
                <w:rFonts w:asciiTheme="majorBidi" w:hAnsiTheme="majorBidi" w:cstheme="majorBidi"/>
                <w:b/>
                <w:szCs w:val="22"/>
                <w:lang w:val="es-ES_tradnl"/>
              </w:rPr>
            </w:pPr>
            <w:r w:rsidRPr="000B57A6">
              <w:rPr>
                <w:rFonts w:asciiTheme="majorBidi" w:hAnsiTheme="majorBidi" w:cstheme="majorBidi"/>
                <w:b/>
                <w:szCs w:val="22"/>
                <w:lang w:val="es-ES_tradnl"/>
              </w:rPr>
              <w:t>A o Q</w:t>
            </w:r>
          </w:p>
        </w:tc>
      </w:tr>
      <w:tr w:rsidR="00AD06CE" w:rsidRPr="000B57A6" w14:paraId="0123B383" w14:textId="77777777" w:rsidTr="004C0571">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103"/>
          <w:jc w:val="center"/>
        </w:trPr>
        <w:tc>
          <w:tcPr>
            <w:tcW w:w="2544" w:type="dxa"/>
            <w:vMerge w:val="restart"/>
            <w:vAlign w:val="center"/>
          </w:tcPr>
          <w:p w14:paraId="38EEA543"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lang w:val="es-ES_tradnl" w:eastAsia="pt-BR"/>
              </w:rPr>
              <w:t>1,92-1,98 GHz</w:t>
            </w:r>
          </w:p>
        </w:tc>
        <w:tc>
          <w:tcPr>
            <w:tcW w:w="2551" w:type="dxa"/>
            <w:tcBorders>
              <w:top w:val="single" w:sz="6" w:space="0" w:color="auto"/>
              <w:left w:val="single" w:sz="6" w:space="0" w:color="auto"/>
              <w:bottom w:val="single" w:sz="6" w:space="0" w:color="auto"/>
            </w:tcBorders>
          </w:tcPr>
          <w:p w14:paraId="3646E045" w14:textId="77777777" w:rsidR="00AD06CE" w:rsidRPr="000B57A6" w:rsidRDefault="00AD06CE" w:rsidP="000D753B">
            <w:pPr>
              <w:pStyle w:val="Tabletext"/>
              <w:rPr>
                <w:rFonts w:asciiTheme="majorBidi" w:hAnsiTheme="majorBidi" w:cstheme="majorBidi"/>
                <w:b/>
                <w:szCs w:val="22"/>
                <w:lang w:val="es-ES_tradnl"/>
              </w:rPr>
            </w:pPr>
            <w:r w:rsidRPr="000B57A6">
              <w:rPr>
                <w:szCs w:val="22"/>
                <w:lang w:val="es-ES_tradnl" w:eastAsia="pt-BR"/>
              </w:rPr>
              <w:t>Señales intermitentes de control</w:t>
            </w:r>
          </w:p>
        </w:tc>
        <w:tc>
          <w:tcPr>
            <w:tcW w:w="2694" w:type="dxa"/>
            <w:tcBorders>
              <w:top w:val="single" w:sz="6" w:space="0" w:color="auto"/>
              <w:left w:val="single" w:sz="6" w:space="0" w:color="auto"/>
              <w:bottom w:val="single" w:sz="6" w:space="0" w:color="auto"/>
            </w:tcBorders>
            <w:vAlign w:val="center"/>
          </w:tcPr>
          <w:p w14:paraId="5816843E" w14:textId="77777777" w:rsidR="00AD06CE" w:rsidRPr="000B57A6" w:rsidRDefault="00AD06CE" w:rsidP="00235132">
            <w:pPr>
              <w:pStyle w:val="Tabletext"/>
              <w:jc w:val="left"/>
              <w:rPr>
                <w:rFonts w:asciiTheme="majorBidi" w:hAnsiTheme="majorBidi" w:cstheme="majorBidi"/>
                <w:b/>
                <w:szCs w:val="22"/>
                <w:lang w:val="es-ES_tradnl"/>
              </w:rPr>
            </w:pPr>
            <w:r w:rsidRPr="000B57A6">
              <w:rPr>
                <w:lang w:val="es-ES_tradnl" w:eastAsia="pt-BR"/>
              </w:rPr>
              <w:t>12 500 µV/m a 3 m</w:t>
            </w:r>
          </w:p>
        </w:tc>
        <w:tc>
          <w:tcPr>
            <w:tcW w:w="1853" w:type="dxa"/>
            <w:tcBorders>
              <w:top w:val="single" w:sz="6" w:space="0" w:color="auto"/>
              <w:left w:val="single" w:sz="6" w:space="0" w:color="auto"/>
              <w:bottom w:val="single" w:sz="6" w:space="0" w:color="auto"/>
            </w:tcBorders>
            <w:vAlign w:val="center"/>
          </w:tcPr>
          <w:p w14:paraId="72DC1BCE" w14:textId="77777777" w:rsidR="00AD06CE" w:rsidRPr="000B57A6" w:rsidRDefault="00AD06CE" w:rsidP="000D753B">
            <w:pPr>
              <w:pStyle w:val="Tabletext"/>
              <w:jc w:val="center"/>
              <w:rPr>
                <w:rFonts w:asciiTheme="majorBidi" w:hAnsiTheme="majorBidi" w:cstheme="majorBidi"/>
                <w:b/>
                <w:szCs w:val="22"/>
                <w:lang w:val="es-ES_tradnl"/>
              </w:rPr>
            </w:pPr>
            <w:r w:rsidRPr="000B57A6">
              <w:rPr>
                <w:bCs/>
                <w:lang w:val="es-ES_tradnl" w:eastAsia="pt-BR"/>
              </w:rPr>
              <w:t>A</w:t>
            </w:r>
          </w:p>
        </w:tc>
      </w:tr>
      <w:tr w:rsidR="00AD06CE" w:rsidRPr="000B57A6" w14:paraId="013DC9B5" w14:textId="77777777" w:rsidTr="004C0571">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103"/>
          <w:jc w:val="center"/>
        </w:trPr>
        <w:tc>
          <w:tcPr>
            <w:tcW w:w="2544" w:type="dxa"/>
            <w:vMerge/>
            <w:vAlign w:val="center"/>
          </w:tcPr>
          <w:p w14:paraId="51AA5DDD"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tcBorders>
          </w:tcPr>
          <w:p w14:paraId="0FDFC6C0" w14:textId="77777777" w:rsidR="00AD06CE" w:rsidRPr="000B57A6" w:rsidRDefault="00AD06CE" w:rsidP="000D753B">
            <w:pPr>
              <w:pStyle w:val="Tabletext"/>
              <w:rPr>
                <w:rFonts w:asciiTheme="majorBidi" w:hAnsiTheme="majorBidi" w:cstheme="majorBidi"/>
                <w:b/>
                <w:szCs w:val="22"/>
                <w:lang w:val="es-ES_tradnl"/>
              </w:rPr>
            </w:pPr>
            <w:r w:rsidRPr="000B57A6">
              <w:rPr>
                <w:szCs w:val="22"/>
                <w:lang w:val="es-ES_tradnl" w:eastAsia="pt-BR"/>
              </w:rPr>
              <w:t>Transmisiones periódicas</w:t>
            </w:r>
          </w:p>
        </w:tc>
        <w:tc>
          <w:tcPr>
            <w:tcW w:w="2694" w:type="dxa"/>
            <w:tcBorders>
              <w:top w:val="single" w:sz="6" w:space="0" w:color="auto"/>
              <w:left w:val="single" w:sz="6" w:space="0" w:color="auto"/>
              <w:bottom w:val="single" w:sz="6" w:space="0" w:color="auto"/>
            </w:tcBorders>
            <w:vAlign w:val="center"/>
          </w:tcPr>
          <w:p w14:paraId="16D85C10" w14:textId="77777777" w:rsidR="00AD06CE" w:rsidRPr="000B57A6" w:rsidRDefault="00AD06CE" w:rsidP="00235132">
            <w:pPr>
              <w:pStyle w:val="Tabletext"/>
              <w:jc w:val="left"/>
              <w:rPr>
                <w:rFonts w:asciiTheme="majorBidi" w:hAnsiTheme="majorBidi" w:cstheme="majorBidi"/>
                <w:b/>
                <w:szCs w:val="22"/>
                <w:lang w:val="es-ES_tradnl"/>
              </w:rPr>
            </w:pPr>
            <w:r w:rsidRPr="000B57A6">
              <w:rPr>
                <w:lang w:val="es-ES_tradnl" w:eastAsia="pt-BR"/>
              </w:rPr>
              <w:t>5 000 µV/m a 3 m</w:t>
            </w:r>
          </w:p>
        </w:tc>
        <w:tc>
          <w:tcPr>
            <w:tcW w:w="1853" w:type="dxa"/>
            <w:tcBorders>
              <w:top w:val="single" w:sz="6" w:space="0" w:color="auto"/>
              <w:left w:val="single" w:sz="6" w:space="0" w:color="auto"/>
              <w:bottom w:val="single" w:sz="6" w:space="0" w:color="auto"/>
            </w:tcBorders>
            <w:vAlign w:val="center"/>
          </w:tcPr>
          <w:p w14:paraId="0550A104" w14:textId="77777777" w:rsidR="00AD06CE" w:rsidRPr="000B57A6" w:rsidRDefault="00AD06CE" w:rsidP="000D753B">
            <w:pPr>
              <w:pStyle w:val="Tabletext"/>
              <w:jc w:val="center"/>
              <w:rPr>
                <w:rFonts w:asciiTheme="majorBidi" w:hAnsiTheme="majorBidi" w:cstheme="majorBidi"/>
                <w:b/>
                <w:szCs w:val="22"/>
                <w:lang w:val="es-ES_tradnl"/>
              </w:rPr>
            </w:pPr>
            <w:r w:rsidRPr="000B57A6">
              <w:rPr>
                <w:bCs/>
                <w:lang w:val="es-ES_tradnl" w:eastAsia="pt-BR"/>
              </w:rPr>
              <w:t>A</w:t>
            </w:r>
          </w:p>
        </w:tc>
      </w:tr>
      <w:tr w:rsidR="00AD06CE" w:rsidRPr="000B57A6" w14:paraId="2086EEA3" w14:textId="77777777" w:rsidTr="004C0571">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103"/>
          <w:jc w:val="center"/>
        </w:trPr>
        <w:tc>
          <w:tcPr>
            <w:tcW w:w="2544" w:type="dxa"/>
            <w:vMerge w:val="restart"/>
            <w:vAlign w:val="center"/>
          </w:tcPr>
          <w:p w14:paraId="3A6FE185"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lang w:val="es-ES_tradnl" w:eastAsia="pt-BR"/>
              </w:rPr>
              <w:t>2,11-2,17 GHz</w:t>
            </w:r>
          </w:p>
        </w:tc>
        <w:tc>
          <w:tcPr>
            <w:tcW w:w="2551" w:type="dxa"/>
            <w:tcBorders>
              <w:top w:val="single" w:sz="6" w:space="0" w:color="auto"/>
              <w:left w:val="single" w:sz="6" w:space="0" w:color="auto"/>
              <w:bottom w:val="single" w:sz="6" w:space="0" w:color="auto"/>
            </w:tcBorders>
          </w:tcPr>
          <w:p w14:paraId="712B9111" w14:textId="77777777" w:rsidR="00AD06CE" w:rsidRPr="000B57A6" w:rsidRDefault="00AD06CE" w:rsidP="000D753B">
            <w:pPr>
              <w:pStyle w:val="Tabletext"/>
              <w:rPr>
                <w:rFonts w:asciiTheme="majorBidi" w:hAnsiTheme="majorBidi" w:cstheme="majorBidi"/>
                <w:b/>
                <w:szCs w:val="22"/>
                <w:lang w:val="es-ES_tradnl"/>
              </w:rPr>
            </w:pPr>
            <w:r w:rsidRPr="000B57A6">
              <w:rPr>
                <w:szCs w:val="22"/>
                <w:lang w:val="es-ES_tradnl" w:eastAsia="pt-BR"/>
              </w:rPr>
              <w:t>Señales intermitentes de control</w:t>
            </w:r>
          </w:p>
        </w:tc>
        <w:tc>
          <w:tcPr>
            <w:tcW w:w="2694" w:type="dxa"/>
            <w:tcBorders>
              <w:top w:val="single" w:sz="6" w:space="0" w:color="auto"/>
              <w:left w:val="single" w:sz="6" w:space="0" w:color="auto"/>
              <w:bottom w:val="single" w:sz="6" w:space="0" w:color="auto"/>
            </w:tcBorders>
            <w:vAlign w:val="center"/>
          </w:tcPr>
          <w:p w14:paraId="2F69381B" w14:textId="77777777" w:rsidR="00AD06CE" w:rsidRPr="000B57A6" w:rsidRDefault="00AD06CE" w:rsidP="00235132">
            <w:pPr>
              <w:pStyle w:val="Tabletext"/>
              <w:jc w:val="left"/>
              <w:rPr>
                <w:rFonts w:asciiTheme="majorBidi" w:hAnsiTheme="majorBidi" w:cstheme="majorBidi"/>
                <w:b/>
                <w:szCs w:val="22"/>
                <w:lang w:val="es-ES_tradnl"/>
              </w:rPr>
            </w:pPr>
            <w:r w:rsidRPr="000B57A6">
              <w:rPr>
                <w:lang w:val="es-ES_tradnl" w:eastAsia="pt-BR"/>
              </w:rPr>
              <w:t>12 500 µV/m a 3 m</w:t>
            </w:r>
          </w:p>
        </w:tc>
        <w:tc>
          <w:tcPr>
            <w:tcW w:w="1853" w:type="dxa"/>
            <w:tcBorders>
              <w:top w:val="single" w:sz="6" w:space="0" w:color="auto"/>
              <w:left w:val="single" w:sz="6" w:space="0" w:color="auto"/>
              <w:bottom w:val="single" w:sz="6" w:space="0" w:color="auto"/>
            </w:tcBorders>
            <w:vAlign w:val="center"/>
          </w:tcPr>
          <w:p w14:paraId="729A3241" w14:textId="77777777" w:rsidR="00AD06CE" w:rsidRPr="000B57A6" w:rsidRDefault="00AD06CE" w:rsidP="000D753B">
            <w:pPr>
              <w:pStyle w:val="Tabletext"/>
              <w:jc w:val="center"/>
              <w:rPr>
                <w:rFonts w:asciiTheme="majorBidi" w:hAnsiTheme="majorBidi" w:cstheme="majorBidi"/>
                <w:b/>
                <w:szCs w:val="22"/>
                <w:lang w:val="es-ES_tradnl"/>
              </w:rPr>
            </w:pPr>
            <w:r w:rsidRPr="000B57A6">
              <w:rPr>
                <w:bCs/>
                <w:lang w:val="es-ES_tradnl" w:eastAsia="pt-BR"/>
              </w:rPr>
              <w:t>A</w:t>
            </w:r>
          </w:p>
        </w:tc>
      </w:tr>
      <w:tr w:rsidR="00AD06CE" w:rsidRPr="000B57A6" w14:paraId="53B4587F" w14:textId="77777777" w:rsidTr="004C0571">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103"/>
          <w:jc w:val="center"/>
        </w:trPr>
        <w:tc>
          <w:tcPr>
            <w:tcW w:w="2544" w:type="dxa"/>
            <w:vMerge/>
            <w:vAlign w:val="center"/>
          </w:tcPr>
          <w:p w14:paraId="737DA2FA"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tcBorders>
          </w:tcPr>
          <w:p w14:paraId="35E240C4" w14:textId="77777777" w:rsidR="00AD06CE" w:rsidRPr="000B57A6" w:rsidRDefault="00AD06CE" w:rsidP="000D753B">
            <w:pPr>
              <w:pStyle w:val="Tabletext"/>
              <w:rPr>
                <w:rFonts w:asciiTheme="majorBidi" w:hAnsiTheme="majorBidi" w:cstheme="majorBidi"/>
                <w:b/>
                <w:szCs w:val="22"/>
                <w:lang w:val="es-ES_tradnl"/>
              </w:rPr>
            </w:pPr>
            <w:r w:rsidRPr="000B57A6">
              <w:rPr>
                <w:szCs w:val="22"/>
                <w:lang w:val="es-ES_tradnl" w:eastAsia="pt-BR"/>
              </w:rPr>
              <w:t>Transmisiones periódicas</w:t>
            </w:r>
          </w:p>
        </w:tc>
        <w:tc>
          <w:tcPr>
            <w:tcW w:w="2694" w:type="dxa"/>
            <w:tcBorders>
              <w:top w:val="single" w:sz="6" w:space="0" w:color="auto"/>
              <w:left w:val="single" w:sz="6" w:space="0" w:color="auto"/>
              <w:bottom w:val="single" w:sz="6" w:space="0" w:color="auto"/>
            </w:tcBorders>
            <w:vAlign w:val="center"/>
          </w:tcPr>
          <w:p w14:paraId="43DB6111" w14:textId="77777777" w:rsidR="00AD06CE" w:rsidRPr="000B57A6" w:rsidRDefault="00AD06CE" w:rsidP="00235132">
            <w:pPr>
              <w:pStyle w:val="Tabletext"/>
              <w:jc w:val="left"/>
              <w:rPr>
                <w:rFonts w:asciiTheme="majorBidi" w:hAnsiTheme="majorBidi" w:cstheme="majorBidi"/>
                <w:b/>
                <w:szCs w:val="22"/>
                <w:lang w:val="es-ES_tradnl"/>
              </w:rPr>
            </w:pPr>
            <w:r w:rsidRPr="000B57A6">
              <w:rPr>
                <w:lang w:val="es-ES_tradnl" w:eastAsia="pt-BR"/>
              </w:rPr>
              <w:t>5 000 µV/m a 3 m</w:t>
            </w:r>
          </w:p>
        </w:tc>
        <w:tc>
          <w:tcPr>
            <w:tcW w:w="1853" w:type="dxa"/>
            <w:tcBorders>
              <w:top w:val="single" w:sz="6" w:space="0" w:color="auto"/>
              <w:left w:val="single" w:sz="6" w:space="0" w:color="auto"/>
              <w:bottom w:val="single" w:sz="6" w:space="0" w:color="auto"/>
            </w:tcBorders>
            <w:vAlign w:val="center"/>
          </w:tcPr>
          <w:p w14:paraId="5227960D" w14:textId="77777777" w:rsidR="00AD06CE" w:rsidRPr="000B57A6" w:rsidRDefault="00AD06CE" w:rsidP="000D753B">
            <w:pPr>
              <w:pStyle w:val="Tabletext"/>
              <w:jc w:val="center"/>
              <w:rPr>
                <w:rFonts w:asciiTheme="majorBidi" w:hAnsiTheme="majorBidi" w:cstheme="majorBidi"/>
                <w:b/>
                <w:szCs w:val="22"/>
                <w:lang w:val="es-ES_tradnl"/>
              </w:rPr>
            </w:pPr>
            <w:r w:rsidRPr="000B57A6">
              <w:rPr>
                <w:bCs/>
                <w:lang w:val="es-ES_tradnl" w:eastAsia="pt-BR"/>
              </w:rPr>
              <w:t>A</w:t>
            </w:r>
          </w:p>
        </w:tc>
      </w:tr>
      <w:tr w:rsidR="00AD06CE" w:rsidRPr="000B57A6" w14:paraId="1A3358FE" w14:textId="77777777" w:rsidTr="004C0571">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103"/>
          <w:jc w:val="center"/>
        </w:trPr>
        <w:tc>
          <w:tcPr>
            <w:tcW w:w="2544" w:type="dxa"/>
            <w:vMerge w:val="restart"/>
            <w:vAlign w:val="center"/>
          </w:tcPr>
          <w:p w14:paraId="48B3EFEE"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lang w:val="es-ES_tradnl" w:eastAsia="pt-BR"/>
              </w:rPr>
              <w:t>2,3-2,4 GHz</w:t>
            </w:r>
          </w:p>
        </w:tc>
        <w:tc>
          <w:tcPr>
            <w:tcW w:w="2551" w:type="dxa"/>
            <w:tcBorders>
              <w:top w:val="single" w:sz="6" w:space="0" w:color="auto"/>
              <w:left w:val="single" w:sz="6" w:space="0" w:color="auto"/>
              <w:bottom w:val="single" w:sz="6" w:space="0" w:color="auto"/>
            </w:tcBorders>
          </w:tcPr>
          <w:p w14:paraId="3A08579A" w14:textId="77777777" w:rsidR="00AD06CE" w:rsidRPr="000B57A6" w:rsidRDefault="00AD06CE" w:rsidP="000D753B">
            <w:pPr>
              <w:pStyle w:val="Tabletext"/>
              <w:rPr>
                <w:rFonts w:asciiTheme="majorBidi" w:hAnsiTheme="majorBidi" w:cstheme="majorBidi"/>
                <w:b/>
                <w:szCs w:val="22"/>
                <w:lang w:val="es-ES_tradnl"/>
              </w:rPr>
            </w:pPr>
            <w:r w:rsidRPr="000B57A6">
              <w:rPr>
                <w:szCs w:val="22"/>
                <w:lang w:val="es-ES_tradnl" w:eastAsia="pt-BR"/>
              </w:rPr>
              <w:t>Señales intermitentes de control</w:t>
            </w:r>
          </w:p>
        </w:tc>
        <w:tc>
          <w:tcPr>
            <w:tcW w:w="2694" w:type="dxa"/>
            <w:tcBorders>
              <w:top w:val="single" w:sz="6" w:space="0" w:color="auto"/>
              <w:left w:val="single" w:sz="6" w:space="0" w:color="auto"/>
              <w:bottom w:val="single" w:sz="6" w:space="0" w:color="auto"/>
            </w:tcBorders>
            <w:vAlign w:val="center"/>
          </w:tcPr>
          <w:p w14:paraId="6D157620" w14:textId="77777777" w:rsidR="00AD06CE" w:rsidRPr="000B57A6" w:rsidRDefault="00AD06CE" w:rsidP="00235132">
            <w:pPr>
              <w:pStyle w:val="Tabletext"/>
              <w:jc w:val="left"/>
              <w:rPr>
                <w:rFonts w:asciiTheme="majorBidi" w:hAnsiTheme="majorBidi" w:cstheme="majorBidi"/>
                <w:b/>
                <w:szCs w:val="22"/>
                <w:lang w:val="es-ES_tradnl"/>
              </w:rPr>
            </w:pPr>
            <w:r w:rsidRPr="000B57A6">
              <w:rPr>
                <w:lang w:val="es-ES_tradnl" w:eastAsia="pt-BR"/>
              </w:rPr>
              <w:t>12 500 µV/m a 3 m</w:t>
            </w:r>
          </w:p>
        </w:tc>
        <w:tc>
          <w:tcPr>
            <w:tcW w:w="1853" w:type="dxa"/>
            <w:tcBorders>
              <w:top w:val="single" w:sz="6" w:space="0" w:color="auto"/>
              <w:left w:val="single" w:sz="6" w:space="0" w:color="auto"/>
              <w:bottom w:val="single" w:sz="6" w:space="0" w:color="auto"/>
            </w:tcBorders>
            <w:vAlign w:val="center"/>
          </w:tcPr>
          <w:p w14:paraId="6B6198E4" w14:textId="77777777" w:rsidR="00AD06CE" w:rsidRPr="000B57A6" w:rsidRDefault="00AD06CE" w:rsidP="000D753B">
            <w:pPr>
              <w:pStyle w:val="Tabletext"/>
              <w:jc w:val="center"/>
              <w:rPr>
                <w:rFonts w:asciiTheme="majorBidi" w:hAnsiTheme="majorBidi" w:cstheme="majorBidi"/>
                <w:b/>
                <w:szCs w:val="22"/>
                <w:lang w:val="es-ES_tradnl"/>
              </w:rPr>
            </w:pPr>
            <w:r w:rsidRPr="000B57A6">
              <w:rPr>
                <w:bCs/>
                <w:lang w:val="es-ES_tradnl" w:eastAsia="pt-BR"/>
              </w:rPr>
              <w:t>A</w:t>
            </w:r>
          </w:p>
        </w:tc>
      </w:tr>
      <w:tr w:rsidR="00AD06CE" w:rsidRPr="000B57A6" w14:paraId="54325551" w14:textId="77777777" w:rsidTr="004C0571">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103"/>
          <w:jc w:val="center"/>
        </w:trPr>
        <w:tc>
          <w:tcPr>
            <w:tcW w:w="2544" w:type="dxa"/>
            <w:vMerge/>
            <w:vAlign w:val="center"/>
          </w:tcPr>
          <w:p w14:paraId="3EE9CCFC"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tcBorders>
          </w:tcPr>
          <w:p w14:paraId="2A69A8AE" w14:textId="77777777" w:rsidR="00AD06CE" w:rsidRPr="000B57A6" w:rsidRDefault="00AD06CE" w:rsidP="000D753B">
            <w:pPr>
              <w:pStyle w:val="Tabletext"/>
              <w:rPr>
                <w:rFonts w:asciiTheme="majorBidi" w:hAnsiTheme="majorBidi" w:cstheme="majorBidi"/>
                <w:b/>
                <w:szCs w:val="22"/>
                <w:lang w:val="es-ES_tradnl"/>
              </w:rPr>
            </w:pPr>
            <w:r w:rsidRPr="000B57A6">
              <w:rPr>
                <w:szCs w:val="22"/>
                <w:lang w:val="es-ES_tradnl" w:eastAsia="pt-BR"/>
              </w:rPr>
              <w:t>Transmisiones periódicas</w:t>
            </w:r>
          </w:p>
        </w:tc>
        <w:tc>
          <w:tcPr>
            <w:tcW w:w="2694" w:type="dxa"/>
            <w:tcBorders>
              <w:top w:val="single" w:sz="6" w:space="0" w:color="auto"/>
              <w:left w:val="single" w:sz="6" w:space="0" w:color="auto"/>
              <w:bottom w:val="single" w:sz="6" w:space="0" w:color="auto"/>
            </w:tcBorders>
            <w:vAlign w:val="center"/>
          </w:tcPr>
          <w:p w14:paraId="3278D97A" w14:textId="77777777" w:rsidR="00AD06CE" w:rsidRPr="000B57A6" w:rsidRDefault="00AD06CE" w:rsidP="00235132">
            <w:pPr>
              <w:pStyle w:val="Tabletext"/>
              <w:jc w:val="left"/>
              <w:rPr>
                <w:rFonts w:asciiTheme="majorBidi" w:hAnsiTheme="majorBidi" w:cstheme="majorBidi"/>
                <w:b/>
                <w:szCs w:val="22"/>
                <w:lang w:val="es-ES_tradnl"/>
              </w:rPr>
            </w:pPr>
            <w:r w:rsidRPr="000B57A6">
              <w:rPr>
                <w:lang w:val="es-ES_tradnl" w:eastAsia="pt-BR"/>
              </w:rPr>
              <w:t>5 000 µV/m a 3 m</w:t>
            </w:r>
          </w:p>
        </w:tc>
        <w:tc>
          <w:tcPr>
            <w:tcW w:w="1853" w:type="dxa"/>
            <w:tcBorders>
              <w:top w:val="single" w:sz="6" w:space="0" w:color="auto"/>
              <w:left w:val="single" w:sz="6" w:space="0" w:color="auto"/>
              <w:bottom w:val="single" w:sz="6" w:space="0" w:color="auto"/>
            </w:tcBorders>
            <w:vAlign w:val="center"/>
          </w:tcPr>
          <w:p w14:paraId="613BF4FC" w14:textId="77777777" w:rsidR="00AD06CE" w:rsidRPr="000B57A6" w:rsidRDefault="00AD06CE" w:rsidP="000D753B">
            <w:pPr>
              <w:pStyle w:val="Tabletext"/>
              <w:jc w:val="center"/>
              <w:rPr>
                <w:rFonts w:asciiTheme="majorBidi" w:hAnsiTheme="majorBidi" w:cstheme="majorBidi"/>
                <w:b/>
                <w:szCs w:val="22"/>
                <w:lang w:val="es-ES_tradnl"/>
              </w:rPr>
            </w:pPr>
            <w:r w:rsidRPr="000B57A6">
              <w:rPr>
                <w:bCs/>
                <w:lang w:val="es-ES_tradnl" w:eastAsia="pt-BR"/>
              </w:rPr>
              <w:t>A</w:t>
            </w:r>
          </w:p>
        </w:tc>
      </w:tr>
    </w:tbl>
    <w:p w14:paraId="3FABF70F" w14:textId="77777777" w:rsidR="00B452A0" w:rsidRPr="000B57A6" w:rsidRDefault="00B452A0" w:rsidP="00B452A0">
      <w:pPr>
        <w:pStyle w:val="TableNo"/>
        <w:rPr>
          <w:lang w:val="es-ES_tradnl"/>
        </w:rPr>
      </w:pPr>
      <w:r w:rsidRPr="000B57A6">
        <w:rPr>
          <w:lang w:val="es-ES_tradnl"/>
        </w:rPr>
        <w:lastRenderedPageBreak/>
        <w:t>CUADRO </w:t>
      </w:r>
      <w:r w:rsidRPr="000B57A6">
        <w:rPr>
          <w:lang w:val="es-ES_tradnl" w:eastAsia="ja-JP"/>
        </w:rPr>
        <w:t>24 (</w:t>
      </w:r>
      <w:r w:rsidRPr="000B57A6">
        <w:rPr>
          <w:i/>
          <w:iCs/>
          <w:lang w:val="es-ES_tradnl" w:eastAsia="ja-JP"/>
        </w:rPr>
        <w:t>continuación</w:t>
      </w:r>
      <w:r w:rsidRPr="000B57A6">
        <w:rPr>
          <w:lang w:val="es-ES_tradnl" w:eastAsia="ja-JP"/>
        </w:rPr>
        <w:t>)</w:t>
      </w:r>
    </w:p>
    <w:tbl>
      <w:tblPr>
        <w:tblW w:w="9642" w:type="dxa"/>
        <w:jc w:val="center"/>
        <w:tblLayout w:type="fixed"/>
        <w:tblLook w:val="0000" w:firstRow="0" w:lastRow="0" w:firstColumn="0" w:lastColumn="0" w:noHBand="0" w:noVBand="0"/>
      </w:tblPr>
      <w:tblGrid>
        <w:gridCol w:w="2544"/>
        <w:gridCol w:w="2551"/>
        <w:gridCol w:w="2694"/>
        <w:gridCol w:w="1853"/>
      </w:tblGrid>
      <w:tr w:rsidR="00B452A0" w:rsidRPr="000B57A6" w14:paraId="41A08E24" w14:textId="77777777" w:rsidTr="008C605F">
        <w:trPr>
          <w:jc w:val="center"/>
        </w:trPr>
        <w:tc>
          <w:tcPr>
            <w:tcW w:w="2544" w:type="dxa"/>
            <w:tcBorders>
              <w:top w:val="single" w:sz="6" w:space="0" w:color="auto"/>
              <w:left w:val="single" w:sz="6" w:space="0" w:color="auto"/>
              <w:bottom w:val="single" w:sz="6" w:space="0" w:color="auto"/>
              <w:right w:val="single" w:sz="6" w:space="0" w:color="auto"/>
            </w:tcBorders>
            <w:vAlign w:val="center"/>
          </w:tcPr>
          <w:p w14:paraId="4331D8EF" w14:textId="77777777" w:rsidR="00B452A0" w:rsidRPr="000B57A6" w:rsidRDefault="00B452A0" w:rsidP="008C605F">
            <w:pPr>
              <w:pStyle w:val="Tablehead"/>
              <w:rPr>
                <w:noProof/>
                <w:szCs w:val="22"/>
                <w:lang w:val="es-ES_tradnl"/>
              </w:rPr>
            </w:pPr>
            <w:r w:rsidRPr="000B57A6">
              <w:rPr>
                <w:szCs w:val="22"/>
                <w:lang w:val="es-ES_tradnl"/>
              </w:rPr>
              <w:t>Banda de frecuencias</w:t>
            </w:r>
          </w:p>
        </w:tc>
        <w:tc>
          <w:tcPr>
            <w:tcW w:w="2551" w:type="dxa"/>
            <w:tcBorders>
              <w:top w:val="single" w:sz="6" w:space="0" w:color="auto"/>
              <w:left w:val="single" w:sz="6" w:space="0" w:color="auto"/>
              <w:bottom w:val="single" w:sz="6" w:space="0" w:color="auto"/>
              <w:right w:val="single" w:sz="6" w:space="0" w:color="auto"/>
            </w:tcBorders>
            <w:vAlign w:val="center"/>
          </w:tcPr>
          <w:p w14:paraId="6A5C2489" w14:textId="77777777" w:rsidR="00B452A0" w:rsidRPr="000B57A6" w:rsidRDefault="00B452A0" w:rsidP="008C605F">
            <w:pPr>
              <w:pStyle w:val="Tablehead"/>
              <w:rPr>
                <w:noProof/>
                <w:szCs w:val="22"/>
                <w:lang w:val="es-ES_tradnl"/>
              </w:rPr>
            </w:pPr>
            <w:r w:rsidRPr="000B57A6">
              <w:rPr>
                <w:szCs w:val="22"/>
                <w:lang w:val="es-ES_tradnl"/>
              </w:rPr>
              <w:t>Tipo de utilización</w:t>
            </w:r>
          </w:p>
        </w:tc>
        <w:tc>
          <w:tcPr>
            <w:tcW w:w="2694" w:type="dxa"/>
            <w:tcBorders>
              <w:top w:val="single" w:sz="6" w:space="0" w:color="auto"/>
              <w:left w:val="single" w:sz="6" w:space="0" w:color="auto"/>
              <w:bottom w:val="single" w:sz="6" w:space="0" w:color="auto"/>
              <w:right w:val="single" w:sz="6" w:space="0" w:color="auto"/>
            </w:tcBorders>
            <w:vAlign w:val="center"/>
          </w:tcPr>
          <w:p w14:paraId="6BF28232" w14:textId="77777777" w:rsidR="00B452A0" w:rsidRPr="000B57A6" w:rsidRDefault="00B452A0" w:rsidP="008C605F">
            <w:pPr>
              <w:pStyle w:val="Tablehead"/>
              <w:rPr>
                <w:noProof/>
                <w:szCs w:val="22"/>
                <w:lang w:val="es-ES_tradnl"/>
              </w:rPr>
            </w:pPr>
            <w:r w:rsidRPr="000B57A6">
              <w:rPr>
                <w:szCs w:val="22"/>
                <w:lang w:val="es-ES_tradnl"/>
              </w:rPr>
              <w:t>Límite de emisión</w:t>
            </w:r>
          </w:p>
        </w:tc>
        <w:tc>
          <w:tcPr>
            <w:tcW w:w="1853" w:type="dxa"/>
            <w:tcBorders>
              <w:top w:val="single" w:sz="6" w:space="0" w:color="auto"/>
              <w:left w:val="single" w:sz="6" w:space="0" w:color="auto"/>
              <w:bottom w:val="single" w:sz="6" w:space="0" w:color="auto"/>
              <w:right w:val="single" w:sz="6" w:space="0" w:color="auto"/>
            </w:tcBorders>
            <w:vAlign w:val="center"/>
          </w:tcPr>
          <w:p w14:paraId="51799D9E" w14:textId="77777777" w:rsidR="00B452A0" w:rsidRPr="000B57A6" w:rsidRDefault="00B452A0" w:rsidP="008C605F">
            <w:pPr>
              <w:pStyle w:val="Tablehead"/>
              <w:rPr>
                <w:bCs/>
                <w:noProof/>
                <w:szCs w:val="22"/>
                <w:lang w:val="es-ES_tradnl"/>
              </w:rPr>
            </w:pPr>
            <w:r w:rsidRPr="000B57A6">
              <w:rPr>
                <w:szCs w:val="22"/>
                <w:lang w:val="es-ES_tradnl"/>
              </w:rPr>
              <w:t>Detector</w:t>
            </w:r>
            <w:r w:rsidRPr="000B57A6">
              <w:rPr>
                <w:szCs w:val="22"/>
                <w:lang w:val="es-ES_tradnl"/>
              </w:rPr>
              <w:br/>
              <w:t>A-Valor medio</w:t>
            </w:r>
            <w:r w:rsidRPr="000B57A6">
              <w:rPr>
                <w:szCs w:val="22"/>
                <w:lang w:val="es-ES_tradnl"/>
              </w:rPr>
              <w:br/>
              <w:t>Q-Cuasicresta</w:t>
            </w:r>
          </w:p>
        </w:tc>
      </w:tr>
      <w:tr w:rsidR="00AD06CE" w:rsidRPr="000B57A6" w14:paraId="0672B6C6"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restart"/>
          </w:tcPr>
          <w:p w14:paraId="29FFE23D"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rFonts w:asciiTheme="majorBidi" w:hAnsiTheme="majorBidi" w:cstheme="majorBidi"/>
                <w:noProof/>
                <w:color w:val="000000"/>
                <w:szCs w:val="22"/>
                <w:lang w:val="es-ES_tradnl"/>
              </w:rPr>
              <w:t>2,4-2,435 GHz</w:t>
            </w:r>
          </w:p>
        </w:tc>
        <w:tc>
          <w:tcPr>
            <w:tcW w:w="2551" w:type="dxa"/>
            <w:tcBorders>
              <w:top w:val="single" w:sz="6" w:space="0" w:color="auto"/>
              <w:left w:val="single" w:sz="6" w:space="0" w:color="auto"/>
              <w:bottom w:val="single" w:sz="6" w:space="0" w:color="auto"/>
              <w:right w:val="single" w:sz="6" w:space="0" w:color="auto"/>
            </w:tcBorders>
            <w:vAlign w:val="center"/>
          </w:tcPr>
          <w:p w14:paraId="58970185" w14:textId="77777777" w:rsidR="00AD06CE" w:rsidRPr="000B57A6" w:rsidRDefault="00AD06CE" w:rsidP="000D753B">
            <w:pPr>
              <w:pStyle w:val="Tabletext"/>
              <w:jc w:val="left"/>
              <w:rPr>
                <w:color w:val="000000"/>
                <w:szCs w:val="22"/>
                <w:lang w:val="es-ES_tradnl" w:eastAsia="pt-BR"/>
              </w:rPr>
            </w:pPr>
            <w:r w:rsidRPr="000B57A6">
              <w:rPr>
                <w:color w:val="000000"/>
                <w:lang w:val="es-ES_tradnl" w:eastAsia="pt-BR"/>
              </w:rPr>
              <w:t>Transmisores de espectro ensanchado por secuencia directa y otras técnicas de modulación digital</w:t>
            </w:r>
          </w:p>
        </w:tc>
        <w:tc>
          <w:tcPr>
            <w:tcW w:w="2694" w:type="dxa"/>
            <w:vAlign w:val="center"/>
          </w:tcPr>
          <w:p w14:paraId="34223078" w14:textId="77777777" w:rsidR="00AD06CE" w:rsidRPr="000B57A6" w:rsidRDefault="00AD06CE" w:rsidP="00235132">
            <w:pPr>
              <w:pStyle w:val="Tabletext"/>
              <w:jc w:val="left"/>
              <w:rPr>
                <w:szCs w:val="22"/>
                <w:lang w:val="es-ES_tradnl" w:eastAsia="pt-BR"/>
              </w:rPr>
            </w:pPr>
            <w:r w:rsidRPr="000B57A6">
              <w:rPr>
                <w:lang w:val="es-ES_tradnl" w:eastAsia="pt-BR"/>
              </w:rPr>
              <w:t>1 W a la salida del transmisor</w:t>
            </w:r>
          </w:p>
        </w:tc>
        <w:tc>
          <w:tcPr>
            <w:tcW w:w="1853" w:type="dxa"/>
            <w:vAlign w:val="center"/>
          </w:tcPr>
          <w:p w14:paraId="1EAA4DAD" w14:textId="77777777" w:rsidR="00AD06CE" w:rsidRPr="000B57A6" w:rsidRDefault="00AD06CE" w:rsidP="000D753B">
            <w:pPr>
              <w:pStyle w:val="Tabletext"/>
              <w:jc w:val="center"/>
              <w:rPr>
                <w:bCs/>
                <w:szCs w:val="22"/>
                <w:lang w:val="es-ES_tradnl" w:eastAsia="pt-BR"/>
              </w:rPr>
            </w:pPr>
            <w:r w:rsidRPr="000B57A6">
              <w:rPr>
                <w:bCs/>
                <w:lang w:val="es-ES_tradnl" w:eastAsia="pt-BR"/>
              </w:rPr>
              <w:t>A o Q</w:t>
            </w:r>
          </w:p>
        </w:tc>
      </w:tr>
      <w:tr w:rsidR="00AD06CE" w:rsidRPr="000B57A6" w14:paraId="490064DB"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79DA83FF"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4F06C512"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Señales intermitentes de control</w:t>
            </w:r>
          </w:p>
        </w:tc>
        <w:tc>
          <w:tcPr>
            <w:tcW w:w="2694" w:type="dxa"/>
            <w:vAlign w:val="center"/>
          </w:tcPr>
          <w:p w14:paraId="51C3320F" w14:textId="77777777"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szCs w:val="22"/>
                <w:lang w:val="es-ES_tradnl" w:eastAsia="pt-BR"/>
              </w:rPr>
              <w:t>12 500 µV/m a 3 m</w:t>
            </w:r>
          </w:p>
        </w:tc>
        <w:tc>
          <w:tcPr>
            <w:tcW w:w="1853" w:type="dxa"/>
            <w:vAlign w:val="center"/>
          </w:tcPr>
          <w:p w14:paraId="48644037" w14:textId="77777777" w:rsidR="00AD06CE" w:rsidRPr="000B57A6" w:rsidRDefault="00AD06CE" w:rsidP="000D753B">
            <w:pPr>
              <w:pStyle w:val="Tabletext"/>
              <w:jc w:val="center"/>
              <w:rPr>
                <w:rFonts w:asciiTheme="majorBidi" w:hAnsiTheme="majorBidi" w:cstheme="majorBidi"/>
                <w:bCs/>
                <w:szCs w:val="22"/>
                <w:lang w:val="es-ES_tradnl"/>
              </w:rPr>
            </w:pPr>
            <w:r w:rsidRPr="000B57A6">
              <w:rPr>
                <w:bCs/>
                <w:szCs w:val="22"/>
                <w:lang w:val="es-ES_tradnl" w:eastAsia="pt-BR"/>
              </w:rPr>
              <w:t>A</w:t>
            </w:r>
          </w:p>
        </w:tc>
      </w:tr>
      <w:tr w:rsidR="00AD06CE" w:rsidRPr="000B57A6" w14:paraId="6B6EB3F4"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2F2A0E76"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7B7983BB"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Transmisiones periódicas</w:t>
            </w:r>
          </w:p>
        </w:tc>
        <w:tc>
          <w:tcPr>
            <w:tcW w:w="2694" w:type="dxa"/>
            <w:vAlign w:val="center"/>
          </w:tcPr>
          <w:p w14:paraId="7FBF85FB" w14:textId="77777777"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szCs w:val="22"/>
                <w:lang w:val="es-ES_tradnl" w:eastAsia="pt-BR"/>
              </w:rPr>
              <w:t>5 000 µV/m a 3 m</w:t>
            </w:r>
          </w:p>
        </w:tc>
        <w:tc>
          <w:tcPr>
            <w:tcW w:w="1853" w:type="dxa"/>
            <w:vAlign w:val="center"/>
          </w:tcPr>
          <w:p w14:paraId="7183E17F" w14:textId="77777777" w:rsidR="00AD06CE" w:rsidRPr="000B57A6" w:rsidRDefault="00AD06CE" w:rsidP="000D753B">
            <w:pPr>
              <w:pStyle w:val="Tabletext"/>
              <w:jc w:val="center"/>
              <w:rPr>
                <w:rFonts w:asciiTheme="majorBidi" w:hAnsiTheme="majorBidi" w:cstheme="majorBidi"/>
                <w:bCs/>
                <w:szCs w:val="22"/>
                <w:lang w:val="es-ES_tradnl"/>
              </w:rPr>
            </w:pPr>
            <w:r w:rsidRPr="000B57A6">
              <w:rPr>
                <w:bCs/>
                <w:szCs w:val="22"/>
                <w:lang w:val="es-ES_tradnl" w:eastAsia="pt-BR"/>
              </w:rPr>
              <w:t>A</w:t>
            </w:r>
          </w:p>
        </w:tc>
      </w:tr>
      <w:tr w:rsidR="00AD06CE" w:rsidRPr="000B57A6" w14:paraId="513CCF91"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10FA8A5C"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769AA27E"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RFID</w:t>
            </w:r>
          </w:p>
        </w:tc>
        <w:tc>
          <w:tcPr>
            <w:tcW w:w="2694" w:type="dxa"/>
            <w:vAlign w:val="center"/>
          </w:tcPr>
          <w:p w14:paraId="2558A905" w14:textId="77777777"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szCs w:val="22"/>
                <w:lang w:val="es-ES_tradnl" w:eastAsia="pt-BR"/>
              </w:rPr>
              <w:t>50 000 µV/m a 3 m</w:t>
            </w:r>
          </w:p>
        </w:tc>
        <w:tc>
          <w:tcPr>
            <w:tcW w:w="1853" w:type="dxa"/>
            <w:vAlign w:val="center"/>
          </w:tcPr>
          <w:p w14:paraId="5558F85C" w14:textId="77777777" w:rsidR="00AD06CE" w:rsidRPr="000B57A6" w:rsidRDefault="00AD06CE" w:rsidP="000D753B">
            <w:pPr>
              <w:pStyle w:val="Tabletext"/>
              <w:jc w:val="center"/>
              <w:rPr>
                <w:rFonts w:asciiTheme="majorBidi" w:hAnsiTheme="majorBidi" w:cstheme="majorBidi"/>
                <w:bCs/>
                <w:szCs w:val="22"/>
                <w:lang w:val="es-ES_tradnl"/>
              </w:rPr>
            </w:pPr>
            <w:r w:rsidRPr="000B57A6">
              <w:rPr>
                <w:szCs w:val="22"/>
                <w:lang w:val="es-ES_tradnl" w:eastAsia="pt-BR"/>
              </w:rPr>
              <w:t>A</w:t>
            </w:r>
          </w:p>
        </w:tc>
      </w:tr>
      <w:tr w:rsidR="00AD06CE" w:rsidRPr="000B57A6" w14:paraId="13CD4511"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24F3C7F7"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374B23DA"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color w:val="000000"/>
                <w:szCs w:val="22"/>
                <w:lang w:val="es-ES_tradnl" w:eastAsia="pt-BR"/>
              </w:rPr>
              <w:t>Transmisores de espectro ensanchado por salto de frecuencia</w:t>
            </w:r>
          </w:p>
        </w:tc>
        <w:tc>
          <w:tcPr>
            <w:tcW w:w="2694" w:type="dxa"/>
          </w:tcPr>
          <w:p w14:paraId="58AB22DB" w14:textId="77777777" w:rsidR="00AD06CE" w:rsidRPr="000B57A6" w:rsidRDefault="00AD06CE" w:rsidP="0023513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eastAsia="pt-BR"/>
              </w:rPr>
            </w:pPr>
            <w:r w:rsidRPr="000B57A6">
              <w:rPr>
                <w:sz w:val="22"/>
                <w:szCs w:val="22"/>
                <w:lang w:val="es-ES_tradnl" w:eastAsia="pt-BR"/>
              </w:rPr>
              <w:t>A la salida del transmisor:</w:t>
            </w:r>
          </w:p>
          <w:p w14:paraId="38652265" w14:textId="77777777" w:rsidR="00AD06CE" w:rsidRPr="000B57A6" w:rsidRDefault="00AD06CE" w:rsidP="0023513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eastAsia="pt-BR"/>
              </w:rPr>
            </w:pPr>
            <w:r w:rsidRPr="000B57A6">
              <w:rPr>
                <w:sz w:val="22"/>
                <w:szCs w:val="22"/>
                <w:lang w:val="es-ES_tradnl" w:eastAsia="pt-BR"/>
              </w:rPr>
              <w:t>1 W para los sistemas que emplean al menos 75 canales de salto; o</w:t>
            </w:r>
          </w:p>
          <w:p w14:paraId="1AE559AE" w14:textId="0D62561C" w:rsidR="00AD06CE" w:rsidRPr="000B57A6" w:rsidRDefault="00AD06CE" w:rsidP="00235132">
            <w:pPr>
              <w:pStyle w:val="Tabletext"/>
              <w:jc w:val="left"/>
              <w:rPr>
                <w:rFonts w:asciiTheme="majorBidi" w:hAnsiTheme="majorBidi" w:cstheme="majorBidi"/>
                <w:color w:val="000000"/>
                <w:szCs w:val="22"/>
                <w:vertAlign w:val="superscript"/>
                <w:lang w:val="es-ES_tradnl"/>
              </w:rPr>
            </w:pPr>
            <w:r w:rsidRPr="000B57A6">
              <w:rPr>
                <w:szCs w:val="22"/>
                <w:lang w:val="es-ES_tradnl" w:eastAsia="pt-BR"/>
              </w:rPr>
              <w:t>0,25 vatios para los sistemas que emplean menos de 75 canales de salto</w:t>
            </w:r>
          </w:p>
        </w:tc>
        <w:tc>
          <w:tcPr>
            <w:tcW w:w="1853" w:type="dxa"/>
          </w:tcPr>
          <w:p w14:paraId="6BAE2BA5"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szCs w:val="22"/>
                <w:lang w:val="es-ES_tradnl"/>
              </w:rPr>
              <w:t>Q</w:t>
            </w:r>
          </w:p>
        </w:tc>
      </w:tr>
      <w:tr w:rsidR="00AD06CE" w:rsidRPr="000B57A6" w14:paraId="37A774B4"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restart"/>
            <w:vAlign w:val="center"/>
          </w:tcPr>
          <w:p w14:paraId="44DF54D9" w14:textId="77777777" w:rsidR="00AD06CE" w:rsidRPr="000B57A6" w:rsidRDefault="00AD06CE" w:rsidP="000D753B">
            <w:pPr>
              <w:pStyle w:val="Tabletext"/>
              <w:jc w:val="left"/>
              <w:rPr>
                <w:color w:val="000000"/>
                <w:szCs w:val="22"/>
                <w:lang w:val="es-ES_tradnl" w:eastAsia="pt-BR"/>
              </w:rPr>
            </w:pPr>
            <w:r w:rsidRPr="000B57A6">
              <w:rPr>
                <w:color w:val="000000"/>
                <w:szCs w:val="22"/>
                <w:lang w:val="es-ES_tradnl" w:eastAsia="pt-BR"/>
              </w:rPr>
              <w:t>2,435-2,465 GHz</w:t>
            </w:r>
          </w:p>
        </w:tc>
        <w:tc>
          <w:tcPr>
            <w:tcW w:w="2551" w:type="dxa"/>
            <w:tcBorders>
              <w:top w:val="single" w:sz="6" w:space="0" w:color="auto"/>
              <w:left w:val="single" w:sz="6" w:space="0" w:color="auto"/>
              <w:bottom w:val="single" w:sz="6" w:space="0" w:color="auto"/>
              <w:right w:val="single" w:sz="6" w:space="0" w:color="auto"/>
            </w:tcBorders>
            <w:vAlign w:val="center"/>
          </w:tcPr>
          <w:p w14:paraId="46C6E119" w14:textId="77777777" w:rsidR="00AD06CE" w:rsidRPr="000B57A6" w:rsidRDefault="00AD06CE" w:rsidP="000D753B">
            <w:pPr>
              <w:pStyle w:val="Tabletext"/>
              <w:jc w:val="left"/>
              <w:rPr>
                <w:color w:val="000000"/>
                <w:szCs w:val="22"/>
                <w:lang w:val="es-ES_tradnl" w:eastAsia="pt-BR"/>
              </w:rPr>
            </w:pPr>
            <w:r w:rsidRPr="000B57A6">
              <w:rPr>
                <w:color w:val="000000"/>
                <w:lang w:val="es-ES_tradnl" w:eastAsia="pt-BR"/>
              </w:rPr>
              <w:t>Transmisores de espectro ensanchado por secuencia directa y otras técnicas de modulación digital</w:t>
            </w:r>
          </w:p>
        </w:tc>
        <w:tc>
          <w:tcPr>
            <w:tcW w:w="2694" w:type="dxa"/>
            <w:vAlign w:val="center"/>
          </w:tcPr>
          <w:p w14:paraId="56B654DF" w14:textId="77777777" w:rsidR="00AD06CE" w:rsidRPr="000B57A6" w:rsidRDefault="00AD06CE" w:rsidP="00235132">
            <w:pPr>
              <w:pStyle w:val="Tabletext"/>
              <w:jc w:val="left"/>
              <w:rPr>
                <w:szCs w:val="22"/>
                <w:lang w:val="es-ES_tradnl" w:eastAsia="pt-BR"/>
              </w:rPr>
            </w:pPr>
            <w:r w:rsidRPr="000B57A6">
              <w:rPr>
                <w:lang w:val="es-ES_tradnl" w:eastAsia="pt-BR"/>
              </w:rPr>
              <w:t>1 W a la salida del transmisor</w:t>
            </w:r>
          </w:p>
        </w:tc>
        <w:tc>
          <w:tcPr>
            <w:tcW w:w="1853" w:type="dxa"/>
            <w:vAlign w:val="center"/>
          </w:tcPr>
          <w:p w14:paraId="2BE2D238" w14:textId="77777777" w:rsidR="00AD06CE" w:rsidRPr="000B57A6" w:rsidRDefault="00AD06CE" w:rsidP="000D753B">
            <w:pPr>
              <w:pStyle w:val="Tabletext"/>
              <w:jc w:val="center"/>
              <w:rPr>
                <w:bCs/>
                <w:szCs w:val="22"/>
                <w:lang w:val="es-ES_tradnl" w:eastAsia="pt-BR"/>
              </w:rPr>
            </w:pPr>
            <w:r w:rsidRPr="000B57A6">
              <w:rPr>
                <w:bCs/>
                <w:lang w:val="es-ES_tradnl" w:eastAsia="pt-BR"/>
              </w:rPr>
              <w:t>A o Q</w:t>
            </w:r>
          </w:p>
        </w:tc>
      </w:tr>
      <w:tr w:rsidR="00AD06CE" w:rsidRPr="000B57A6" w14:paraId="628D98D7"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2E34E65F"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3E76A134"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Sensores de perturbación de campo</w:t>
            </w:r>
          </w:p>
        </w:tc>
        <w:tc>
          <w:tcPr>
            <w:tcW w:w="2694" w:type="dxa"/>
            <w:vAlign w:val="center"/>
          </w:tcPr>
          <w:p w14:paraId="681327CC" w14:textId="77777777"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szCs w:val="22"/>
                <w:lang w:val="es-ES_tradnl" w:eastAsia="pt-BR"/>
              </w:rPr>
              <w:t>500 mV/m a 3 m</w:t>
            </w:r>
          </w:p>
        </w:tc>
        <w:tc>
          <w:tcPr>
            <w:tcW w:w="1853" w:type="dxa"/>
            <w:vAlign w:val="center"/>
          </w:tcPr>
          <w:p w14:paraId="41EAAA21"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bCs/>
                <w:szCs w:val="22"/>
                <w:lang w:val="es-ES_tradnl" w:eastAsia="pt-BR"/>
              </w:rPr>
              <w:t>A</w:t>
            </w:r>
          </w:p>
        </w:tc>
      </w:tr>
      <w:tr w:rsidR="00AD06CE" w:rsidRPr="000B57A6" w14:paraId="5B606BE2"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6D2D5CAD"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00493A42"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Señales intermitentes de control</w:t>
            </w:r>
          </w:p>
        </w:tc>
        <w:tc>
          <w:tcPr>
            <w:tcW w:w="2694" w:type="dxa"/>
            <w:vAlign w:val="center"/>
          </w:tcPr>
          <w:p w14:paraId="144CAE8D" w14:textId="77777777"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szCs w:val="22"/>
                <w:lang w:val="es-ES_tradnl" w:eastAsia="pt-BR"/>
              </w:rPr>
              <w:t>12 500 µV/m a 3 m</w:t>
            </w:r>
          </w:p>
        </w:tc>
        <w:tc>
          <w:tcPr>
            <w:tcW w:w="1853" w:type="dxa"/>
            <w:vAlign w:val="center"/>
          </w:tcPr>
          <w:p w14:paraId="5CD11005"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bCs/>
                <w:szCs w:val="22"/>
                <w:lang w:val="es-ES_tradnl" w:eastAsia="pt-BR"/>
              </w:rPr>
              <w:t>A</w:t>
            </w:r>
          </w:p>
        </w:tc>
      </w:tr>
      <w:tr w:rsidR="00AD06CE" w:rsidRPr="000B57A6" w14:paraId="26EFA1D9"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1D17A7E0"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2F900FFF"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Transmisiones periódicas</w:t>
            </w:r>
          </w:p>
        </w:tc>
        <w:tc>
          <w:tcPr>
            <w:tcW w:w="2694" w:type="dxa"/>
            <w:vAlign w:val="center"/>
          </w:tcPr>
          <w:p w14:paraId="44C27863" w14:textId="77777777"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szCs w:val="22"/>
                <w:lang w:val="es-ES_tradnl" w:eastAsia="pt-BR"/>
              </w:rPr>
              <w:t>5 000 µV/m a 3 m</w:t>
            </w:r>
          </w:p>
        </w:tc>
        <w:tc>
          <w:tcPr>
            <w:tcW w:w="1853" w:type="dxa"/>
            <w:vAlign w:val="center"/>
          </w:tcPr>
          <w:p w14:paraId="73914421"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bCs/>
                <w:szCs w:val="22"/>
                <w:lang w:val="es-ES_tradnl" w:eastAsia="pt-BR"/>
              </w:rPr>
              <w:t>A</w:t>
            </w:r>
          </w:p>
        </w:tc>
      </w:tr>
      <w:tr w:rsidR="00AD06CE" w:rsidRPr="000B57A6" w14:paraId="6D087B29"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5220BF0C"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4D4E188F"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RFID</w:t>
            </w:r>
          </w:p>
        </w:tc>
        <w:tc>
          <w:tcPr>
            <w:tcW w:w="2694" w:type="dxa"/>
            <w:vAlign w:val="center"/>
          </w:tcPr>
          <w:p w14:paraId="481100B0" w14:textId="77777777"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szCs w:val="22"/>
                <w:lang w:val="es-ES_tradnl" w:eastAsia="pt-BR"/>
              </w:rPr>
              <w:t>50 000 µV/m a 3 m</w:t>
            </w:r>
          </w:p>
        </w:tc>
        <w:tc>
          <w:tcPr>
            <w:tcW w:w="1853" w:type="dxa"/>
            <w:vAlign w:val="center"/>
          </w:tcPr>
          <w:p w14:paraId="4F543881"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szCs w:val="22"/>
                <w:lang w:val="es-ES_tradnl" w:eastAsia="pt-BR"/>
              </w:rPr>
              <w:t>A</w:t>
            </w:r>
          </w:p>
        </w:tc>
      </w:tr>
      <w:tr w:rsidR="00AD06CE" w:rsidRPr="000B57A6" w14:paraId="7DB3E795"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7969CCFA"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6AE9810A" w14:textId="77777777" w:rsidR="00AD06CE" w:rsidRPr="000B57A6" w:rsidRDefault="00AD06CE" w:rsidP="000D753B">
            <w:pPr>
              <w:pStyle w:val="Tabletext"/>
              <w:spacing w:before="720"/>
              <w:jc w:val="left"/>
              <w:rPr>
                <w:rFonts w:asciiTheme="majorBidi" w:hAnsiTheme="majorBidi" w:cstheme="majorBidi"/>
                <w:noProof/>
                <w:color w:val="000000"/>
                <w:szCs w:val="22"/>
                <w:lang w:val="es-ES_tradnl"/>
              </w:rPr>
            </w:pPr>
            <w:r w:rsidRPr="000B57A6">
              <w:rPr>
                <w:color w:val="000000"/>
                <w:szCs w:val="22"/>
                <w:lang w:val="es-ES_tradnl" w:eastAsia="pt-BR"/>
              </w:rPr>
              <w:t>Transmisores de espectro ensanchado por salto de frecuencia</w:t>
            </w:r>
          </w:p>
        </w:tc>
        <w:tc>
          <w:tcPr>
            <w:tcW w:w="2694" w:type="dxa"/>
            <w:vAlign w:val="center"/>
          </w:tcPr>
          <w:p w14:paraId="1B083DF8" w14:textId="77777777" w:rsidR="00AD06CE" w:rsidRPr="000B57A6" w:rsidRDefault="00AD06CE" w:rsidP="0023513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eastAsia="pt-BR"/>
              </w:rPr>
            </w:pPr>
            <w:r w:rsidRPr="000B57A6">
              <w:rPr>
                <w:sz w:val="22"/>
                <w:szCs w:val="22"/>
                <w:lang w:val="es-ES_tradnl" w:eastAsia="pt-BR"/>
              </w:rPr>
              <w:t xml:space="preserve">A la salida del transmisor: </w:t>
            </w:r>
          </w:p>
          <w:p w14:paraId="263E04C6" w14:textId="77777777" w:rsidR="00AD06CE" w:rsidRPr="000B57A6" w:rsidRDefault="00AD06CE" w:rsidP="0023513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eastAsia="pt-BR"/>
              </w:rPr>
            </w:pPr>
            <w:r w:rsidRPr="000B57A6">
              <w:rPr>
                <w:sz w:val="22"/>
                <w:szCs w:val="22"/>
                <w:lang w:val="es-ES_tradnl" w:eastAsia="pt-BR"/>
              </w:rPr>
              <w:t>1 W para los sistemas que emplean al menos 75 canales de salto; o</w:t>
            </w:r>
          </w:p>
          <w:p w14:paraId="3449E3D1" w14:textId="209157C9"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szCs w:val="22"/>
                <w:lang w:val="es-ES_tradnl" w:eastAsia="pt-BR"/>
              </w:rPr>
              <w:t>0,25 vatios para los sistemas que emplean menos de 75 canales de salto</w:t>
            </w:r>
          </w:p>
        </w:tc>
        <w:tc>
          <w:tcPr>
            <w:tcW w:w="1853" w:type="dxa"/>
            <w:vAlign w:val="center"/>
          </w:tcPr>
          <w:p w14:paraId="11B59222"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bCs/>
                <w:szCs w:val="22"/>
                <w:lang w:val="es-ES_tradnl" w:eastAsia="pt-BR"/>
              </w:rPr>
              <w:t>Q</w:t>
            </w:r>
          </w:p>
        </w:tc>
      </w:tr>
    </w:tbl>
    <w:p w14:paraId="508DBBB2" w14:textId="77777777" w:rsidR="00B452A0" w:rsidRDefault="00B452A0" w:rsidP="00AD06CE">
      <w:pPr>
        <w:pStyle w:val="TableNo"/>
        <w:rPr>
          <w:lang w:val="es-ES_tradnl"/>
        </w:rPr>
      </w:pPr>
      <w:r>
        <w:rPr>
          <w:lang w:val="es-ES_tradnl"/>
        </w:rPr>
        <w:br w:type="page"/>
      </w:r>
    </w:p>
    <w:p w14:paraId="79C83909" w14:textId="69E35055" w:rsidR="00AD06CE" w:rsidRPr="000B57A6" w:rsidRDefault="00AD06CE" w:rsidP="00AD06CE">
      <w:pPr>
        <w:pStyle w:val="TableNo"/>
        <w:rPr>
          <w:lang w:val="es-ES_tradnl"/>
        </w:rPr>
      </w:pPr>
      <w:r w:rsidRPr="000B57A6">
        <w:rPr>
          <w:lang w:val="es-ES_tradnl"/>
        </w:rPr>
        <w:lastRenderedPageBreak/>
        <w:t>CUADRO </w:t>
      </w:r>
      <w:r w:rsidRPr="000B57A6">
        <w:rPr>
          <w:lang w:val="es-ES_tradnl" w:eastAsia="ja-JP"/>
        </w:rPr>
        <w:t>24 (</w:t>
      </w:r>
      <w:r w:rsidRPr="000B57A6">
        <w:rPr>
          <w:i/>
          <w:iCs/>
          <w:lang w:val="es-ES_tradnl" w:eastAsia="ja-JP"/>
        </w:rPr>
        <w:t>continuación</w:t>
      </w:r>
      <w:r w:rsidRPr="000B57A6">
        <w:rPr>
          <w:lang w:val="es-ES_tradnl" w:eastAsia="ja-JP"/>
        </w:rPr>
        <w:t>)</w:t>
      </w:r>
    </w:p>
    <w:tbl>
      <w:tblPr>
        <w:tblW w:w="9642" w:type="dxa"/>
        <w:jc w:val="center"/>
        <w:tblLayout w:type="fixed"/>
        <w:tblLook w:val="0000" w:firstRow="0" w:lastRow="0" w:firstColumn="0" w:lastColumn="0" w:noHBand="0" w:noVBand="0"/>
      </w:tblPr>
      <w:tblGrid>
        <w:gridCol w:w="2544"/>
        <w:gridCol w:w="2551"/>
        <w:gridCol w:w="2694"/>
        <w:gridCol w:w="1853"/>
      </w:tblGrid>
      <w:tr w:rsidR="00AD06CE" w:rsidRPr="000B57A6" w14:paraId="13663621" w14:textId="77777777" w:rsidTr="000D753B">
        <w:trPr>
          <w:jc w:val="center"/>
        </w:trPr>
        <w:tc>
          <w:tcPr>
            <w:tcW w:w="2544" w:type="dxa"/>
            <w:tcBorders>
              <w:top w:val="single" w:sz="6" w:space="0" w:color="auto"/>
              <w:left w:val="single" w:sz="6" w:space="0" w:color="auto"/>
              <w:bottom w:val="single" w:sz="6" w:space="0" w:color="auto"/>
              <w:right w:val="single" w:sz="6" w:space="0" w:color="auto"/>
            </w:tcBorders>
            <w:vAlign w:val="center"/>
          </w:tcPr>
          <w:p w14:paraId="1140FC7E" w14:textId="77777777" w:rsidR="00AD06CE" w:rsidRPr="000B57A6" w:rsidRDefault="00AD06CE" w:rsidP="000D753B">
            <w:pPr>
              <w:pStyle w:val="Tablehead"/>
              <w:rPr>
                <w:noProof/>
                <w:szCs w:val="22"/>
                <w:lang w:val="es-ES_tradnl"/>
              </w:rPr>
            </w:pPr>
            <w:r w:rsidRPr="000B57A6">
              <w:rPr>
                <w:szCs w:val="22"/>
                <w:lang w:val="es-ES_tradnl"/>
              </w:rPr>
              <w:t>Banda de frecuencias</w:t>
            </w:r>
          </w:p>
        </w:tc>
        <w:tc>
          <w:tcPr>
            <w:tcW w:w="2551" w:type="dxa"/>
            <w:tcBorders>
              <w:top w:val="single" w:sz="6" w:space="0" w:color="auto"/>
              <w:left w:val="single" w:sz="6" w:space="0" w:color="auto"/>
              <w:bottom w:val="single" w:sz="6" w:space="0" w:color="auto"/>
              <w:right w:val="single" w:sz="6" w:space="0" w:color="auto"/>
            </w:tcBorders>
            <w:vAlign w:val="center"/>
          </w:tcPr>
          <w:p w14:paraId="052328BF" w14:textId="77777777" w:rsidR="00AD06CE" w:rsidRPr="000B57A6" w:rsidRDefault="00AD06CE" w:rsidP="000D753B">
            <w:pPr>
              <w:pStyle w:val="Tablehead"/>
              <w:rPr>
                <w:noProof/>
                <w:szCs w:val="22"/>
                <w:lang w:val="es-ES_tradnl"/>
              </w:rPr>
            </w:pPr>
            <w:r w:rsidRPr="000B57A6">
              <w:rPr>
                <w:szCs w:val="22"/>
                <w:lang w:val="es-ES_tradnl"/>
              </w:rPr>
              <w:t>Tipo de utilización</w:t>
            </w:r>
          </w:p>
        </w:tc>
        <w:tc>
          <w:tcPr>
            <w:tcW w:w="2694" w:type="dxa"/>
            <w:tcBorders>
              <w:top w:val="single" w:sz="6" w:space="0" w:color="auto"/>
              <w:left w:val="single" w:sz="6" w:space="0" w:color="auto"/>
              <w:bottom w:val="single" w:sz="6" w:space="0" w:color="auto"/>
              <w:right w:val="single" w:sz="6" w:space="0" w:color="auto"/>
            </w:tcBorders>
            <w:vAlign w:val="center"/>
          </w:tcPr>
          <w:p w14:paraId="30DED8FE" w14:textId="77777777" w:rsidR="00AD06CE" w:rsidRPr="000B57A6" w:rsidRDefault="00AD06CE" w:rsidP="000D753B">
            <w:pPr>
              <w:pStyle w:val="Tablehead"/>
              <w:rPr>
                <w:noProof/>
                <w:szCs w:val="22"/>
                <w:lang w:val="es-ES_tradnl"/>
              </w:rPr>
            </w:pPr>
            <w:r w:rsidRPr="000B57A6">
              <w:rPr>
                <w:szCs w:val="22"/>
                <w:lang w:val="es-ES_tradnl"/>
              </w:rPr>
              <w:t>Límite de emisión</w:t>
            </w:r>
          </w:p>
        </w:tc>
        <w:tc>
          <w:tcPr>
            <w:tcW w:w="1853" w:type="dxa"/>
            <w:tcBorders>
              <w:top w:val="single" w:sz="6" w:space="0" w:color="auto"/>
              <w:left w:val="single" w:sz="6" w:space="0" w:color="auto"/>
              <w:bottom w:val="single" w:sz="6" w:space="0" w:color="auto"/>
              <w:right w:val="single" w:sz="6" w:space="0" w:color="auto"/>
            </w:tcBorders>
            <w:vAlign w:val="center"/>
          </w:tcPr>
          <w:p w14:paraId="70374530" w14:textId="77777777" w:rsidR="00AD06CE" w:rsidRPr="000B57A6" w:rsidRDefault="00AD06CE" w:rsidP="000D753B">
            <w:pPr>
              <w:pStyle w:val="Tablehead"/>
              <w:rPr>
                <w:bCs/>
                <w:noProof/>
                <w:szCs w:val="22"/>
                <w:lang w:val="es-ES_tradnl"/>
              </w:rPr>
            </w:pPr>
            <w:r w:rsidRPr="000B57A6">
              <w:rPr>
                <w:szCs w:val="22"/>
                <w:lang w:val="es-ES_tradnl"/>
              </w:rPr>
              <w:t>Detector</w:t>
            </w:r>
            <w:r w:rsidRPr="000B57A6">
              <w:rPr>
                <w:szCs w:val="22"/>
                <w:lang w:val="es-ES_tradnl"/>
              </w:rPr>
              <w:br/>
              <w:t>A-Valor medio</w:t>
            </w:r>
            <w:r w:rsidRPr="000B57A6">
              <w:rPr>
                <w:szCs w:val="22"/>
                <w:lang w:val="es-ES_tradnl"/>
              </w:rPr>
              <w:br/>
              <w:t>Q-Cuasicresta</w:t>
            </w:r>
          </w:p>
        </w:tc>
      </w:tr>
      <w:tr w:rsidR="00AD06CE" w:rsidRPr="000B57A6" w14:paraId="20BA7176"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restart"/>
            <w:vAlign w:val="center"/>
          </w:tcPr>
          <w:p w14:paraId="533754D9" w14:textId="77777777" w:rsidR="00AD06CE" w:rsidRPr="000B57A6" w:rsidRDefault="00AD06CE" w:rsidP="000D753B">
            <w:pPr>
              <w:pStyle w:val="Tabletext"/>
              <w:jc w:val="left"/>
              <w:rPr>
                <w:color w:val="000000"/>
                <w:szCs w:val="22"/>
                <w:lang w:val="es-ES_tradnl" w:eastAsia="pt-BR"/>
              </w:rPr>
            </w:pPr>
            <w:r w:rsidRPr="000B57A6">
              <w:rPr>
                <w:color w:val="000000"/>
                <w:szCs w:val="22"/>
                <w:lang w:val="es-ES_tradnl" w:eastAsia="pt-BR"/>
              </w:rPr>
              <w:t>2,465-2,4835 GHz</w:t>
            </w:r>
          </w:p>
        </w:tc>
        <w:tc>
          <w:tcPr>
            <w:tcW w:w="2551" w:type="dxa"/>
            <w:tcBorders>
              <w:top w:val="single" w:sz="6" w:space="0" w:color="auto"/>
              <w:left w:val="single" w:sz="6" w:space="0" w:color="auto"/>
              <w:bottom w:val="single" w:sz="6" w:space="0" w:color="auto"/>
              <w:right w:val="single" w:sz="6" w:space="0" w:color="auto"/>
            </w:tcBorders>
            <w:vAlign w:val="center"/>
          </w:tcPr>
          <w:p w14:paraId="0CBEDFE7" w14:textId="77777777" w:rsidR="00AD06CE" w:rsidRPr="000B57A6" w:rsidRDefault="00AD06CE" w:rsidP="000D753B">
            <w:pPr>
              <w:pStyle w:val="Tabletext"/>
              <w:jc w:val="left"/>
              <w:rPr>
                <w:color w:val="000000"/>
                <w:szCs w:val="22"/>
                <w:lang w:val="es-ES_tradnl" w:eastAsia="pt-BR"/>
              </w:rPr>
            </w:pPr>
            <w:r w:rsidRPr="000B57A6">
              <w:rPr>
                <w:color w:val="000000"/>
                <w:lang w:val="es-ES_tradnl" w:eastAsia="pt-BR"/>
              </w:rPr>
              <w:t>Transmisores de espectro ensanchado por secuencia directa y otras técnicas de modulación digital</w:t>
            </w:r>
          </w:p>
        </w:tc>
        <w:tc>
          <w:tcPr>
            <w:tcW w:w="2694" w:type="dxa"/>
            <w:vAlign w:val="center"/>
          </w:tcPr>
          <w:p w14:paraId="11A056F2" w14:textId="77777777" w:rsidR="00AD06CE" w:rsidRPr="000B57A6" w:rsidRDefault="00AD06CE" w:rsidP="000D753B">
            <w:pPr>
              <w:pStyle w:val="Tabletext"/>
              <w:jc w:val="left"/>
              <w:rPr>
                <w:szCs w:val="22"/>
                <w:lang w:val="es-ES_tradnl" w:eastAsia="pt-BR"/>
              </w:rPr>
            </w:pPr>
            <w:r w:rsidRPr="000B57A6">
              <w:rPr>
                <w:lang w:val="es-ES_tradnl" w:eastAsia="pt-BR"/>
              </w:rPr>
              <w:t>1 W a la salida del transmisor</w:t>
            </w:r>
          </w:p>
        </w:tc>
        <w:tc>
          <w:tcPr>
            <w:tcW w:w="1853" w:type="dxa"/>
            <w:vAlign w:val="center"/>
          </w:tcPr>
          <w:p w14:paraId="4F3433F7" w14:textId="77777777" w:rsidR="00AD06CE" w:rsidRPr="000B57A6" w:rsidRDefault="00AD06CE" w:rsidP="000D753B">
            <w:pPr>
              <w:pStyle w:val="Tabletext"/>
              <w:jc w:val="center"/>
              <w:rPr>
                <w:bCs/>
                <w:szCs w:val="22"/>
                <w:lang w:val="es-ES_tradnl" w:eastAsia="pt-BR"/>
              </w:rPr>
            </w:pPr>
            <w:r w:rsidRPr="000B57A6">
              <w:rPr>
                <w:bCs/>
                <w:lang w:val="es-ES_tradnl" w:eastAsia="pt-BR"/>
              </w:rPr>
              <w:t>A o Q</w:t>
            </w:r>
          </w:p>
        </w:tc>
      </w:tr>
      <w:tr w:rsidR="00AD06CE" w:rsidRPr="000B57A6" w14:paraId="1DB73C14"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2B9F7078"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1EAA72B4"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Señales intermitentes de control</w:t>
            </w:r>
          </w:p>
        </w:tc>
        <w:tc>
          <w:tcPr>
            <w:tcW w:w="2694" w:type="dxa"/>
            <w:vAlign w:val="center"/>
          </w:tcPr>
          <w:p w14:paraId="0BFF2555" w14:textId="77777777"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szCs w:val="22"/>
                <w:lang w:val="es-ES_tradnl" w:eastAsia="pt-BR"/>
              </w:rPr>
              <w:t>12 500 µV/m a 3 m</w:t>
            </w:r>
          </w:p>
        </w:tc>
        <w:tc>
          <w:tcPr>
            <w:tcW w:w="1853" w:type="dxa"/>
            <w:vAlign w:val="center"/>
          </w:tcPr>
          <w:p w14:paraId="5647DB5C"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bCs/>
                <w:szCs w:val="22"/>
                <w:lang w:val="es-ES_tradnl" w:eastAsia="pt-BR"/>
              </w:rPr>
              <w:t>A</w:t>
            </w:r>
          </w:p>
        </w:tc>
      </w:tr>
      <w:tr w:rsidR="00AD06CE" w:rsidRPr="000B57A6" w14:paraId="21BCEDC7"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19889513"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27CBAA28"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Transmisiones periódicas</w:t>
            </w:r>
          </w:p>
        </w:tc>
        <w:tc>
          <w:tcPr>
            <w:tcW w:w="2694" w:type="dxa"/>
            <w:vAlign w:val="center"/>
          </w:tcPr>
          <w:p w14:paraId="4B4B9979" w14:textId="77777777"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szCs w:val="22"/>
                <w:lang w:val="es-ES_tradnl" w:eastAsia="pt-BR"/>
              </w:rPr>
              <w:t>5 000 µV/m a 3 m</w:t>
            </w:r>
          </w:p>
        </w:tc>
        <w:tc>
          <w:tcPr>
            <w:tcW w:w="1853" w:type="dxa"/>
            <w:vAlign w:val="center"/>
          </w:tcPr>
          <w:p w14:paraId="2E4B81BD"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bCs/>
                <w:szCs w:val="22"/>
                <w:lang w:val="es-ES_tradnl" w:eastAsia="pt-BR"/>
              </w:rPr>
              <w:t>A</w:t>
            </w:r>
          </w:p>
        </w:tc>
      </w:tr>
      <w:tr w:rsidR="00AD06CE" w:rsidRPr="000B57A6" w14:paraId="3D8B0D1F"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67FAB505"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17FF76D5"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RFID</w:t>
            </w:r>
          </w:p>
        </w:tc>
        <w:tc>
          <w:tcPr>
            <w:tcW w:w="2694" w:type="dxa"/>
            <w:vAlign w:val="center"/>
          </w:tcPr>
          <w:p w14:paraId="3E7E8014" w14:textId="77777777"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szCs w:val="22"/>
                <w:lang w:val="es-ES_tradnl" w:eastAsia="pt-BR"/>
              </w:rPr>
              <w:t>50 000 µV/m a 3 m</w:t>
            </w:r>
          </w:p>
        </w:tc>
        <w:tc>
          <w:tcPr>
            <w:tcW w:w="1853" w:type="dxa"/>
            <w:vAlign w:val="center"/>
          </w:tcPr>
          <w:p w14:paraId="160449AC"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szCs w:val="22"/>
                <w:lang w:val="es-ES_tradnl" w:eastAsia="pt-BR"/>
              </w:rPr>
              <w:t>A</w:t>
            </w:r>
          </w:p>
        </w:tc>
      </w:tr>
      <w:tr w:rsidR="00AD06CE" w:rsidRPr="000B57A6" w14:paraId="1697AC0E"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1A833C99"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37B8875C" w14:textId="77777777" w:rsidR="00AD06CE" w:rsidRPr="000B57A6" w:rsidRDefault="00AD06CE" w:rsidP="000D753B">
            <w:pPr>
              <w:pStyle w:val="Tabletext"/>
              <w:spacing w:before="720"/>
              <w:jc w:val="left"/>
              <w:rPr>
                <w:rFonts w:asciiTheme="majorBidi" w:hAnsiTheme="majorBidi" w:cstheme="majorBidi"/>
                <w:noProof/>
                <w:color w:val="000000"/>
                <w:szCs w:val="22"/>
                <w:lang w:val="es-ES_tradnl"/>
              </w:rPr>
            </w:pPr>
            <w:r w:rsidRPr="000B57A6">
              <w:rPr>
                <w:color w:val="000000"/>
                <w:szCs w:val="22"/>
                <w:lang w:val="es-ES_tradnl" w:eastAsia="pt-BR"/>
              </w:rPr>
              <w:t>Transmisores de espectro ensanchado por salto de frecuencia</w:t>
            </w:r>
          </w:p>
        </w:tc>
        <w:tc>
          <w:tcPr>
            <w:tcW w:w="2694" w:type="dxa"/>
            <w:vAlign w:val="center"/>
          </w:tcPr>
          <w:p w14:paraId="3D2D9CBA" w14:textId="77777777" w:rsidR="00AD06CE" w:rsidRPr="000B57A6" w:rsidRDefault="00AD06CE" w:rsidP="0023513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eastAsia="pt-BR"/>
              </w:rPr>
            </w:pPr>
            <w:r w:rsidRPr="000B57A6">
              <w:rPr>
                <w:sz w:val="22"/>
                <w:szCs w:val="22"/>
                <w:lang w:val="es-ES_tradnl" w:eastAsia="pt-BR"/>
              </w:rPr>
              <w:t xml:space="preserve">A la salida del transmisor: </w:t>
            </w:r>
          </w:p>
          <w:p w14:paraId="19E27047" w14:textId="77777777" w:rsidR="00AD06CE" w:rsidRPr="000B57A6" w:rsidRDefault="00AD06CE" w:rsidP="0023513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eastAsia="pt-BR"/>
              </w:rPr>
            </w:pPr>
            <w:r w:rsidRPr="000B57A6">
              <w:rPr>
                <w:sz w:val="22"/>
                <w:szCs w:val="22"/>
                <w:lang w:val="es-ES_tradnl" w:eastAsia="pt-BR"/>
              </w:rPr>
              <w:t>1 W para los sistemas que emplean al menos 75 canales de salto; o</w:t>
            </w:r>
          </w:p>
          <w:p w14:paraId="1EFA0C11" w14:textId="4EDC0150"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szCs w:val="22"/>
                <w:lang w:val="es-ES_tradnl" w:eastAsia="pt-BR"/>
              </w:rPr>
              <w:t>0,</w:t>
            </w:r>
            <w:r w:rsidR="004C0571">
              <w:rPr>
                <w:szCs w:val="22"/>
                <w:lang w:val="es-ES_tradnl" w:eastAsia="pt-BR"/>
              </w:rPr>
              <w:t>1</w:t>
            </w:r>
            <w:r w:rsidRPr="000B57A6">
              <w:rPr>
                <w:szCs w:val="22"/>
                <w:lang w:val="es-ES_tradnl" w:eastAsia="pt-BR"/>
              </w:rPr>
              <w:t>25 vatios para los sistemas que emplean menos de 75 canales de salto</w:t>
            </w:r>
          </w:p>
        </w:tc>
        <w:tc>
          <w:tcPr>
            <w:tcW w:w="1853" w:type="dxa"/>
            <w:vAlign w:val="center"/>
          </w:tcPr>
          <w:p w14:paraId="79ADAB75"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bCs/>
                <w:szCs w:val="22"/>
                <w:lang w:val="es-ES_tradnl" w:eastAsia="pt-BR"/>
              </w:rPr>
              <w:t>Q</w:t>
            </w:r>
          </w:p>
        </w:tc>
      </w:tr>
      <w:tr w:rsidR="00AD06CE" w:rsidRPr="000B57A6" w14:paraId="06BD2384"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restart"/>
          </w:tcPr>
          <w:p w14:paraId="53B05500" w14:textId="77777777" w:rsidR="00AD06CE" w:rsidRPr="000B57A6" w:rsidRDefault="00AD06CE" w:rsidP="000D753B">
            <w:pPr>
              <w:pStyle w:val="Tabletext"/>
              <w:jc w:val="left"/>
              <w:rPr>
                <w:rFonts w:asciiTheme="majorBidi" w:hAnsiTheme="majorBidi" w:cstheme="majorBidi"/>
                <w:color w:val="000000"/>
                <w:szCs w:val="22"/>
                <w:lang w:val="es-ES_tradnl"/>
              </w:rPr>
            </w:pPr>
            <w:r w:rsidRPr="004C0571">
              <w:rPr>
                <w:rFonts w:asciiTheme="majorBidi" w:hAnsiTheme="majorBidi" w:cstheme="majorBidi"/>
                <w:noProof/>
                <w:color w:val="000000"/>
                <w:szCs w:val="22"/>
                <w:lang w:val="es-ES_tradnl"/>
              </w:rPr>
              <w:t>2,</w:t>
            </w:r>
            <w:r w:rsidRPr="004C0571">
              <w:rPr>
                <w:color w:val="000000"/>
                <w:lang w:val="es-ES_tradnl" w:eastAsia="pt-BR"/>
              </w:rPr>
              <w:t>5-2,69</w:t>
            </w:r>
            <w:r w:rsidRPr="000B57A6">
              <w:rPr>
                <w:rFonts w:asciiTheme="majorBidi" w:hAnsiTheme="majorBidi" w:cstheme="majorBidi"/>
                <w:noProof/>
                <w:color w:val="000000"/>
                <w:szCs w:val="22"/>
                <w:lang w:val="es-ES_tradnl"/>
              </w:rPr>
              <w:t> GHz</w:t>
            </w:r>
          </w:p>
        </w:tc>
        <w:tc>
          <w:tcPr>
            <w:tcW w:w="2551" w:type="dxa"/>
            <w:tcBorders>
              <w:top w:val="single" w:sz="6" w:space="0" w:color="auto"/>
              <w:left w:val="single" w:sz="6" w:space="0" w:color="auto"/>
              <w:bottom w:val="single" w:sz="6" w:space="0" w:color="auto"/>
              <w:right w:val="single" w:sz="6" w:space="0" w:color="auto"/>
            </w:tcBorders>
          </w:tcPr>
          <w:p w14:paraId="2EB9B885"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color w:val="000000"/>
                <w:szCs w:val="22"/>
                <w:lang w:val="es-ES_tradnl" w:eastAsia="pt-BR"/>
              </w:rPr>
              <w:t>Señales intermitentes de control</w:t>
            </w:r>
          </w:p>
        </w:tc>
        <w:tc>
          <w:tcPr>
            <w:tcW w:w="2694" w:type="dxa"/>
          </w:tcPr>
          <w:p w14:paraId="25E87FCA" w14:textId="77777777" w:rsidR="00AD06CE" w:rsidRPr="000B57A6" w:rsidRDefault="00AD06CE" w:rsidP="00235132">
            <w:pPr>
              <w:pStyle w:val="Tabletext"/>
              <w:jc w:val="left"/>
              <w:rPr>
                <w:rFonts w:asciiTheme="majorBidi" w:hAnsiTheme="majorBidi" w:cstheme="majorBidi"/>
                <w:color w:val="000000"/>
                <w:szCs w:val="22"/>
                <w:lang w:val="es-ES_tradnl"/>
              </w:rPr>
            </w:pPr>
            <w:r w:rsidRPr="000B57A6">
              <w:rPr>
                <w:rFonts w:asciiTheme="majorBidi" w:hAnsiTheme="majorBidi" w:cstheme="majorBidi"/>
                <w:noProof/>
                <w:color w:val="000000"/>
                <w:szCs w:val="22"/>
                <w:lang w:val="es-ES_tradnl"/>
              </w:rPr>
              <w:t xml:space="preserve">12 500 </w:t>
            </w:r>
            <w:r w:rsidRPr="000B57A6">
              <w:rPr>
                <w:rFonts w:asciiTheme="majorBidi" w:hAnsiTheme="majorBidi" w:cstheme="majorBidi"/>
                <w:noProof/>
                <w:szCs w:val="22"/>
                <w:lang w:val="es-ES_tradnl"/>
              </w:rPr>
              <w:t>µV/m</w:t>
            </w:r>
            <w:r w:rsidRPr="000B57A6">
              <w:rPr>
                <w:rFonts w:asciiTheme="majorBidi" w:hAnsiTheme="majorBidi" w:cstheme="majorBidi"/>
                <w:noProof/>
                <w:color w:val="000000"/>
                <w:szCs w:val="22"/>
                <w:lang w:val="es-ES_tradnl"/>
              </w:rPr>
              <w:t xml:space="preserve"> a 3 m</w:t>
            </w:r>
          </w:p>
        </w:tc>
        <w:tc>
          <w:tcPr>
            <w:tcW w:w="1853" w:type="dxa"/>
          </w:tcPr>
          <w:p w14:paraId="637B2812"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r w:rsidR="00AD06CE" w:rsidRPr="000B57A6" w14:paraId="10FDD9E9"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210844CA"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5543B7F2"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color w:val="000000"/>
                <w:szCs w:val="22"/>
                <w:lang w:val="es-ES_tradnl" w:eastAsia="pt-BR"/>
              </w:rPr>
              <w:t>Transmisiones periódicas</w:t>
            </w:r>
          </w:p>
        </w:tc>
        <w:tc>
          <w:tcPr>
            <w:tcW w:w="2694" w:type="dxa"/>
          </w:tcPr>
          <w:p w14:paraId="21F4B275" w14:textId="77777777" w:rsidR="00AD06CE" w:rsidRPr="000B57A6" w:rsidRDefault="00AD06CE" w:rsidP="00235132">
            <w:pPr>
              <w:pStyle w:val="Tabletext"/>
              <w:jc w:val="left"/>
              <w:rPr>
                <w:rFonts w:asciiTheme="majorBidi" w:hAnsiTheme="majorBidi" w:cstheme="majorBidi"/>
                <w:color w:val="000000"/>
                <w:szCs w:val="22"/>
                <w:lang w:val="es-ES_tradnl"/>
              </w:rPr>
            </w:pPr>
            <w:r w:rsidRPr="000B57A6">
              <w:rPr>
                <w:rFonts w:asciiTheme="majorBidi" w:hAnsiTheme="majorBidi" w:cstheme="majorBidi"/>
                <w:noProof/>
                <w:color w:val="000000"/>
                <w:szCs w:val="22"/>
                <w:lang w:val="es-ES_tradnl"/>
              </w:rPr>
              <w:t xml:space="preserve">5 000 </w:t>
            </w:r>
            <w:r w:rsidRPr="000B57A6">
              <w:rPr>
                <w:rFonts w:asciiTheme="majorBidi" w:hAnsiTheme="majorBidi" w:cstheme="majorBidi"/>
                <w:noProof/>
                <w:szCs w:val="22"/>
                <w:lang w:val="es-ES_tradnl"/>
              </w:rPr>
              <w:t>µV/m</w:t>
            </w:r>
            <w:r w:rsidRPr="000B57A6">
              <w:rPr>
                <w:rFonts w:asciiTheme="majorBidi" w:hAnsiTheme="majorBidi" w:cstheme="majorBidi"/>
                <w:noProof/>
                <w:color w:val="000000"/>
                <w:szCs w:val="22"/>
                <w:lang w:val="es-ES_tradnl"/>
              </w:rPr>
              <w:t xml:space="preserve"> a 3 m</w:t>
            </w:r>
          </w:p>
        </w:tc>
        <w:tc>
          <w:tcPr>
            <w:tcW w:w="1853" w:type="dxa"/>
          </w:tcPr>
          <w:p w14:paraId="436EE96D"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r w:rsidR="00AD06CE" w:rsidRPr="000B57A6" w14:paraId="5631C8A5" w14:textId="77777777" w:rsidTr="002351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70"/>
          <w:jc w:val="center"/>
        </w:trPr>
        <w:tc>
          <w:tcPr>
            <w:tcW w:w="2544" w:type="dxa"/>
            <w:vMerge w:val="restart"/>
            <w:vAlign w:val="center"/>
          </w:tcPr>
          <w:p w14:paraId="759D74EA"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color w:val="000000"/>
                <w:lang w:val="es-ES_tradnl" w:eastAsia="pt-BR"/>
              </w:rPr>
              <w:t>2,9-3,1 GHz</w:t>
            </w:r>
          </w:p>
        </w:tc>
        <w:tc>
          <w:tcPr>
            <w:tcW w:w="2551" w:type="dxa"/>
            <w:tcBorders>
              <w:top w:val="single" w:sz="6" w:space="0" w:color="auto"/>
              <w:left w:val="single" w:sz="6" w:space="0" w:color="auto"/>
              <w:bottom w:val="single" w:sz="6" w:space="0" w:color="auto"/>
            </w:tcBorders>
            <w:vAlign w:val="center"/>
          </w:tcPr>
          <w:p w14:paraId="349B3AD5"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szCs w:val="22"/>
                <w:lang w:val="es-ES_tradnl" w:eastAsia="pt-BR"/>
              </w:rPr>
              <w:t>Señales intermitentes de control</w:t>
            </w:r>
          </w:p>
        </w:tc>
        <w:tc>
          <w:tcPr>
            <w:tcW w:w="2694" w:type="dxa"/>
            <w:tcBorders>
              <w:top w:val="single" w:sz="6" w:space="0" w:color="auto"/>
              <w:left w:val="single" w:sz="6" w:space="0" w:color="auto"/>
              <w:bottom w:val="single" w:sz="6" w:space="0" w:color="auto"/>
            </w:tcBorders>
            <w:vAlign w:val="center"/>
          </w:tcPr>
          <w:p w14:paraId="422CC0BD"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lang w:val="es-ES_tradnl" w:eastAsia="pt-BR"/>
              </w:rPr>
              <w:t xml:space="preserve">12 500 </w:t>
            </w:r>
            <w:r w:rsidRPr="000B57A6">
              <w:rPr>
                <w:lang w:val="es-ES_tradnl" w:eastAsia="pt-BR"/>
              </w:rPr>
              <w:t>µV/m</w:t>
            </w:r>
            <w:r w:rsidRPr="000B57A6">
              <w:rPr>
                <w:color w:val="000000"/>
                <w:lang w:val="es-ES_tradnl" w:eastAsia="pt-BR"/>
              </w:rPr>
              <w:t xml:space="preserve"> a 3 m</w:t>
            </w:r>
          </w:p>
        </w:tc>
        <w:tc>
          <w:tcPr>
            <w:tcW w:w="1853" w:type="dxa"/>
            <w:tcBorders>
              <w:top w:val="single" w:sz="6" w:space="0" w:color="auto"/>
              <w:left w:val="single" w:sz="6" w:space="0" w:color="auto"/>
              <w:bottom w:val="single" w:sz="6" w:space="0" w:color="auto"/>
            </w:tcBorders>
            <w:vAlign w:val="center"/>
          </w:tcPr>
          <w:p w14:paraId="49EAF7D0"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lang w:val="es-ES_tradnl" w:eastAsia="pt-BR"/>
              </w:rPr>
              <w:t>A</w:t>
            </w:r>
          </w:p>
        </w:tc>
      </w:tr>
      <w:tr w:rsidR="00AD06CE" w:rsidRPr="000B57A6" w14:paraId="3BA97812" w14:textId="77777777" w:rsidTr="002351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68"/>
          <w:jc w:val="center"/>
        </w:trPr>
        <w:tc>
          <w:tcPr>
            <w:tcW w:w="2544" w:type="dxa"/>
            <w:vMerge/>
            <w:vAlign w:val="center"/>
          </w:tcPr>
          <w:p w14:paraId="4EEB32DD"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tcBorders>
            <w:vAlign w:val="center"/>
          </w:tcPr>
          <w:p w14:paraId="300B28B8" w14:textId="77777777" w:rsidR="00AD06CE" w:rsidRPr="000B57A6" w:rsidRDefault="00AD06CE" w:rsidP="0074336D">
            <w:pPr>
              <w:pStyle w:val="Tabletext"/>
              <w:jc w:val="left"/>
              <w:rPr>
                <w:rFonts w:asciiTheme="majorBidi" w:hAnsiTheme="majorBidi" w:cstheme="majorBidi"/>
                <w:bCs/>
                <w:noProof/>
                <w:szCs w:val="22"/>
                <w:lang w:val="es-ES_tradnl"/>
              </w:rPr>
            </w:pPr>
            <w:r w:rsidRPr="000D753B">
              <w:rPr>
                <w:color w:val="000000"/>
                <w:lang w:val="es-ES_tradnl" w:eastAsia="pt-BR"/>
              </w:rPr>
              <w:t>RFID para la identificación de vehículos</w:t>
            </w:r>
          </w:p>
        </w:tc>
        <w:tc>
          <w:tcPr>
            <w:tcW w:w="2694" w:type="dxa"/>
            <w:tcBorders>
              <w:top w:val="single" w:sz="6" w:space="0" w:color="auto"/>
              <w:left w:val="single" w:sz="6" w:space="0" w:color="auto"/>
              <w:bottom w:val="single" w:sz="6" w:space="0" w:color="auto"/>
            </w:tcBorders>
            <w:vAlign w:val="center"/>
          </w:tcPr>
          <w:p w14:paraId="3725EBEB"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lang w:val="es-ES_tradnl" w:eastAsia="pt-BR"/>
              </w:rPr>
              <w:t>3 000 µV/m</w:t>
            </w:r>
            <w:r w:rsidRPr="000B57A6">
              <w:rPr>
                <w:color w:val="000000"/>
                <w:lang w:val="es-ES_tradnl" w:eastAsia="pt-BR"/>
              </w:rPr>
              <w:t xml:space="preserve"> a 3 m</w:t>
            </w:r>
          </w:p>
        </w:tc>
        <w:tc>
          <w:tcPr>
            <w:tcW w:w="1853" w:type="dxa"/>
            <w:tcBorders>
              <w:top w:val="single" w:sz="6" w:space="0" w:color="auto"/>
              <w:left w:val="single" w:sz="6" w:space="0" w:color="auto"/>
              <w:bottom w:val="single" w:sz="6" w:space="0" w:color="auto"/>
            </w:tcBorders>
            <w:vAlign w:val="center"/>
          </w:tcPr>
          <w:p w14:paraId="44D85E61"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lang w:val="es-ES_tradnl" w:eastAsia="pt-BR"/>
              </w:rPr>
              <w:t>A o Q</w:t>
            </w:r>
          </w:p>
        </w:tc>
      </w:tr>
      <w:tr w:rsidR="00AD06CE" w:rsidRPr="000B57A6" w14:paraId="03720CB2" w14:textId="77777777" w:rsidTr="002351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68"/>
          <w:jc w:val="center"/>
        </w:trPr>
        <w:tc>
          <w:tcPr>
            <w:tcW w:w="2544" w:type="dxa"/>
            <w:vMerge/>
            <w:vAlign w:val="center"/>
          </w:tcPr>
          <w:p w14:paraId="6F70134B"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tcBorders>
            <w:vAlign w:val="center"/>
          </w:tcPr>
          <w:p w14:paraId="39A10C66"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szCs w:val="22"/>
                <w:lang w:val="es-ES_tradnl" w:eastAsia="pt-BR"/>
              </w:rPr>
              <w:t>Transmisiones periódicas</w:t>
            </w:r>
          </w:p>
        </w:tc>
        <w:tc>
          <w:tcPr>
            <w:tcW w:w="2694" w:type="dxa"/>
            <w:tcBorders>
              <w:top w:val="single" w:sz="6" w:space="0" w:color="auto"/>
              <w:left w:val="single" w:sz="6" w:space="0" w:color="auto"/>
              <w:bottom w:val="single" w:sz="6" w:space="0" w:color="auto"/>
            </w:tcBorders>
            <w:vAlign w:val="center"/>
          </w:tcPr>
          <w:p w14:paraId="72656B1C"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lang w:val="es-ES_tradnl" w:eastAsia="pt-BR"/>
              </w:rPr>
              <w:t xml:space="preserve">5 000 </w:t>
            </w:r>
            <w:r w:rsidRPr="000B57A6">
              <w:rPr>
                <w:lang w:val="es-ES_tradnl" w:eastAsia="pt-BR"/>
              </w:rPr>
              <w:t>µV/m</w:t>
            </w:r>
            <w:r w:rsidRPr="000B57A6">
              <w:rPr>
                <w:color w:val="000000"/>
                <w:lang w:val="es-ES_tradnl" w:eastAsia="pt-BR"/>
              </w:rPr>
              <w:t xml:space="preserve"> a 3 m</w:t>
            </w:r>
          </w:p>
        </w:tc>
        <w:tc>
          <w:tcPr>
            <w:tcW w:w="1853" w:type="dxa"/>
            <w:tcBorders>
              <w:top w:val="single" w:sz="6" w:space="0" w:color="auto"/>
              <w:left w:val="single" w:sz="6" w:space="0" w:color="auto"/>
              <w:bottom w:val="single" w:sz="6" w:space="0" w:color="auto"/>
            </w:tcBorders>
            <w:vAlign w:val="center"/>
          </w:tcPr>
          <w:p w14:paraId="37CB0B02"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lang w:val="es-ES_tradnl" w:eastAsia="pt-BR"/>
              </w:rPr>
              <w:t>A</w:t>
            </w:r>
          </w:p>
        </w:tc>
      </w:tr>
      <w:tr w:rsidR="00AD06CE" w:rsidRPr="000B57A6" w14:paraId="568E734E"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restart"/>
          </w:tcPr>
          <w:p w14:paraId="495DA849"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rFonts w:asciiTheme="majorBidi" w:hAnsiTheme="majorBidi" w:cstheme="majorBidi"/>
                <w:noProof/>
                <w:color w:val="000000"/>
                <w:szCs w:val="22"/>
                <w:lang w:val="es-ES_tradnl"/>
              </w:rPr>
              <w:t>3,1</w:t>
            </w:r>
            <w:r w:rsidRPr="000B57A6">
              <w:rPr>
                <w:color w:val="000000"/>
                <w:lang w:val="es-ES_tradnl" w:eastAsia="pt-BR"/>
              </w:rPr>
              <w:t>-3,26</w:t>
            </w:r>
            <w:r w:rsidRPr="000B57A6">
              <w:rPr>
                <w:rFonts w:asciiTheme="majorBidi" w:hAnsiTheme="majorBidi" w:cstheme="majorBidi"/>
                <w:noProof/>
                <w:color w:val="000000"/>
                <w:szCs w:val="22"/>
                <w:lang w:val="es-ES_tradnl"/>
              </w:rPr>
              <w:t> GHz</w:t>
            </w:r>
          </w:p>
        </w:tc>
        <w:tc>
          <w:tcPr>
            <w:tcW w:w="2551" w:type="dxa"/>
            <w:tcBorders>
              <w:top w:val="single" w:sz="6" w:space="0" w:color="auto"/>
              <w:left w:val="single" w:sz="6" w:space="0" w:color="auto"/>
              <w:bottom w:val="single" w:sz="6" w:space="0" w:color="auto"/>
              <w:right w:val="single" w:sz="6" w:space="0" w:color="auto"/>
            </w:tcBorders>
          </w:tcPr>
          <w:p w14:paraId="290DC506"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color w:val="000000"/>
                <w:szCs w:val="22"/>
                <w:lang w:val="es-ES_tradnl" w:eastAsia="pt-BR"/>
              </w:rPr>
              <w:t>Señales intermitentes de control</w:t>
            </w:r>
          </w:p>
        </w:tc>
        <w:tc>
          <w:tcPr>
            <w:tcW w:w="2694" w:type="dxa"/>
          </w:tcPr>
          <w:p w14:paraId="104C3C1E" w14:textId="77777777" w:rsidR="00AD06CE" w:rsidRPr="000B57A6" w:rsidRDefault="00AD06CE" w:rsidP="00235132">
            <w:pPr>
              <w:pStyle w:val="Tabletext"/>
              <w:jc w:val="left"/>
              <w:rPr>
                <w:rFonts w:asciiTheme="majorBidi" w:hAnsiTheme="majorBidi" w:cstheme="majorBidi"/>
                <w:color w:val="000000"/>
                <w:szCs w:val="22"/>
                <w:lang w:val="es-ES_tradnl"/>
              </w:rPr>
            </w:pPr>
            <w:r w:rsidRPr="000B57A6">
              <w:rPr>
                <w:rFonts w:asciiTheme="majorBidi" w:hAnsiTheme="majorBidi" w:cstheme="majorBidi"/>
                <w:noProof/>
                <w:color w:val="000000"/>
                <w:szCs w:val="22"/>
                <w:lang w:val="es-ES_tradnl"/>
              </w:rPr>
              <w:t xml:space="preserve">12 500 </w:t>
            </w:r>
            <w:r w:rsidRPr="000B57A6">
              <w:rPr>
                <w:rFonts w:asciiTheme="majorBidi" w:hAnsiTheme="majorBidi" w:cstheme="majorBidi"/>
                <w:noProof/>
                <w:szCs w:val="22"/>
                <w:lang w:val="es-ES_tradnl"/>
              </w:rPr>
              <w:t>µV/m</w:t>
            </w:r>
            <w:r w:rsidRPr="000B57A6">
              <w:rPr>
                <w:rFonts w:asciiTheme="majorBidi" w:hAnsiTheme="majorBidi" w:cstheme="majorBidi"/>
                <w:noProof/>
                <w:color w:val="000000"/>
                <w:szCs w:val="22"/>
                <w:lang w:val="es-ES_tradnl"/>
              </w:rPr>
              <w:t xml:space="preserve"> a 3 m</w:t>
            </w:r>
          </w:p>
        </w:tc>
        <w:tc>
          <w:tcPr>
            <w:tcW w:w="1853" w:type="dxa"/>
          </w:tcPr>
          <w:p w14:paraId="57AB0292"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r w:rsidR="00AD06CE" w:rsidRPr="000B57A6" w14:paraId="3E9DE86C"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31EA5021"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0510BED5"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color w:val="000000"/>
                <w:szCs w:val="22"/>
                <w:lang w:val="es-ES_tradnl" w:eastAsia="pt-BR"/>
              </w:rPr>
              <w:t>Transmisiones periódicas</w:t>
            </w:r>
          </w:p>
        </w:tc>
        <w:tc>
          <w:tcPr>
            <w:tcW w:w="2694" w:type="dxa"/>
          </w:tcPr>
          <w:p w14:paraId="6E75B7BC" w14:textId="77777777" w:rsidR="00AD06CE" w:rsidRPr="000B57A6" w:rsidRDefault="00AD06CE" w:rsidP="00235132">
            <w:pPr>
              <w:pStyle w:val="Tabletext"/>
              <w:jc w:val="left"/>
              <w:rPr>
                <w:rFonts w:asciiTheme="majorBidi" w:hAnsiTheme="majorBidi" w:cstheme="majorBidi"/>
                <w:color w:val="000000"/>
                <w:szCs w:val="22"/>
                <w:lang w:val="es-ES_tradnl"/>
              </w:rPr>
            </w:pPr>
            <w:r w:rsidRPr="000B57A6">
              <w:rPr>
                <w:rFonts w:asciiTheme="majorBidi" w:hAnsiTheme="majorBidi" w:cstheme="majorBidi"/>
                <w:noProof/>
                <w:color w:val="000000"/>
                <w:szCs w:val="22"/>
                <w:lang w:val="es-ES_tradnl"/>
              </w:rPr>
              <w:t xml:space="preserve">5 000 </w:t>
            </w:r>
            <w:r w:rsidRPr="000B57A6">
              <w:rPr>
                <w:rFonts w:asciiTheme="majorBidi" w:hAnsiTheme="majorBidi" w:cstheme="majorBidi"/>
                <w:noProof/>
                <w:szCs w:val="22"/>
                <w:lang w:val="es-ES_tradnl"/>
              </w:rPr>
              <w:t>µV/m</w:t>
            </w:r>
            <w:r w:rsidRPr="000B57A6">
              <w:rPr>
                <w:rFonts w:asciiTheme="majorBidi" w:hAnsiTheme="majorBidi" w:cstheme="majorBidi"/>
                <w:noProof/>
                <w:color w:val="000000"/>
                <w:szCs w:val="22"/>
                <w:lang w:val="es-ES_tradnl"/>
              </w:rPr>
              <w:t xml:space="preserve"> a 3 m</w:t>
            </w:r>
          </w:p>
        </w:tc>
        <w:tc>
          <w:tcPr>
            <w:tcW w:w="1853" w:type="dxa"/>
          </w:tcPr>
          <w:p w14:paraId="351696A4"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r w:rsidR="00AD06CE" w:rsidRPr="000B57A6" w14:paraId="2C3106E2"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4AEA3EB7"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vAlign w:val="center"/>
          </w:tcPr>
          <w:p w14:paraId="1774D743" w14:textId="77777777" w:rsidR="00AD06CE" w:rsidRPr="000B57A6" w:rsidRDefault="00AD06CE" w:rsidP="000D753B">
            <w:pPr>
              <w:pStyle w:val="Tabletext"/>
              <w:jc w:val="left"/>
              <w:rPr>
                <w:color w:val="000000"/>
                <w:szCs w:val="22"/>
                <w:lang w:val="es-ES_tradnl" w:eastAsia="pt-BR"/>
              </w:rPr>
            </w:pPr>
            <w:r w:rsidRPr="000D753B">
              <w:rPr>
                <w:color w:val="000000"/>
                <w:lang w:val="es-ES_tradnl" w:eastAsia="pt-BR"/>
              </w:rPr>
              <w:t xml:space="preserve">RFID </w:t>
            </w:r>
            <w:r w:rsidRPr="000B57A6">
              <w:rPr>
                <w:color w:val="000000"/>
                <w:lang w:val="es-ES_tradnl" w:eastAsia="pt-BR"/>
              </w:rPr>
              <w:t>para la identificación de vehículos</w:t>
            </w:r>
          </w:p>
        </w:tc>
        <w:tc>
          <w:tcPr>
            <w:tcW w:w="2694" w:type="dxa"/>
            <w:vAlign w:val="center"/>
          </w:tcPr>
          <w:p w14:paraId="7872E494" w14:textId="77777777" w:rsidR="00AD06CE" w:rsidRPr="000B57A6" w:rsidRDefault="00AD06CE" w:rsidP="00235132">
            <w:pPr>
              <w:pStyle w:val="Tabletext"/>
              <w:jc w:val="left"/>
              <w:rPr>
                <w:color w:val="000000"/>
                <w:szCs w:val="22"/>
                <w:lang w:val="es-ES_tradnl" w:eastAsia="pt-BR"/>
              </w:rPr>
            </w:pPr>
            <w:r w:rsidRPr="000B57A6">
              <w:rPr>
                <w:lang w:val="es-ES_tradnl" w:eastAsia="pt-BR"/>
              </w:rPr>
              <w:t>3 000 µV/m</w:t>
            </w:r>
            <w:r w:rsidRPr="000B57A6">
              <w:rPr>
                <w:color w:val="000000"/>
                <w:lang w:val="es-ES_tradnl" w:eastAsia="pt-BR"/>
              </w:rPr>
              <w:t xml:space="preserve"> a 3 m</w:t>
            </w:r>
          </w:p>
        </w:tc>
        <w:tc>
          <w:tcPr>
            <w:tcW w:w="1853" w:type="dxa"/>
            <w:vAlign w:val="center"/>
          </w:tcPr>
          <w:p w14:paraId="6AB7E74B"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lang w:val="es-ES_tradnl" w:eastAsia="pt-BR"/>
              </w:rPr>
              <w:t>A o Q</w:t>
            </w:r>
          </w:p>
        </w:tc>
      </w:tr>
      <w:tr w:rsidR="00AD06CE" w:rsidRPr="000B57A6" w14:paraId="4D0E2F46"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6FE1CF62"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44DDE726"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UWB</w:t>
            </w:r>
          </w:p>
        </w:tc>
        <w:tc>
          <w:tcPr>
            <w:tcW w:w="2694" w:type="dxa"/>
            <w:vAlign w:val="center"/>
          </w:tcPr>
          <w:p w14:paraId="0FF98316" w14:textId="77777777"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Variables</w:t>
            </w:r>
            <w:r w:rsidRPr="000B57A6">
              <w:rPr>
                <w:color w:val="000000"/>
                <w:szCs w:val="22"/>
                <w:vertAlign w:val="superscript"/>
                <w:lang w:val="es-ES_tradnl" w:eastAsia="pt-BR"/>
              </w:rPr>
              <w:t>(1)</w:t>
            </w:r>
          </w:p>
        </w:tc>
        <w:tc>
          <w:tcPr>
            <w:tcW w:w="1853" w:type="dxa"/>
            <w:vAlign w:val="center"/>
          </w:tcPr>
          <w:p w14:paraId="72269424" w14:textId="77777777" w:rsidR="00AD06CE" w:rsidRPr="000B57A6" w:rsidRDefault="00AD06CE" w:rsidP="000D753B">
            <w:pPr>
              <w:pStyle w:val="Tabletext"/>
              <w:jc w:val="center"/>
              <w:rPr>
                <w:rFonts w:asciiTheme="majorBidi" w:hAnsiTheme="majorBidi" w:cstheme="majorBidi"/>
                <w:bCs/>
                <w:noProof/>
                <w:szCs w:val="22"/>
                <w:lang w:val="es-ES_tradnl"/>
              </w:rPr>
            </w:pPr>
          </w:p>
        </w:tc>
      </w:tr>
      <w:tr w:rsidR="00AD06CE" w:rsidRPr="000B57A6" w14:paraId="1751AC6B" w14:textId="77777777" w:rsidTr="002351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70"/>
          <w:jc w:val="center"/>
        </w:trPr>
        <w:tc>
          <w:tcPr>
            <w:tcW w:w="2544" w:type="dxa"/>
            <w:vMerge w:val="restart"/>
            <w:vAlign w:val="center"/>
          </w:tcPr>
          <w:p w14:paraId="3438768F"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color w:val="000000"/>
                <w:lang w:val="es-ES_tradnl" w:eastAsia="pt-BR"/>
              </w:rPr>
              <w:t>3,267-3,3 GHz</w:t>
            </w:r>
          </w:p>
        </w:tc>
        <w:tc>
          <w:tcPr>
            <w:tcW w:w="2551" w:type="dxa"/>
            <w:tcBorders>
              <w:top w:val="single" w:sz="6" w:space="0" w:color="auto"/>
              <w:left w:val="single" w:sz="6" w:space="0" w:color="auto"/>
              <w:bottom w:val="single" w:sz="6" w:space="0" w:color="auto"/>
            </w:tcBorders>
          </w:tcPr>
          <w:p w14:paraId="75291587"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szCs w:val="22"/>
                <w:lang w:val="es-ES_tradnl" w:eastAsia="pt-BR"/>
              </w:rPr>
              <w:t>Señales intermitentes de control</w:t>
            </w:r>
          </w:p>
        </w:tc>
        <w:tc>
          <w:tcPr>
            <w:tcW w:w="2694" w:type="dxa"/>
            <w:tcBorders>
              <w:top w:val="single" w:sz="6" w:space="0" w:color="auto"/>
              <w:left w:val="single" w:sz="6" w:space="0" w:color="auto"/>
              <w:bottom w:val="single" w:sz="6" w:space="0" w:color="auto"/>
            </w:tcBorders>
            <w:vAlign w:val="center"/>
          </w:tcPr>
          <w:p w14:paraId="442BC41E"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lang w:val="es-ES_tradnl" w:eastAsia="pt-BR"/>
              </w:rPr>
              <w:t xml:space="preserve">12 500 </w:t>
            </w:r>
            <w:r w:rsidRPr="000B57A6">
              <w:rPr>
                <w:lang w:val="es-ES_tradnl" w:eastAsia="pt-BR"/>
              </w:rPr>
              <w:t>µV/m</w:t>
            </w:r>
            <w:r w:rsidRPr="000B57A6">
              <w:rPr>
                <w:color w:val="000000"/>
                <w:lang w:val="es-ES_tradnl" w:eastAsia="pt-BR"/>
              </w:rPr>
              <w:t xml:space="preserve"> 3 m</w:t>
            </w:r>
          </w:p>
        </w:tc>
        <w:tc>
          <w:tcPr>
            <w:tcW w:w="1853" w:type="dxa"/>
            <w:tcBorders>
              <w:top w:val="single" w:sz="6" w:space="0" w:color="auto"/>
              <w:left w:val="single" w:sz="6" w:space="0" w:color="auto"/>
              <w:bottom w:val="single" w:sz="6" w:space="0" w:color="auto"/>
            </w:tcBorders>
            <w:vAlign w:val="center"/>
          </w:tcPr>
          <w:p w14:paraId="5E0F9846"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lang w:val="es-ES_tradnl" w:eastAsia="pt-BR"/>
              </w:rPr>
              <w:t>A</w:t>
            </w:r>
          </w:p>
        </w:tc>
      </w:tr>
      <w:tr w:rsidR="00AD06CE" w:rsidRPr="000B57A6" w14:paraId="425DEE7D" w14:textId="77777777" w:rsidTr="002351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68"/>
          <w:jc w:val="center"/>
        </w:trPr>
        <w:tc>
          <w:tcPr>
            <w:tcW w:w="2544" w:type="dxa"/>
            <w:vMerge/>
            <w:vAlign w:val="center"/>
          </w:tcPr>
          <w:p w14:paraId="3350496E"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tcBorders>
          </w:tcPr>
          <w:p w14:paraId="2A1DE285"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szCs w:val="22"/>
                <w:lang w:val="es-ES_tradnl" w:eastAsia="pt-BR"/>
              </w:rPr>
              <w:t>Transmisiones periódicas</w:t>
            </w:r>
          </w:p>
        </w:tc>
        <w:tc>
          <w:tcPr>
            <w:tcW w:w="2694" w:type="dxa"/>
            <w:tcBorders>
              <w:top w:val="single" w:sz="6" w:space="0" w:color="auto"/>
              <w:left w:val="single" w:sz="6" w:space="0" w:color="auto"/>
              <w:bottom w:val="single" w:sz="6" w:space="0" w:color="auto"/>
            </w:tcBorders>
            <w:vAlign w:val="center"/>
          </w:tcPr>
          <w:p w14:paraId="5787CED3"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lang w:val="es-ES_tradnl" w:eastAsia="pt-BR"/>
              </w:rPr>
              <w:t xml:space="preserve">5 000 </w:t>
            </w:r>
            <w:r w:rsidRPr="000B57A6">
              <w:rPr>
                <w:lang w:val="es-ES_tradnl" w:eastAsia="pt-BR"/>
              </w:rPr>
              <w:t>µV/m</w:t>
            </w:r>
            <w:r w:rsidRPr="000B57A6">
              <w:rPr>
                <w:color w:val="000000"/>
                <w:lang w:val="es-ES_tradnl" w:eastAsia="pt-BR"/>
              </w:rPr>
              <w:t xml:space="preserve"> a 3 m</w:t>
            </w:r>
          </w:p>
        </w:tc>
        <w:tc>
          <w:tcPr>
            <w:tcW w:w="1853" w:type="dxa"/>
            <w:tcBorders>
              <w:top w:val="single" w:sz="6" w:space="0" w:color="auto"/>
              <w:left w:val="single" w:sz="6" w:space="0" w:color="auto"/>
              <w:bottom w:val="single" w:sz="6" w:space="0" w:color="auto"/>
            </w:tcBorders>
            <w:vAlign w:val="center"/>
          </w:tcPr>
          <w:p w14:paraId="10164B93"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lang w:val="es-ES_tradnl" w:eastAsia="pt-BR"/>
              </w:rPr>
              <w:t>A</w:t>
            </w:r>
          </w:p>
        </w:tc>
      </w:tr>
      <w:tr w:rsidR="00AD06CE" w:rsidRPr="000B57A6" w14:paraId="4D13CC87" w14:textId="77777777" w:rsidTr="002351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68"/>
          <w:jc w:val="center"/>
        </w:trPr>
        <w:tc>
          <w:tcPr>
            <w:tcW w:w="2544" w:type="dxa"/>
            <w:vMerge/>
            <w:vAlign w:val="center"/>
          </w:tcPr>
          <w:p w14:paraId="28931212"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tcBorders>
            <w:vAlign w:val="center"/>
          </w:tcPr>
          <w:p w14:paraId="2D28FC28"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lang w:val="es-ES_tradnl" w:eastAsia="pt-BR"/>
              </w:rPr>
              <w:t>UWB</w:t>
            </w:r>
          </w:p>
        </w:tc>
        <w:tc>
          <w:tcPr>
            <w:tcW w:w="2694" w:type="dxa"/>
            <w:tcBorders>
              <w:top w:val="single" w:sz="6" w:space="0" w:color="auto"/>
              <w:left w:val="single" w:sz="6" w:space="0" w:color="auto"/>
              <w:bottom w:val="single" w:sz="6" w:space="0" w:color="auto"/>
            </w:tcBorders>
            <w:vAlign w:val="center"/>
          </w:tcPr>
          <w:p w14:paraId="185E462D"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szCs w:val="22"/>
                <w:lang w:val="es-ES_tradnl" w:eastAsia="pt-BR"/>
              </w:rPr>
              <w:t>Variables</w:t>
            </w:r>
            <w:r w:rsidRPr="000B57A6">
              <w:rPr>
                <w:color w:val="000000"/>
                <w:vertAlign w:val="superscript"/>
                <w:lang w:val="es-ES_tradnl" w:eastAsia="pt-BR"/>
              </w:rPr>
              <w:t>(1)</w:t>
            </w:r>
          </w:p>
        </w:tc>
        <w:tc>
          <w:tcPr>
            <w:tcW w:w="1853" w:type="dxa"/>
            <w:tcBorders>
              <w:top w:val="single" w:sz="6" w:space="0" w:color="auto"/>
              <w:left w:val="single" w:sz="6" w:space="0" w:color="auto"/>
              <w:bottom w:val="single" w:sz="6" w:space="0" w:color="auto"/>
            </w:tcBorders>
            <w:vAlign w:val="center"/>
          </w:tcPr>
          <w:p w14:paraId="73B6F64D" w14:textId="77777777" w:rsidR="00AD06CE" w:rsidRPr="000B57A6" w:rsidRDefault="00AD06CE" w:rsidP="000D753B">
            <w:pPr>
              <w:pStyle w:val="Tabletext"/>
              <w:jc w:val="center"/>
              <w:rPr>
                <w:rFonts w:asciiTheme="majorBidi" w:hAnsiTheme="majorBidi" w:cstheme="majorBidi"/>
                <w:bCs/>
                <w:noProof/>
                <w:szCs w:val="22"/>
                <w:lang w:val="es-ES_tradnl"/>
              </w:rPr>
            </w:pPr>
          </w:p>
        </w:tc>
      </w:tr>
      <w:tr w:rsidR="00AD06CE" w:rsidRPr="000B57A6" w14:paraId="44BC30ED" w14:textId="77777777" w:rsidTr="002351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103"/>
          <w:jc w:val="center"/>
        </w:trPr>
        <w:tc>
          <w:tcPr>
            <w:tcW w:w="2544" w:type="dxa"/>
            <w:vMerge w:val="restart"/>
            <w:vAlign w:val="center"/>
          </w:tcPr>
          <w:p w14:paraId="0B9A27E5"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color w:val="000000"/>
                <w:lang w:val="es-ES_tradnl" w:eastAsia="pt-BR"/>
              </w:rPr>
              <w:t>3,3-3,7 GHz</w:t>
            </w:r>
          </w:p>
        </w:tc>
        <w:tc>
          <w:tcPr>
            <w:tcW w:w="2551" w:type="dxa"/>
            <w:tcBorders>
              <w:top w:val="single" w:sz="6" w:space="0" w:color="auto"/>
              <w:left w:val="single" w:sz="6" w:space="0" w:color="auto"/>
              <w:bottom w:val="single" w:sz="6" w:space="0" w:color="auto"/>
            </w:tcBorders>
          </w:tcPr>
          <w:p w14:paraId="33F92F4B"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szCs w:val="22"/>
                <w:lang w:val="es-ES_tradnl" w:eastAsia="pt-BR"/>
              </w:rPr>
              <w:t>Señales intermitentes de control</w:t>
            </w:r>
          </w:p>
        </w:tc>
        <w:tc>
          <w:tcPr>
            <w:tcW w:w="2694" w:type="dxa"/>
            <w:tcBorders>
              <w:top w:val="single" w:sz="6" w:space="0" w:color="auto"/>
              <w:left w:val="single" w:sz="6" w:space="0" w:color="auto"/>
              <w:bottom w:val="single" w:sz="6" w:space="0" w:color="auto"/>
            </w:tcBorders>
            <w:vAlign w:val="center"/>
          </w:tcPr>
          <w:p w14:paraId="79982570"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lang w:val="es-ES_tradnl" w:eastAsia="pt-BR"/>
              </w:rPr>
              <w:t xml:space="preserve">12 500 </w:t>
            </w:r>
            <w:r w:rsidRPr="000B57A6">
              <w:rPr>
                <w:lang w:val="es-ES_tradnl" w:eastAsia="pt-BR"/>
              </w:rPr>
              <w:t>µV/m</w:t>
            </w:r>
            <w:r w:rsidRPr="000B57A6">
              <w:rPr>
                <w:color w:val="000000"/>
                <w:lang w:val="es-ES_tradnl" w:eastAsia="pt-BR"/>
              </w:rPr>
              <w:t xml:space="preserve"> a 3 m</w:t>
            </w:r>
          </w:p>
        </w:tc>
        <w:tc>
          <w:tcPr>
            <w:tcW w:w="1853" w:type="dxa"/>
            <w:tcBorders>
              <w:top w:val="single" w:sz="6" w:space="0" w:color="auto"/>
              <w:left w:val="single" w:sz="6" w:space="0" w:color="auto"/>
              <w:bottom w:val="single" w:sz="6" w:space="0" w:color="auto"/>
            </w:tcBorders>
            <w:vAlign w:val="center"/>
          </w:tcPr>
          <w:p w14:paraId="5CE127AE"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lang w:val="es-ES_tradnl" w:eastAsia="pt-BR"/>
              </w:rPr>
              <w:t>A</w:t>
            </w:r>
          </w:p>
        </w:tc>
      </w:tr>
      <w:tr w:rsidR="00AD06CE" w:rsidRPr="000B57A6" w14:paraId="2F0F0247" w14:textId="77777777" w:rsidTr="002351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103"/>
          <w:jc w:val="center"/>
        </w:trPr>
        <w:tc>
          <w:tcPr>
            <w:tcW w:w="2544" w:type="dxa"/>
            <w:vMerge/>
            <w:vAlign w:val="center"/>
          </w:tcPr>
          <w:p w14:paraId="02ADD176"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tcBorders>
          </w:tcPr>
          <w:p w14:paraId="61495BC8"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szCs w:val="22"/>
                <w:lang w:val="es-ES_tradnl" w:eastAsia="pt-BR"/>
              </w:rPr>
              <w:t>Transmisiones periódicas</w:t>
            </w:r>
          </w:p>
        </w:tc>
        <w:tc>
          <w:tcPr>
            <w:tcW w:w="2694" w:type="dxa"/>
            <w:tcBorders>
              <w:top w:val="single" w:sz="6" w:space="0" w:color="auto"/>
              <w:left w:val="single" w:sz="6" w:space="0" w:color="auto"/>
              <w:bottom w:val="single" w:sz="6" w:space="0" w:color="auto"/>
            </w:tcBorders>
            <w:vAlign w:val="center"/>
          </w:tcPr>
          <w:p w14:paraId="5652DF2C"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lang w:val="es-ES_tradnl" w:eastAsia="pt-BR"/>
              </w:rPr>
              <w:t xml:space="preserve">5 000 </w:t>
            </w:r>
            <w:r w:rsidRPr="000B57A6">
              <w:rPr>
                <w:lang w:val="es-ES_tradnl" w:eastAsia="pt-BR"/>
              </w:rPr>
              <w:t>µV/m</w:t>
            </w:r>
            <w:r w:rsidRPr="000B57A6">
              <w:rPr>
                <w:color w:val="000000"/>
                <w:lang w:val="es-ES_tradnl" w:eastAsia="pt-BR"/>
              </w:rPr>
              <w:t xml:space="preserve"> a 3 m</w:t>
            </w:r>
          </w:p>
        </w:tc>
        <w:tc>
          <w:tcPr>
            <w:tcW w:w="1853" w:type="dxa"/>
            <w:tcBorders>
              <w:top w:val="single" w:sz="6" w:space="0" w:color="auto"/>
              <w:left w:val="single" w:sz="6" w:space="0" w:color="auto"/>
              <w:bottom w:val="single" w:sz="6" w:space="0" w:color="auto"/>
            </w:tcBorders>
            <w:vAlign w:val="center"/>
          </w:tcPr>
          <w:p w14:paraId="444891D2"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lang w:val="es-ES_tradnl" w:eastAsia="pt-BR"/>
              </w:rPr>
              <w:t>A</w:t>
            </w:r>
          </w:p>
        </w:tc>
      </w:tr>
    </w:tbl>
    <w:p w14:paraId="1D6FB1E0" w14:textId="77777777" w:rsidR="00B452A0" w:rsidRPr="000B57A6" w:rsidRDefault="00B452A0" w:rsidP="00B452A0">
      <w:pPr>
        <w:pStyle w:val="TableNo"/>
        <w:rPr>
          <w:lang w:val="es-ES_tradnl"/>
        </w:rPr>
      </w:pPr>
      <w:r w:rsidRPr="000B57A6">
        <w:rPr>
          <w:lang w:val="es-ES_tradnl"/>
        </w:rPr>
        <w:lastRenderedPageBreak/>
        <w:t>CUADRO </w:t>
      </w:r>
      <w:r w:rsidRPr="000B57A6">
        <w:rPr>
          <w:lang w:val="es-ES_tradnl" w:eastAsia="ja-JP"/>
        </w:rPr>
        <w:t>24 (</w:t>
      </w:r>
      <w:r w:rsidRPr="000B57A6">
        <w:rPr>
          <w:i/>
          <w:iCs/>
          <w:lang w:val="es-ES_tradnl" w:eastAsia="ja-JP"/>
        </w:rPr>
        <w:t>continuación</w:t>
      </w:r>
      <w:r w:rsidRPr="000B57A6">
        <w:rPr>
          <w:lang w:val="es-ES_tradnl" w:eastAsia="ja-JP"/>
        </w:rPr>
        <w:t>)</w:t>
      </w:r>
    </w:p>
    <w:tbl>
      <w:tblPr>
        <w:tblW w:w="9642" w:type="dxa"/>
        <w:jc w:val="center"/>
        <w:tblLayout w:type="fixed"/>
        <w:tblLook w:val="0000" w:firstRow="0" w:lastRow="0" w:firstColumn="0" w:lastColumn="0" w:noHBand="0" w:noVBand="0"/>
      </w:tblPr>
      <w:tblGrid>
        <w:gridCol w:w="2544"/>
        <w:gridCol w:w="2551"/>
        <w:gridCol w:w="2694"/>
        <w:gridCol w:w="1853"/>
      </w:tblGrid>
      <w:tr w:rsidR="00B452A0" w:rsidRPr="000B57A6" w14:paraId="22EF0D40" w14:textId="77777777" w:rsidTr="008C605F">
        <w:trPr>
          <w:jc w:val="center"/>
        </w:trPr>
        <w:tc>
          <w:tcPr>
            <w:tcW w:w="2544" w:type="dxa"/>
            <w:tcBorders>
              <w:top w:val="single" w:sz="6" w:space="0" w:color="auto"/>
              <w:left w:val="single" w:sz="6" w:space="0" w:color="auto"/>
              <w:bottom w:val="single" w:sz="6" w:space="0" w:color="auto"/>
              <w:right w:val="single" w:sz="6" w:space="0" w:color="auto"/>
            </w:tcBorders>
            <w:vAlign w:val="center"/>
          </w:tcPr>
          <w:p w14:paraId="6107A51B" w14:textId="77777777" w:rsidR="00B452A0" w:rsidRPr="000B57A6" w:rsidRDefault="00B452A0" w:rsidP="008C605F">
            <w:pPr>
              <w:pStyle w:val="Tablehead"/>
              <w:rPr>
                <w:noProof/>
                <w:szCs w:val="22"/>
                <w:lang w:val="es-ES_tradnl"/>
              </w:rPr>
            </w:pPr>
            <w:r w:rsidRPr="000B57A6">
              <w:rPr>
                <w:szCs w:val="22"/>
                <w:lang w:val="es-ES_tradnl"/>
              </w:rPr>
              <w:t>Banda de frecuencias</w:t>
            </w:r>
          </w:p>
        </w:tc>
        <w:tc>
          <w:tcPr>
            <w:tcW w:w="2551" w:type="dxa"/>
            <w:tcBorders>
              <w:top w:val="single" w:sz="6" w:space="0" w:color="auto"/>
              <w:left w:val="single" w:sz="6" w:space="0" w:color="auto"/>
              <w:bottom w:val="single" w:sz="6" w:space="0" w:color="auto"/>
              <w:right w:val="single" w:sz="6" w:space="0" w:color="auto"/>
            </w:tcBorders>
            <w:vAlign w:val="center"/>
          </w:tcPr>
          <w:p w14:paraId="7D55E8A1" w14:textId="77777777" w:rsidR="00B452A0" w:rsidRPr="000B57A6" w:rsidRDefault="00B452A0" w:rsidP="008C605F">
            <w:pPr>
              <w:pStyle w:val="Tablehead"/>
              <w:rPr>
                <w:noProof/>
                <w:szCs w:val="22"/>
                <w:lang w:val="es-ES_tradnl"/>
              </w:rPr>
            </w:pPr>
            <w:r w:rsidRPr="000B57A6">
              <w:rPr>
                <w:szCs w:val="22"/>
                <w:lang w:val="es-ES_tradnl"/>
              </w:rPr>
              <w:t>Tipo de utilización</w:t>
            </w:r>
          </w:p>
        </w:tc>
        <w:tc>
          <w:tcPr>
            <w:tcW w:w="2694" w:type="dxa"/>
            <w:tcBorders>
              <w:top w:val="single" w:sz="6" w:space="0" w:color="auto"/>
              <w:left w:val="single" w:sz="6" w:space="0" w:color="auto"/>
              <w:bottom w:val="single" w:sz="6" w:space="0" w:color="auto"/>
              <w:right w:val="single" w:sz="6" w:space="0" w:color="auto"/>
            </w:tcBorders>
            <w:vAlign w:val="center"/>
          </w:tcPr>
          <w:p w14:paraId="63CA50F0" w14:textId="77777777" w:rsidR="00B452A0" w:rsidRPr="000B57A6" w:rsidRDefault="00B452A0" w:rsidP="008C605F">
            <w:pPr>
              <w:pStyle w:val="Tablehead"/>
              <w:rPr>
                <w:noProof/>
                <w:szCs w:val="22"/>
                <w:lang w:val="es-ES_tradnl"/>
              </w:rPr>
            </w:pPr>
            <w:r w:rsidRPr="000B57A6">
              <w:rPr>
                <w:szCs w:val="22"/>
                <w:lang w:val="es-ES_tradnl"/>
              </w:rPr>
              <w:t>Límite de emisión</w:t>
            </w:r>
          </w:p>
        </w:tc>
        <w:tc>
          <w:tcPr>
            <w:tcW w:w="1853" w:type="dxa"/>
            <w:tcBorders>
              <w:top w:val="single" w:sz="6" w:space="0" w:color="auto"/>
              <w:left w:val="single" w:sz="6" w:space="0" w:color="auto"/>
              <w:bottom w:val="single" w:sz="6" w:space="0" w:color="auto"/>
              <w:right w:val="single" w:sz="6" w:space="0" w:color="auto"/>
            </w:tcBorders>
            <w:vAlign w:val="center"/>
          </w:tcPr>
          <w:p w14:paraId="638FE91E" w14:textId="77777777" w:rsidR="00B452A0" w:rsidRPr="000B57A6" w:rsidRDefault="00B452A0" w:rsidP="008C605F">
            <w:pPr>
              <w:pStyle w:val="Tablehead"/>
              <w:rPr>
                <w:bCs/>
                <w:noProof/>
                <w:szCs w:val="22"/>
                <w:lang w:val="es-ES_tradnl"/>
              </w:rPr>
            </w:pPr>
            <w:r w:rsidRPr="000B57A6">
              <w:rPr>
                <w:szCs w:val="22"/>
                <w:lang w:val="es-ES_tradnl"/>
              </w:rPr>
              <w:t>Detector</w:t>
            </w:r>
            <w:r w:rsidRPr="000B57A6">
              <w:rPr>
                <w:szCs w:val="22"/>
                <w:lang w:val="es-ES_tradnl"/>
              </w:rPr>
              <w:br/>
              <w:t>A-Valor medio</w:t>
            </w:r>
            <w:r w:rsidRPr="000B57A6">
              <w:rPr>
                <w:szCs w:val="22"/>
                <w:lang w:val="es-ES_tradnl"/>
              </w:rPr>
              <w:br/>
              <w:t>Q-Cuasicresta</w:t>
            </w:r>
          </w:p>
        </w:tc>
      </w:tr>
      <w:tr w:rsidR="00AD06CE" w:rsidRPr="000B57A6" w14:paraId="0A18A664" w14:textId="77777777" w:rsidTr="002351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70"/>
          <w:jc w:val="center"/>
        </w:trPr>
        <w:tc>
          <w:tcPr>
            <w:tcW w:w="2544" w:type="dxa"/>
            <w:vMerge w:val="restart"/>
            <w:vAlign w:val="center"/>
          </w:tcPr>
          <w:p w14:paraId="6DD7213A"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color w:val="000000"/>
                <w:lang w:val="es-ES_tradnl" w:eastAsia="pt-BR"/>
              </w:rPr>
              <w:t>3,7-4,2 GHz</w:t>
            </w:r>
          </w:p>
        </w:tc>
        <w:tc>
          <w:tcPr>
            <w:tcW w:w="2551" w:type="dxa"/>
            <w:tcBorders>
              <w:top w:val="single" w:sz="6" w:space="0" w:color="auto"/>
              <w:left w:val="single" w:sz="6" w:space="0" w:color="auto"/>
              <w:bottom w:val="single" w:sz="6" w:space="0" w:color="auto"/>
            </w:tcBorders>
          </w:tcPr>
          <w:p w14:paraId="71229A30"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szCs w:val="22"/>
                <w:lang w:val="es-ES_tradnl" w:eastAsia="pt-BR"/>
              </w:rPr>
              <w:t>Señales intermitentes de control</w:t>
            </w:r>
          </w:p>
        </w:tc>
        <w:tc>
          <w:tcPr>
            <w:tcW w:w="2694" w:type="dxa"/>
            <w:tcBorders>
              <w:top w:val="single" w:sz="6" w:space="0" w:color="auto"/>
              <w:left w:val="single" w:sz="6" w:space="0" w:color="auto"/>
              <w:bottom w:val="single" w:sz="6" w:space="0" w:color="auto"/>
            </w:tcBorders>
            <w:vAlign w:val="center"/>
          </w:tcPr>
          <w:p w14:paraId="578227D6"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lang w:val="es-ES_tradnl" w:eastAsia="pt-BR"/>
              </w:rPr>
              <w:t xml:space="preserve">12 500 </w:t>
            </w:r>
            <w:r w:rsidRPr="000B57A6">
              <w:rPr>
                <w:lang w:val="es-ES_tradnl" w:eastAsia="pt-BR"/>
              </w:rPr>
              <w:t>µV/m</w:t>
            </w:r>
            <w:r w:rsidRPr="000B57A6">
              <w:rPr>
                <w:color w:val="000000"/>
                <w:lang w:val="es-ES_tradnl" w:eastAsia="pt-BR"/>
              </w:rPr>
              <w:t xml:space="preserve"> a 3 m</w:t>
            </w:r>
          </w:p>
        </w:tc>
        <w:tc>
          <w:tcPr>
            <w:tcW w:w="1853" w:type="dxa"/>
            <w:tcBorders>
              <w:top w:val="single" w:sz="6" w:space="0" w:color="auto"/>
              <w:left w:val="single" w:sz="6" w:space="0" w:color="auto"/>
              <w:bottom w:val="single" w:sz="6" w:space="0" w:color="auto"/>
            </w:tcBorders>
            <w:vAlign w:val="center"/>
          </w:tcPr>
          <w:p w14:paraId="373F1515"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lang w:val="es-ES_tradnl" w:eastAsia="pt-BR"/>
              </w:rPr>
              <w:t>A</w:t>
            </w:r>
          </w:p>
        </w:tc>
      </w:tr>
      <w:tr w:rsidR="00AD06CE" w:rsidRPr="000B57A6" w14:paraId="2D1F49B5" w14:textId="77777777" w:rsidTr="002351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68"/>
          <w:jc w:val="center"/>
        </w:trPr>
        <w:tc>
          <w:tcPr>
            <w:tcW w:w="2544" w:type="dxa"/>
            <w:vMerge/>
            <w:vAlign w:val="center"/>
          </w:tcPr>
          <w:p w14:paraId="6EB4030C"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tcBorders>
          </w:tcPr>
          <w:p w14:paraId="0AE5D075"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szCs w:val="22"/>
                <w:lang w:val="es-ES_tradnl" w:eastAsia="pt-BR"/>
              </w:rPr>
              <w:t>Transmisiones periódicas</w:t>
            </w:r>
          </w:p>
        </w:tc>
        <w:tc>
          <w:tcPr>
            <w:tcW w:w="2694" w:type="dxa"/>
            <w:tcBorders>
              <w:top w:val="single" w:sz="6" w:space="0" w:color="auto"/>
              <w:left w:val="single" w:sz="6" w:space="0" w:color="auto"/>
              <w:bottom w:val="single" w:sz="6" w:space="0" w:color="auto"/>
            </w:tcBorders>
            <w:vAlign w:val="center"/>
          </w:tcPr>
          <w:p w14:paraId="2D7ADDF7"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lang w:val="es-ES_tradnl" w:eastAsia="pt-BR"/>
              </w:rPr>
              <w:t xml:space="preserve">5 000 </w:t>
            </w:r>
            <w:r w:rsidRPr="000B57A6">
              <w:rPr>
                <w:lang w:val="es-ES_tradnl" w:eastAsia="pt-BR"/>
              </w:rPr>
              <w:t>µV/m</w:t>
            </w:r>
            <w:r w:rsidRPr="000B57A6">
              <w:rPr>
                <w:color w:val="000000"/>
                <w:lang w:val="es-ES_tradnl" w:eastAsia="pt-BR"/>
              </w:rPr>
              <w:t xml:space="preserve"> a 3 m</w:t>
            </w:r>
          </w:p>
        </w:tc>
        <w:tc>
          <w:tcPr>
            <w:tcW w:w="1853" w:type="dxa"/>
            <w:tcBorders>
              <w:top w:val="single" w:sz="6" w:space="0" w:color="auto"/>
              <w:left w:val="single" w:sz="6" w:space="0" w:color="auto"/>
              <w:bottom w:val="single" w:sz="6" w:space="0" w:color="auto"/>
            </w:tcBorders>
            <w:vAlign w:val="center"/>
          </w:tcPr>
          <w:p w14:paraId="5DA20ED1"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lang w:val="es-ES_tradnl" w:eastAsia="pt-BR"/>
              </w:rPr>
              <w:t>A</w:t>
            </w:r>
          </w:p>
        </w:tc>
      </w:tr>
      <w:tr w:rsidR="00AD06CE" w:rsidRPr="000B57A6" w14:paraId="09277B8B" w14:textId="77777777" w:rsidTr="002351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68"/>
          <w:jc w:val="center"/>
        </w:trPr>
        <w:tc>
          <w:tcPr>
            <w:tcW w:w="2544" w:type="dxa"/>
            <w:vMerge/>
            <w:vAlign w:val="center"/>
          </w:tcPr>
          <w:p w14:paraId="245B802B"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tcBorders>
            <w:vAlign w:val="center"/>
          </w:tcPr>
          <w:p w14:paraId="6550BC2C"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lang w:val="es-ES_tradnl" w:eastAsia="pt-BR"/>
              </w:rPr>
              <w:t>UWB</w:t>
            </w:r>
          </w:p>
        </w:tc>
        <w:tc>
          <w:tcPr>
            <w:tcW w:w="2694" w:type="dxa"/>
            <w:tcBorders>
              <w:top w:val="single" w:sz="6" w:space="0" w:color="auto"/>
              <w:left w:val="single" w:sz="6" w:space="0" w:color="auto"/>
              <w:bottom w:val="single" w:sz="6" w:space="0" w:color="auto"/>
            </w:tcBorders>
            <w:vAlign w:val="center"/>
          </w:tcPr>
          <w:p w14:paraId="654FD9EB"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szCs w:val="22"/>
                <w:lang w:val="es-ES_tradnl" w:eastAsia="pt-BR"/>
              </w:rPr>
              <w:t>Variables</w:t>
            </w:r>
            <w:r w:rsidRPr="000B57A6">
              <w:rPr>
                <w:color w:val="000000"/>
                <w:vertAlign w:val="superscript"/>
                <w:lang w:val="es-ES_tradnl" w:eastAsia="pt-BR"/>
              </w:rPr>
              <w:t>(1)</w:t>
            </w:r>
          </w:p>
        </w:tc>
        <w:tc>
          <w:tcPr>
            <w:tcW w:w="1853" w:type="dxa"/>
            <w:tcBorders>
              <w:top w:val="single" w:sz="6" w:space="0" w:color="auto"/>
              <w:left w:val="single" w:sz="6" w:space="0" w:color="auto"/>
              <w:bottom w:val="single" w:sz="6" w:space="0" w:color="auto"/>
            </w:tcBorders>
            <w:vAlign w:val="center"/>
          </w:tcPr>
          <w:p w14:paraId="436808D4" w14:textId="77777777" w:rsidR="00AD06CE" w:rsidRPr="000B57A6" w:rsidRDefault="00AD06CE" w:rsidP="000D753B">
            <w:pPr>
              <w:pStyle w:val="Tabletext"/>
              <w:jc w:val="center"/>
              <w:rPr>
                <w:rFonts w:asciiTheme="majorBidi" w:hAnsiTheme="majorBidi" w:cstheme="majorBidi"/>
                <w:bCs/>
                <w:noProof/>
                <w:szCs w:val="22"/>
                <w:lang w:val="es-ES_tradnl"/>
              </w:rPr>
            </w:pPr>
          </w:p>
        </w:tc>
      </w:tr>
      <w:tr w:rsidR="00AD06CE" w:rsidRPr="000B57A6" w14:paraId="6D852AE0" w14:textId="77777777" w:rsidTr="002351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70"/>
          <w:jc w:val="center"/>
        </w:trPr>
        <w:tc>
          <w:tcPr>
            <w:tcW w:w="2544" w:type="dxa"/>
            <w:vMerge w:val="restart"/>
            <w:vAlign w:val="center"/>
          </w:tcPr>
          <w:p w14:paraId="4ABB44C2"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color w:val="000000"/>
                <w:lang w:val="es-ES_tradnl" w:eastAsia="pt-BR"/>
              </w:rPr>
              <w:t>4,4-4,8 GHz</w:t>
            </w:r>
          </w:p>
        </w:tc>
        <w:tc>
          <w:tcPr>
            <w:tcW w:w="2551" w:type="dxa"/>
            <w:tcBorders>
              <w:top w:val="single" w:sz="6" w:space="0" w:color="auto"/>
              <w:left w:val="single" w:sz="6" w:space="0" w:color="auto"/>
              <w:bottom w:val="single" w:sz="6" w:space="0" w:color="auto"/>
            </w:tcBorders>
          </w:tcPr>
          <w:p w14:paraId="0D49A856"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szCs w:val="22"/>
                <w:lang w:val="es-ES_tradnl" w:eastAsia="pt-BR"/>
              </w:rPr>
              <w:t>Señales intermitentes de control</w:t>
            </w:r>
          </w:p>
        </w:tc>
        <w:tc>
          <w:tcPr>
            <w:tcW w:w="2694" w:type="dxa"/>
            <w:tcBorders>
              <w:top w:val="single" w:sz="6" w:space="0" w:color="auto"/>
              <w:left w:val="single" w:sz="6" w:space="0" w:color="auto"/>
              <w:bottom w:val="single" w:sz="6" w:space="0" w:color="auto"/>
            </w:tcBorders>
            <w:vAlign w:val="center"/>
          </w:tcPr>
          <w:p w14:paraId="5DCBA742"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lang w:val="es-ES_tradnl" w:eastAsia="pt-BR"/>
              </w:rPr>
              <w:t xml:space="preserve">12 500 </w:t>
            </w:r>
            <w:r w:rsidRPr="000B57A6">
              <w:rPr>
                <w:lang w:val="es-ES_tradnl" w:eastAsia="pt-BR"/>
              </w:rPr>
              <w:t>µV/m</w:t>
            </w:r>
            <w:r w:rsidRPr="000B57A6">
              <w:rPr>
                <w:color w:val="000000"/>
                <w:lang w:val="es-ES_tradnl" w:eastAsia="pt-BR"/>
              </w:rPr>
              <w:t xml:space="preserve"> a 3 m</w:t>
            </w:r>
          </w:p>
        </w:tc>
        <w:tc>
          <w:tcPr>
            <w:tcW w:w="1853" w:type="dxa"/>
            <w:tcBorders>
              <w:top w:val="single" w:sz="6" w:space="0" w:color="auto"/>
              <w:left w:val="single" w:sz="6" w:space="0" w:color="auto"/>
              <w:bottom w:val="single" w:sz="6" w:space="0" w:color="auto"/>
            </w:tcBorders>
            <w:vAlign w:val="center"/>
          </w:tcPr>
          <w:p w14:paraId="68DC7BC5"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lang w:val="es-ES_tradnl" w:eastAsia="pt-BR"/>
              </w:rPr>
              <w:t>A</w:t>
            </w:r>
          </w:p>
        </w:tc>
      </w:tr>
      <w:tr w:rsidR="00AD06CE" w:rsidRPr="000B57A6" w14:paraId="29329C24" w14:textId="77777777" w:rsidTr="002351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68"/>
          <w:jc w:val="center"/>
        </w:trPr>
        <w:tc>
          <w:tcPr>
            <w:tcW w:w="2544" w:type="dxa"/>
            <w:vMerge/>
            <w:vAlign w:val="center"/>
          </w:tcPr>
          <w:p w14:paraId="28CACC50"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tcBorders>
          </w:tcPr>
          <w:p w14:paraId="070CD323"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szCs w:val="22"/>
                <w:lang w:val="es-ES_tradnl" w:eastAsia="pt-BR"/>
              </w:rPr>
              <w:t>Transmisiones periódicas</w:t>
            </w:r>
          </w:p>
        </w:tc>
        <w:tc>
          <w:tcPr>
            <w:tcW w:w="2694" w:type="dxa"/>
            <w:tcBorders>
              <w:top w:val="single" w:sz="6" w:space="0" w:color="auto"/>
              <w:left w:val="single" w:sz="6" w:space="0" w:color="auto"/>
              <w:bottom w:val="single" w:sz="6" w:space="0" w:color="auto"/>
            </w:tcBorders>
            <w:vAlign w:val="center"/>
          </w:tcPr>
          <w:p w14:paraId="120C906D"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lang w:val="es-ES_tradnl" w:eastAsia="pt-BR"/>
              </w:rPr>
              <w:t xml:space="preserve">5 000 </w:t>
            </w:r>
            <w:r w:rsidRPr="000B57A6">
              <w:rPr>
                <w:lang w:val="es-ES_tradnl" w:eastAsia="pt-BR"/>
              </w:rPr>
              <w:t>µV/m</w:t>
            </w:r>
            <w:r w:rsidRPr="000B57A6">
              <w:rPr>
                <w:color w:val="000000"/>
                <w:lang w:val="es-ES_tradnl" w:eastAsia="pt-BR"/>
              </w:rPr>
              <w:t xml:space="preserve"> a 3 m</w:t>
            </w:r>
          </w:p>
        </w:tc>
        <w:tc>
          <w:tcPr>
            <w:tcW w:w="1853" w:type="dxa"/>
            <w:tcBorders>
              <w:top w:val="single" w:sz="6" w:space="0" w:color="auto"/>
              <w:left w:val="single" w:sz="6" w:space="0" w:color="auto"/>
              <w:bottom w:val="single" w:sz="6" w:space="0" w:color="auto"/>
            </w:tcBorders>
            <w:vAlign w:val="center"/>
          </w:tcPr>
          <w:p w14:paraId="070D6D9C"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lang w:val="es-ES_tradnl" w:eastAsia="pt-BR"/>
              </w:rPr>
              <w:t>A</w:t>
            </w:r>
          </w:p>
        </w:tc>
      </w:tr>
      <w:tr w:rsidR="00AD06CE" w:rsidRPr="000B57A6" w14:paraId="5B94D56C" w14:textId="77777777" w:rsidTr="002351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68"/>
          <w:jc w:val="center"/>
        </w:trPr>
        <w:tc>
          <w:tcPr>
            <w:tcW w:w="2544" w:type="dxa"/>
            <w:vMerge/>
            <w:vAlign w:val="center"/>
          </w:tcPr>
          <w:p w14:paraId="159CD9D6"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tcBorders>
            <w:vAlign w:val="center"/>
          </w:tcPr>
          <w:p w14:paraId="3D5DA888"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lang w:val="es-ES_tradnl" w:eastAsia="pt-BR"/>
              </w:rPr>
              <w:t>UWB</w:t>
            </w:r>
          </w:p>
        </w:tc>
        <w:tc>
          <w:tcPr>
            <w:tcW w:w="2694" w:type="dxa"/>
            <w:tcBorders>
              <w:top w:val="single" w:sz="6" w:space="0" w:color="auto"/>
              <w:left w:val="single" w:sz="6" w:space="0" w:color="auto"/>
              <w:bottom w:val="single" w:sz="6" w:space="0" w:color="auto"/>
            </w:tcBorders>
            <w:vAlign w:val="center"/>
          </w:tcPr>
          <w:p w14:paraId="4D172F50"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szCs w:val="22"/>
                <w:lang w:val="es-ES_tradnl" w:eastAsia="pt-BR"/>
              </w:rPr>
              <w:t>Variables</w:t>
            </w:r>
            <w:r w:rsidRPr="000B57A6">
              <w:rPr>
                <w:color w:val="000000"/>
                <w:vertAlign w:val="superscript"/>
                <w:lang w:val="es-ES_tradnl" w:eastAsia="pt-BR"/>
              </w:rPr>
              <w:t>(1)</w:t>
            </w:r>
          </w:p>
        </w:tc>
        <w:tc>
          <w:tcPr>
            <w:tcW w:w="1853" w:type="dxa"/>
            <w:tcBorders>
              <w:top w:val="single" w:sz="6" w:space="0" w:color="auto"/>
              <w:left w:val="single" w:sz="6" w:space="0" w:color="auto"/>
              <w:bottom w:val="single" w:sz="6" w:space="0" w:color="auto"/>
            </w:tcBorders>
            <w:vAlign w:val="center"/>
          </w:tcPr>
          <w:p w14:paraId="0D7EFBF6" w14:textId="77777777" w:rsidR="00AD06CE" w:rsidRPr="000B57A6" w:rsidRDefault="00AD06CE" w:rsidP="000D753B">
            <w:pPr>
              <w:pStyle w:val="Tabletext"/>
              <w:jc w:val="center"/>
              <w:rPr>
                <w:rFonts w:asciiTheme="majorBidi" w:hAnsiTheme="majorBidi" w:cstheme="majorBidi"/>
                <w:bCs/>
                <w:noProof/>
                <w:szCs w:val="22"/>
                <w:lang w:val="es-ES_tradnl"/>
              </w:rPr>
            </w:pPr>
          </w:p>
        </w:tc>
      </w:tr>
      <w:tr w:rsidR="00AD06CE" w:rsidRPr="000B57A6" w14:paraId="0118BECB"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restart"/>
          </w:tcPr>
          <w:p w14:paraId="77CC6DE4"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rFonts w:asciiTheme="majorBidi" w:hAnsiTheme="majorBidi" w:cstheme="majorBidi"/>
                <w:noProof/>
                <w:color w:val="000000"/>
                <w:szCs w:val="22"/>
                <w:lang w:val="es-ES_tradnl"/>
              </w:rPr>
              <w:t>5,</w:t>
            </w:r>
            <w:r w:rsidRPr="000B57A6" w:rsidDel="00CF082F">
              <w:rPr>
                <w:rFonts w:asciiTheme="majorBidi" w:hAnsiTheme="majorBidi" w:cstheme="majorBidi"/>
                <w:noProof/>
                <w:color w:val="000000"/>
                <w:szCs w:val="22"/>
                <w:lang w:val="es-ES_tradnl"/>
              </w:rPr>
              <w:t xml:space="preserve"> </w:t>
            </w:r>
            <w:r w:rsidRPr="000B57A6">
              <w:rPr>
                <w:rFonts w:asciiTheme="majorBidi" w:hAnsiTheme="majorBidi" w:cstheme="majorBidi"/>
                <w:noProof/>
                <w:color w:val="000000"/>
                <w:szCs w:val="22"/>
                <w:lang w:val="es-ES_tradnl"/>
              </w:rPr>
              <w:t>15-5,25 GHz</w:t>
            </w:r>
          </w:p>
        </w:tc>
        <w:tc>
          <w:tcPr>
            <w:tcW w:w="2551" w:type="dxa"/>
            <w:tcBorders>
              <w:top w:val="single" w:sz="6" w:space="0" w:color="auto"/>
              <w:left w:val="single" w:sz="6" w:space="0" w:color="auto"/>
              <w:bottom w:val="single" w:sz="6" w:space="0" w:color="auto"/>
              <w:right w:val="single" w:sz="6" w:space="0" w:color="auto"/>
            </w:tcBorders>
            <w:vAlign w:val="center"/>
          </w:tcPr>
          <w:p w14:paraId="78A0C5FA" w14:textId="77777777" w:rsidR="00AD06CE" w:rsidRPr="000B57A6" w:rsidRDefault="00AD06CE" w:rsidP="000D753B">
            <w:pPr>
              <w:pStyle w:val="Tabletext"/>
              <w:jc w:val="left"/>
              <w:rPr>
                <w:color w:val="000000"/>
                <w:szCs w:val="22"/>
                <w:lang w:val="es-ES_tradnl" w:eastAsia="pt-BR"/>
              </w:rPr>
            </w:pPr>
            <w:r w:rsidRPr="000D753B">
              <w:rPr>
                <w:color w:val="000000"/>
                <w:lang w:val="es-ES_tradnl" w:eastAsia="pt-BR"/>
              </w:rPr>
              <w:t>Transceptores de punto de acceso en vehículos de transporte terrestre</w:t>
            </w:r>
          </w:p>
        </w:tc>
        <w:tc>
          <w:tcPr>
            <w:tcW w:w="2694" w:type="dxa"/>
            <w:vAlign w:val="center"/>
          </w:tcPr>
          <w:p w14:paraId="4AD7F54A" w14:textId="77777777"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color w:val="000000"/>
                <w:lang w:val="es-ES_tradnl" w:eastAsia="pt-BR"/>
              </w:rPr>
              <w:t>40 mW (p.i.r.e.)</w:t>
            </w:r>
          </w:p>
        </w:tc>
        <w:tc>
          <w:tcPr>
            <w:tcW w:w="1853" w:type="dxa"/>
            <w:vAlign w:val="center"/>
          </w:tcPr>
          <w:p w14:paraId="59EA0042"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lang w:val="es-ES_tradnl" w:eastAsia="pt-BR"/>
              </w:rPr>
              <w:t>A</w:t>
            </w:r>
          </w:p>
        </w:tc>
      </w:tr>
      <w:tr w:rsidR="00AD06CE" w:rsidRPr="000B57A6" w14:paraId="6E227F6D"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2D5C2AEB"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vAlign w:val="center"/>
          </w:tcPr>
          <w:p w14:paraId="43E7438D" w14:textId="77777777" w:rsidR="00AD06CE" w:rsidRPr="000B57A6" w:rsidRDefault="00AD06CE" w:rsidP="000D753B">
            <w:pPr>
              <w:pStyle w:val="Tabletext"/>
              <w:jc w:val="left"/>
              <w:rPr>
                <w:color w:val="000000"/>
                <w:szCs w:val="22"/>
                <w:lang w:val="es-ES_tradnl" w:eastAsia="pt-BR"/>
              </w:rPr>
            </w:pPr>
            <w:r w:rsidRPr="000D753B">
              <w:rPr>
                <w:color w:val="000000"/>
                <w:lang w:val="es-ES_tradnl" w:eastAsia="pt-BR"/>
              </w:rPr>
              <w:t>Transceptores de punto de acceso en trenes</w:t>
            </w:r>
          </w:p>
        </w:tc>
        <w:tc>
          <w:tcPr>
            <w:tcW w:w="2694" w:type="dxa"/>
            <w:vAlign w:val="center"/>
          </w:tcPr>
          <w:p w14:paraId="1A1756D3" w14:textId="77777777"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color w:val="000000"/>
                <w:lang w:val="es-ES_tradnl" w:eastAsia="pt-BR"/>
              </w:rPr>
              <w:t>200 mW (p.i.r.e.)</w:t>
            </w:r>
          </w:p>
        </w:tc>
        <w:tc>
          <w:tcPr>
            <w:tcW w:w="1853" w:type="dxa"/>
            <w:vAlign w:val="center"/>
          </w:tcPr>
          <w:p w14:paraId="0C6A8950"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lang w:val="es-ES_tradnl" w:eastAsia="pt-BR"/>
              </w:rPr>
              <w:t>A</w:t>
            </w:r>
          </w:p>
        </w:tc>
      </w:tr>
      <w:tr w:rsidR="00AD06CE" w:rsidRPr="000B57A6" w14:paraId="6AB8FDA2"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3C7F6FBC"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7FEE51F0"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color w:val="000000"/>
                <w:szCs w:val="22"/>
                <w:lang w:val="es-ES_tradnl" w:eastAsia="pt-BR"/>
              </w:rPr>
              <w:t>Señales intermitentes de control</w:t>
            </w:r>
          </w:p>
        </w:tc>
        <w:tc>
          <w:tcPr>
            <w:tcW w:w="2694" w:type="dxa"/>
          </w:tcPr>
          <w:p w14:paraId="74CA71CD" w14:textId="77777777" w:rsidR="00AD06CE" w:rsidRPr="000B57A6" w:rsidRDefault="00AD06CE" w:rsidP="00235132">
            <w:pPr>
              <w:pStyle w:val="Tabletext"/>
              <w:jc w:val="left"/>
              <w:rPr>
                <w:rFonts w:asciiTheme="majorBidi" w:hAnsiTheme="majorBidi" w:cstheme="majorBidi"/>
                <w:color w:val="000000"/>
                <w:szCs w:val="22"/>
                <w:lang w:val="es-ES_tradnl"/>
              </w:rPr>
            </w:pPr>
            <w:r w:rsidRPr="000B57A6">
              <w:rPr>
                <w:rFonts w:asciiTheme="majorBidi" w:hAnsiTheme="majorBidi" w:cstheme="majorBidi"/>
                <w:noProof/>
                <w:color w:val="000000"/>
                <w:szCs w:val="22"/>
                <w:lang w:val="es-ES_tradnl"/>
              </w:rPr>
              <w:t xml:space="preserve">12 500 </w:t>
            </w:r>
            <w:r w:rsidRPr="000B57A6">
              <w:rPr>
                <w:rFonts w:asciiTheme="majorBidi" w:hAnsiTheme="majorBidi" w:cstheme="majorBidi"/>
                <w:noProof/>
                <w:szCs w:val="22"/>
                <w:lang w:val="es-ES_tradnl"/>
              </w:rPr>
              <w:t xml:space="preserve">µV/m </w:t>
            </w:r>
            <w:r w:rsidRPr="000B57A6">
              <w:rPr>
                <w:rFonts w:asciiTheme="majorBidi" w:hAnsiTheme="majorBidi" w:cstheme="majorBidi"/>
                <w:noProof/>
                <w:color w:val="000000"/>
                <w:szCs w:val="22"/>
                <w:lang w:val="es-ES_tradnl"/>
              </w:rPr>
              <w:t>a 3 m</w:t>
            </w:r>
          </w:p>
        </w:tc>
        <w:tc>
          <w:tcPr>
            <w:tcW w:w="1853" w:type="dxa"/>
          </w:tcPr>
          <w:p w14:paraId="157CAB01"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r w:rsidR="00AD06CE" w:rsidRPr="000B57A6" w14:paraId="540AF222"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55E71980"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1DCA21B0"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color w:val="000000"/>
                <w:szCs w:val="22"/>
                <w:lang w:val="es-ES_tradnl" w:eastAsia="pt-BR"/>
              </w:rPr>
              <w:t>Transmisiones periódicas</w:t>
            </w:r>
          </w:p>
        </w:tc>
        <w:tc>
          <w:tcPr>
            <w:tcW w:w="2694" w:type="dxa"/>
          </w:tcPr>
          <w:p w14:paraId="6E7B1CC6" w14:textId="77777777" w:rsidR="00AD06CE" w:rsidRPr="000B57A6" w:rsidRDefault="00AD06CE" w:rsidP="00235132">
            <w:pPr>
              <w:pStyle w:val="Tabletext"/>
              <w:jc w:val="left"/>
              <w:rPr>
                <w:rFonts w:asciiTheme="majorBidi" w:hAnsiTheme="majorBidi" w:cstheme="majorBidi"/>
                <w:color w:val="000000"/>
                <w:szCs w:val="22"/>
                <w:lang w:val="es-ES_tradnl"/>
              </w:rPr>
            </w:pPr>
            <w:r w:rsidRPr="000B57A6">
              <w:rPr>
                <w:rFonts w:asciiTheme="majorBidi" w:hAnsiTheme="majorBidi" w:cstheme="majorBidi"/>
                <w:noProof/>
                <w:color w:val="000000"/>
                <w:szCs w:val="22"/>
                <w:lang w:val="es-ES_tradnl"/>
              </w:rPr>
              <w:t xml:space="preserve">5 000 </w:t>
            </w:r>
            <w:r w:rsidRPr="000B57A6">
              <w:rPr>
                <w:rFonts w:asciiTheme="majorBidi" w:hAnsiTheme="majorBidi" w:cstheme="majorBidi"/>
                <w:noProof/>
                <w:szCs w:val="22"/>
                <w:lang w:val="es-ES_tradnl"/>
              </w:rPr>
              <w:t>µV/m</w:t>
            </w:r>
            <w:r w:rsidRPr="000B57A6">
              <w:rPr>
                <w:rFonts w:asciiTheme="majorBidi" w:hAnsiTheme="majorBidi" w:cstheme="majorBidi"/>
                <w:noProof/>
                <w:color w:val="000000"/>
                <w:szCs w:val="22"/>
                <w:lang w:val="es-ES_tradnl"/>
              </w:rPr>
              <w:t xml:space="preserve"> a 3 m</w:t>
            </w:r>
          </w:p>
        </w:tc>
        <w:tc>
          <w:tcPr>
            <w:tcW w:w="1853" w:type="dxa"/>
          </w:tcPr>
          <w:p w14:paraId="040BCED8"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r w:rsidR="00AD06CE" w:rsidRPr="000B57A6" w14:paraId="3C99F352"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42F7EEFF"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vAlign w:val="center"/>
          </w:tcPr>
          <w:p w14:paraId="3C989503" w14:textId="77777777" w:rsidR="00AD06CE" w:rsidRPr="000B57A6" w:rsidRDefault="00AD06CE" w:rsidP="000D753B">
            <w:pPr>
              <w:pStyle w:val="Tabletext"/>
              <w:jc w:val="left"/>
              <w:rPr>
                <w:color w:val="000000"/>
                <w:szCs w:val="22"/>
                <w:lang w:val="es-ES_tradnl" w:eastAsia="pt-BR"/>
              </w:rPr>
            </w:pPr>
            <w:r w:rsidRPr="000B57A6">
              <w:rPr>
                <w:color w:val="000000"/>
                <w:lang w:val="es-ES_tradnl" w:eastAsia="pt-BR"/>
              </w:rPr>
              <w:t>Acceso asistido con licencia</w:t>
            </w:r>
          </w:p>
        </w:tc>
        <w:tc>
          <w:tcPr>
            <w:tcW w:w="2694" w:type="dxa"/>
            <w:vAlign w:val="center"/>
          </w:tcPr>
          <w:p w14:paraId="44996EE7" w14:textId="77777777"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Variables</w:t>
            </w:r>
            <w:r w:rsidRPr="000B57A6">
              <w:rPr>
                <w:color w:val="000000"/>
                <w:vertAlign w:val="superscript"/>
                <w:lang w:val="es-ES_tradnl" w:eastAsia="pt-BR"/>
              </w:rPr>
              <w:t>(1)</w:t>
            </w:r>
          </w:p>
        </w:tc>
        <w:tc>
          <w:tcPr>
            <w:tcW w:w="1853" w:type="dxa"/>
            <w:vAlign w:val="center"/>
          </w:tcPr>
          <w:p w14:paraId="4D407373" w14:textId="77777777" w:rsidR="00AD06CE" w:rsidRPr="000B57A6" w:rsidRDefault="00AD06CE" w:rsidP="000D753B">
            <w:pPr>
              <w:pStyle w:val="Tabletext"/>
              <w:jc w:val="center"/>
              <w:rPr>
                <w:rFonts w:asciiTheme="majorBidi" w:hAnsiTheme="majorBidi" w:cstheme="majorBidi"/>
                <w:bCs/>
                <w:noProof/>
                <w:szCs w:val="22"/>
                <w:lang w:val="es-ES_tradnl"/>
              </w:rPr>
            </w:pPr>
          </w:p>
        </w:tc>
      </w:tr>
      <w:tr w:rsidR="00AD06CE" w:rsidRPr="000B57A6" w14:paraId="383E6BEE"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791863E2"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37BCBFCD"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color w:val="000000"/>
                <w:szCs w:val="22"/>
                <w:lang w:val="es-ES_tradnl" w:eastAsia="pt-BR"/>
              </w:rPr>
              <w:t>RLAN en interiores</w:t>
            </w:r>
          </w:p>
        </w:tc>
        <w:tc>
          <w:tcPr>
            <w:tcW w:w="2694" w:type="dxa"/>
          </w:tcPr>
          <w:p w14:paraId="5F16E81F" w14:textId="7980F0C1" w:rsidR="00AD06CE" w:rsidRPr="000B57A6" w:rsidRDefault="00F54F30" w:rsidP="00235132">
            <w:pPr>
              <w:pStyle w:val="Tabletext"/>
              <w:jc w:val="left"/>
              <w:rPr>
                <w:rFonts w:asciiTheme="majorBidi" w:hAnsiTheme="majorBidi" w:cstheme="majorBidi"/>
                <w:color w:val="000000"/>
                <w:szCs w:val="22"/>
                <w:lang w:val="es-ES_tradnl"/>
              </w:rPr>
            </w:pPr>
            <w:r>
              <w:rPr>
                <w:rFonts w:asciiTheme="majorBidi" w:hAnsiTheme="majorBidi" w:cstheme="majorBidi"/>
                <w:noProof/>
                <w:color w:val="000000"/>
                <w:szCs w:val="22"/>
                <w:lang w:val="es-ES_tradnl"/>
              </w:rPr>
              <w:t>4</w:t>
            </w:r>
            <w:r w:rsidR="00AD06CE" w:rsidRPr="000B57A6">
              <w:rPr>
                <w:rFonts w:asciiTheme="majorBidi" w:hAnsiTheme="majorBidi" w:cstheme="majorBidi"/>
                <w:noProof/>
                <w:color w:val="000000"/>
                <w:szCs w:val="22"/>
                <w:lang w:val="es-ES_tradnl"/>
              </w:rPr>
              <w:t> mW (p.i.r.e.)</w:t>
            </w:r>
          </w:p>
        </w:tc>
        <w:tc>
          <w:tcPr>
            <w:tcW w:w="1853" w:type="dxa"/>
          </w:tcPr>
          <w:p w14:paraId="0CD3E680"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r w:rsidR="00AD06CE" w:rsidRPr="000B57A6" w14:paraId="19BF1A81"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4DBF627A"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4231B411"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UWB</w:t>
            </w:r>
          </w:p>
        </w:tc>
        <w:tc>
          <w:tcPr>
            <w:tcW w:w="2694" w:type="dxa"/>
            <w:vAlign w:val="center"/>
          </w:tcPr>
          <w:p w14:paraId="07D5D08A" w14:textId="77777777"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Variables</w:t>
            </w:r>
            <w:r w:rsidRPr="000B57A6">
              <w:rPr>
                <w:color w:val="000000"/>
                <w:szCs w:val="22"/>
                <w:vertAlign w:val="superscript"/>
                <w:lang w:val="es-ES_tradnl" w:eastAsia="pt-BR"/>
              </w:rPr>
              <w:t>(1)</w:t>
            </w:r>
          </w:p>
        </w:tc>
        <w:tc>
          <w:tcPr>
            <w:tcW w:w="1853" w:type="dxa"/>
            <w:vAlign w:val="center"/>
          </w:tcPr>
          <w:p w14:paraId="30ADE1E0" w14:textId="77777777" w:rsidR="00AD06CE" w:rsidRPr="000B57A6" w:rsidRDefault="00AD06CE" w:rsidP="000D753B">
            <w:pPr>
              <w:pStyle w:val="Tabletext"/>
              <w:jc w:val="center"/>
              <w:rPr>
                <w:rFonts w:asciiTheme="majorBidi" w:hAnsiTheme="majorBidi" w:cstheme="majorBidi"/>
                <w:bCs/>
                <w:noProof/>
                <w:szCs w:val="22"/>
                <w:lang w:val="es-ES_tradnl"/>
              </w:rPr>
            </w:pPr>
          </w:p>
        </w:tc>
      </w:tr>
      <w:tr w:rsidR="00AD06CE" w:rsidRPr="000B57A6" w14:paraId="20279FEB" w14:textId="77777777" w:rsidTr="002351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32"/>
          <w:jc w:val="center"/>
        </w:trPr>
        <w:tc>
          <w:tcPr>
            <w:tcW w:w="2544" w:type="dxa"/>
            <w:vMerge w:val="restart"/>
            <w:vAlign w:val="center"/>
          </w:tcPr>
          <w:p w14:paraId="53688F51"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lang w:val="es-ES_tradnl" w:eastAsia="pt-BR"/>
              </w:rPr>
              <w:t>5,25-5,35 GHz</w:t>
            </w:r>
          </w:p>
        </w:tc>
        <w:tc>
          <w:tcPr>
            <w:tcW w:w="2551" w:type="dxa"/>
            <w:tcBorders>
              <w:top w:val="single" w:sz="6" w:space="0" w:color="auto"/>
              <w:left w:val="single" w:sz="6" w:space="0" w:color="auto"/>
              <w:bottom w:val="single" w:sz="6" w:space="0" w:color="auto"/>
            </w:tcBorders>
            <w:vAlign w:val="center"/>
          </w:tcPr>
          <w:p w14:paraId="6D4F0910"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lang w:val="es-ES_tradnl" w:eastAsia="pt-BR"/>
              </w:rPr>
              <w:t>Transceptores de punto de acceso en vehículos de transporte terrestre</w:t>
            </w:r>
          </w:p>
        </w:tc>
        <w:tc>
          <w:tcPr>
            <w:tcW w:w="2694" w:type="dxa"/>
            <w:tcBorders>
              <w:top w:val="single" w:sz="6" w:space="0" w:color="auto"/>
              <w:left w:val="single" w:sz="6" w:space="0" w:color="auto"/>
              <w:bottom w:val="single" w:sz="6" w:space="0" w:color="auto"/>
            </w:tcBorders>
            <w:vAlign w:val="center"/>
          </w:tcPr>
          <w:p w14:paraId="0C1BA792"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lang w:val="es-ES_tradnl" w:eastAsia="pt-BR"/>
              </w:rPr>
              <w:t xml:space="preserve">40 mW </w:t>
            </w:r>
            <w:r w:rsidRPr="000B57A6">
              <w:rPr>
                <w:rFonts w:asciiTheme="majorBidi" w:hAnsiTheme="majorBidi" w:cstheme="majorBidi"/>
                <w:noProof/>
                <w:color w:val="000000"/>
                <w:szCs w:val="22"/>
                <w:lang w:val="es-ES_tradnl"/>
              </w:rPr>
              <w:t>(p.i.r.e.)</w:t>
            </w:r>
          </w:p>
        </w:tc>
        <w:tc>
          <w:tcPr>
            <w:tcW w:w="1853" w:type="dxa"/>
            <w:tcBorders>
              <w:top w:val="single" w:sz="6" w:space="0" w:color="auto"/>
              <w:left w:val="single" w:sz="6" w:space="0" w:color="auto"/>
              <w:bottom w:val="single" w:sz="6" w:space="0" w:color="auto"/>
            </w:tcBorders>
            <w:vAlign w:val="center"/>
          </w:tcPr>
          <w:p w14:paraId="1BF85027"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lang w:val="es-ES_tradnl" w:eastAsia="pt-BR"/>
              </w:rPr>
              <w:t>A</w:t>
            </w:r>
          </w:p>
        </w:tc>
      </w:tr>
      <w:tr w:rsidR="00AD06CE" w:rsidRPr="000B57A6" w14:paraId="063F1E6E" w14:textId="77777777" w:rsidTr="002351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29"/>
          <w:jc w:val="center"/>
        </w:trPr>
        <w:tc>
          <w:tcPr>
            <w:tcW w:w="2544" w:type="dxa"/>
            <w:vMerge/>
            <w:vAlign w:val="center"/>
          </w:tcPr>
          <w:p w14:paraId="2B2EB33E"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tcBorders>
            <w:vAlign w:val="center"/>
          </w:tcPr>
          <w:p w14:paraId="399F2631"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lang w:val="es-ES_tradnl" w:eastAsia="pt-BR"/>
              </w:rPr>
              <w:t>Transceptores de punto de acceso en trenes</w:t>
            </w:r>
          </w:p>
        </w:tc>
        <w:tc>
          <w:tcPr>
            <w:tcW w:w="2694" w:type="dxa"/>
            <w:tcBorders>
              <w:top w:val="single" w:sz="6" w:space="0" w:color="auto"/>
              <w:left w:val="single" w:sz="6" w:space="0" w:color="auto"/>
              <w:bottom w:val="single" w:sz="6" w:space="0" w:color="auto"/>
            </w:tcBorders>
            <w:vAlign w:val="center"/>
          </w:tcPr>
          <w:p w14:paraId="29890962"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lang w:val="es-ES_tradnl" w:eastAsia="pt-BR"/>
              </w:rPr>
              <w:t xml:space="preserve">200 mW </w:t>
            </w:r>
            <w:r w:rsidRPr="000B57A6">
              <w:rPr>
                <w:rFonts w:asciiTheme="majorBidi" w:hAnsiTheme="majorBidi" w:cstheme="majorBidi"/>
                <w:noProof/>
                <w:color w:val="000000"/>
                <w:szCs w:val="22"/>
                <w:lang w:val="es-ES_tradnl"/>
              </w:rPr>
              <w:t>(p.i.r.e.)</w:t>
            </w:r>
          </w:p>
        </w:tc>
        <w:tc>
          <w:tcPr>
            <w:tcW w:w="1853" w:type="dxa"/>
            <w:tcBorders>
              <w:top w:val="single" w:sz="6" w:space="0" w:color="auto"/>
              <w:left w:val="single" w:sz="6" w:space="0" w:color="auto"/>
              <w:bottom w:val="single" w:sz="6" w:space="0" w:color="auto"/>
            </w:tcBorders>
            <w:vAlign w:val="center"/>
          </w:tcPr>
          <w:p w14:paraId="0939B771"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lang w:val="es-ES_tradnl" w:eastAsia="pt-BR"/>
              </w:rPr>
              <w:t>A</w:t>
            </w:r>
          </w:p>
        </w:tc>
      </w:tr>
      <w:tr w:rsidR="00AD06CE" w:rsidRPr="000B57A6" w14:paraId="3D0691DD" w14:textId="77777777" w:rsidTr="002351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29"/>
          <w:jc w:val="center"/>
        </w:trPr>
        <w:tc>
          <w:tcPr>
            <w:tcW w:w="2544" w:type="dxa"/>
            <w:vMerge/>
            <w:vAlign w:val="center"/>
          </w:tcPr>
          <w:p w14:paraId="3E7F142A"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tcBorders>
            <w:vAlign w:val="center"/>
          </w:tcPr>
          <w:p w14:paraId="2C355D8F"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lang w:val="es-ES_tradnl" w:eastAsia="pt-BR"/>
              </w:rPr>
              <w:t>Acceso asistido con licencia</w:t>
            </w:r>
          </w:p>
        </w:tc>
        <w:tc>
          <w:tcPr>
            <w:tcW w:w="2694" w:type="dxa"/>
            <w:tcBorders>
              <w:top w:val="single" w:sz="6" w:space="0" w:color="auto"/>
              <w:left w:val="single" w:sz="6" w:space="0" w:color="auto"/>
              <w:bottom w:val="single" w:sz="6" w:space="0" w:color="auto"/>
            </w:tcBorders>
            <w:vAlign w:val="center"/>
          </w:tcPr>
          <w:p w14:paraId="165309AC"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lang w:val="es-ES_tradnl" w:eastAsia="pt-BR"/>
              </w:rPr>
              <w:t>Variables</w:t>
            </w:r>
            <w:r w:rsidRPr="000B57A6">
              <w:rPr>
                <w:color w:val="000000"/>
                <w:vertAlign w:val="superscript"/>
                <w:lang w:val="es-ES_tradnl" w:eastAsia="pt-BR"/>
              </w:rPr>
              <w:t>(1)</w:t>
            </w:r>
          </w:p>
        </w:tc>
        <w:tc>
          <w:tcPr>
            <w:tcW w:w="1853" w:type="dxa"/>
            <w:tcBorders>
              <w:top w:val="single" w:sz="6" w:space="0" w:color="auto"/>
              <w:left w:val="single" w:sz="6" w:space="0" w:color="auto"/>
              <w:bottom w:val="single" w:sz="6" w:space="0" w:color="auto"/>
            </w:tcBorders>
            <w:vAlign w:val="center"/>
          </w:tcPr>
          <w:p w14:paraId="0AA6D358" w14:textId="77777777" w:rsidR="00AD06CE" w:rsidRPr="000B57A6" w:rsidRDefault="00AD06CE" w:rsidP="000D753B">
            <w:pPr>
              <w:pStyle w:val="Tabletext"/>
              <w:jc w:val="center"/>
              <w:rPr>
                <w:rFonts w:asciiTheme="majorBidi" w:hAnsiTheme="majorBidi" w:cstheme="majorBidi"/>
                <w:bCs/>
                <w:noProof/>
                <w:szCs w:val="22"/>
                <w:lang w:val="es-ES_tradnl"/>
              </w:rPr>
            </w:pPr>
          </w:p>
        </w:tc>
      </w:tr>
      <w:tr w:rsidR="00AD06CE" w:rsidRPr="000B57A6" w14:paraId="351DB848" w14:textId="77777777" w:rsidTr="002351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29"/>
          <w:jc w:val="center"/>
        </w:trPr>
        <w:tc>
          <w:tcPr>
            <w:tcW w:w="2544" w:type="dxa"/>
            <w:vMerge/>
            <w:vAlign w:val="center"/>
          </w:tcPr>
          <w:p w14:paraId="40169C48"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tcBorders>
            <w:vAlign w:val="center"/>
          </w:tcPr>
          <w:p w14:paraId="3E765D8F"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szCs w:val="22"/>
                <w:lang w:val="es-ES_tradnl" w:eastAsia="pt-BR"/>
              </w:rPr>
              <w:t>RLAN en interiores</w:t>
            </w:r>
          </w:p>
        </w:tc>
        <w:tc>
          <w:tcPr>
            <w:tcW w:w="2694" w:type="dxa"/>
            <w:tcBorders>
              <w:top w:val="single" w:sz="6" w:space="0" w:color="auto"/>
              <w:left w:val="single" w:sz="6" w:space="0" w:color="auto"/>
              <w:bottom w:val="single" w:sz="6" w:space="0" w:color="auto"/>
            </w:tcBorders>
            <w:vAlign w:val="center"/>
          </w:tcPr>
          <w:p w14:paraId="5DF003E6"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lang w:val="es-ES_tradnl" w:eastAsia="pt-BR"/>
              </w:rPr>
              <w:t xml:space="preserve">1 W </w:t>
            </w:r>
            <w:r w:rsidRPr="000B57A6">
              <w:rPr>
                <w:rFonts w:asciiTheme="majorBidi" w:hAnsiTheme="majorBidi" w:cstheme="majorBidi"/>
                <w:noProof/>
                <w:color w:val="000000"/>
                <w:szCs w:val="22"/>
                <w:lang w:val="es-ES_tradnl"/>
              </w:rPr>
              <w:t>(p.i.r.e.)</w:t>
            </w:r>
          </w:p>
        </w:tc>
        <w:tc>
          <w:tcPr>
            <w:tcW w:w="1853" w:type="dxa"/>
            <w:tcBorders>
              <w:top w:val="single" w:sz="6" w:space="0" w:color="auto"/>
              <w:left w:val="single" w:sz="6" w:space="0" w:color="auto"/>
              <w:bottom w:val="single" w:sz="6" w:space="0" w:color="auto"/>
            </w:tcBorders>
            <w:vAlign w:val="center"/>
          </w:tcPr>
          <w:p w14:paraId="5BD27D4C"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lang w:val="es-ES_tradnl" w:eastAsia="pt-BR"/>
              </w:rPr>
              <w:t>A</w:t>
            </w:r>
          </w:p>
        </w:tc>
      </w:tr>
      <w:tr w:rsidR="00AD06CE" w:rsidRPr="000B57A6" w14:paraId="7447B533" w14:textId="77777777" w:rsidTr="002351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29"/>
          <w:jc w:val="center"/>
        </w:trPr>
        <w:tc>
          <w:tcPr>
            <w:tcW w:w="2544" w:type="dxa"/>
            <w:vMerge/>
            <w:vAlign w:val="center"/>
          </w:tcPr>
          <w:p w14:paraId="50337CAB"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tcBorders>
          </w:tcPr>
          <w:p w14:paraId="62429625"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szCs w:val="22"/>
                <w:lang w:val="es-ES_tradnl" w:eastAsia="pt-BR"/>
              </w:rPr>
              <w:t>Señales intermitentes de control</w:t>
            </w:r>
          </w:p>
        </w:tc>
        <w:tc>
          <w:tcPr>
            <w:tcW w:w="2694" w:type="dxa"/>
            <w:tcBorders>
              <w:top w:val="single" w:sz="6" w:space="0" w:color="auto"/>
              <w:left w:val="single" w:sz="6" w:space="0" w:color="auto"/>
              <w:bottom w:val="single" w:sz="6" w:space="0" w:color="auto"/>
            </w:tcBorders>
            <w:vAlign w:val="center"/>
          </w:tcPr>
          <w:p w14:paraId="2F86E41B"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lang w:val="es-ES_tradnl" w:eastAsia="pt-BR"/>
              </w:rPr>
              <w:t xml:space="preserve">12 500 </w:t>
            </w:r>
            <w:r w:rsidRPr="000B57A6">
              <w:rPr>
                <w:lang w:val="es-ES_tradnl" w:eastAsia="pt-BR"/>
              </w:rPr>
              <w:t xml:space="preserve">µV/m </w:t>
            </w:r>
            <w:r w:rsidRPr="000B57A6">
              <w:rPr>
                <w:color w:val="000000"/>
                <w:lang w:val="es-ES_tradnl" w:eastAsia="pt-BR"/>
              </w:rPr>
              <w:t>a 3 m</w:t>
            </w:r>
          </w:p>
        </w:tc>
        <w:tc>
          <w:tcPr>
            <w:tcW w:w="1853" w:type="dxa"/>
            <w:tcBorders>
              <w:top w:val="single" w:sz="6" w:space="0" w:color="auto"/>
              <w:left w:val="single" w:sz="6" w:space="0" w:color="auto"/>
              <w:bottom w:val="single" w:sz="6" w:space="0" w:color="auto"/>
            </w:tcBorders>
            <w:vAlign w:val="center"/>
          </w:tcPr>
          <w:p w14:paraId="64E9B167"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lang w:val="es-ES_tradnl" w:eastAsia="pt-BR"/>
              </w:rPr>
              <w:t>A</w:t>
            </w:r>
          </w:p>
        </w:tc>
      </w:tr>
      <w:tr w:rsidR="00AD06CE" w:rsidRPr="000B57A6" w14:paraId="3763328F" w14:textId="77777777" w:rsidTr="002351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29"/>
          <w:jc w:val="center"/>
        </w:trPr>
        <w:tc>
          <w:tcPr>
            <w:tcW w:w="2544" w:type="dxa"/>
            <w:vMerge/>
            <w:vAlign w:val="center"/>
          </w:tcPr>
          <w:p w14:paraId="7DFF5E3C"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tcBorders>
          </w:tcPr>
          <w:p w14:paraId="48CF159D"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szCs w:val="22"/>
                <w:lang w:val="es-ES_tradnl" w:eastAsia="pt-BR"/>
              </w:rPr>
              <w:t>Transmisiones periódicas</w:t>
            </w:r>
          </w:p>
        </w:tc>
        <w:tc>
          <w:tcPr>
            <w:tcW w:w="2694" w:type="dxa"/>
            <w:tcBorders>
              <w:top w:val="single" w:sz="6" w:space="0" w:color="auto"/>
              <w:left w:val="single" w:sz="6" w:space="0" w:color="auto"/>
              <w:bottom w:val="single" w:sz="6" w:space="0" w:color="auto"/>
            </w:tcBorders>
            <w:vAlign w:val="center"/>
          </w:tcPr>
          <w:p w14:paraId="4B7CFE94"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lang w:val="es-ES_tradnl" w:eastAsia="pt-BR"/>
              </w:rPr>
              <w:t xml:space="preserve">5 000 </w:t>
            </w:r>
            <w:r w:rsidRPr="000B57A6">
              <w:rPr>
                <w:lang w:val="es-ES_tradnl" w:eastAsia="pt-BR"/>
              </w:rPr>
              <w:t>µV/m</w:t>
            </w:r>
            <w:r w:rsidRPr="000B57A6">
              <w:rPr>
                <w:color w:val="000000"/>
                <w:lang w:val="es-ES_tradnl" w:eastAsia="pt-BR"/>
              </w:rPr>
              <w:t xml:space="preserve"> a 3 m</w:t>
            </w:r>
          </w:p>
        </w:tc>
        <w:tc>
          <w:tcPr>
            <w:tcW w:w="1853" w:type="dxa"/>
            <w:tcBorders>
              <w:top w:val="single" w:sz="6" w:space="0" w:color="auto"/>
              <w:left w:val="single" w:sz="6" w:space="0" w:color="auto"/>
              <w:bottom w:val="single" w:sz="6" w:space="0" w:color="auto"/>
            </w:tcBorders>
            <w:vAlign w:val="center"/>
          </w:tcPr>
          <w:p w14:paraId="153F45BD"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lang w:val="es-ES_tradnl" w:eastAsia="pt-BR"/>
              </w:rPr>
              <w:t>A</w:t>
            </w:r>
          </w:p>
        </w:tc>
      </w:tr>
      <w:tr w:rsidR="00AD06CE" w:rsidRPr="000B57A6" w14:paraId="765A260D" w14:textId="77777777" w:rsidTr="002351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29"/>
          <w:jc w:val="center"/>
        </w:trPr>
        <w:tc>
          <w:tcPr>
            <w:tcW w:w="2544" w:type="dxa"/>
            <w:vMerge/>
            <w:vAlign w:val="center"/>
          </w:tcPr>
          <w:p w14:paraId="73977C0D"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tcBorders>
            <w:vAlign w:val="center"/>
          </w:tcPr>
          <w:p w14:paraId="157EF257"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lang w:val="es-ES_tradnl" w:eastAsia="pt-BR"/>
              </w:rPr>
              <w:t>UWB</w:t>
            </w:r>
          </w:p>
        </w:tc>
        <w:tc>
          <w:tcPr>
            <w:tcW w:w="2694" w:type="dxa"/>
            <w:tcBorders>
              <w:top w:val="single" w:sz="6" w:space="0" w:color="auto"/>
              <w:left w:val="single" w:sz="6" w:space="0" w:color="auto"/>
              <w:bottom w:val="single" w:sz="6" w:space="0" w:color="auto"/>
            </w:tcBorders>
            <w:vAlign w:val="center"/>
          </w:tcPr>
          <w:p w14:paraId="4223B192"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szCs w:val="22"/>
                <w:lang w:val="es-ES_tradnl" w:eastAsia="pt-BR"/>
              </w:rPr>
              <w:t>Variables</w:t>
            </w:r>
            <w:r w:rsidRPr="000B57A6">
              <w:rPr>
                <w:color w:val="000000"/>
                <w:vertAlign w:val="superscript"/>
                <w:lang w:val="es-ES_tradnl" w:eastAsia="pt-BR"/>
              </w:rPr>
              <w:t xml:space="preserve"> (1)</w:t>
            </w:r>
          </w:p>
        </w:tc>
        <w:tc>
          <w:tcPr>
            <w:tcW w:w="1853" w:type="dxa"/>
            <w:tcBorders>
              <w:top w:val="single" w:sz="6" w:space="0" w:color="auto"/>
              <w:left w:val="single" w:sz="6" w:space="0" w:color="auto"/>
              <w:bottom w:val="single" w:sz="6" w:space="0" w:color="auto"/>
            </w:tcBorders>
            <w:vAlign w:val="center"/>
          </w:tcPr>
          <w:p w14:paraId="6E601031" w14:textId="77777777" w:rsidR="00AD06CE" w:rsidRPr="000B57A6" w:rsidRDefault="00AD06CE" w:rsidP="000D753B">
            <w:pPr>
              <w:pStyle w:val="Tabletext"/>
              <w:jc w:val="center"/>
              <w:rPr>
                <w:rFonts w:asciiTheme="majorBidi" w:hAnsiTheme="majorBidi" w:cstheme="majorBidi"/>
                <w:bCs/>
                <w:noProof/>
                <w:szCs w:val="22"/>
                <w:lang w:val="es-ES_tradnl"/>
              </w:rPr>
            </w:pPr>
          </w:p>
        </w:tc>
      </w:tr>
      <w:tr w:rsidR="00AD06CE" w:rsidRPr="000B57A6" w14:paraId="33B55FB2"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restart"/>
          </w:tcPr>
          <w:p w14:paraId="7B72C378"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rFonts w:asciiTheme="majorBidi" w:hAnsiTheme="majorBidi" w:cstheme="majorBidi"/>
                <w:noProof/>
                <w:color w:val="000000"/>
                <w:szCs w:val="22"/>
                <w:lang w:val="es-ES_tradnl"/>
              </w:rPr>
              <w:t>5,46-5,47 GHz</w:t>
            </w:r>
          </w:p>
        </w:tc>
        <w:tc>
          <w:tcPr>
            <w:tcW w:w="2551" w:type="dxa"/>
            <w:tcBorders>
              <w:top w:val="single" w:sz="6" w:space="0" w:color="auto"/>
              <w:left w:val="single" w:sz="6" w:space="0" w:color="auto"/>
              <w:bottom w:val="single" w:sz="6" w:space="0" w:color="auto"/>
              <w:right w:val="single" w:sz="6" w:space="0" w:color="auto"/>
            </w:tcBorders>
          </w:tcPr>
          <w:p w14:paraId="7CC1D172"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color w:val="000000"/>
                <w:szCs w:val="22"/>
                <w:lang w:val="es-ES_tradnl" w:eastAsia="pt-BR"/>
              </w:rPr>
              <w:t>Señales intermitentes de control</w:t>
            </w:r>
          </w:p>
        </w:tc>
        <w:tc>
          <w:tcPr>
            <w:tcW w:w="2694" w:type="dxa"/>
          </w:tcPr>
          <w:p w14:paraId="328CF02F" w14:textId="77777777" w:rsidR="00AD06CE" w:rsidRPr="000B57A6" w:rsidRDefault="00AD06CE" w:rsidP="00235132">
            <w:pPr>
              <w:pStyle w:val="Tabletext"/>
              <w:jc w:val="left"/>
              <w:rPr>
                <w:rFonts w:asciiTheme="majorBidi" w:hAnsiTheme="majorBidi" w:cstheme="majorBidi"/>
                <w:color w:val="000000"/>
                <w:szCs w:val="22"/>
                <w:lang w:val="es-ES_tradnl"/>
              </w:rPr>
            </w:pPr>
            <w:r w:rsidRPr="000B57A6">
              <w:rPr>
                <w:rFonts w:asciiTheme="majorBidi" w:hAnsiTheme="majorBidi" w:cstheme="majorBidi"/>
                <w:noProof/>
                <w:color w:val="000000"/>
                <w:szCs w:val="22"/>
                <w:lang w:val="es-ES_tradnl"/>
              </w:rPr>
              <w:t xml:space="preserve">12 500 </w:t>
            </w:r>
            <w:r w:rsidRPr="000B57A6">
              <w:rPr>
                <w:rFonts w:asciiTheme="majorBidi" w:hAnsiTheme="majorBidi" w:cstheme="majorBidi"/>
                <w:noProof/>
                <w:szCs w:val="22"/>
                <w:lang w:val="es-ES_tradnl"/>
              </w:rPr>
              <w:t>µV/m</w:t>
            </w:r>
            <w:r w:rsidRPr="000B57A6">
              <w:rPr>
                <w:rFonts w:asciiTheme="majorBidi" w:hAnsiTheme="majorBidi" w:cstheme="majorBidi"/>
                <w:noProof/>
                <w:color w:val="000000"/>
                <w:szCs w:val="22"/>
                <w:lang w:val="es-ES_tradnl"/>
              </w:rPr>
              <w:t xml:space="preserve"> a 3 m</w:t>
            </w:r>
          </w:p>
        </w:tc>
        <w:tc>
          <w:tcPr>
            <w:tcW w:w="1853" w:type="dxa"/>
          </w:tcPr>
          <w:p w14:paraId="63E718F5"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r w:rsidR="00AD06CE" w:rsidRPr="000B57A6" w14:paraId="7A54BB6F"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502510B2"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38FE5F1F"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color w:val="000000"/>
                <w:szCs w:val="22"/>
                <w:lang w:val="es-ES_tradnl" w:eastAsia="pt-BR"/>
              </w:rPr>
              <w:t>Transmisiones periódicas</w:t>
            </w:r>
          </w:p>
        </w:tc>
        <w:tc>
          <w:tcPr>
            <w:tcW w:w="2694" w:type="dxa"/>
          </w:tcPr>
          <w:p w14:paraId="1193F5AA" w14:textId="77777777" w:rsidR="00AD06CE" w:rsidRPr="000B57A6" w:rsidRDefault="00AD06CE" w:rsidP="00235132">
            <w:pPr>
              <w:pStyle w:val="Tabletext"/>
              <w:jc w:val="left"/>
              <w:rPr>
                <w:rFonts w:asciiTheme="majorBidi" w:hAnsiTheme="majorBidi" w:cstheme="majorBidi"/>
                <w:color w:val="000000"/>
                <w:szCs w:val="22"/>
                <w:lang w:val="es-ES_tradnl"/>
              </w:rPr>
            </w:pPr>
            <w:r w:rsidRPr="000B57A6">
              <w:rPr>
                <w:rFonts w:asciiTheme="majorBidi" w:hAnsiTheme="majorBidi" w:cstheme="majorBidi"/>
                <w:noProof/>
                <w:color w:val="000000"/>
                <w:szCs w:val="22"/>
                <w:lang w:val="es-ES_tradnl"/>
              </w:rPr>
              <w:t xml:space="preserve">5 000 </w:t>
            </w:r>
            <w:r w:rsidRPr="000B57A6">
              <w:rPr>
                <w:rFonts w:asciiTheme="majorBidi" w:hAnsiTheme="majorBidi" w:cstheme="majorBidi"/>
                <w:noProof/>
                <w:szCs w:val="22"/>
                <w:lang w:val="es-ES_tradnl"/>
              </w:rPr>
              <w:t>µV/m</w:t>
            </w:r>
            <w:r w:rsidRPr="000B57A6">
              <w:rPr>
                <w:rFonts w:asciiTheme="majorBidi" w:hAnsiTheme="majorBidi" w:cstheme="majorBidi"/>
                <w:noProof/>
                <w:color w:val="000000"/>
                <w:szCs w:val="22"/>
                <w:lang w:val="es-ES_tradnl"/>
              </w:rPr>
              <w:t xml:space="preserve"> a 3 m</w:t>
            </w:r>
          </w:p>
        </w:tc>
        <w:tc>
          <w:tcPr>
            <w:tcW w:w="1853" w:type="dxa"/>
          </w:tcPr>
          <w:p w14:paraId="74444695"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r w:rsidR="00AD06CE" w:rsidRPr="000B57A6" w14:paraId="0C83259F" w14:textId="77777777" w:rsidTr="000D753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1FA79487"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7AF9B49D"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UWB</w:t>
            </w:r>
          </w:p>
        </w:tc>
        <w:tc>
          <w:tcPr>
            <w:tcW w:w="2694" w:type="dxa"/>
            <w:vAlign w:val="center"/>
          </w:tcPr>
          <w:p w14:paraId="5892E65E" w14:textId="77777777"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Variables</w:t>
            </w:r>
            <w:r w:rsidRPr="000B57A6">
              <w:rPr>
                <w:color w:val="000000"/>
                <w:szCs w:val="22"/>
                <w:vertAlign w:val="superscript"/>
                <w:lang w:val="es-ES_tradnl" w:eastAsia="pt-BR"/>
              </w:rPr>
              <w:t>(1)</w:t>
            </w:r>
          </w:p>
        </w:tc>
        <w:tc>
          <w:tcPr>
            <w:tcW w:w="1853" w:type="dxa"/>
            <w:vAlign w:val="center"/>
          </w:tcPr>
          <w:p w14:paraId="169C7D64" w14:textId="77777777" w:rsidR="00AD06CE" w:rsidRPr="000B57A6" w:rsidRDefault="00AD06CE" w:rsidP="000D753B">
            <w:pPr>
              <w:pStyle w:val="Tabletext"/>
              <w:jc w:val="center"/>
              <w:rPr>
                <w:rFonts w:asciiTheme="majorBidi" w:hAnsiTheme="majorBidi" w:cstheme="majorBidi"/>
                <w:bCs/>
                <w:noProof/>
                <w:szCs w:val="22"/>
                <w:lang w:val="es-ES_tradnl"/>
              </w:rPr>
            </w:pPr>
          </w:p>
        </w:tc>
      </w:tr>
    </w:tbl>
    <w:p w14:paraId="39BACAD2" w14:textId="77777777" w:rsidR="00B452A0" w:rsidRPr="000B57A6" w:rsidRDefault="00B452A0" w:rsidP="00B452A0">
      <w:pPr>
        <w:pStyle w:val="TableNo"/>
        <w:rPr>
          <w:lang w:val="es-ES_tradnl"/>
        </w:rPr>
      </w:pPr>
      <w:r w:rsidRPr="000B57A6">
        <w:rPr>
          <w:lang w:val="es-ES_tradnl"/>
        </w:rPr>
        <w:lastRenderedPageBreak/>
        <w:t>CUADRO </w:t>
      </w:r>
      <w:r w:rsidRPr="000B57A6">
        <w:rPr>
          <w:lang w:val="es-ES_tradnl" w:eastAsia="ja-JP"/>
        </w:rPr>
        <w:t>24 (</w:t>
      </w:r>
      <w:r w:rsidRPr="000B57A6">
        <w:rPr>
          <w:i/>
          <w:iCs/>
          <w:lang w:val="es-ES_tradnl" w:eastAsia="ja-JP"/>
        </w:rPr>
        <w:t>continuación</w:t>
      </w:r>
      <w:r w:rsidRPr="000B57A6">
        <w:rPr>
          <w:lang w:val="es-ES_tradnl" w:eastAsia="ja-JP"/>
        </w:rPr>
        <w:t>)</w:t>
      </w:r>
    </w:p>
    <w:tbl>
      <w:tblPr>
        <w:tblW w:w="9648" w:type="dxa"/>
        <w:jc w:val="center"/>
        <w:tblLayout w:type="fixed"/>
        <w:tblLook w:val="0000" w:firstRow="0" w:lastRow="0" w:firstColumn="0" w:lastColumn="0" w:noHBand="0" w:noVBand="0"/>
      </w:tblPr>
      <w:tblGrid>
        <w:gridCol w:w="2544"/>
        <w:gridCol w:w="2551"/>
        <w:gridCol w:w="2694"/>
        <w:gridCol w:w="1853"/>
        <w:gridCol w:w="6"/>
      </w:tblGrid>
      <w:tr w:rsidR="00B452A0" w:rsidRPr="000B57A6" w14:paraId="445CE5B3" w14:textId="77777777" w:rsidTr="00B452A0">
        <w:trPr>
          <w:gridAfter w:val="1"/>
          <w:wAfter w:w="6" w:type="dxa"/>
          <w:jc w:val="center"/>
        </w:trPr>
        <w:tc>
          <w:tcPr>
            <w:tcW w:w="2544" w:type="dxa"/>
            <w:tcBorders>
              <w:top w:val="single" w:sz="6" w:space="0" w:color="auto"/>
              <w:left w:val="single" w:sz="6" w:space="0" w:color="auto"/>
              <w:bottom w:val="single" w:sz="6" w:space="0" w:color="auto"/>
              <w:right w:val="single" w:sz="6" w:space="0" w:color="auto"/>
            </w:tcBorders>
            <w:vAlign w:val="center"/>
          </w:tcPr>
          <w:p w14:paraId="4E03B4F4" w14:textId="77777777" w:rsidR="00B452A0" w:rsidRPr="000B57A6" w:rsidRDefault="00B452A0" w:rsidP="008C605F">
            <w:pPr>
              <w:pStyle w:val="Tablehead"/>
              <w:rPr>
                <w:noProof/>
                <w:szCs w:val="22"/>
                <w:lang w:val="es-ES_tradnl"/>
              </w:rPr>
            </w:pPr>
            <w:r w:rsidRPr="000B57A6">
              <w:rPr>
                <w:szCs w:val="22"/>
                <w:lang w:val="es-ES_tradnl"/>
              </w:rPr>
              <w:t>Banda de frecuencias</w:t>
            </w:r>
          </w:p>
        </w:tc>
        <w:tc>
          <w:tcPr>
            <w:tcW w:w="2551" w:type="dxa"/>
            <w:tcBorders>
              <w:top w:val="single" w:sz="6" w:space="0" w:color="auto"/>
              <w:left w:val="single" w:sz="6" w:space="0" w:color="auto"/>
              <w:bottom w:val="single" w:sz="6" w:space="0" w:color="auto"/>
              <w:right w:val="single" w:sz="6" w:space="0" w:color="auto"/>
            </w:tcBorders>
            <w:vAlign w:val="center"/>
          </w:tcPr>
          <w:p w14:paraId="7F41C63C" w14:textId="77777777" w:rsidR="00B452A0" w:rsidRPr="000B57A6" w:rsidRDefault="00B452A0" w:rsidP="008C605F">
            <w:pPr>
              <w:pStyle w:val="Tablehead"/>
              <w:rPr>
                <w:noProof/>
                <w:szCs w:val="22"/>
                <w:lang w:val="es-ES_tradnl"/>
              </w:rPr>
            </w:pPr>
            <w:r w:rsidRPr="000B57A6">
              <w:rPr>
                <w:szCs w:val="22"/>
                <w:lang w:val="es-ES_tradnl"/>
              </w:rPr>
              <w:t>Tipo de utilización</w:t>
            </w:r>
          </w:p>
        </w:tc>
        <w:tc>
          <w:tcPr>
            <w:tcW w:w="2694" w:type="dxa"/>
            <w:tcBorders>
              <w:top w:val="single" w:sz="6" w:space="0" w:color="auto"/>
              <w:left w:val="single" w:sz="6" w:space="0" w:color="auto"/>
              <w:bottom w:val="single" w:sz="6" w:space="0" w:color="auto"/>
              <w:right w:val="single" w:sz="6" w:space="0" w:color="auto"/>
            </w:tcBorders>
            <w:vAlign w:val="center"/>
          </w:tcPr>
          <w:p w14:paraId="195EE495" w14:textId="77777777" w:rsidR="00B452A0" w:rsidRPr="000B57A6" w:rsidRDefault="00B452A0" w:rsidP="008C605F">
            <w:pPr>
              <w:pStyle w:val="Tablehead"/>
              <w:rPr>
                <w:noProof/>
                <w:szCs w:val="22"/>
                <w:lang w:val="es-ES_tradnl"/>
              </w:rPr>
            </w:pPr>
            <w:r w:rsidRPr="000B57A6">
              <w:rPr>
                <w:szCs w:val="22"/>
                <w:lang w:val="es-ES_tradnl"/>
              </w:rPr>
              <w:t>Límite de emisión</w:t>
            </w:r>
          </w:p>
        </w:tc>
        <w:tc>
          <w:tcPr>
            <w:tcW w:w="1853" w:type="dxa"/>
            <w:tcBorders>
              <w:top w:val="single" w:sz="6" w:space="0" w:color="auto"/>
              <w:left w:val="single" w:sz="6" w:space="0" w:color="auto"/>
              <w:bottom w:val="single" w:sz="6" w:space="0" w:color="auto"/>
              <w:right w:val="single" w:sz="6" w:space="0" w:color="auto"/>
            </w:tcBorders>
            <w:vAlign w:val="center"/>
          </w:tcPr>
          <w:p w14:paraId="6873FA79" w14:textId="77777777" w:rsidR="00B452A0" w:rsidRPr="000B57A6" w:rsidRDefault="00B452A0" w:rsidP="008C605F">
            <w:pPr>
              <w:pStyle w:val="Tablehead"/>
              <w:rPr>
                <w:bCs/>
                <w:noProof/>
                <w:szCs w:val="22"/>
                <w:lang w:val="es-ES_tradnl"/>
              </w:rPr>
            </w:pPr>
            <w:r w:rsidRPr="000B57A6">
              <w:rPr>
                <w:szCs w:val="22"/>
                <w:lang w:val="es-ES_tradnl"/>
              </w:rPr>
              <w:t>Detector</w:t>
            </w:r>
            <w:r w:rsidRPr="000B57A6">
              <w:rPr>
                <w:szCs w:val="22"/>
                <w:lang w:val="es-ES_tradnl"/>
              </w:rPr>
              <w:br/>
              <w:t>A-Valor medio</w:t>
            </w:r>
            <w:r w:rsidRPr="000B57A6">
              <w:rPr>
                <w:szCs w:val="22"/>
                <w:lang w:val="es-ES_tradnl"/>
              </w:rPr>
              <w:br/>
              <w:t>Q-Cuasicresta</w:t>
            </w:r>
          </w:p>
        </w:tc>
      </w:tr>
      <w:tr w:rsidR="00AD06CE" w:rsidRPr="000B57A6" w14:paraId="3F43E4B8"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vMerge w:val="restart"/>
          </w:tcPr>
          <w:p w14:paraId="1E46F265"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rFonts w:asciiTheme="majorBidi" w:hAnsiTheme="majorBidi" w:cstheme="majorBidi"/>
                <w:noProof/>
                <w:color w:val="000000"/>
                <w:szCs w:val="22"/>
                <w:lang w:val="es-ES_tradnl"/>
              </w:rPr>
              <w:t>5,47-5,725 GHz</w:t>
            </w:r>
          </w:p>
        </w:tc>
        <w:tc>
          <w:tcPr>
            <w:tcW w:w="2551" w:type="dxa"/>
            <w:tcBorders>
              <w:top w:val="single" w:sz="6" w:space="0" w:color="auto"/>
              <w:left w:val="single" w:sz="6" w:space="0" w:color="auto"/>
              <w:bottom w:val="single" w:sz="6" w:space="0" w:color="auto"/>
              <w:right w:val="single" w:sz="6" w:space="0" w:color="auto"/>
            </w:tcBorders>
          </w:tcPr>
          <w:p w14:paraId="22CDD7EC" w14:textId="77777777" w:rsidR="00AD06CE" w:rsidRPr="000B57A6" w:rsidRDefault="00AD06CE" w:rsidP="00B452A0">
            <w:pPr>
              <w:pStyle w:val="Tabletext"/>
              <w:spacing w:before="0" w:after="0"/>
              <w:jc w:val="left"/>
              <w:rPr>
                <w:rFonts w:asciiTheme="majorBidi" w:hAnsiTheme="majorBidi" w:cstheme="majorBidi"/>
                <w:color w:val="000000"/>
                <w:szCs w:val="22"/>
                <w:lang w:val="es-ES_tradnl"/>
              </w:rPr>
            </w:pPr>
            <w:r w:rsidRPr="000B57A6">
              <w:rPr>
                <w:color w:val="000000"/>
                <w:szCs w:val="22"/>
                <w:lang w:val="es-ES_tradnl" w:eastAsia="pt-BR"/>
              </w:rPr>
              <w:t>Señales intermitentes de control</w:t>
            </w:r>
          </w:p>
        </w:tc>
        <w:tc>
          <w:tcPr>
            <w:tcW w:w="2694" w:type="dxa"/>
          </w:tcPr>
          <w:p w14:paraId="4DE13A4C" w14:textId="77777777" w:rsidR="00AD06CE" w:rsidRPr="000B57A6" w:rsidRDefault="00AD06CE" w:rsidP="00235132">
            <w:pPr>
              <w:pStyle w:val="Tabletext"/>
              <w:jc w:val="left"/>
              <w:rPr>
                <w:rFonts w:asciiTheme="majorBidi" w:hAnsiTheme="majorBidi" w:cstheme="majorBidi"/>
                <w:color w:val="000000"/>
                <w:szCs w:val="22"/>
                <w:lang w:val="es-ES_tradnl"/>
              </w:rPr>
            </w:pPr>
            <w:r w:rsidRPr="000B57A6">
              <w:rPr>
                <w:rFonts w:asciiTheme="majorBidi" w:hAnsiTheme="majorBidi" w:cstheme="majorBidi"/>
                <w:noProof/>
                <w:color w:val="000000"/>
                <w:szCs w:val="22"/>
                <w:lang w:val="es-ES_tradnl"/>
              </w:rPr>
              <w:t xml:space="preserve">12 500 </w:t>
            </w:r>
            <w:r w:rsidRPr="000B57A6">
              <w:rPr>
                <w:rFonts w:asciiTheme="majorBidi" w:hAnsiTheme="majorBidi" w:cstheme="majorBidi"/>
                <w:noProof/>
                <w:szCs w:val="22"/>
                <w:lang w:val="es-ES_tradnl"/>
              </w:rPr>
              <w:t>µV/m</w:t>
            </w:r>
            <w:r w:rsidRPr="000B57A6">
              <w:rPr>
                <w:rFonts w:asciiTheme="majorBidi" w:hAnsiTheme="majorBidi" w:cstheme="majorBidi"/>
                <w:noProof/>
                <w:color w:val="000000"/>
                <w:szCs w:val="22"/>
                <w:lang w:val="es-ES_tradnl"/>
              </w:rPr>
              <w:t xml:space="preserve"> a 3 m</w:t>
            </w:r>
          </w:p>
        </w:tc>
        <w:tc>
          <w:tcPr>
            <w:tcW w:w="1853" w:type="dxa"/>
          </w:tcPr>
          <w:p w14:paraId="54864CFA"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r w:rsidR="00AD06CE" w:rsidRPr="000B57A6" w14:paraId="1A907562"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vMerge/>
          </w:tcPr>
          <w:p w14:paraId="2AAA2EC7"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vAlign w:val="center"/>
          </w:tcPr>
          <w:p w14:paraId="5DD14A27" w14:textId="77777777" w:rsidR="00AD06CE" w:rsidRPr="000B57A6" w:rsidRDefault="00AD06CE" w:rsidP="00B452A0">
            <w:pPr>
              <w:pStyle w:val="Tabletext"/>
              <w:spacing w:before="0" w:after="0"/>
              <w:jc w:val="left"/>
              <w:rPr>
                <w:color w:val="000000"/>
                <w:szCs w:val="22"/>
                <w:lang w:val="es-ES_tradnl" w:eastAsia="pt-BR"/>
              </w:rPr>
            </w:pPr>
            <w:r w:rsidRPr="000B57A6">
              <w:rPr>
                <w:color w:val="000000"/>
                <w:lang w:val="es-ES_tradnl" w:eastAsia="pt-BR"/>
              </w:rPr>
              <w:t>Acceso asistido con licencia</w:t>
            </w:r>
          </w:p>
        </w:tc>
        <w:tc>
          <w:tcPr>
            <w:tcW w:w="2694" w:type="dxa"/>
            <w:vAlign w:val="center"/>
          </w:tcPr>
          <w:p w14:paraId="4116AD68" w14:textId="77777777"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color w:val="000000"/>
                <w:lang w:val="es-ES_tradnl" w:eastAsia="pt-BR"/>
              </w:rPr>
              <w:t>Variables</w:t>
            </w:r>
            <w:r w:rsidRPr="000B57A6">
              <w:rPr>
                <w:color w:val="000000"/>
                <w:vertAlign w:val="superscript"/>
                <w:lang w:val="es-ES_tradnl" w:eastAsia="pt-BR"/>
              </w:rPr>
              <w:t>(1)</w:t>
            </w:r>
          </w:p>
        </w:tc>
        <w:tc>
          <w:tcPr>
            <w:tcW w:w="1853" w:type="dxa"/>
            <w:vAlign w:val="center"/>
          </w:tcPr>
          <w:p w14:paraId="1E07568F" w14:textId="77777777" w:rsidR="00AD06CE" w:rsidRPr="000B57A6" w:rsidRDefault="00AD06CE" w:rsidP="000D753B">
            <w:pPr>
              <w:pStyle w:val="Tabletext"/>
              <w:jc w:val="center"/>
              <w:rPr>
                <w:rFonts w:asciiTheme="majorBidi" w:hAnsiTheme="majorBidi" w:cstheme="majorBidi"/>
                <w:bCs/>
                <w:noProof/>
                <w:szCs w:val="22"/>
                <w:lang w:val="es-ES_tradnl"/>
              </w:rPr>
            </w:pPr>
          </w:p>
        </w:tc>
      </w:tr>
      <w:tr w:rsidR="00AD06CE" w:rsidRPr="000B57A6" w14:paraId="6138EC80"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vMerge/>
          </w:tcPr>
          <w:p w14:paraId="32F3E461"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518D246B" w14:textId="77777777" w:rsidR="00AD06CE" w:rsidRPr="000B57A6" w:rsidRDefault="00AD06CE" w:rsidP="00B452A0">
            <w:pPr>
              <w:pStyle w:val="Tabletext"/>
              <w:spacing w:before="0" w:after="0"/>
              <w:jc w:val="left"/>
              <w:rPr>
                <w:rFonts w:asciiTheme="majorBidi" w:hAnsiTheme="majorBidi" w:cstheme="majorBidi"/>
                <w:color w:val="000000"/>
                <w:szCs w:val="22"/>
                <w:lang w:val="es-ES_tradnl"/>
              </w:rPr>
            </w:pPr>
            <w:r w:rsidRPr="000B57A6">
              <w:rPr>
                <w:color w:val="000000"/>
                <w:szCs w:val="22"/>
                <w:lang w:val="es-ES_tradnl" w:eastAsia="pt-BR"/>
              </w:rPr>
              <w:t>Transmisiones periódicas</w:t>
            </w:r>
          </w:p>
        </w:tc>
        <w:tc>
          <w:tcPr>
            <w:tcW w:w="2694" w:type="dxa"/>
          </w:tcPr>
          <w:p w14:paraId="2EBB0C24" w14:textId="77777777" w:rsidR="00AD06CE" w:rsidRPr="000B57A6" w:rsidRDefault="00AD06CE" w:rsidP="00235132">
            <w:pPr>
              <w:pStyle w:val="Tabletext"/>
              <w:jc w:val="left"/>
              <w:rPr>
                <w:rFonts w:asciiTheme="majorBidi" w:hAnsiTheme="majorBidi" w:cstheme="majorBidi"/>
                <w:color w:val="000000"/>
                <w:szCs w:val="22"/>
                <w:lang w:val="es-ES_tradnl"/>
              </w:rPr>
            </w:pPr>
            <w:r w:rsidRPr="000B57A6">
              <w:rPr>
                <w:rFonts w:asciiTheme="majorBidi" w:hAnsiTheme="majorBidi" w:cstheme="majorBidi"/>
                <w:noProof/>
                <w:color w:val="000000"/>
                <w:szCs w:val="22"/>
                <w:lang w:val="es-ES_tradnl"/>
              </w:rPr>
              <w:t xml:space="preserve">5 000 </w:t>
            </w:r>
            <w:r w:rsidRPr="000B57A6">
              <w:rPr>
                <w:rFonts w:asciiTheme="majorBidi" w:hAnsiTheme="majorBidi" w:cstheme="majorBidi"/>
                <w:noProof/>
                <w:szCs w:val="22"/>
                <w:lang w:val="es-ES_tradnl"/>
              </w:rPr>
              <w:t>µV/m</w:t>
            </w:r>
            <w:r w:rsidRPr="000B57A6">
              <w:rPr>
                <w:rFonts w:asciiTheme="majorBidi" w:hAnsiTheme="majorBidi" w:cstheme="majorBidi"/>
                <w:noProof/>
                <w:color w:val="000000"/>
                <w:szCs w:val="22"/>
                <w:lang w:val="es-ES_tradnl"/>
              </w:rPr>
              <w:t xml:space="preserve"> a 3 m</w:t>
            </w:r>
          </w:p>
        </w:tc>
        <w:tc>
          <w:tcPr>
            <w:tcW w:w="1853" w:type="dxa"/>
          </w:tcPr>
          <w:p w14:paraId="58CD90CD"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r w:rsidR="00AD06CE" w:rsidRPr="000B57A6" w14:paraId="3DEBC458"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vMerge/>
          </w:tcPr>
          <w:p w14:paraId="5FD5D725"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29AB8ED1" w14:textId="77777777" w:rsidR="00AD06CE" w:rsidRPr="000B57A6" w:rsidRDefault="00AD06CE" w:rsidP="00B452A0">
            <w:pPr>
              <w:pStyle w:val="Tabletext"/>
              <w:spacing w:before="0" w:after="0"/>
              <w:jc w:val="left"/>
              <w:rPr>
                <w:rFonts w:asciiTheme="majorBidi" w:hAnsiTheme="majorBidi" w:cstheme="majorBidi"/>
                <w:color w:val="000000"/>
                <w:szCs w:val="22"/>
                <w:lang w:val="es-ES_tradnl"/>
              </w:rPr>
            </w:pPr>
            <w:r w:rsidRPr="000B57A6">
              <w:rPr>
                <w:color w:val="000000"/>
                <w:szCs w:val="22"/>
                <w:lang w:val="es-ES_tradnl" w:eastAsia="pt-BR"/>
              </w:rPr>
              <w:t>RLAN</w:t>
            </w:r>
          </w:p>
        </w:tc>
        <w:tc>
          <w:tcPr>
            <w:tcW w:w="2694" w:type="dxa"/>
          </w:tcPr>
          <w:p w14:paraId="3592C2BD" w14:textId="77777777" w:rsidR="00AD06CE" w:rsidRPr="000B57A6" w:rsidRDefault="00AD06CE" w:rsidP="00235132">
            <w:pPr>
              <w:pStyle w:val="Tabletext"/>
              <w:jc w:val="left"/>
              <w:rPr>
                <w:rFonts w:asciiTheme="majorBidi" w:hAnsiTheme="majorBidi" w:cstheme="majorBidi"/>
                <w:color w:val="000000"/>
                <w:szCs w:val="22"/>
                <w:lang w:val="es-ES_tradnl"/>
              </w:rPr>
            </w:pPr>
            <w:r w:rsidRPr="000B57A6">
              <w:rPr>
                <w:rFonts w:asciiTheme="majorBidi" w:hAnsiTheme="majorBidi" w:cstheme="majorBidi"/>
                <w:noProof/>
                <w:color w:val="000000"/>
                <w:szCs w:val="22"/>
                <w:lang w:val="es-ES_tradnl"/>
              </w:rPr>
              <w:t>1 W (p.i.r.e.)</w:t>
            </w:r>
          </w:p>
        </w:tc>
        <w:tc>
          <w:tcPr>
            <w:tcW w:w="1853" w:type="dxa"/>
          </w:tcPr>
          <w:p w14:paraId="5A45AC31"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r w:rsidR="00AD06CE" w:rsidRPr="000B57A6" w14:paraId="1E91567D"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vMerge/>
            <w:vAlign w:val="center"/>
          </w:tcPr>
          <w:p w14:paraId="18D83711"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39C54B83" w14:textId="77777777" w:rsidR="00AD06CE" w:rsidRPr="000B57A6" w:rsidRDefault="00AD06CE" w:rsidP="00B452A0">
            <w:pPr>
              <w:pStyle w:val="Tabletext"/>
              <w:spacing w:before="0" w:after="0"/>
              <w:jc w:val="left"/>
              <w:rPr>
                <w:rFonts w:asciiTheme="majorBidi" w:hAnsiTheme="majorBidi" w:cstheme="majorBidi"/>
                <w:noProof/>
                <w:color w:val="000000"/>
                <w:szCs w:val="22"/>
                <w:lang w:val="es-ES_tradnl"/>
              </w:rPr>
            </w:pPr>
            <w:r w:rsidRPr="000B57A6">
              <w:rPr>
                <w:color w:val="000000"/>
                <w:szCs w:val="22"/>
                <w:lang w:val="es-ES_tradnl" w:eastAsia="pt-BR"/>
              </w:rPr>
              <w:t>UWB</w:t>
            </w:r>
          </w:p>
        </w:tc>
        <w:tc>
          <w:tcPr>
            <w:tcW w:w="2694" w:type="dxa"/>
            <w:vAlign w:val="center"/>
          </w:tcPr>
          <w:p w14:paraId="60EEAD3D" w14:textId="77777777"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Variables</w:t>
            </w:r>
            <w:r w:rsidRPr="000B57A6">
              <w:rPr>
                <w:color w:val="000000"/>
                <w:szCs w:val="22"/>
                <w:vertAlign w:val="superscript"/>
                <w:lang w:val="es-ES_tradnl" w:eastAsia="pt-BR"/>
              </w:rPr>
              <w:t>(1)</w:t>
            </w:r>
          </w:p>
        </w:tc>
        <w:tc>
          <w:tcPr>
            <w:tcW w:w="1853" w:type="dxa"/>
            <w:vAlign w:val="center"/>
          </w:tcPr>
          <w:p w14:paraId="3F78F665" w14:textId="77777777" w:rsidR="00AD06CE" w:rsidRPr="000B57A6" w:rsidRDefault="00AD06CE" w:rsidP="000D753B">
            <w:pPr>
              <w:pStyle w:val="Tabletext"/>
              <w:jc w:val="center"/>
              <w:rPr>
                <w:rFonts w:asciiTheme="majorBidi" w:hAnsiTheme="majorBidi" w:cstheme="majorBidi"/>
                <w:bCs/>
                <w:noProof/>
                <w:szCs w:val="22"/>
                <w:lang w:val="es-ES_tradnl"/>
              </w:rPr>
            </w:pPr>
          </w:p>
        </w:tc>
      </w:tr>
      <w:tr w:rsidR="00AD06CE" w:rsidRPr="000B57A6" w14:paraId="334687F7"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vMerge w:val="restart"/>
            <w:vAlign w:val="center"/>
          </w:tcPr>
          <w:p w14:paraId="48AFAC10" w14:textId="77777777" w:rsidR="00AD06CE" w:rsidRPr="000B57A6" w:rsidRDefault="00AD06CE" w:rsidP="000D753B">
            <w:pPr>
              <w:pStyle w:val="Tabletext"/>
              <w:jc w:val="left"/>
              <w:rPr>
                <w:color w:val="000000"/>
                <w:szCs w:val="22"/>
                <w:lang w:val="es-ES_tradnl" w:eastAsia="pt-BR"/>
              </w:rPr>
            </w:pPr>
            <w:r w:rsidRPr="000B57A6">
              <w:rPr>
                <w:color w:val="000000"/>
                <w:szCs w:val="22"/>
                <w:lang w:val="es-ES_tradnl" w:eastAsia="pt-BR"/>
              </w:rPr>
              <w:t>5,725-5,785 GHz</w:t>
            </w:r>
          </w:p>
        </w:tc>
        <w:tc>
          <w:tcPr>
            <w:tcW w:w="2551" w:type="dxa"/>
            <w:tcBorders>
              <w:top w:val="single" w:sz="6" w:space="0" w:color="auto"/>
              <w:left w:val="single" w:sz="6" w:space="0" w:color="auto"/>
              <w:bottom w:val="single" w:sz="6" w:space="0" w:color="auto"/>
              <w:right w:val="single" w:sz="6" w:space="0" w:color="auto"/>
            </w:tcBorders>
            <w:vAlign w:val="center"/>
          </w:tcPr>
          <w:p w14:paraId="1668B390" w14:textId="77777777" w:rsidR="00AD06CE" w:rsidRPr="000B57A6" w:rsidRDefault="00AD06CE" w:rsidP="000D753B">
            <w:pPr>
              <w:pStyle w:val="Tabletext"/>
              <w:jc w:val="left"/>
              <w:rPr>
                <w:color w:val="000000"/>
                <w:szCs w:val="22"/>
                <w:lang w:val="es-ES_tradnl" w:eastAsia="pt-BR"/>
              </w:rPr>
            </w:pPr>
            <w:r w:rsidRPr="000B57A6">
              <w:rPr>
                <w:color w:val="000000"/>
                <w:lang w:val="es-ES_tradnl" w:eastAsia="pt-BR"/>
              </w:rPr>
              <w:t>Transmisores de espectro ensanchado por secuencia directa y otras técnicas de modulación digital</w:t>
            </w:r>
          </w:p>
        </w:tc>
        <w:tc>
          <w:tcPr>
            <w:tcW w:w="2694" w:type="dxa"/>
            <w:vAlign w:val="center"/>
          </w:tcPr>
          <w:p w14:paraId="49BD554F" w14:textId="77777777" w:rsidR="00AD06CE" w:rsidRPr="000B57A6" w:rsidRDefault="00AD06CE" w:rsidP="00235132">
            <w:pPr>
              <w:pStyle w:val="Tabletext"/>
              <w:jc w:val="left"/>
              <w:rPr>
                <w:szCs w:val="22"/>
                <w:lang w:val="es-ES_tradnl" w:eastAsia="pt-BR"/>
              </w:rPr>
            </w:pPr>
            <w:r w:rsidRPr="000B57A6">
              <w:rPr>
                <w:lang w:val="es-ES_tradnl" w:eastAsia="pt-BR"/>
              </w:rPr>
              <w:t>1 W a la salida del transmisor</w:t>
            </w:r>
          </w:p>
        </w:tc>
        <w:tc>
          <w:tcPr>
            <w:tcW w:w="1853" w:type="dxa"/>
            <w:vAlign w:val="center"/>
          </w:tcPr>
          <w:p w14:paraId="7F7E81CD" w14:textId="77777777" w:rsidR="00AD06CE" w:rsidRPr="000B57A6" w:rsidRDefault="00AD06CE" w:rsidP="000D753B">
            <w:pPr>
              <w:pStyle w:val="Tabletext"/>
              <w:jc w:val="center"/>
              <w:rPr>
                <w:bCs/>
                <w:szCs w:val="22"/>
                <w:lang w:val="es-ES_tradnl" w:eastAsia="pt-BR"/>
              </w:rPr>
            </w:pPr>
            <w:r w:rsidRPr="000B57A6">
              <w:rPr>
                <w:bCs/>
                <w:lang w:val="es-ES_tradnl" w:eastAsia="pt-BR"/>
              </w:rPr>
              <w:t>A o Q</w:t>
            </w:r>
          </w:p>
        </w:tc>
      </w:tr>
      <w:tr w:rsidR="00AD06CE" w:rsidRPr="000B57A6" w14:paraId="131E9E29"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vMerge/>
            <w:vAlign w:val="center"/>
          </w:tcPr>
          <w:p w14:paraId="33DAD730"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6D7E18B6"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Señales intermitentes de control</w:t>
            </w:r>
          </w:p>
        </w:tc>
        <w:tc>
          <w:tcPr>
            <w:tcW w:w="2694" w:type="dxa"/>
            <w:vAlign w:val="center"/>
          </w:tcPr>
          <w:p w14:paraId="1986FAE0" w14:textId="77777777"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szCs w:val="22"/>
                <w:lang w:val="es-ES_tradnl" w:eastAsia="pt-BR"/>
              </w:rPr>
              <w:t>12 500 µV/m a 3 m</w:t>
            </w:r>
          </w:p>
        </w:tc>
        <w:tc>
          <w:tcPr>
            <w:tcW w:w="1853" w:type="dxa"/>
            <w:vAlign w:val="center"/>
          </w:tcPr>
          <w:p w14:paraId="6A53277C"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bCs/>
                <w:szCs w:val="22"/>
                <w:lang w:val="es-ES_tradnl" w:eastAsia="pt-BR"/>
              </w:rPr>
              <w:t>A</w:t>
            </w:r>
          </w:p>
        </w:tc>
      </w:tr>
      <w:tr w:rsidR="00AD06CE" w:rsidRPr="000B57A6" w14:paraId="63C205D2"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vMerge/>
            <w:vAlign w:val="center"/>
          </w:tcPr>
          <w:p w14:paraId="18A643C5"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3D828ADF"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Transmisiones periódicas</w:t>
            </w:r>
          </w:p>
        </w:tc>
        <w:tc>
          <w:tcPr>
            <w:tcW w:w="2694" w:type="dxa"/>
            <w:vAlign w:val="center"/>
          </w:tcPr>
          <w:p w14:paraId="54167097" w14:textId="77777777"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szCs w:val="22"/>
                <w:lang w:val="es-ES_tradnl" w:eastAsia="pt-BR"/>
              </w:rPr>
              <w:t>5 000 µV/m a 3 m</w:t>
            </w:r>
          </w:p>
        </w:tc>
        <w:tc>
          <w:tcPr>
            <w:tcW w:w="1853" w:type="dxa"/>
            <w:vAlign w:val="center"/>
          </w:tcPr>
          <w:p w14:paraId="7BEA3A0D"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bCs/>
                <w:szCs w:val="22"/>
                <w:lang w:val="es-ES_tradnl" w:eastAsia="pt-BR"/>
              </w:rPr>
              <w:t>A</w:t>
            </w:r>
          </w:p>
        </w:tc>
      </w:tr>
      <w:tr w:rsidR="00AD06CE" w:rsidRPr="000B57A6" w14:paraId="251A8AAA"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vMerge/>
            <w:vAlign w:val="center"/>
          </w:tcPr>
          <w:p w14:paraId="2566484B"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5FF03A83"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RFID</w:t>
            </w:r>
          </w:p>
        </w:tc>
        <w:tc>
          <w:tcPr>
            <w:tcW w:w="2694" w:type="dxa"/>
            <w:vAlign w:val="center"/>
          </w:tcPr>
          <w:p w14:paraId="1E01A88E" w14:textId="77777777"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szCs w:val="22"/>
                <w:lang w:val="es-ES_tradnl" w:eastAsia="pt-BR"/>
              </w:rPr>
              <w:t>50 000 µV/m a 3 m</w:t>
            </w:r>
          </w:p>
        </w:tc>
        <w:tc>
          <w:tcPr>
            <w:tcW w:w="1853" w:type="dxa"/>
            <w:vAlign w:val="center"/>
          </w:tcPr>
          <w:p w14:paraId="40AC17D1"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szCs w:val="22"/>
                <w:lang w:val="es-ES_tradnl" w:eastAsia="pt-BR"/>
              </w:rPr>
              <w:t>A</w:t>
            </w:r>
          </w:p>
        </w:tc>
      </w:tr>
      <w:tr w:rsidR="00AD06CE" w:rsidRPr="000B57A6" w14:paraId="43E03F98"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vMerge/>
            <w:vAlign w:val="center"/>
          </w:tcPr>
          <w:p w14:paraId="06465827"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53B09314"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Transmisores de espectro ensanchado por salto de frecuencia</w:t>
            </w:r>
          </w:p>
        </w:tc>
        <w:tc>
          <w:tcPr>
            <w:tcW w:w="2694" w:type="dxa"/>
            <w:vAlign w:val="center"/>
          </w:tcPr>
          <w:p w14:paraId="380747F9" w14:textId="77777777"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szCs w:val="22"/>
                <w:lang w:val="es-ES_tradnl" w:eastAsia="pt-BR"/>
              </w:rPr>
              <w:t>1 W a la salida del transmisor</w:t>
            </w:r>
          </w:p>
        </w:tc>
        <w:tc>
          <w:tcPr>
            <w:tcW w:w="1853" w:type="dxa"/>
            <w:vAlign w:val="center"/>
          </w:tcPr>
          <w:p w14:paraId="0A60EFE8"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bCs/>
                <w:szCs w:val="22"/>
                <w:lang w:val="es-ES_tradnl" w:eastAsia="pt-BR"/>
              </w:rPr>
              <w:t>Q</w:t>
            </w:r>
          </w:p>
        </w:tc>
      </w:tr>
      <w:tr w:rsidR="00AD06CE" w:rsidRPr="000B57A6" w14:paraId="593EB18C"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vMerge/>
            <w:vAlign w:val="center"/>
          </w:tcPr>
          <w:p w14:paraId="0CF4796C"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19E2D77D"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UWB</w:t>
            </w:r>
          </w:p>
        </w:tc>
        <w:tc>
          <w:tcPr>
            <w:tcW w:w="2694" w:type="dxa"/>
            <w:vAlign w:val="center"/>
          </w:tcPr>
          <w:p w14:paraId="2E71932E"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Variables</w:t>
            </w:r>
            <w:r w:rsidRPr="000B57A6">
              <w:rPr>
                <w:color w:val="000000"/>
                <w:szCs w:val="22"/>
                <w:vertAlign w:val="superscript"/>
                <w:lang w:val="es-ES_tradnl" w:eastAsia="pt-BR"/>
              </w:rPr>
              <w:t>(1)</w:t>
            </w:r>
          </w:p>
        </w:tc>
        <w:tc>
          <w:tcPr>
            <w:tcW w:w="1853" w:type="dxa"/>
            <w:vAlign w:val="center"/>
          </w:tcPr>
          <w:p w14:paraId="56280B19" w14:textId="77777777" w:rsidR="00AD06CE" w:rsidRPr="000B57A6" w:rsidRDefault="00AD06CE" w:rsidP="000D753B">
            <w:pPr>
              <w:pStyle w:val="Tabletext"/>
              <w:jc w:val="center"/>
              <w:rPr>
                <w:rFonts w:asciiTheme="majorBidi" w:hAnsiTheme="majorBidi" w:cstheme="majorBidi"/>
                <w:bCs/>
                <w:noProof/>
                <w:szCs w:val="22"/>
                <w:lang w:val="es-ES_tradnl"/>
              </w:rPr>
            </w:pPr>
          </w:p>
        </w:tc>
      </w:tr>
      <w:tr w:rsidR="00AD06CE" w:rsidRPr="000B57A6" w14:paraId="5B66AEF7"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vMerge w:val="restart"/>
            <w:vAlign w:val="center"/>
          </w:tcPr>
          <w:p w14:paraId="05E57B78"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5,785-5,815 GHz</w:t>
            </w:r>
          </w:p>
        </w:tc>
        <w:tc>
          <w:tcPr>
            <w:tcW w:w="2551" w:type="dxa"/>
            <w:tcBorders>
              <w:top w:val="single" w:sz="6" w:space="0" w:color="auto"/>
              <w:left w:val="single" w:sz="6" w:space="0" w:color="auto"/>
              <w:bottom w:val="single" w:sz="6" w:space="0" w:color="auto"/>
              <w:right w:val="single" w:sz="6" w:space="0" w:color="auto"/>
            </w:tcBorders>
          </w:tcPr>
          <w:p w14:paraId="4FBE6EB4"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Sensores de perturbación de campo</w:t>
            </w:r>
          </w:p>
        </w:tc>
        <w:tc>
          <w:tcPr>
            <w:tcW w:w="2694" w:type="dxa"/>
            <w:vAlign w:val="center"/>
          </w:tcPr>
          <w:p w14:paraId="57A9CD80" w14:textId="77777777"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szCs w:val="22"/>
                <w:lang w:val="es-ES_tradnl" w:eastAsia="pt-BR"/>
              </w:rPr>
              <w:t>500 mV/m a 3 m</w:t>
            </w:r>
          </w:p>
        </w:tc>
        <w:tc>
          <w:tcPr>
            <w:tcW w:w="1853" w:type="dxa"/>
            <w:vAlign w:val="center"/>
          </w:tcPr>
          <w:p w14:paraId="283D86BC"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bCs/>
                <w:szCs w:val="22"/>
                <w:lang w:val="es-ES_tradnl" w:eastAsia="pt-BR"/>
              </w:rPr>
              <w:t>A</w:t>
            </w:r>
          </w:p>
        </w:tc>
      </w:tr>
      <w:tr w:rsidR="00AD06CE" w:rsidRPr="000B57A6" w14:paraId="36F464DD"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vMerge/>
            <w:vAlign w:val="center"/>
          </w:tcPr>
          <w:p w14:paraId="0D531D50"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489848E6"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Señales intermitentes de control</w:t>
            </w:r>
          </w:p>
        </w:tc>
        <w:tc>
          <w:tcPr>
            <w:tcW w:w="2694" w:type="dxa"/>
            <w:vAlign w:val="center"/>
          </w:tcPr>
          <w:p w14:paraId="15317A4C" w14:textId="77777777"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szCs w:val="22"/>
                <w:lang w:val="es-ES_tradnl" w:eastAsia="pt-BR"/>
              </w:rPr>
              <w:t>12 500 µV/m a 3 m</w:t>
            </w:r>
          </w:p>
        </w:tc>
        <w:tc>
          <w:tcPr>
            <w:tcW w:w="1853" w:type="dxa"/>
            <w:vAlign w:val="center"/>
          </w:tcPr>
          <w:p w14:paraId="262D67D0"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bCs/>
                <w:szCs w:val="22"/>
                <w:lang w:val="es-ES_tradnl" w:eastAsia="pt-BR"/>
              </w:rPr>
              <w:t>A</w:t>
            </w:r>
          </w:p>
        </w:tc>
      </w:tr>
      <w:tr w:rsidR="00AD06CE" w:rsidRPr="000B57A6" w14:paraId="3FB72883"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vMerge/>
            <w:vAlign w:val="center"/>
          </w:tcPr>
          <w:p w14:paraId="58CE4501"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7C3A2594"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Transmisiones periódicas</w:t>
            </w:r>
          </w:p>
        </w:tc>
        <w:tc>
          <w:tcPr>
            <w:tcW w:w="2694" w:type="dxa"/>
            <w:vAlign w:val="center"/>
          </w:tcPr>
          <w:p w14:paraId="5DC0A662" w14:textId="77777777"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szCs w:val="22"/>
                <w:lang w:val="es-ES_tradnl" w:eastAsia="pt-BR"/>
              </w:rPr>
              <w:t>5 000 µV/m a 3 m</w:t>
            </w:r>
          </w:p>
        </w:tc>
        <w:tc>
          <w:tcPr>
            <w:tcW w:w="1853" w:type="dxa"/>
            <w:vAlign w:val="center"/>
          </w:tcPr>
          <w:p w14:paraId="42BBF51D"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bCs/>
                <w:szCs w:val="22"/>
                <w:lang w:val="es-ES_tradnl" w:eastAsia="pt-BR"/>
              </w:rPr>
              <w:t>A</w:t>
            </w:r>
          </w:p>
        </w:tc>
      </w:tr>
      <w:tr w:rsidR="00AD06CE" w:rsidRPr="000B57A6" w14:paraId="2D051F72"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vMerge/>
            <w:vAlign w:val="center"/>
          </w:tcPr>
          <w:p w14:paraId="7099EE4C"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5C57C91A"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RFID</w:t>
            </w:r>
          </w:p>
        </w:tc>
        <w:tc>
          <w:tcPr>
            <w:tcW w:w="2694" w:type="dxa"/>
            <w:vAlign w:val="center"/>
          </w:tcPr>
          <w:p w14:paraId="2ECACF13" w14:textId="77777777"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szCs w:val="22"/>
                <w:lang w:val="es-ES_tradnl" w:eastAsia="pt-BR"/>
              </w:rPr>
              <w:t>50 000 µV/m a 3 m</w:t>
            </w:r>
          </w:p>
        </w:tc>
        <w:tc>
          <w:tcPr>
            <w:tcW w:w="1853" w:type="dxa"/>
            <w:vAlign w:val="center"/>
          </w:tcPr>
          <w:p w14:paraId="3576E392"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szCs w:val="22"/>
                <w:lang w:val="es-ES_tradnl" w:eastAsia="pt-BR"/>
              </w:rPr>
              <w:t>A</w:t>
            </w:r>
          </w:p>
        </w:tc>
      </w:tr>
      <w:tr w:rsidR="00AD06CE" w:rsidRPr="000B57A6" w14:paraId="51761352"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vMerge/>
            <w:vAlign w:val="center"/>
          </w:tcPr>
          <w:p w14:paraId="3894363A"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28F1126F"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Transmisores de espectro ensanchado</w:t>
            </w:r>
          </w:p>
        </w:tc>
        <w:tc>
          <w:tcPr>
            <w:tcW w:w="2694" w:type="dxa"/>
            <w:vAlign w:val="center"/>
          </w:tcPr>
          <w:p w14:paraId="435CEB1D" w14:textId="77777777"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szCs w:val="22"/>
                <w:lang w:val="es-ES_tradnl" w:eastAsia="pt-BR"/>
              </w:rPr>
              <w:t>1 W a la salida del transmisor</w:t>
            </w:r>
          </w:p>
        </w:tc>
        <w:tc>
          <w:tcPr>
            <w:tcW w:w="1853" w:type="dxa"/>
            <w:vAlign w:val="center"/>
          </w:tcPr>
          <w:p w14:paraId="5EB4999D"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bCs/>
                <w:szCs w:val="22"/>
                <w:lang w:val="es-ES_tradnl" w:eastAsia="pt-BR"/>
              </w:rPr>
              <w:t>Q</w:t>
            </w:r>
          </w:p>
        </w:tc>
      </w:tr>
      <w:tr w:rsidR="00AD06CE" w:rsidRPr="000B57A6" w14:paraId="0B60AB7C"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vMerge/>
            <w:vAlign w:val="center"/>
          </w:tcPr>
          <w:p w14:paraId="39D01139"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7E3188C7"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UWB</w:t>
            </w:r>
          </w:p>
        </w:tc>
        <w:tc>
          <w:tcPr>
            <w:tcW w:w="2694" w:type="dxa"/>
            <w:vAlign w:val="center"/>
          </w:tcPr>
          <w:p w14:paraId="4D5928A9" w14:textId="77777777"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Variables</w:t>
            </w:r>
            <w:r w:rsidRPr="000B57A6">
              <w:rPr>
                <w:color w:val="000000"/>
                <w:szCs w:val="22"/>
                <w:vertAlign w:val="superscript"/>
                <w:lang w:val="es-ES_tradnl" w:eastAsia="pt-BR"/>
              </w:rPr>
              <w:t>(1)</w:t>
            </w:r>
          </w:p>
        </w:tc>
        <w:tc>
          <w:tcPr>
            <w:tcW w:w="1853" w:type="dxa"/>
            <w:vAlign w:val="center"/>
          </w:tcPr>
          <w:p w14:paraId="7079CAA9" w14:textId="77777777" w:rsidR="00AD06CE" w:rsidRPr="000B57A6" w:rsidRDefault="00AD06CE" w:rsidP="000D753B">
            <w:pPr>
              <w:pStyle w:val="Tabletext"/>
              <w:jc w:val="center"/>
              <w:rPr>
                <w:rFonts w:asciiTheme="majorBidi" w:hAnsiTheme="majorBidi" w:cstheme="majorBidi"/>
                <w:bCs/>
                <w:noProof/>
                <w:szCs w:val="22"/>
                <w:lang w:val="es-ES_tradnl"/>
              </w:rPr>
            </w:pPr>
          </w:p>
        </w:tc>
      </w:tr>
      <w:tr w:rsidR="00AD06CE" w:rsidRPr="000B57A6" w14:paraId="04540728"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vMerge w:val="restart"/>
            <w:vAlign w:val="center"/>
          </w:tcPr>
          <w:p w14:paraId="169F71B7"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5,815-5,850 GHz</w:t>
            </w:r>
          </w:p>
        </w:tc>
        <w:tc>
          <w:tcPr>
            <w:tcW w:w="2551" w:type="dxa"/>
            <w:tcBorders>
              <w:top w:val="single" w:sz="6" w:space="0" w:color="auto"/>
              <w:left w:val="single" w:sz="6" w:space="0" w:color="auto"/>
              <w:bottom w:val="single" w:sz="6" w:space="0" w:color="auto"/>
              <w:right w:val="single" w:sz="6" w:space="0" w:color="auto"/>
            </w:tcBorders>
          </w:tcPr>
          <w:p w14:paraId="7DDA3FC2" w14:textId="77777777" w:rsidR="00AD06CE" w:rsidRPr="000B57A6" w:rsidRDefault="00AD06CE" w:rsidP="00B452A0">
            <w:pPr>
              <w:pStyle w:val="Tabletext"/>
              <w:spacing w:before="0" w:after="0"/>
              <w:jc w:val="left"/>
              <w:rPr>
                <w:rFonts w:asciiTheme="majorBidi" w:hAnsiTheme="majorBidi" w:cstheme="majorBidi"/>
                <w:noProof/>
                <w:color w:val="000000"/>
                <w:szCs w:val="22"/>
                <w:lang w:val="es-ES_tradnl"/>
              </w:rPr>
            </w:pPr>
            <w:r w:rsidRPr="000B57A6">
              <w:rPr>
                <w:color w:val="000000"/>
                <w:szCs w:val="22"/>
                <w:lang w:val="es-ES_tradnl" w:eastAsia="pt-BR"/>
              </w:rPr>
              <w:t>Señales intermitentes de control</w:t>
            </w:r>
          </w:p>
        </w:tc>
        <w:tc>
          <w:tcPr>
            <w:tcW w:w="2694" w:type="dxa"/>
            <w:vAlign w:val="center"/>
          </w:tcPr>
          <w:p w14:paraId="38CD0437" w14:textId="77777777" w:rsidR="00AD06CE" w:rsidRPr="000B57A6" w:rsidRDefault="00AD06CE" w:rsidP="00B452A0">
            <w:pPr>
              <w:pStyle w:val="Tabletext"/>
              <w:spacing w:before="0" w:after="0"/>
              <w:jc w:val="left"/>
              <w:rPr>
                <w:rFonts w:asciiTheme="majorBidi" w:hAnsiTheme="majorBidi" w:cstheme="majorBidi"/>
                <w:noProof/>
                <w:color w:val="000000"/>
                <w:szCs w:val="22"/>
                <w:lang w:val="es-ES_tradnl"/>
              </w:rPr>
            </w:pPr>
            <w:r w:rsidRPr="000B57A6">
              <w:rPr>
                <w:szCs w:val="22"/>
                <w:lang w:val="es-ES_tradnl" w:eastAsia="pt-BR"/>
              </w:rPr>
              <w:t>12 500 µV/m a 3 m</w:t>
            </w:r>
          </w:p>
        </w:tc>
        <w:tc>
          <w:tcPr>
            <w:tcW w:w="1853" w:type="dxa"/>
            <w:vAlign w:val="center"/>
          </w:tcPr>
          <w:p w14:paraId="2C278CDF" w14:textId="77777777" w:rsidR="00AD06CE" w:rsidRPr="000B57A6" w:rsidRDefault="00AD06CE" w:rsidP="00B452A0">
            <w:pPr>
              <w:pStyle w:val="Tabletext"/>
              <w:spacing w:before="0" w:after="0"/>
              <w:jc w:val="center"/>
              <w:rPr>
                <w:rFonts w:asciiTheme="majorBidi" w:hAnsiTheme="majorBidi" w:cstheme="majorBidi"/>
                <w:bCs/>
                <w:noProof/>
                <w:szCs w:val="22"/>
                <w:lang w:val="es-ES_tradnl"/>
              </w:rPr>
            </w:pPr>
            <w:r w:rsidRPr="000B57A6">
              <w:rPr>
                <w:bCs/>
                <w:szCs w:val="22"/>
                <w:lang w:val="es-ES_tradnl" w:eastAsia="pt-BR"/>
              </w:rPr>
              <w:t>A</w:t>
            </w:r>
          </w:p>
        </w:tc>
      </w:tr>
      <w:tr w:rsidR="00AD06CE" w:rsidRPr="000B57A6" w14:paraId="5486D1EA"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vMerge/>
            <w:vAlign w:val="center"/>
          </w:tcPr>
          <w:p w14:paraId="26A3293A"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5C71698A" w14:textId="77777777" w:rsidR="00AD06CE" w:rsidRPr="000B57A6" w:rsidRDefault="00AD06CE" w:rsidP="00B452A0">
            <w:pPr>
              <w:pStyle w:val="Tabletext"/>
              <w:spacing w:before="0" w:after="0"/>
              <w:jc w:val="left"/>
              <w:rPr>
                <w:rFonts w:asciiTheme="majorBidi" w:hAnsiTheme="majorBidi" w:cstheme="majorBidi"/>
                <w:noProof/>
                <w:color w:val="000000"/>
                <w:szCs w:val="22"/>
                <w:lang w:val="es-ES_tradnl"/>
              </w:rPr>
            </w:pPr>
            <w:r w:rsidRPr="000B57A6">
              <w:rPr>
                <w:color w:val="000000"/>
                <w:szCs w:val="22"/>
                <w:lang w:val="es-ES_tradnl" w:eastAsia="pt-BR"/>
              </w:rPr>
              <w:t>Transmisiones periódicas</w:t>
            </w:r>
          </w:p>
        </w:tc>
        <w:tc>
          <w:tcPr>
            <w:tcW w:w="2694" w:type="dxa"/>
            <w:vAlign w:val="center"/>
          </w:tcPr>
          <w:p w14:paraId="05EABA50" w14:textId="77777777" w:rsidR="00AD06CE" w:rsidRPr="000B57A6" w:rsidRDefault="00AD06CE" w:rsidP="00B452A0">
            <w:pPr>
              <w:pStyle w:val="Tabletext"/>
              <w:spacing w:before="0" w:after="0"/>
              <w:jc w:val="left"/>
              <w:rPr>
                <w:rFonts w:asciiTheme="majorBidi" w:hAnsiTheme="majorBidi" w:cstheme="majorBidi"/>
                <w:noProof/>
                <w:color w:val="000000"/>
                <w:szCs w:val="22"/>
                <w:lang w:val="es-ES_tradnl"/>
              </w:rPr>
            </w:pPr>
            <w:r w:rsidRPr="000B57A6">
              <w:rPr>
                <w:szCs w:val="22"/>
                <w:lang w:val="es-ES_tradnl" w:eastAsia="pt-BR"/>
              </w:rPr>
              <w:t>5 000 µV/m a 3 m</w:t>
            </w:r>
          </w:p>
        </w:tc>
        <w:tc>
          <w:tcPr>
            <w:tcW w:w="1853" w:type="dxa"/>
            <w:vAlign w:val="center"/>
          </w:tcPr>
          <w:p w14:paraId="18FA471D" w14:textId="77777777" w:rsidR="00AD06CE" w:rsidRPr="000B57A6" w:rsidRDefault="00AD06CE" w:rsidP="00B452A0">
            <w:pPr>
              <w:pStyle w:val="Tabletext"/>
              <w:spacing w:before="0" w:after="0"/>
              <w:jc w:val="center"/>
              <w:rPr>
                <w:rFonts w:asciiTheme="majorBidi" w:hAnsiTheme="majorBidi" w:cstheme="majorBidi"/>
                <w:bCs/>
                <w:noProof/>
                <w:szCs w:val="22"/>
                <w:lang w:val="es-ES_tradnl"/>
              </w:rPr>
            </w:pPr>
            <w:r w:rsidRPr="000B57A6">
              <w:rPr>
                <w:bCs/>
                <w:szCs w:val="22"/>
                <w:lang w:val="es-ES_tradnl" w:eastAsia="pt-BR"/>
              </w:rPr>
              <w:t>A</w:t>
            </w:r>
          </w:p>
        </w:tc>
      </w:tr>
      <w:tr w:rsidR="00AD06CE" w:rsidRPr="000B57A6" w14:paraId="4FF77125"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vMerge/>
            <w:vAlign w:val="center"/>
          </w:tcPr>
          <w:p w14:paraId="532FE88E"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6FF974A9" w14:textId="77777777" w:rsidR="00AD06CE" w:rsidRPr="000B57A6" w:rsidRDefault="00AD06CE" w:rsidP="00B452A0">
            <w:pPr>
              <w:pStyle w:val="Tabletext"/>
              <w:spacing w:before="0" w:after="0"/>
              <w:jc w:val="left"/>
              <w:rPr>
                <w:rFonts w:asciiTheme="majorBidi" w:hAnsiTheme="majorBidi" w:cstheme="majorBidi"/>
                <w:noProof/>
                <w:color w:val="000000"/>
                <w:szCs w:val="22"/>
                <w:lang w:val="es-ES_tradnl"/>
              </w:rPr>
            </w:pPr>
            <w:r w:rsidRPr="000B57A6">
              <w:rPr>
                <w:color w:val="000000"/>
                <w:szCs w:val="22"/>
                <w:lang w:val="es-ES_tradnl" w:eastAsia="pt-BR"/>
              </w:rPr>
              <w:t>RFID</w:t>
            </w:r>
          </w:p>
        </w:tc>
        <w:tc>
          <w:tcPr>
            <w:tcW w:w="2694" w:type="dxa"/>
            <w:vAlign w:val="center"/>
          </w:tcPr>
          <w:p w14:paraId="4FFD78DF" w14:textId="77777777" w:rsidR="00AD06CE" w:rsidRPr="000B57A6" w:rsidRDefault="00AD06CE" w:rsidP="00B452A0">
            <w:pPr>
              <w:pStyle w:val="Tabletext"/>
              <w:spacing w:before="0" w:after="0"/>
              <w:jc w:val="left"/>
              <w:rPr>
                <w:rFonts w:asciiTheme="majorBidi" w:hAnsiTheme="majorBidi" w:cstheme="majorBidi"/>
                <w:noProof/>
                <w:color w:val="000000"/>
                <w:szCs w:val="22"/>
                <w:lang w:val="es-ES_tradnl"/>
              </w:rPr>
            </w:pPr>
            <w:r w:rsidRPr="000B57A6">
              <w:rPr>
                <w:szCs w:val="22"/>
                <w:lang w:val="es-ES_tradnl" w:eastAsia="pt-BR"/>
              </w:rPr>
              <w:t>50 000 µV/m a 3 m</w:t>
            </w:r>
          </w:p>
        </w:tc>
        <w:tc>
          <w:tcPr>
            <w:tcW w:w="1853" w:type="dxa"/>
            <w:vAlign w:val="center"/>
          </w:tcPr>
          <w:p w14:paraId="4A12D80E" w14:textId="77777777" w:rsidR="00AD06CE" w:rsidRPr="000B57A6" w:rsidRDefault="00AD06CE" w:rsidP="00B452A0">
            <w:pPr>
              <w:pStyle w:val="Tabletext"/>
              <w:spacing w:before="0" w:after="0"/>
              <w:jc w:val="center"/>
              <w:rPr>
                <w:rFonts w:asciiTheme="majorBidi" w:hAnsiTheme="majorBidi" w:cstheme="majorBidi"/>
                <w:bCs/>
                <w:noProof/>
                <w:szCs w:val="22"/>
                <w:lang w:val="es-ES_tradnl"/>
              </w:rPr>
            </w:pPr>
            <w:r w:rsidRPr="000B57A6">
              <w:rPr>
                <w:szCs w:val="22"/>
                <w:lang w:val="es-ES_tradnl" w:eastAsia="pt-BR"/>
              </w:rPr>
              <w:t>A</w:t>
            </w:r>
          </w:p>
        </w:tc>
      </w:tr>
      <w:tr w:rsidR="00AD06CE" w:rsidRPr="000B57A6" w14:paraId="6B308F85"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vMerge/>
            <w:vAlign w:val="center"/>
          </w:tcPr>
          <w:p w14:paraId="62BC6D09"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71AFCEE1" w14:textId="77777777" w:rsidR="00AD06CE" w:rsidRPr="000B57A6" w:rsidRDefault="00AD06CE" w:rsidP="00B452A0">
            <w:pPr>
              <w:pStyle w:val="Tabletext"/>
              <w:spacing w:before="0" w:after="0"/>
              <w:jc w:val="left"/>
              <w:rPr>
                <w:rFonts w:asciiTheme="majorBidi" w:hAnsiTheme="majorBidi" w:cstheme="majorBidi"/>
                <w:noProof/>
                <w:color w:val="000000"/>
                <w:szCs w:val="22"/>
                <w:lang w:val="es-ES_tradnl"/>
              </w:rPr>
            </w:pPr>
            <w:r w:rsidRPr="000B57A6">
              <w:rPr>
                <w:color w:val="000000"/>
                <w:szCs w:val="22"/>
                <w:lang w:val="es-ES_tradnl" w:eastAsia="pt-BR"/>
              </w:rPr>
              <w:t>Transmisores de espectro ensanchado</w:t>
            </w:r>
          </w:p>
        </w:tc>
        <w:tc>
          <w:tcPr>
            <w:tcW w:w="2694" w:type="dxa"/>
            <w:vAlign w:val="center"/>
          </w:tcPr>
          <w:p w14:paraId="00A07B10" w14:textId="77777777" w:rsidR="00AD06CE" w:rsidRPr="000B57A6" w:rsidRDefault="00AD06CE" w:rsidP="00B452A0">
            <w:pPr>
              <w:pStyle w:val="Tabletext"/>
              <w:spacing w:before="0" w:after="0"/>
              <w:jc w:val="left"/>
              <w:rPr>
                <w:rFonts w:asciiTheme="majorBidi" w:hAnsiTheme="majorBidi" w:cstheme="majorBidi"/>
                <w:noProof/>
                <w:color w:val="000000"/>
                <w:szCs w:val="22"/>
                <w:lang w:val="es-ES_tradnl"/>
              </w:rPr>
            </w:pPr>
            <w:r w:rsidRPr="000B57A6">
              <w:rPr>
                <w:szCs w:val="22"/>
                <w:lang w:val="es-ES_tradnl" w:eastAsia="pt-BR"/>
              </w:rPr>
              <w:t>1 W a la salida del transmisor</w:t>
            </w:r>
          </w:p>
        </w:tc>
        <w:tc>
          <w:tcPr>
            <w:tcW w:w="1853" w:type="dxa"/>
            <w:vAlign w:val="center"/>
          </w:tcPr>
          <w:p w14:paraId="279DC8E4" w14:textId="77777777" w:rsidR="00AD06CE" w:rsidRPr="000B57A6" w:rsidRDefault="00AD06CE" w:rsidP="00B452A0">
            <w:pPr>
              <w:pStyle w:val="Tabletext"/>
              <w:spacing w:before="0" w:after="0"/>
              <w:jc w:val="center"/>
              <w:rPr>
                <w:rFonts w:asciiTheme="majorBidi" w:hAnsiTheme="majorBidi" w:cstheme="majorBidi"/>
                <w:bCs/>
                <w:noProof/>
                <w:szCs w:val="22"/>
                <w:lang w:val="es-ES_tradnl"/>
              </w:rPr>
            </w:pPr>
            <w:r w:rsidRPr="000B57A6">
              <w:rPr>
                <w:bCs/>
                <w:szCs w:val="22"/>
                <w:lang w:val="es-ES_tradnl" w:eastAsia="pt-BR"/>
              </w:rPr>
              <w:t>Q</w:t>
            </w:r>
          </w:p>
        </w:tc>
      </w:tr>
      <w:tr w:rsidR="00AD06CE" w:rsidRPr="000B57A6" w14:paraId="5A735427"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vMerge/>
            <w:vAlign w:val="center"/>
          </w:tcPr>
          <w:p w14:paraId="40FECB9A"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09D5B2EF" w14:textId="77777777" w:rsidR="00AD06CE" w:rsidRPr="000B57A6" w:rsidRDefault="00AD06CE" w:rsidP="00B452A0">
            <w:pPr>
              <w:pStyle w:val="Tabletext"/>
              <w:spacing w:before="0" w:after="0"/>
              <w:jc w:val="left"/>
              <w:rPr>
                <w:rFonts w:asciiTheme="majorBidi" w:hAnsiTheme="majorBidi" w:cstheme="majorBidi"/>
                <w:noProof/>
                <w:color w:val="000000"/>
                <w:szCs w:val="22"/>
                <w:lang w:val="es-ES_tradnl"/>
              </w:rPr>
            </w:pPr>
            <w:r w:rsidRPr="000B57A6">
              <w:rPr>
                <w:color w:val="000000"/>
                <w:szCs w:val="22"/>
                <w:lang w:val="es-ES_tradnl" w:eastAsia="pt-BR"/>
              </w:rPr>
              <w:t>UWB</w:t>
            </w:r>
          </w:p>
        </w:tc>
        <w:tc>
          <w:tcPr>
            <w:tcW w:w="2694" w:type="dxa"/>
            <w:vAlign w:val="center"/>
          </w:tcPr>
          <w:p w14:paraId="663E2216" w14:textId="77777777" w:rsidR="00AD06CE" w:rsidRPr="000B57A6" w:rsidRDefault="00AD06CE" w:rsidP="00B452A0">
            <w:pPr>
              <w:pStyle w:val="Tabletext"/>
              <w:spacing w:before="0" w:after="0"/>
              <w:jc w:val="left"/>
              <w:rPr>
                <w:rFonts w:asciiTheme="majorBidi" w:hAnsiTheme="majorBidi" w:cstheme="majorBidi"/>
                <w:noProof/>
                <w:color w:val="000000"/>
                <w:szCs w:val="22"/>
                <w:lang w:val="es-ES_tradnl"/>
              </w:rPr>
            </w:pPr>
            <w:r w:rsidRPr="000B57A6">
              <w:rPr>
                <w:color w:val="000000"/>
                <w:szCs w:val="22"/>
                <w:lang w:val="es-ES_tradnl" w:eastAsia="pt-BR"/>
              </w:rPr>
              <w:t>Variables</w:t>
            </w:r>
            <w:r w:rsidRPr="000B57A6">
              <w:rPr>
                <w:color w:val="000000"/>
                <w:szCs w:val="22"/>
                <w:vertAlign w:val="superscript"/>
                <w:lang w:val="es-ES_tradnl" w:eastAsia="pt-BR"/>
              </w:rPr>
              <w:t>(1)</w:t>
            </w:r>
          </w:p>
        </w:tc>
        <w:tc>
          <w:tcPr>
            <w:tcW w:w="1853" w:type="dxa"/>
            <w:vAlign w:val="center"/>
          </w:tcPr>
          <w:p w14:paraId="78AE86B9" w14:textId="77777777" w:rsidR="00AD06CE" w:rsidRPr="000B57A6" w:rsidRDefault="00AD06CE" w:rsidP="00B452A0">
            <w:pPr>
              <w:pStyle w:val="Tabletext"/>
              <w:spacing w:before="0" w:after="0"/>
              <w:jc w:val="center"/>
              <w:rPr>
                <w:rFonts w:asciiTheme="majorBidi" w:hAnsiTheme="majorBidi" w:cstheme="majorBidi"/>
                <w:bCs/>
                <w:noProof/>
                <w:szCs w:val="22"/>
                <w:lang w:val="es-ES_tradnl"/>
              </w:rPr>
            </w:pPr>
          </w:p>
        </w:tc>
      </w:tr>
      <w:tr w:rsidR="00AD06CE" w:rsidRPr="000B57A6" w14:paraId="2B1A50FF"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restart"/>
          </w:tcPr>
          <w:p w14:paraId="15703A35"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rFonts w:asciiTheme="majorBidi" w:hAnsiTheme="majorBidi" w:cstheme="majorBidi"/>
                <w:noProof/>
                <w:color w:val="000000"/>
                <w:szCs w:val="22"/>
                <w:lang w:val="es-ES_tradnl"/>
              </w:rPr>
              <w:t>5,850-5,925 GHz</w:t>
            </w:r>
          </w:p>
        </w:tc>
        <w:tc>
          <w:tcPr>
            <w:tcW w:w="2551" w:type="dxa"/>
            <w:tcBorders>
              <w:top w:val="single" w:sz="6" w:space="0" w:color="auto"/>
              <w:left w:val="single" w:sz="6" w:space="0" w:color="auto"/>
              <w:bottom w:val="single" w:sz="6" w:space="0" w:color="auto"/>
              <w:right w:val="single" w:sz="6" w:space="0" w:color="auto"/>
            </w:tcBorders>
          </w:tcPr>
          <w:p w14:paraId="0D75B529"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color w:val="000000"/>
                <w:szCs w:val="22"/>
                <w:lang w:val="es-ES_tradnl" w:eastAsia="pt-BR"/>
              </w:rPr>
              <w:t>Señales intermitentes de control</w:t>
            </w:r>
          </w:p>
        </w:tc>
        <w:tc>
          <w:tcPr>
            <w:tcW w:w="2694" w:type="dxa"/>
          </w:tcPr>
          <w:p w14:paraId="77B39851" w14:textId="77777777" w:rsidR="00AD06CE" w:rsidRPr="000B57A6" w:rsidRDefault="00AD06CE" w:rsidP="00235132">
            <w:pPr>
              <w:pStyle w:val="Tabletext"/>
              <w:jc w:val="left"/>
              <w:rPr>
                <w:rFonts w:asciiTheme="majorBidi" w:hAnsiTheme="majorBidi" w:cstheme="majorBidi"/>
                <w:color w:val="000000"/>
                <w:szCs w:val="22"/>
                <w:lang w:val="es-ES_tradnl"/>
              </w:rPr>
            </w:pPr>
            <w:r w:rsidRPr="000B57A6">
              <w:rPr>
                <w:rFonts w:asciiTheme="majorBidi" w:hAnsiTheme="majorBidi" w:cstheme="majorBidi"/>
                <w:noProof/>
                <w:color w:val="000000"/>
                <w:szCs w:val="22"/>
                <w:lang w:val="es-ES_tradnl"/>
              </w:rPr>
              <w:t xml:space="preserve">12 500 </w:t>
            </w:r>
            <w:r w:rsidRPr="000B57A6">
              <w:rPr>
                <w:rFonts w:asciiTheme="majorBidi" w:hAnsiTheme="majorBidi" w:cstheme="majorBidi"/>
                <w:noProof/>
                <w:szCs w:val="22"/>
                <w:lang w:val="es-ES_tradnl"/>
              </w:rPr>
              <w:t>µV/m</w:t>
            </w:r>
            <w:r w:rsidRPr="000B57A6">
              <w:rPr>
                <w:rFonts w:asciiTheme="majorBidi" w:hAnsiTheme="majorBidi" w:cstheme="majorBidi"/>
                <w:noProof/>
                <w:color w:val="000000"/>
                <w:szCs w:val="22"/>
                <w:lang w:val="es-ES_tradnl"/>
              </w:rPr>
              <w:t xml:space="preserve"> a 3 m</w:t>
            </w:r>
          </w:p>
        </w:tc>
        <w:tc>
          <w:tcPr>
            <w:tcW w:w="1859" w:type="dxa"/>
            <w:gridSpan w:val="2"/>
          </w:tcPr>
          <w:p w14:paraId="3FE764FF"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r w:rsidR="00AD06CE" w:rsidRPr="000B57A6" w14:paraId="63A4B547"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2BA20F9E"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033DF718"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color w:val="000000"/>
                <w:szCs w:val="22"/>
                <w:lang w:val="es-ES_tradnl" w:eastAsia="pt-BR"/>
              </w:rPr>
              <w:t>Transmisiones periódicas</w:t>
            </w:r>
          </w:p>
        </w:tc>
        <w:tc>
          <w:tcPr>
            <w:tcW w:w="2694" w:type="dxa"/>
          </w:tcPr>
          <w:p w14:paraId="7B3D0D43" w14:textId="77777777" w:rsidR="00AD06CE" w:rsidRPr="000B57A6" w:rsidRDefault="00AD06CE" w:rsidP="00235132">
            <w:pPr>
              <w:pStyle w:val="Tabletext"/>
              <w:jc w:val="left"/>
              <w:rPr>
                <w:rFonts w:asciiTheme="majorBidi" w:hAnsiTheme="majorBidi" w:cstheme="majorBidi"/>
                <w:color w:val="000000"/>
                <w:szCs w:val="22"/>
                <w:lang w:val="es-ES_tradnl"/>
              </w:rPr>
            </w:pPr>
            <w:r w:rsidRPr="000B57A6">
              <w:rPr>
                <w:rFonts w:asciiTheme="majorBidi" w:hAnsiTheme="majorBidi" w:cstheme="majorBidi"/>
                <w:noProof/>
                <w:color w:val="000000"/>
                <w:szCs w:val="22"/>
                <w:lang w:val="es-ES_tradnl"/>
              </w:rPr>
              <w:t xml:space="preserve">5 000 </w:t>
            </w:r>
            <w:r w:rsidRPr="000B57A6">
              <w:rPr>
                <w:rFonts w:asciiTheme="majorBidi" w:hAnsiTheme="majorBidi" w:cstheme="majorBidi"/>
                <w:noProof/>
                <w:szCs w:val="22"/>
                <w:lang w:val="es-ES_tradnl"/>
              </w:rPr>
              <w:t>µV/m</w:t>
            </w:r>
            <w:r w:rsidRPr="000B57A6">
              <w:rPr>
                <w:rFonts w:asciiTheme="majorBidi" w:hAnsiTheme="majorBidi" w:cstheme="majorBidi"/>
                <w:noProof/>
                <w:color w:val="000000"/>
                <w:szCs w:val="22"/>
                <w:lang w:val="es-ES_tradnl"/>
              </w:rPr>
              <w:t xml:space="preserve"> a 3 m</w:t>
            </w:r>
          </w:p>
        </w:tc>
        <w:tc>
          <w:tcPr>
            <w:tcW w:w="1859" w:type="dxa"/>
            <w:gridSpan w:val="2"/>
          </w:tcPr>
          <w:p w14:paraId="7032B05C"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r w:rsidR="00AD06CE" w:rsidRPr="000B57A6" w14:paraId="7F62FCEC"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103"/>
          <w:jc w:val="center"/>
        </w:trPr>
        <w:tc>
          <w:tcPr>
            <w:tcW w:w="2544" w:type="dxa"/>
            <w:vMerge/>
          </w:tcPr>
          <w:p w14:paraId="40CB485F"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1" w:type="dxa"/>
            <w:vMerge w:val="restart"/>
            <w:tcBorders>
              <w:top w:val="single" w:sz="6" w:space="0" w:color="auto"/>
              <w:left w:val="single" w:sz="6" w:space="0" w:color="auto"/>
              <w:right w:val="single" w:sz="6" w:space="0" w:color="auto"/>
            </w:tcBorders>
            <w:vAlign w:val="center"/>
          </w:tcPr>
          <w:p w14:paraId="51A44DB6" w14:textId="77777777" w:rsidR="00AD06CE" w:rsidRPr="000B57A6" w:rsidRDefault="00AD06CE" w:rsidP="000D753B">
            <w:pPr>
              <w:pStyle w:val="Tabletext"/>
              <w:jc w:val="left"/>
              <w:rPr>
                <w:color w:val="000000"/>
                <w:szCs w:val="22"/>
                <w:lang w:val="es-ES_tradnl" w:eastAsia="pt-BR"/>
              </w:rPr>
            </w:pPr>
            <w:r w:rsidRPr="000B57A6">
              <w:rPr>
                <w:color w:val="000000"/>
                <w:lang w:val="es-ES_tradnl" w:eastAsia="pt-BR"/>
              </w:rPr>
              <w:t>Sistemas de transporte inteligentes</w:t>
            </w:r>
          </w:p>
        </w:tc>
        <w:tc>
          <w:tcPr>
            <w:tcW w:w="2694" w:type="dxa"/>
            <w:vAlign w:val="center"/>
          </w:tcPr>
          <w:p w14:paraId="274619DB" w14:textId="77777777" w:rsidR="00AD06CE" w:rsidRPr="000B57A6" w:rsidRDefault="00AD06CE" w:rsidP="00235132">
            <w:pPr>
              <w:pStyle w:val="Tabletext"/>
              <w:jc w:val="left"/>
              <w:rPr>
                <w:rFonts w:asciiTheme="majorBidi" w:hAnsiTheme="majorBidi" w:cstheme="majorBidi"/>
                <w:bCs/>
                <w:noProof/>
                <w:szCs w:val="22"/>
                <w:lang w:val="es-ES_tradnl"/>
              </w:rPr>
            </w:pPr>
            <w:r w:rsidRPr="000D753B">
              <w:rPr>
                <w:color w:val="000000"/>
                <w:lang w:val="es-ES_tradnl" w:eastAsia="pt-BR"/>
              </w:rPr>
              <w:t xml:space="preserve">23 dBm </w:t>
            </w:r>
            <w:r w:rsidRPr="000B57A6">
              <w:rPr>
                <w:rFonts w:asciiTheme="majorBidi" w:hAnsiTheme="majorBidi" w:cstheme="majorBidi"/>
                <w:noProof/>
                <w:color w:val="000000"/>
                <w:szCs w:val="22"/>
                <w:lang w:val="es-ES_tradnl"/>
              </w:rPr>
              <w:t>(p.i.r.e.)</w:t>
            </w:r>
          </w:p>
        </w:tc>
        <w:tc>
          <w:tcPr>
            <w:tcW w:w="1859" w:type="dxa"/>
            <w:gridSpan w:val="2"/>
            <w:vAlign w:val="center"/>
          </w:tcPr>
          <w:p w14:paraId="475ABF20"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lang w:val="es-ES_tradnl" w:eastAsia="pt-BR"/>
              </w:rPr>
              <w:t>A o Q</w:t>
            </w:r>
          </w:p>
        </w:tc>
      </w:tr>
      <w:tr w:rsidR="00AD06CE" w:rsidRPr="000B57A6" w14:paraId="709FEF94"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103"/>
          <w:jc w:val="center"/>
        </w:trPr>
        <w:tc>
          <w:tcPr>
            <w:tcW w:w="2544" w:type="dxa"/>
            <w:vMerge/>
          </w:tcPr>
          <w:p w14:paraId="138DE2D2"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1" w:type="dxa"/>
            <w:vMerge/>
            <w:tcBorders>
              <w:left w:val="single" w:sz="6" w:space="0" w:color="auto"/>
              <w:bottom w:val="single" w:sz="6" w:space="0" w:color="auto"/>
              <w:right w:val="single" w:sz="6" w:space="0" w:color="auto"/>
            </w:tcBorders>
            <w:vAlign w:val="center"/>
          </w:tcPr>
          <w:p w14:paraId="45435A25" w14:textId="77777777" w:rsidR="00AD06CE" w:rsidRPr="000B57A6" w:rsidRDefault="00AD06CE" w:rsidP="000D753B">
            <w:pPr>
              <w:pStyle w:val="Tabletext"/>
              <w:jc w:val="left"/>
              <w:rPr>
                <w:color w:val="000000"/>
                <w:szCs w:val="22"/>
                <w:lang w:val="es-ES_tradnl" w:eastAsia="pt-BR"/>
              </w:rPr>
            </w:pPr>
          </w:p>
        </w:tc>
        <w:tc>
          <w:tcPr>
            <w:tcW w:w="2694" w:type="dxa"/>
            <w:vAlign w:val="center"/>
          </w:tcPr>
          <w:p w14:paraId="43E61EB3" w14:textId="77777777" w:rsidR="00AD06CE" w:rsidRPr="000B57A6" w:rsidRDefault="00AD06CE" w:rsidP="00235132">
            <w:pPr>
              <w:pStyle w:val="Tabletext"/>
              <w:jc w:val="left"/>
              <w:rPr>
                <w:rFonts w:asciiTheme="majorBidi" w:hAnsiTheme="majorBidi" w:cstheme="majorBidi"/>
                <w:bCs/>
                <w:noProof/>
                <w:szCs w:val="22"/>
                <w:lang w:val="es-ES_tradnl"/>
              </w:rPr>
            </w:pPr>
            <w:r w:rsidRPr="000D753B">
              <w:rPr>
                <w:color w:val="000000"/>
                <w:lang w:val="es-ES_tradnl" w:eastAsia="pt-BR"/>
              </w:rPr>
              <w:t>26 dBm (p.i.r.e.) (alta potencia)</w:t>
            </w:r>
          </w:p>
        </w:tc>
        <w:tc>
          <w:tcPr>
            <w:tcW w:w="1859" w:type="dxa"/>
            <w:gridSpan w:val="2"/>
            <w:vAlign w:val="center"/>
          </w:tcPr>
          <w:p w14:paraId="6E348A06"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lang w:val="es-ES_tradnl" w:eastAsia="pt-BR"/>
              </w:rPr>
              <w:t>A o Q</w:t>
            </w:r>
          </w:p>
        </w:tc>
      </w:tr>
      <w:tr w:rsidR="00AD06CE" w:rsidRPr="000B57A6" w14:paraId="23613DA5"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42B6F415"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7FBE9215"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UWB</w:t>
            </w:r>
          </w:p>
        </w:tc>
        <w:tc>
          <w:tcPr>
            <w:tcW w:w="2694" w:type="dxa"/>
            <w:vAlign w:val="center"/>
          </w:tcPr>
          <w:p w14:paraId="4CF72245" w14:textId="41331F3D" w:rsidR="00AD06CE" w:rsidRPr="000B57A6" w:rsidRDefault="00AD06CE" w:rsidP="00235132">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Variables</w:t>
            </w:r>
            <w:r w:rsidRPr="000B57A6">
              <w:rPr>
                <w:color w:val="000000"/>
                <w:szCs w:val="22"/>
                <w:vertAlign w:val="superscript"/>
                <w:lang w:val="es-ES_tradnl" w:eastAsia="pt-BR"/>
              </w:rPr>
              <w:t>(</w:t>
            </w:r>
            <w:r w:rsidR="00F54F30">
              <w:rPr>
                <w:color w:val="000000"/>
                <w:szCs w:val="22"/>
                <w:vertAlign w:val="superscript"/>
                <w:lang w:val="es-ES_tradnl" w:eastAsia="pt-BR"/>
              </w:rPr>
              <w:t>1</w:t>
            </w:r>
            <w:r w:rsidRPr="000B57A6">
              <w:rPr>
                <w:color w:val="000000"/>
                <w:szCs w:val="22"/>
                <w:vertAlign w:val="superscript"/>
                <w:lang w:val="es-ES_tradnl" w:eastAsia="pt-BR"/>
              </w:rPr>
              <w:t>)</w:t>
            </w:r>
          </w:p>
        </w:tc>
        <w:tc>
          <w:tcPr>
            <w:tcW w:w="1859" w:type="dxa"/>
            <w:gridSpan w:val="2"/>
            <w:vAlign w:val="center"/>
          </w:tcPr>
          <w:p w14:paraId="3FEA879C" w14:textId="77777777" w:rsidR="00AD06CE" w:rsidRPr="000B57A6" w:rsidRDefault="00AD06CE" w:rsidP="000D753B">
            <w:pPr>
              <w:pStyle w:val="Tabletext"/>
              <w:jc w:val="center"/>
              <w:rPr>
                <w:rFonts w:asciiTheme="majorBidi" w:hAnsiTheme="majorBidi" w:cstheme="majorBidi"/>
                <w:bCs/>
                <w:noProof/>
                <w:szCs w:val="22"/>
                <w:lang w:val="es-ES_tradnl"/>
              </w:rPr>
            </w:pPr>
          </w:p>
        </w:tc>
      </w:tr>
    </w:tbl>
    <w:p w14:paraId="7AD01A8B" w14:textId="77777777" w:rsidR="00B452A0" w:rsidRPr="000B57A6" w:rsidRDefault="00B452A0" w:rsidP="00B452A0">
      <w:pPr>
        <w:pStyle w:val="TableNo"/>
        <w:rPr>
          <w:lang w:val="es-ES_tradnl"/>
        </w:rPr>
      </w:pPr>
      <w:r w:rsidRPr="000B57A6">
        <w:rPr>
          <w:lang w:val="es-ES_tradnl"/>
        </w:rPr>
        <w:lastRenderedPageBreak/>
        <w:t>CUADRO </w:t>
      </w:r>
      <w:r w:rsidRPr="000B57A6">
        <w:rPr>
          <w:lang w:val="es-ES_tradnl" w:eastAsia="ja-JP"/>
        </w:rPr>
        <w:t>24 (</w:t>
      </w:r>
      <w:r w:rsidRPr="000B57A6">
        <w:rPr>
          <w:i/>
          <w:iCs/>
          <w:lang w:val="es-ES_tradnl" w:eastAsia="ja-JP"/>
        </w:rPr>
        <w:t>continuación</w:t>
      </w:r>
      <w:r w:rsidRPr="000B57A6">
        <w:rPr>
          <w:lang w:val="es-ES_tradnl" w:eastAsia="ja-JP"/>
        </w:rPr>
        <w:t>)</w:t>
      </w:r>
    </w:p>
    <w:tbl>
      <w:tblPr>
        <w:tblW w:w="9648" w:type="dxa"/>
        <w:jc w:val="center"/>
        <w:tblLayout w:type="fixed"/>
        <w:tblLook w:val="0000" w:firstRow="0" w:lastRow="0" w:firstColumn="0" w:lastColumn="0" w:noHBand="0" w:noVBand="0"/>
      </w:tblPr>
      <w:tblGrid>
        <w:gridCol w:w="9"/>
        <w:gridCol w:w="2535"/>
        <w:gridCol w:w="2552"/>
        <w:gridCol w:w="2694"/>
        <w:gridCol w:w="1852"/>
        <w:gridCol w:w="6"/>
      </w:tblGrid>
      <w:tr w:rsidR="00B452A0" w:rsidRPr="000B57A6" w14:paraId="4E5B38C3" w14:textId="77777777" w:rsidTr="00B452A0">
        <w:trPr>
          <w:gridAfter w:val="1"/>
          <w:wAfter w:w="6" w:type="dxa"/>
          <w:jc w:val="center"/>
        </w:trPr>
        <w:tc>
          <w:tcPr>
            <w:tcW w:w="2544" w:type="dxa"/>
            <w:gridSpan w:val="2"/>
            <w:tcBorders>
              <w:top w:val="single" w:sz="6" w:space="0" w:color="auto"/>
              <w:left w:val="single" w:sz="6" w:space="0" w:color="auto"/>
              <w:bottom w:val="single" w:sz="6" w:space="0" w:color="auto"/>
              <w:right w:val="single" w:sz="6" w:space="0" w:color="auto"/>
            </w:tcBorders>
            <w:vAlign w:val="center"/>
          </w:tcPr>
          <w:p w14:paraId="1C973C96" w14:textId="77777777" w:rsidR="00B452A0" w:rsidRPr="000B57A6" w:rsidRDefault="00B452A0" w:rsidP="008C605F">
            <w:pPr>
              <w:pStyle w:val="Tablehead"/>
              <w:rPr>
                <w:noProof/>
                <w:szCs w:val="22"/>
                <w:lang w:val="es-ES_tradnl"/>
              </w:rPr>
            </w:pPr>
            <w:r w:rsidRPr="000B57A6">
              <w:rPr>
                <w:szCs w:val="22"/>
                <w:lang w:val="es-ES_tradnl"/>
              </w:rPr>
              <w:t>Banda de frecuencias</w:t>
            </w:r>
          </w:p>
        </w:tc>
        <w:tc>
          <w:tcPr>
            <w:tcW w:w="2552" w:type="dxa"/>
            <w:tcBorders>
              <w:top w:val="single" w:sz="6" w:space="0" w:color="auto"/>
              <w:left w:val="single" w:sz="6" w:space="0" w:color="auto"/>
              <w:bottom w:val="single" w:sz="6" w:space="0" w:color="auto"/>
              <w:right w:val="single" w:sz="6" w:space="0" w:color="auto"/>
            </w:tcBorders>
            <w:vAlign w:val="center"/>
          </w:tcPr>
          <w:p w14:paraId="70FC0428" w14:textId="77777777" w:rsidR="00B452A0" w:rsidRPr="000B57A6" w:rsidRDefault="00B452A0" w:rsidP="008C605F">
            <w:pPr>
              <w:pStyle w:val="Tablehead"/>
              <w:rPr>
                <w:noProof/>
                <w:szCs w:val="22"/>
                <w:lang w:val="es-ES_tradnl"/>
              </w:rPr>
            </w:pPr>
            <w:r w:rsidRPr="000B57A6">
              <w:rPr>
                <w:szCs w:val="22"/>
                <w:lang w:val="es-ES_tradnl"/>
              </w:rPr>
              <w:t>Tipo de utilización</w:t>
            </w:r>
          </w:p>
        </w:tc>
        <w:tc>
          <w:tcPr>
            <w:tcW w:w="2694" w:type="dxa"/>
            <w:tcBorders>
              <w:top w:val="single" w:sz="6" w:space="0" w:color="auto"/>
              <w:left w:val="single" w:sz="6" w:space="0" w:color="auto"/>
              <w:bottom w:val="single" w:sz="6" w:space="0" w:color="auto"/>
              <w:right w:val="single" w:sz="6" w:space="0" w:color="auto"/>
            </w:tcBorders>
            <w:vAlign w:val="center"/>
          </w:tcPr>
          <w:p w14:paraId="0F385F2E" w14:textId="77777777" w:rsidR="00B452A0" w:rsidRPr="000B57A6" w:rsidRDefault="00B452A0" w:rsidP="008C605F">
            <w:pPr>
              <w:pStyle w:val="Tablehead"/>
              <w:rPr>
                <w:noProof/>
                <w:szCs w:val="22"/>
                <w:lang w:val="es-ES_tradnl"/>
              </w:rPr>
            </w:pPr>
            <w:r w:rsidRPr="000B57A6">
              <w:rPr>
                <w:szCs w:val="22"/>
                <w:lang w:val="es-ES_tradnl"/>
              </w:rPr>
              <w:t>Límite de emisión</w:t>
            </w:r>
          </w:p>
        </w:tc>
        <w:tc>
          <w:tcPr>
            <w:tcW w:w="1852" w:type="dxa"/>
            <w:tcBorders>
              <w:top w:val="single" w:sz="6" w:space="0" w:color="auto"/>
              <w:left w:val="single" w:sz="6" w:space="0" w:color="auto"/>
              <w:bottom w:val="single" w:sz="6" w:space="0" w:color="auto"/>
              <w:right w:val="single" w:sz="6" w:space="0" w:color="auto"/>
            </w:tcBorders>
            <w:vAlign w:val="center"/>
          </w:tcPr>
          <w:p w14:paraId="00A829E0" w14:textId="77777777" w:rsidR="00B452A0" w:rsidRPr="000B57A6" w:rsidRDefault="00B452A0" w:rsidP="008C605F">
            <w:pPr>
              <w:pStyle w:val="Tablehead"/>
              <w:rPr>
                <w:bCs/>
                <w:noProof/>
                <w:szCs w:val="22"/>
                <w:lang w:val="es-ES_tradnl"/>
              </w:rPr>
            </w:pPr>
            <w:r w:rsidRPr="000B57A6">
              <w:rPr>
                <w:szCs w:val="22"/>
                <w:lang w:val="es-ES_tradnl"/>
              </w:rPr>
              <w:t>Detector</w:t>
            </w:r>
            <w:r w:rsidRPr="000B57A6">
              <w:rPr>
                <w:szCs w:val="22"/>
                <w:lang w:val="es-ES_tradnl"/>
              </w:rPr>
              <w:br/>
              <w:t>A-Valor medio</w:t>
            </w:r>
            <w:r w:rsidRPr="000B57A6">
              <w:rPr>
                <w:szCs w:val="22"/>
                <w:lang w:val="es-ES_tradnl"/>
              </w:rPr>
              <w:br/>
              <w:t>Q-Cuasicresta</w:t>
            </w:r>
          </w:p>
        </w:tc>
      </w:tr>
      <w:tr w:rsidR="00AD06CE" w:rsidRPr="000B57A6" w14:paraId="5D8E121B"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131"/>
          <w:jc w:val="center"/>
        </w:trPr>
        <w:tc>
          <w:tcPr>
            <w:tcW w:w="2544" w:type="dxa"/>
            <w:gridSpan w:val="2"/>
            <w:vMerge w:val="restart"/>
            <w:vAlign w:val="center"/>
          </w:tcPr>
          <w:p w14:paraId="6486B1D7"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lang w:val="es-ES_tradnl" w:eastAsia="pt-BR"/>
              </w:rPr>
              <w:t>5,925-7,125 GHz</w:t>
            </w:r>
          </w:p>
        </w:tc>
        <w:tc>
          <w:tcPr>
            <w:tcW w:w="2552" w:type="dxa"/>
            <w:vMerge w:val="restart"/>
            <w:tcBorders>
              <w:top w:val="single" w:sz="6" w:space="0" w:color="auto"/>
              <w:left w:val="single" w:sz="6" w:space="0" w:color="auto"/>
            </w:tcBorders>
            <w:vAlign w:val="center"/>
          </w:tcPr>
          <w:p w14:paraId="1E616936"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szCs w:val="22"/>
                <w:lang w:val="es-ES_tradnl" w:eastAsia="pt-BR"/>
              </w:rPr>
              <w:t>RLAN en interiores</w:t>
            </w:r>
          </w:p>
        </w:tc>
        <w:tc>
          <w:tcPr>
            <w:tcW w:w="2694" w:type="dxa"/>
            <w:tcBorders>
              <w:top w:val="single" w:sz="6" w:space="0" w:color="auto"/>
              <w:left w:val="single" w:sz="6" w:space="0" w:color="auto"/>
              <w:bottom w:val="single" w:sz="6" w:space="0" w:color="auto"/>
            </w:tcBorders>
            <w:vAlign w:val="center"/>
          </w:tcPr>
          <w:p w14:paraId="1A0E09DF" w14:textId="77777777" w:rsidR="00AD06CE" w:rsidRPr="000B57A6" w:rsidRDefault="00AD06CE" w:rsidP="00235132">
            <w:pPr>
              <w:pStyle w:val="Tabletext"/>
              <w:jc w:val="left"/>
              <w:rPr>
                <w:rFonts w:asciiTheme="majorBidi" w:hAnsiTheme="majorBidi" w:cstheme="majorBidi"/>
                <w:bCs/>
                <w:noProof/>
                <w:szCs w:val="22"/>
                <w:lang w:val="es-ES_tradnl"/>
              </w:rPr>
            </w:pPr>
            <w:r w:rsidRPr="000D753B">
              <w:rPr>
                <w:color w:val="000000"/>
                <w:lang w:val="es-ES_tradnl" w:eastAsia="pt-BR"/>
              </w:rPr>
              <w:t>30 dBm (p.i.r.e.) (punto de acceso)</w:t>
            </w:r>
          </w:p>
        </w:tc>
        <w:tc>
          <w:tcPr>
            <w:tcW w:w="1858" w:type="dxa"/>
            <w:gridSpan w:val="2"/>
            <w:tcBorders>
              <w:top w:val="single" w:sz="6" w:space="0" w:color="auto"/>
              <w:left w:val="single" w:sz="6" w:space="0" w:color="auto"/>
              <w:bottom w:val="single" w:sz="6" w:space="0" w:color="auto"/>
            </w:tcBorders>
            <w:vAlign w:val="center"/>
          </w:tcPr>
          <w:p w14:paraId="279D6DE8"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lang w:val="es-ES_tradnl" w:eastAsia="pt-BR"/>
              </w:rPr>
              <w:t>A</w:t>
            </w:r>
          </w:p>
        </w:tc>
      </w:tr>
      <w:tr w:rsidR="00AD06CE" w:rsidRPr="000B57A6" w14:paraId="0B3CA4ED"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131"/>
          <w:jc w:val="center"/>
        </w:trPr>
        <w:tc>
          <w:tcPr>
            <w:tcW w:w="2544" w:type="dxa"/>
            <w:gridSpan w:val="2"/>
            <w:vMerge/>
            <w:vAlign w:val="center"/>
          </w:tcPr>
          <w:p w14:paraId="2E5971D2" w14:textId="77777777" w:rsidR="00AD06CE" w:rsidRPr="000B57A6" w:rsidRDefault="00AD06CE" w:rsidP="000D753B">
            <w:pPr>
              <w:pStyle w:val="Tabletext"/>
              <w:jc w:val="left"/>
              <w:rPr>
                <w:color w:val="000000"/>
                <w:lang w:val="es-ES_tradnl" w:eastAsia="pt-BR"/>
              </w:rPr>
            </w:pPr>
          </w:p>
        </w:tc>
        <w:tc>
          <w:tcPr>
            <w:tcW w:w="2552" w:type="dxa"/>
            <w:vMerge/>
            <w:tcBorders>
              <w:left w:val="single" w:sz="6" w:space="0" w:color="auto"/>
            </w:tcBorders>
            <w:vAlign w:val="center"/>
          </w:tcPr>
          <w:p w14:paraId="3870613A" w14:textId="77777777" w:rsidR="00AD06CE" w:rsidRPr="000B57A6" w:rsidRDefault="00AD06CE" w:rsidP="000D753B">
            <w:pPr>
              <w:pStyle w:val="Tabletext"/>
              <w:rPr>
                <w:color w:val="000000"/>
                <w:szCs w:val="22"/>
                <w:lang w:val="es-ES_tradnl" w:eastAsia="pt-BR"/>
              </w:rPr>
            </w:pPr>
          </w:p>
        </w:tc>
        <w:tc>
          <w:tcPr>
            <w:tcW w:w="2694" w:type="dxa"/>
            <w:tcBorders>
              <w:top w:val="single" w:sz="6" w:space="0" w:color="auto"/>
              <w:left w:val="single" w:sz="6" w:space="0" w:color="auto"/>
              <w:bottom w:val="single" w:sz="6" w:space="0" w:color="auto"/>
            </w:tcBorders>
            <w:vAlign w:val="center"/>
          </w:tcPr>
          <w:p w14:paraId="4A4EC30A" w14:textId="77777777" w:rsidR="00AD06CE" w:rsidRPr="000B57A6" w:rsidRDefault="00AD06CE" w:rsidP="00235132">
            <w:pPr>
              <w:pStyle w:val="Tabletext"/>
              <w:jc w:val="left"/>
              <w:rPr>
                <w:color w:val="000000"/>
                <w:lang w:val="es-ES_tradnl" w:eastAsia="pt-BR"/>
              </w:rPr>
            </w:pPr>
            <w:r w:rsidRPr="000B57A6">
              <w:rPr>
                <w:color w:val="000000"/>
                <w:lang w:val="es-ES_tradnl" w:eastAsia="pt-BR"/>
              </w:rPr>
              <w:t>24 dBm (p.i.r.e.) (cliente)</w:t>
            </w:r>
          </w:p>
        </w:tc>
        <w:tc>
          <w:tcPr>
            <w:tcW w:w="1858" w:type="dxa"/>
            <w:gridSpan w:val="2"/>
            <w:tcBorders>
              <w:top w:val="single" w:sz="6" w:space="0" w:color="auto"/>
              <w:left w:val="single" w:sz="6" w:space="0" w:color="auto"/>
              <w:bottom w:val="single" w:sz="6" w:space="0" w:color="auto"/>
            </w:tcBorders>
            <w:vAlign w:val="center"/>
          </w:tcPr>
          <w:p w14:paraId="4A9D2FB9" w14:textId="77777777" w:rsidR="00AD06CE" w:rsidRPr="000B57A6" w:rsidRDefault="00AD06CE" w:rsidP="000D753B">
            <w:pPr>
              <w:pStyle w:val="Tabletext"/>
              <w:jc w:val="center"/>
              <w:rPr>
                <w:color w:val="000000"/>
                <w:lang w:val="es-ES_tradnl" w:eastAsia="pt-BR"/>
              </w:rPr>
            </w:pPr>
            <w:r w:rsidRPr="000B57A6">
              <w:rPr>
                <w:color w:val="000000"/>
                <w:lang w:val="es-ES_tradnl" w:eastAsia="pt-BR"/>
              </w:rPr>
              <w:t>A</w:t>
            </w:r>
          </w:p>
        </w:tc>
      </w:tr>
      <w:tr w:rsidR="00AD06CE" w:rsidRPr="000B57A6" w14:paraId="789C9284"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131"/>
          <w:jc w:val="center"/>
        </w:trPr>
        <w:tc>
          <w:tcPr>
            <w:tcW w:w="2544" w:type="dxa"/>
            <w:gridSpan w:val="2"/>
            <w:vMerge/>
            <w:vAlign w:val="center"/>
          </w:tcPr>
          <w:p w14:paraId="308FCDF9" w14:textId="77777777" w:rsidR="00AD06CE" w:rsidRPr="000B57A6" w:rsidRDefault="00AD06CE" w:rsidP="000D753B">
            <w:pPr>
              <w:pStyle w:val="Tabletext"/>
              <w:jc w:val="left"/>
              <w:rPr>
                <w:color w:val="000000"/>
                <w:lang w:val="es-ES_tradnl" w:eastAsia="pt-BR"/>
              </w:rPr>
            </w:pPr>
          </w:p>
        </w:tc>
        <w:tc>
          <w:tcPr>
            <w:tcW w:w="2552" w:type="dxa"/>
            <w:vMerge/>
            <w:tcBorders>
              <w:left w:val="single" w:sz="6" w:space="0" w:color="auto"/>
              <w:bottom w:val="single" w:sz="6" w:space="0" w:color="auto"/>
            </w:tcBorders>
            <w:vAlign w:val="center"/>
          </w:tcPr>
          <w:p w14:paraId="17DD93F0" w14:textId="77777777" w:rsidR="00AD06CE" w:rsidRPr="000B57A6" w:rsidRDefault="00AD06CE" w:rsidP="000D753B">
            <w:pPr>
              <w:pStyle w:val="Tabletext"/>
              <w:rPr>
                <w:color w:val="000000"/>
                <w:szCs w:val="22"/>
                <w:lang w:val="es-ES_tradnl" w:eastAsia="pt-BR"/>
              </w:rPr>
            </w:pPr>
          </w:p>
        </w:tc>
        <w:tc>
          <w:tcPr>
            <w:tcW w:w="2694" w:type="dxa"/>
            <w:tcBorders>
              <w:top w:val="single" w:sz="6" w:space="0" w:color="auto"/>
              <w:left w:val="single" w:sz="6" w:space="0" w:color="auto"/>
              <w:bottom w:val="single" w:sz="6" w:space="0" w:color="auto"/>
            </w:tcBorders>
            <w:vAlign w:val="center"/>
          </w:tcPr>
          <w:p w14:paraId="2A8126CB" w14:textId="77777777" w:rsidR="00AD06CE" w:rsidRPr="000B57A6" w:rsidRDefault="00AD06CE" w:rsidP="00235132">
            <w:pPr>
              <w:pStyle w:val="Tabletext"/>
              <w:jc w:val="left"/>
              <w:rPr>
                <w:color w:val="000000"/>
                <w:lang w:val="es-ES_tradnl" w:eastAsia="pt-BR"/>
              </w:rPr>
            </w:pPr>
            <w:r w:rsidRPr="000B57A6">
              <w:rPr>
                <w:color w:val="000000"/>
                <w:lang w:val="es-ES_tradnl" w:eastAsia="pt-BR"/>
              </w:rPr>
              <w:t>17 dBm (p.i.r.e.) (potencia muy baja)</w:t>
            </w:r>
          </w:p>
        </w:tc>
        <w:tc>
          <w:tcPr>
            <w:tcW w:w="1858" w:type="dxa"/>
            <w:gridSpan w:val="2"/>
            <w:tcBorders>
              <w:top w:val="single" w:sz="6" w:space="0" w:color="auto"/>
              <w:left w:val="single" w:sz="6" w:space="0" w:color="auto"/>
              <w:bottom w:val="single" w:sz="6" w:space="0" w:color="auto"/>
            </w:tcBorders>
            <w:vAlign w:val="center"/>
          </w:tcPr>
          <w:p w14:paraId="37BA13F6" w14:textId="77777777" w:rsidR="00AD06CE" w:rsidRPr="000B57A6" w:rsidRDefault="00AD06CE" w:rsidP="000D753B">
            <w:pPr>
              <w:pStyle w:val="Tabletext"/>
              <w:jc w:val="center"/>
              <w:rPr>
                <w:color w:val="000000"/>
                <w:lang w:val="es-ES_tradnl" w:eastAsia="pt-BR"/>
              </w:rPr>
            </w:pPr>
            <w:r w:rsidRPr="000B57A6">
              <w:rPr>
                <w:color w:val="000000"/>
                <w:lang w:val="es-ES_tradnl" w:eastAsia="pt-BR"/>
              </w:rPr>
              <w:t>A</w:t>
            </w:r>
          </w:p>
        </w:tc>
      </w:tr>
      <w:tr w:rsidR="00AD06CE" w:rsidRPr="000B57A6" w14:paraId="6FD73325"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51"/>
          <w:jc w:val="center"/>
        </w:trPr>
        <w:tc>
          <w:tcPr>
            <w:tcW w:w="2544" w:type="dxa"/>
            <w:gridSpan w:val="2"/>
            <w:vMerge/>
            <w:vAlign w:val="center"/>
          </w:tcPr>
          <w:p w14:paraId="29ADBD1A"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2" w:type="dxa"/>
            <w:tcBorders>
              <w:top w:val="single" w:sz="6" w:space="0" w:color="auto"/>
              <w:left w:val="single" w:sz="6" w:space="0" w:color="auto"/>
              <w:bottom w:val="single" w:sz="6" w:space="0" w:color="auto"/>
            </w:tcBorders>
            <w:vAlign w:val="center"/>
          </w:tcPr>
          <w:p w14:paraId="093C5EB2"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lang w:val="es-ES_tradnl" w:eastAsia="pt-BR"/>
              </w:rPr>
              <w:t>Señales intermitentes de control</w:t>
            </w:r>
          </w:p>
        </w:tc>
        <w:tc>
          <w:tcPr>
            <w:tcW w:w="2694" w:type="dxa"/>
            <w:tcBorders>
              <w:top w:val="single" w:sz="6" w:space="0" w:color="auto"/>
              <w:left w:val="single" w:sz="6" w:space="0" w:color="auto"/>
              <w:bottom w:val="single" w:sz="6" w:space="0" w:color="auto"/>
            </w:tcBorders>
            <w:vAlign w:val="center"/>
          </w:tcPr>
          <w:p w14:paraId="6C099ABE"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lang w:val="es-ES_tradnl" w:eastAsia="pt-BR"/>
              </w:rPr>
              <w:t xml:space="preserve">12 500 </w:t>
            </w:r>
            <w:r w:rsidRPr="000B57A6">
              <w:rPr>
                <w:lang w:val="es-ES_tradnl" w:eastAsia="pt-BR"/>
              </w:rPr>
              <w:t>µV/m</w:t>
            </w:r>
            <w:r w:rsidRPr="000B57A6">
              <w:rPr>
                <w:color w:val="000000"/>
                <w:lang w:val="es-ES_tradnl" w:eastAsia="pt-BR"/>
              </w:rPr>
              <w:t xml:space="preserve"> a 3 m</w:t>
            </w:r>
          </w:p>
        </w:tc>
        <w:tc>
          <w:tcPr>
            <w:tcW w:w="1858" w:type="dxa"/>
            <w:gridSpan w:val="2"/>
            <w:tcBorders>
              <w:top w:val="single" w:sz="6" w:space="0" w:color="auto"/>
              <w:left w:val="single" w:sz="6" w:space="0" w:color="auto"/>
              <w:bottom w:val="single" w:sz="6" w:space="0" w:color="auto"/>
            </w:tcBorders>
            <w:vAlign w:val="center"/>
          </w:tcPr>
          <w:p w14:paraId="4782612F"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lang w:val="es-ES_tradnl" w:eastAsia="pt-BR"/>
              </w:rPr>
              <w:t>A</w:t>
            </w:r>
          </w:p>
        </w:tc>
      </w:tr>
      <w:tr w:rsidR="00AD06CE" w:rsidRPr="000B57A6" w14:paraId="67600EEF"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51"/>
          <w:jc w:val="center"/>
        </w:trPr>
        <w:tc>
          <w:tcPr>
            <w:tcW w:w="2544" w:type="dxa"/>
            <w:gridSpan w:val="2"/>
            <w:vMerge/>
            <w:vAlign w:val="center"/>
          </w:tcPr>
          <w:p w14:paraId="2DD201F0"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2" w:type="dxa"/>
            <w:tcBorders>
              <w:top w:val="single" w:sz="6" w:space="0" w:color="auto"/>
              <w:left w:val="single" w:sz="6" w:space="0" w:color="auto"/>
              <w:bottom w:val="single" w:sz="6" w:space="0" w:color="auto"/>
            </w:tcBorders>
            <w:vAlign w:val="center"/>
          </w:tcPr>
          <w:p w14:paraId="6CA11273"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lang w:val="es-ES_tradnl" w:eastAsia="pt-BR"/>
              </w:rPr>
              <w:t>Transmisiones periódicas</w:t>
            </w:r>
          </w:p>
        </w:tc>
        <w:tc>
          <w:tcPr>
            <w:tcW w:w="2694" w:type="dxa"/>
            <w:tcBorders>
              <w:top w:val="single" w:sz="6" w:space="0" w:color="auto"/>
              <w:left w:val="single" w:sz="6" w:space="0" w:color="auto"/>
              <w:bottom w:val="single" w:sz="6" w:space="0" w:color="auto"/>
            </w:tcBorders>
            <w:vAlign w:val="center"/>
          </w:tcPr>
          <w:p w14:paraId="7A4DC3CE"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lang w:val="es-ES_tradnl" w:eastAsia="pt-BR"/>
              </w:rPr>
              <w:t xml:space="preserve">5 000 </w:t>
            </w:r>
            <w:r w:rsidRPr="000B57A6">
              <w:rPr>
                <w:lang w:val="es-ES_tradnl" w:eastAsia="pt-BR"/>
              </w:rPr>
              <w:t>µV/m</w:t>
            </w:r>
            <w:r w:rsidRPr="000B57A6">
              <w:rPr>
                <w:color w:val="000000"/>
                <w:lang w:val="es-ES_tradnl" w:eastAsia="pt-BR"/>
              </w:rPr>
              <w:t xml:space="preserve"> a 3 m</w:t>
            </w:r>
          </w:p>
        </w:tc>
        <w:tc>
          <w:tcPr>
            <w:tcW w:w="1858" w:type="dxa"/>
            <w:gridSpan w:val="2"/>
            <w:tcBorders>
              <w:top w:val="single" w:sz="6" w:space="0" w:color="auto"/>
              <w:left w:val="single" w:sz="6" w:space="0" w:color="auto"/>
              <w:bottom w:val="single" w:sz="6" w:space="0" w:color="auto"/>
            </w:tcBorders>
            <w:vAlign w:val="center"/>
          </w:tcPr>
          <w:p w14:paraId="145DA3C2"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lang w:val="es-ES_tradnl" w:eastAsia="pt-BR"/>
              </w:rPr>
              <w:t>A</w:t>
            </w:r>
          </w:p>
        </w:tc>
      </w:tr>
      <w:tr w:rsidR="00AD06CE" w:rsidRPr="000B57A6" w14:paraId="3EF97655"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51"/>
          <w:jc w:val="center"/>
        </w:trPr>
        <w:tc>
          <w:tcPr>
            <w:tcW w:w="2544" w:type="dxa"/>
            <w:gridSpan w:val="2"/>
            <w:vMerge/>
            <w:vAlign w:val="center"/>
          </w:tcPr>
          <w:p w14:paraId="6B29CF46"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2" w:type="dxa"/>
            <w:tcBorders>
              <w:top w:val="single" w:sz="6" w:space="0" w:color="auto"/>
              <w:left w:val="single" w:sz="6" w:space="0" w:color="auto"/>
              <w:bottom w:val="single" w:sz="6" w:space="0" w:color="auto"/>
            </w:tcBorders>
            <w:vAlign w:val="center"/>
          </w:tcPr>
          <w:p w14:paraId="3E019236"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lang w:val="es-ES_tradnl" w:eastAsia="pt-BR"/>
              </w:rPr>
              <w:t>UWB</w:t>
            </w:r>
          </w:p>
        </w:tc>
        <w:tc>
          <w:tcPr>
            <w:tcW w:w="2694" w:type="dxa"/>
            <w:tcBorders>
              <w:top w:val="single" w:sz="6" w:space="0" w:color="auto"/>
              <w:left w:val="single" w:sz="6" w:space="0" w:color="auto"/>
              <w:bottom w:val="single" w:sz="6" w:space="0" w:color="auto"/>
            </w:tcBorders>
            <w:vAlign w:val="center"/>
          </w:tcPr>
          <w:p w14:paraId="5D52FD1A"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lang w:val="es-ES_tradnl" w:eastAsia="pt-BR"/>
              </w:rPr>
              <w:t>Variables</w:t>
            </w:r>
            <w:r w:rsidRPr="000B57A6">
              <w:rPr>
                <w:color w:val="000000"/>
                <w:vertAlign w:val="superscript"/>
                <w:lang w:val="es-ES_tradnl" w:eastAsia="pt-BR"/>
              </w:rPr>
              <w:t>(1)</w:t>
            </w:r>
          </w:p>
        </w:tc>
        <w:tc>
          <w:tcPr>
            <w:tcW w:w="1858" w:type="dxa"/>
            <w:gridSpan w:val="2"/>
            <w:tcBorders>
              <w:top w:val="single" w:sz="6" w:space="0" w:color="auto"/>
              <w:left w:val="single" w:sz="6" w:space="0" w:color="auto"/>
              <w:bottom w:val="single" w:sz="6" w:space="0" w:color="auto"/>
            </w:tcBorders>
            <w:vAlign w:val="center"/>
          </w:tcPr>
          <w:p w14:paraId="53C4C654" w14:textId="77777777" w:rsidR="00AD06CE" w:rsidRPr="000B57A6" w:rsidRDefault="00AD06CE" w:rsidP="000D753B">
            <w:pPr>
              <w:pStyle w:val="Tabletext"/>
              <w:jc w:val="center"/>
              <w:rPr>
                <w:rFonts w:asciiTheme="majorBidi" w:hAnsiTheme="majorBidi" w:cstheme="majorBidi"/>
                <w:bCs/>
                <w:noProof/>
                <w:szCs w:val="22"/>
                <w:lang w:val="es-ES_tradnl"/>
              </w:rPr>
            </w:pPr>
          </w:p>
        </w:tc>
      </w:tr>
      <w:tr w:rsidR="00AD06CE" w:rsidRPr="000B57A6" w14:paraId="0BA33D9D"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70"/>
          <w:jc w:val="center"/>
        </w:trPr>
        <w:tc>
          <w:tcPr>
            <w:tcW w:w="2544" w:type="dxa"/>
            <w:gridSpan w:val="2"/>
            <w:vMerge w:val="restart"/>
            <w:vAlign w:val="center"/>
          </w:tcPr>
          <w:p w14:paraId="033D715A"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lang w:val="es-ES_tradnl" w:eastAsia="pt-BR"/>
              </w:rPr>
              <w:t>7,125-8,025 GHz</w:t>
            </w:r>
          </w:p>
        </w:tc>
        <w:tc>
          <w:tcPr>
            <w:tcW w:w="2552" w:type="dxa"/>
            <w:tcBorders>
              <w:top w:val="single" w:sz="6" w:space="0" w:color="auto"/>
              <w:left w:val="single" w:sz="6" w:space="0" w:color="auto"/>
              <w:bottom w:val="single" w:sz="6" w:space="0" w:color="auto"/>
            </w:tcBorders>
            <w:vAlign w:val="center"/>
          </w:tcPr>
          <w:p w14:paraId="67322E55"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lang w:val="es-ES_tradnl" w:eastAsia="pt-BR"/>
              </w:rPr>
              <w:t>Señales intermitentes de control</w:t>
            </w:r>
          </w:p>
        </w:tc>
        <w:tc>
          <w:tcPr>
            <w:tcW w:w="2694" w:type="dxa"/>
            <w:tcBorders>
              <w:top w:val="single" w:sz="6" w:space="0" w:color="auto"/>
              <w:left w:val="single" w:sz="6" w:space="0" w:color="auto"/>
              <w:bottom w:val="single" w:sz="6" w:space="0" w:color="auto"/>
            </w:tcBorders>
            <w:vAlign w:val="center"/>
          </w:tcPr>
          <w:p w14:paraId="0B286C45"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lang w:val="es-ES_tradnl" w:eastAsia="pt-BR"/>
              </w:rPr>
              <w:t xml:space="preserve">12 500 </w:t>
            </w:r>
            <w:r w:rsidRPr="000B57A6">
              <w:rPr>
                <w:lang w:val="es-ES_tradnl" w:eastAsia="pt-BR"/>
              </w:rPr>
              <w:t>µV/m</w:t>
            </w:r>
            <w:r w:rsidRPr="000B57A6">
              <w:rPr>
                <w:color w:val="000000"/>
                <w:lang w:val="es-ES_tradnl" w:eastAsia="pt-BR"/>
              </w:rPr>
              <w:t xml:space="preserve"> a 3 m</w:t>
            </w:r>
          </w:p>
        </w:tc>
        <w:tc>
          <w:tcPr>
            <w:tcW w:w="1858" w:type="dxa"/>
            <w:gridSpan w:val="2"/>
            <w:tcBorders>
              <w:top w:val="single" w:sz="6" w:space="0" w:color="auto"/>
              <w:left w:val="single" w:sz="6" w:space="0" w:color="auto"/>
              <w:bottom w:val="single" w:sz="6" w:space="0" w:color="auto"/>
            </w:tcBorders>
            <w:vAlign w:val="center"/>
          </w:tcPr>
          <w:p w14:paraId="28CE4113"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lang w:val="es-ES_tradnl" w:eastAsia="pt-BR"/>
              </w:rPr>
              <w:t>A</w:t>
            </w:r>
          </w:p>
        </w:tc>
      </w:tr>
      <w:tr w:rsidR="00AD06CE" w:rsidRPr="000B57A6" w14:paraId="12951C0D"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68"/>
          <w:jc w:val="center"/>
        </w:trPr>
        <w:tc>
          <w:tcPr>
            <w:tcW w:w="2544" w:type="dxa"/>
            <w:gridSpan w:val="2"/>
            <w:vMerge/>
            <w:vAlign w:val="center"/>
          </w:tcPr>
          <w:p w14:paraId="107F5CFF"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2" w:type="dxa"/>
            <w:tcBorders>
              <w:top w:val="single" w:sz="6" w:space="0" w:color="auto"/>
              <w:left w:val="single" w:sz="6" w:space="0" w:color="auto"/>
              <w:bottom w:val="single" w:sz="6" w:space="0" w:color="auto"/>
            </w:tcBorders>
            <w:vAlign w:val="center"/>
          </w:tcPr>
          <w:p w14:paraId="011F5584"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lang w:val="es-ES_tradnl" w:eastAsia="pt-BR"/>
              </w:rPr>
              <w:t>Transmisiones periódicas</w:t>
            </w:r>
          </w:p>
        </w:tc>
        <w:tc>
          <w:tcPr>
            <w:tcW w:w="2694" w:type="dxa"/>
            <w:tcBorders>
              <w:top w:val="single" w:sz="6" w:space="0" w:color="auto"/>
              <w:left w:val="single" w:sz="6" w:space="0" w:color="auto"/>
              <w:bottom w:val="single" w:sz="6" w:space="0" w:color="auto"/>
            </w:tcBorders>
            <w:vAlign w:val="center"/>
          </w:tcPr>
          <w:p w14:paraId="2A20693E"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lang w:val="es-ES_tradnl" w:eastAsia="pt-BR"/>
              </w:rPr>
              <w:t xml:space="preserve">5 000 </w:t>
            </w:r>
            <w:r w:rsidRPr="000B57A6">
              <w:rPr>
                <w:lang w:val="es-ES_tradnl" w:eastAsia="pt-BR"/>
              </w:rPr>
              <w:t>µV/m</w:t>
            </w:r>
            <w:r w:rsidRPr="000B57A6">
              <w:rPr>
                <w:color w:val="000000"/>
                <w:lang w:val="es-ES_tradnl" w:eastAsia="pt-BR"/>
              </w:rPr>
              <w:t xml:space="preserve"> a 3 m</w:t>
            </w:r>
          </w:p>
        </w:tc>
        <w:tc>
          <w:tcPr>
            <w:tcW w:w="1858" w:type="dxa"/>
            <w:gridSpan w:val="2"/>
            <w:tcBorders>
              <w:top w:val="single" w:sz="6" w:space="0" w:color="auto"/>
              <w:left w:val="single" w:sz="6" w:space="0" w:color="auto"/>
              <w:bottom w:val="single" w:sz="6" w:space="0" w:color="auto"/>
            </w:tcBorders>
            <w:vAlign w:val="center"/>
          </w:tcPr>
          <w:p w14:paraId="38724385"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lang w:val="es-ES_tradnl" w:eastAsia="pt-BR"/>
              </w:rPr>
              <w:t>A</w:t>
            </w:r>
          </w:p>
        </w:tc>
      </w:tr>
      <w:tr w:rsidR="00AD06CE" w:rsidRPr="000B57A6" w14:paraId="17DD52A1"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68"/>
          <w:jc w:val="center"/>
        </w:trPr>
        <w:tc>
          <w:tcPr>
            <w:tcW w:w="2544" w:type="dxa"/>
            <w:gridSpan w:val="2"/>
            <w:vMerge/>
            <w:vAlign w:val="center"/>
          </w:tcPr>
          <w:p w14:paraId="7D61C887"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2" w:type="dxa"/>
            <w:tcBorders>
              <w:top w:val="single" w:sz="6" w:space="0" w:color="auto"/>
              <w:left w:val="single" w:sz="6" w:space="0" w:color="auto"/>
              <w:bottom w:val="single" w:sz="6" w:space="0" w:color="auto"/>
            </w:tcBorders>
            <w:vAlign w:val="center"/>
          </w:tcPr>
          <w:p w14:paraId="2B56F0E2"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lang w:val="es-ES_tradnl" w:eastAsia="pt-BR"/>
              </w:rPr>
              <w:t>UWB</w:t>
            </w:r>
          </w:p>
        </w:tc>
        <w:tc>
          <w:tcPr>
            <w:tcW w:w="2694" w:type="dxa"/>
            <w:tcBorders>
              <w:top w:val="single" w:sz="6" w:space="0" w:color="auto"/>
              <w:left w:val="single" w:sz="6" w:space="0" w:color="auto"/>
              <w:bottom w:val="single" w:sz="6" w:space="0" w:color="auto"/>
            </w:tcBorders>
            <w:vAlign w:val="center"/>
          </w:tcPr>
          <w:p w14:paraId="4163E219"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lang w:val="es-ES_tradnl" w:eastAsia="pt-BR"/>
              </w:rPr>
              <w:t>Variables</w:t>
            </w:r>
            <w:r w:rsidRPr="000B57A6">
              <w:rPr>
                <w:color w:val="000000"/>
                <w:vertAlign w:val="superscript"/>
                <w:lang w:val="es-ES_tradnl" w:eastAsia="pt-BR"/>
              </w:rPr>
              <w:t>(1)</w:t>
            </w:r>
          </w:p>
        </w:tc>
        <w:tc>
          <w:tcPr>
            <w:tcW w:w="1858" w:type="dxa"/>
            <w:gridSpan w:val="2"/>
            <w:tcBorders>
              <w:top w:val="single" w:sz="6" w:space="0" w:color="auto"/>
              <w:left w:val="single" w:sz="6" w:space="0" w:color="auto"/>
              <w:bottom w:val="single" w:sz="6" w:space="0" w:color="auto"/>
            </w:tcBorders>
            <w:vAlign w:val="center"/>
          </w:tcPr>
          <w:p w14:paraId="2FE5A450" w14:textId="77777777" w:rsidR="00AD06CE" w:rsidRPr="000B57A6" w:rsidRDefault="00AD06CE" w:rsidP="000D753B">
            <w:pPr>
              <w:pStyle w:val="Tabletext"/>
              <w:jc w:val="center"/>
              <w:rPr>
                <w:rFonts w:asciiTheme="majorBidi" w:hAnsiTheme="majorBidi" w:cstheme="majorBidi"/>
                <w:bCs/>
                <w:noProof/>
                <w:szCs w:val="22"/>
                <w:lang w:val="es-ES_tradnl"/>
              </w:rPr>
            </w:pPr>
          </w:p>
        </w:tc>
      </w:tr>
      <w:tr w:rsidR="00AD06CE" w:rsidRPr="000B57A6" w14:paraId="3E6EE32C"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70"/>
          <w:jc w:val="center"/>
        </w:trPr>
        <w:tc>
          <w:tcPr>
            <w:tcW w:w="2544" w:type="dxa"/>
            <w:gridSpan w:val="2"/>
            <w:vMerge w:val="restart"/>
            <w:vAlign w:val="center"/>
          </w:tcPr>
          <w:p w14:paraId="20B79B7E"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lang w:val="es-ES_tradnl" w:eastAsia="pt-BR"/>
              </w:rPr>
              <w:t>8,5-9 GHz</w:t>
            </w:r>
          </w:p>
        </w:tc>
        <w:tc>
          <w:tcPr>
            <w:tcW w:w="2552" w:type="dxa"/>
            <w:tcBorders>
              <w:top w:val="single" w:sz="6" w:space="0" w:color="auto"/>
              <w:left w:val="single" w:sz="6" w:space="0" w:color="auto"/>
              <w:bottom w:val="single" w:sz="6" w:space="0" w:color="auto"/>
            </w:tcBorders>
            <w:vAlign w:val="center"/>
          </w:tcPr>
          <w:p w14:paraId="3ED502AC"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lang w:val="es-ES_tradnl" w:eastAsia="pt-BR"/>
              </w:rPr>
              <w:t>Señales intermitentes de control</w:t>
            </w:r>
          </w:p>
        </w:tc>
        <w:tc>
          <w:tcPr>
            <w:tcW w:w="2694" w:type="dxa"/>
            <w:tcBorders>
              <w:top w:val="single" w:sz="6" w:space="0" w:color="auto"/>
              <w:left w:val="single" w:sz="6" w:space="0" w:color="auto"/>
              <w:bottom w:val="single" w:sz="6" w:space="0" w:color="auto"/>
            </w:tcBorders>
            <w:vAlign w:val="center"/>
          </w:tcPr>
          <w:p w14:paraId="0CD4486B"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lang w:val="es-ES_tradnl" w:eastAsia="pt-BR"/>
              </w:rPr>
              <w:t xml:space="preserve">12 500 </w:t>
            </w:r>
            <w:r w:rsidRPr="000B57A6">
              <w:rPr>
                <w:lang w:val="es-ES_tradnl" w:eastAsia="pt-BR"/>
              </w:rPr>
              <w:t>µV/m</w:t>
            </w:r>
            <w:r w:rsidRPr="000B57A6">
              <w:rPr>
                <w:color w:val="000000"/>
                <w:lang w:val="es-ES_tradnl" w:eastAsia="pt-BR"/>
              </w:rPr>
              <w:t xml:space="preserve"> a 3 m</w:t>
            </w:r>
          </w:p>
        </w:tc>
        <w:tc>
          <w:tcPr>
            <w:tcW w:w="1858" w:type="dxa"/>
            <w:gridSpan w:val="2"/>
            <w:tcBorders>
              <w:top w:val="single" w:sz="6" w:space="0" w:color="auto"/>
              <w:left w:val="single" w:sz="6" w:space="0" w:color="auto"/>
              <w:bottom w:val="single" w:sz="6" w:space="0" w:color="auto"/>
            </w:tcBorders>
            <w:vAlign w:val="center"/>
          </w:tcPr>
          <w:p w14:paraId="46EAF2BC"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lang w:val="es-ES_tradnl" w:eastAsia="pt-BR"/>
              </w:rPr>
              <w:t>A</w:t>
            </w:r>
          </w:p>
        </w:tc>
      </w:tr>
      <w:tr w:rsidR="00AD06CE" w:rsidRPr="000B57A6" w14:paraId="5018C298"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68"/>
          <w:jc w:val="center"/>
        </w:trPr>
        <w:tc>
          <w:tcPr>
            <w:tcW w:w="2544" w:type="dxa"/>
            <w:gridSpan w:val="2"/>
            <w:vMerge/>
            <w:vAlign w:val="center"/>
          </w:tcPr>
          <w:p w14:paraId="3F0DF6C3"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2" w:type="dxa"/>
            <w:tcBorders>
              <w:top w:val="single" w:sz="6" w:space="0" w:color="auto"/>
              <w:left w:val="single" w:sz="6" w:space="0" w:color="auto"/>
              <w:bottom w:val="single" w:sz="6" w:space="0" w:color="auto"/>
            </w:tcBorders>
            <w:vAlign w:val="center"/>
          </w:tcPr>
          <w:p w14:paraId="15C06046"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lang w:val="es-ES_tradnl" w:eastAsia="pt-BR"/>
              </w:rPr>
              <w:t>Transmisiones periódicas</w:t>
            </w:r>
          </w:p>
        </w:tc>
        <w:tc>
          <w:tcPr>
            <w:tcW w:w="2694" w:type="dxa"/>
            <w:tcBorders>
              <w:top w:val="single" w:sz="6" w:space="0" w:color="auto"/>
              <w:left w:val="single" w:sz="6" w:space="0" w:color="auto"/>
              <w:bottom w:val="single" w:sz="6" w:space="0" w:color="auto"/>
            </w:tcBorders>
            <w:vAlign w:val="center"/>
          </w:tcPr>
          <w:p w14:paraId="103A1135"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lang w:val="es-ES_tradnl" w:eastAsia="pt-BR"/>
              </w:rPr>
              <w:t xml:space="preserve">5 000 </w:t>
            </w:r>
            <w:r w:rsidRPr="000B57A6">
              <w:rPr>
                <w:lang w:val="es-ES_tradnl" w:eastAsia="pt-BR"/>
              </w:rPr>
              <w:t>µV/m</w:t>
            </w:r>
            <w:r w:rsidRPr="000B57A6">
              <w:rPr>
                <w:color w:val="000000"/>
                <w:lang w:val="es-ES_tradnl" w:eastAsia="pt-BR"/>
              </w:rPr>
              <w:t xml:space="preserve"> a 3 m</w:t>
            </w:r>
          </w:p>
        </w:tc>
        <w:tc>
          <w:tcPr>
            <w:tcW w:w="1858" w:type="dxa"/>
            <w:gridSpan w:val="2"/>
            <w:tcBorders>
              <w:top w:val="single" w:sz="6" w:space="0" w:color="auto"/>
              <w:left w:val="single" w:sz="6" w:space="0" w:color="auto"/>
              <w:bottom w:val="single" w:sz="6" w:space="0" w:color="auto"/>
            </w:tcBorders>
            <w:vAlign w:val="center"/>
          </w:tcPr>
          <w:p w14:paraId="1EB2E570"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lang w:val="es-ES_tradnl" w:eastAsia="pt-BR"/>
              </w:rPr>
              <w:t>A</w:t>
            </w:r>
          </w:p>
        </w:tc>
      </w:tr>
      <w:tr w:rsidR="00AD06CE" w:rsidRPr="000B57A6" w14:paraId="6229DC21"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68"/>
          <w:jc w:val="center"/>
        </w:trPr>
        <w:tc>
          <w:tcPr>
            <w:tcW w:w="2544" w:type="dxa"/>
            <w:gridSpan w:val="2"/>
            <w:vMerge/>
            <w:vAlign w:val="center"/>
          </w:tcPr>
          <w:p w14:paraId="60EE10F1"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2" w:type="dxa"/>
            <w:tcBorders>
              <w:top w:val="single" w:sz="6" w:space="0" w:color="auto"/>
              <w:left w:val="single" w:sz="6" w:space="0" w:color="auto"/>
              <w:bottom w:val="single" w:sz="6" w:space="0" w:color="auto"/>
            </w:tcBorders>
            <w:vAlign w:val="center"/>
          </w:tcPr>
          <w:p w14:paraId="280CD195"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lang w:val="es-ES_tradnl" w:eastAsia="pt-BR"/>
              </w:rPr>
              <w:t>UWB</w:t>
            </w:r>
          </w:p>
        </w:tc>
        <w:tc>
          <w:tcPr>
            <w:tcW w:w="2694" w:type="dxa"/>
            <w:tcBorders>
              <w:top w:val="single" w:sz="6" w:space="0" w:color="auto"/>
              <w:left w:val="single" w:sz="6" w:space="0" w:color="auto"/>
              <w:bottom w:val="single" w:sz="6" w:space="0" w:color="auto"/>
            </w:tcBorders>
            <w:vAlign w:val="center"/>
          </w:tcPr>
          <w:p w14:paraId="0ED1076A"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lang w:val="es-ES_tradnl" w:eastAsia="pt-BR"/>
              </w:rPr>
              <w:t>Variables</w:t>
            </w:r>
            <w:r w:rsidRPr="000B57A6">
              <w:rPr>
                <w:color w:val="000000"/>
                <w:vertAlign w:val="superscript"/>
                <w:lang w:val="es-ES_tradnl" w:eastAsia="pt-BR"/>
              </w:rPr>
              <w:t>(1)</w:t>
            </w:r>
          </w:p>
        </w:tc>
        <w:tc>
          <w:tcPr>
            <w:tcW w:w="1858" w:type="dxa"/>
            <w:gridSpan w:val="2"/>
            <w:tcBorders>
              <w:top w:val="single" w:sz="6" w:space="0" w:color="auto"/>
              <w:left w:val="single" w:sz="6" w:space="0" w:color="auto"/>
              <w:bottom w:val="single" w:sz="6" w:space="0" w:color="auto"/>
            </w:tcBorders>
            <w:vAlign w:val="center"/>
          </w:tcPr>
          <w:p w14:paraId="04162F86" w14:textId="77777777" w:rsidR="00AD06CE" w:rsidRPr="000B57A6" w:rsidRDefault="00AD06CE" w:rsidP="000D753B">
            <w:pPr>
              <w:pStyle w:val="Tabletext"/>
              <w:jc w:val="center"/>
              <w:rPr>
                <w:rFonts w:asciiTheme="majorBidi" w:hAnsiTheme="majorBidi" w:cstheme="majorBidi"/>
                <w:bCs/>
                <w:noProof/>
                <w:szCs w:val="22"/>
                <w:lang w:val="es-ES_tradnl"/>
              </w:rPr>
            </w:pPr>
          </w:p>
        </w:tc>
      </w:tr>
      <w:tr w:rsidR="00AD06CE" w:rsidRPr="000B57A6" w14:paraId="21FB729A"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70"/>
          <w:jc w:val="center"/>
        </w:trPr>
        <w:tc>
          <w:tcPr>
            <w:tcW w:w="2544" w:type="dxa"/>
            <w:gridSpan w:val="2"/>
            <w:vMerge w:val="restart"/>
            <w:vAlign w:val="center"/>
          </w:tcPr>
          <w:p w14:paraId="7AEEBD85"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lang w:val="es-ES_tradnl" w:eastAsia="pt-BR"/>
              </w:rPr>
              <w:t>9,2-9,3 GHz</w:t>
            </w:r>
          </w:p>
        </w:tc>
        <w:tc>
          <w:tcPr>
            <w:tcW w:w="2552" w:type="dxa"/>
            <w:tcBorders>
              <w:top w:val="single" w:sz="6" w:space="0" w:color="auto"/>
              <w:left w:val="single" w:sz="6" w:space="0" w:color="auto"/>
              <w:bottom w:val="single" w:sz="6" w:space="0" w:color="auto"/>
            </w:tcBorders>
            <w:vAlign w:val="center"/>
          </w:tcPr>
          <w:p w14:paraId="33E987DC"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lang w:val="es-ES_tradnl" w:eastAsia="pt-BR"/>
              </w:rPr>
              <w:t>Señales intermitentes de control</w:t>
            </w:r>
          </w:p>
        </w:tc>
        <w:tc>
          <w:tcPr>
            <w:tcW w:w="2694" w:type="dxa"/>
            <w:tcBorders>
              <w:top w:val="single" w:sz="6" w:space="0" w:color="auto"/>
              <w:left w:val="single" w:sz="6" w:space="0" w:color="auto"/>
              <w:bottom w:val="single" w:sz="6" w:space="0" w:color="auto"/>
            </w:tcBorders>
            <w:vAlign w:val="center"/>
          </w:tcPr>
          <w:p w14:paraId="210DD62B"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lang w:val="es-ES_tradnl" w:eastAsia="pt-BR"/>
              </w:rPr>
              <w:t xml:space="preserve">12 500 </w:t>
            </w:r>
            <w:r w:rsidRPr="000B57A6">
              <w:rPr>
                <w:lang w:val="es-ES_tradnl" w:eastAsia="pt-BR"/>
              </w:rPr>
              <w:t>µV/m</w:t>
            </w:r>
            <w:r w:rsidRPr="000B57A6">
              <w:rPr>
                <w:color w:val="000000"/>
                <w:lang w:val="es-ES_tradnl" w:eastAsia="pt-BR"/>
              </w:rPr>
              <w:t xml:space="preserve"> a 3 m</w:t>
            </w:r>
          </w:p>
        </w:tc>
        <w:tc>
          <w:tcPr>
            <w:tcW w:w="1858" w:type="dxa"/>
            <w:gridSpan w:val="2"/>
            <w:tcBorders>
              <w:top w:val="single" w:sz="6" w:space="0" w:color="auto"/>
              <w:left w:val="single" w:sz="6" w:space="0" w:color="auto"/>
              <w:bottom w:val="single" w:sz="6" w:space="0" w:color="auto"/>
            </w:tcBorders>
            <w:vAlign w:val="center"/>
          </w:tcPr>
          <w:p w14:paraId="2ADE01E5"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lang w:val="es-ES_tradnl" w:eastAsia="pt-BR"/>
              </w:rPr>
              <w:t>A</w:t>
            </w:r>
          </w:p>
        </w:tc>
      </w:tr>
      <w:tr w:rsidR="00AD06CE" w:rsidRPr="000B57A6" w14:paraId="2650052C"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68"/>
          <w:jc w:val="center"/>
        </w:trPr>
        <w:tc>
          <w:tcPr>
            <w:tcW w:w="2544" w:type="dxa"/>
            <w:gridSpan w:val="2"/>
            <w:vMerge/>
            <w:vAlign w:val="center"/>
          </w:tcPr>
          <w:p w14:paraId="46685191"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2" w:type="dxa"/>
            <w:tcBorders>
              <w:top w:val="single" w:sz="6" w:space="0" w:color="auto"/>
              <w:left w:val="single" w:sz="6" w:space="0" w:color="auto"/>
              <w:bottom w:val="single" w:sz="6" w:space="0" w:color="auto"/>
            </w:tcBorders>
            <w:vAlign w:val="center"/>
          </w:tcPr>
          <w:p w14:paraId="2B0DF66D"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lang w:val="es-ES_tradnl" w:eastAsia="pt-BR"/>
              </w:rPr>
              <w:t>Transmisiones periódicas</w:t>
            </w:r>
          </w:p>
        </w:tc>
        <w:tc>
          <w:tcPr>
            <w:tcW w:w="2694" w:type="dxa"/>
            <w:tcBorders>
              <w:top w:val="single" w:sz="6" w:space="0" w:color="auto"/>
              <w:left w:val="single" w:sz="6" w:space="0" w:color="auto"/>
              <w:bottom w:val="single" w:sz="6" w:space="0" w:color="auto"/>
            </w:tcBorders>
            <w:vAlign w:val="center"/>
          </w:tcPr>
          <w:p w14:paraId="51B389C4"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lang w:val="es-ES_tradnl" w:eastAsia="pt-BR"/>
              </w:rPr>
              <w:t xml:space="preserve">5 000 </w:t>
            </w:r>
            <w:r w:rsidRPr="000B57A6">
              <w:rPr>
                <w:lang w:val="es-ES_tradnl" w:eastAsia="pt-BR"/>
              </w:rPr>
              <w:t>µV/m</w:t>
            </w:r>
            <w:r w:rsidRPr="000B57A6">
              <w:rPr>
                <w:color w:val="000000"/>
                <w:lang w:val="es-ES_tradnl" w:eastAsia="pt-BR"/>
              </w:rPr>
              <w:t xml:space="preserve"> a 3 m</w:t>
            </w:r>
          </w:p>
        </w:tc>
        <w:tc>
          <w:tcPr>
            <w:tcW w:w="1858" w:type="dxa"/>
            <w:gridSpan w:val="2"/>
            <w:tcBorders>
              <w:top w:val="single" w:sz="6" w:space="0" w:color="auto"/>
              <w:left w:val="single" w:sz="6" w:space="0" w:color="auto"/>
              <w:bottom w:val="single" w:sz="6" w:space="0" w:color="auto"/>
            </w:tcBorders>
            <w:vAlign w:val="center"/>
          </w:tcPr>
          <w:p w14:paraId="6FB8F9B2"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lang w:val="es-ES_tradnl" w:eastAsia="pt-BR"/>
              </w:rPr>
              <w:t>A</w:t>
            </w:r>
          </w:p>
        </w:tc>
      </w:tr>
      <w:tr w:rsidR="00AD06CE" w:rsidRPr="000B57A6" w14:paraId="40503E5D"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68"/>
          <w:jc w:val="center"/>
        </w:trPr>
        <w:tc>
          <w:tcPr>
            <w:tcW w:w="2544" w:type="dxa"/>
            <w:gridSpan w:val="2"/>
            <w:vMerge/>
            <w:vAlign w:val="center"/>
          </w:tcPr>
          <w:p w14:paraId="66E324DA"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2" w:type="dxa"/>
            <w:tcBorders>
              <w:top w:val="single" w:sz="6" w:space="0" w:color="auto"/>
              <w:left w:val="single" w:sz="6" w:space="0" w:color="auto"/>
              <w:bottom w:val="single" w:sz="6" w:space="0" w:color="auto"/>
            </w:tcBorders>
            <w:vAlign w:val="center"/>
          </w:tcPr>
          <w:p w14:paraId="33099E0E"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lang w:val="es-ES_tradnl" w:eastAsia="pt-BR"/>
              </w:rPr>
              <w:t>UWB</w:t>
            </w:r>
          </w:p>
        </w:tc>
        <w:tc>
          <w:tcPr>
            <w:tcW w:w="2694" w:type="dxa"/>
            <w:tcBorders>
              <w:top w:val="single" w:sz="6" w:space="0" w:color="auto"/>
              <w:left w:val="single" w:sz="6" w:space="0" w:color="auto"/>
              <w:bottom w:val="single" w:sz="6" w:space="0" w:color="auto"/>
            </w:tcBorders>
            <w:vAlign w:val="center"/>
          </w:tcPr>
          <w:p w14:paraId="13015748"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lang w:val="es-ES_tradnl" w:eastAsia="pt-BR"/>
              </w:rPr>
              <w:t>Variables</w:t>
            </w:r>
            <w:r w:rsidRPr="000B57A6">
              <w:rPr>
                <w:color w:val="000000"/>
                <w:vertAlign w:val="superscript"/>
                <w:lang w:val="es-ES_tradnl" w:eastAsia="pt-BR"/>
              </w:rPr>
              <w:t>(1)</w:t>
            </w:r>
          </w:p>
        </w:tc>
        <w:tc>
          <w:tcPr>
            <w:tcW w:w="1858" w:type="dxa"/>
            <w:gridSpan w:val="2"/>
            <w:tcBorders>
              <w:top w:val="single" w:sz="6" w:space="0" w:color="auto"/>
              <w:left w:val="single" w:sz="6" w:space="0" w:color="auto"/>
              <w:bottom w:val="single" w:sz="6" w:space="0" w:color="auto"/>
            </w:tcBorders>
            <w:vAlign w:val="center"/>
          </w:tcPr>
          <w:p w14:paraId="357E109E" w14:textId="77777777" w:rsidR="00AD06CE" w:rsidRPr="000B57A6" w:rsidRDefault="00AD06CE" w:rsidP="000D753B">
            <w:pPr>
              <w:pStyle w:val="Tabletext"/>
              <w:jc w:val="center"/>
              <w:rPr>
                <w:rFonts w:asciiTheme="majorBidi" w:hAnsiTheme="majorBidi" w:cstheme="majorBidi"/>
                <w:bCs/>
                <w:noProof/>
                <w:szCs w:val="22"/>
                <w:lang w:val="es-ES_tradnl"/>
              </w:rPr>
            </w:pPr>
          </w:p>
        </w:tc>
      </w:tr>
      <w:tr w:rsidR="00AD06CE" w:rsidRPr="000B57A6" w14:paraId="4BA4BF8A"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70"/>
          <w:jc w:val="center"/>
        </w:trPr>
        <w:tc>
          <w:tcPr>
            <w:tcW w:w="2544" w:type="dxa"/>
            <w:gridSpan w:val="2"/>
            <w:vMerge w:val="restart"/>
            <w:vAlign w:val="center"/>
          </w:tcPr>
          <w:p w14:paraId="61753BC4"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lang w:val="es-ES_tradnl" w:eastAsia="pt-BR"/>
              </w:rPr>
              <w:t>9,5-10,5 GHz</w:t>
            </w:r>
          </w:p>
        </w:tc>
        <w:tc>
          <w:tcPr>
            <w:tcW w:w="2552" w:type="dxa"/>
            <w:tcBorders>
              <w:top w:val="single" w:sz="6" w:space="0" w:color="auto"/>
              <w:left w:val="single" w:sz="6" w:space="0" w:color="auto"/>
              <w:bottom w:val="single" w:sz="6" w:space="0" w:color="auto"/>
            </w:tcBorders>
            <w:vAlign w:val="center"/>
          </w:tcPr>
          <w:p w14:paraId="6982C111"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lang w:val="es-ES_tradnl" w:eastAsia="pt-BR"/>
              </w:rPr>
              <w:t>Señales intermitentes de control</w:t>
            </w:r>
          </w:p>
        </w:tc>
        <w:tc>
          <w:tcPr>
            <w:tcW w:w="2694" w:type="dxa"/>
            <w:tcBorders>
              <w:top w:val="single" w:sz="6" w:space="0" w:color="auto"/>
              <w:left w:val="single" w:sz="6" w:space="0" w:color="auto"/>
              <w:bottom w:val="single" w:sz="6" w:space="0" w:color="auto"/>
            </w:tcBorders>
            <w:vAlign w:val="center"/>
          </w:tcPr>
          <w:p w14:paraId="58359479"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lang w:val="es-ES_tradnl" w:eastAsia="pt-BR"/>
              </w:rPr>
              <w:t xml:space="preserve">12 500 </w:t>
            </w:r>
            <w:r w:rsidRPr="000B57A6">
              <w:rPr>
                <w:lang w:val="es-ES_tradnl" w:eastAsia="pt-BR"/>
              </w:rPr>
              <w:t>µV/m</w:t>
            </w:r>
            <w:r w:rsidRPr="000B57A6">
              <w:rPr>
                <w:color w:val="000000"/>
                <w:lang w:val="es-ES_tradnl" w:eastAsia="pt-BR"/>
              </w:rPr>
              <w:t xml:space="preserve"> a 3 m</w:t>
            </w:r>
          </w:p>
        </w:tc>
        <w:tc>
          <w:tcPr>
            <w:tcW w:w="1858" w:type="dxa"/>
            <w:gridSpan w:val="2"/>
            <w:tcBorders>
              <w:top w:val="single" w:sz="6" w:space="0" w:color="auto"/>
              <w:left w:val="single" w:sz="6" w:space="0" w:color="auto"/>
              <w:bottom w:val="single" w:sz="6" w:space="0" w:color="auto"/>
            </w:tcBorders>
            <w:vAlign w:val="center"/>
          </w:tcPr>
          <w:p w14:paraId="1A8DC3FF"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lang w:val="es-ES_tradnl" w:eastAsia="pt-BR"/>
              </w:rPr>
              <w:t>A</w:t>
            </w:r>
          </w:p>
        </w:tc>
      </w:tr>
      <w:tr w:rsidR="00AD06CE" w:rsidRPr="000B57A6" w14:paraId="11096BB1"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68"/>
          <w:jc w:val="center"/>
        </w:trPr>
        <w:tc>
          <w:tcPr>
            <w:tcW w:w="2544" w:type="dxa"/>
            <w:gridSpan w:val="2"/>
            <w:vMerge/>
            <w:vAlign w:val="center"/>
          </w:tcPr>
          <w:p w14:paraId="0A54E9ED"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2" w:type="dxa"/>
            <w:tcBorders>
              <w:top w:val="single" w:sz="6" w:space="0" w:color="auto"/>
              <w:left w:val="single" w:sz="6" w:space="0" w:color="auto"/>
              <w:bottom w:val="single" w:sz="6" w:space="0" w:color="auto"/>
            </w:tcBorders>
            <w:vAlign w:val="center"/>
          </w:tcPr>
          <w:p w14:paraId="769EE5F0"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lang w:val="es-ES_tradnl" w:eastAsia="pt-BR"/>
              </w:rPr>
              <w:t>Transmisiones periódicas</w:t>
            </w:r>
          </w:p>
        </w:tc>
        <w:tc>
          <w:tcPr>
            <w:tcW w:w="2694" w:type="dxa"/>
            <w:tcBorders>
              <w:top w:val="single" w:sz="6" w:space="0" w:color="auto"/>
              <w:left w:val="single" w:sz="6" w:space="0" w:color="auto"/>
              <w:bottom w:val="single" w:sz="6" w:space="0" w:color="auto"/>
            </w:tcBorders>
            <w:vAlign w:val="center"/>
          </w:tcPr>
          <w:p w14:paraId="48E814E9"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lang w:val="es-ES_tradnl" w:eastAsia="pt-BR"/>
              </w:rPr>
              <w:t xml:space="preserve">5 000 </w:t>
            </w:r>
            <w:r w:rsidRPr="000B57A6">
              <w:rPr>
                <w:lang w:val="es-ES_tradnl" w:eastAsia="pt-BR"/>
              </w:rPr>
              <w:t>µV/m</w:t>
            </w:r>
            <w:r w:rsidRPr="000B57A6">
              <w:rPr>
                <w:color w:val="000000"/>
                <w:lang w:val="es-ES_tradnl" w:eastAsia="pt-BR"/>
              </w:rPr>
              <w:t xml:space="preserve"> a 3 m</w:t>
            </w:r>
          </w:p>
        </w:tc>
        <w:tc>
          <w:tcPr>
            <w:tcW w:w="1858" w:type="dxa"/>
            <w:gridSpan w:val="2"/>
            <w:tcBorders>
              <w:top w:val="single" w:sz="6" w:space="0" w:color="auto"/>
              <w:left w:val="single" w:sz="6" w:space="0" w:color="auto"/>
              <w:bottom w:val="single" w:sz="6" w:space="0" w:color="auto"/>
            </w:tcBorders>
            <w:vAlign w:val="center"/>
          </w:tcPr>
          <w:p w14:paraId="0A76F7B4"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lang w:val="es-ES_tradnl" w:eastAsia="pt-BR"/>
              </w:rPr>
              <w:t>A</w:t>
            </w:r>
          </w:p>
        </w:tc>
      </w:tr>
      <w:tr w:rsidR="00AD06CE" w:rsidRPr="000B57A6" w14:paraId="6E9E59A0"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trHeight w:val="68"/>
          <w:jc w:val="center"/>
        </w:trPr>
        <w:tc>
          <w:tcPr>
            <w:tcW w:w="2544" w:type="dxa"/>
            <w:gridSpan w:val="2"/>
            <w:vMerge/>
            <w:vAlign w:val="center"/>
          </w:tcPr>
          <w:p w14:paraId="31751ABA"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2" w:type="dxa"/>
            <w:tcBorders>
              <w:top w:val="single" w:sz="6" w:space="0" w:color="auto"/>
              <w:left w:val="single" w:sz="6" w:space="0" w:color="auto"/>
              <w:bottom w:val="single" w:sz="6" w:space="0" w:color="auto"/>
            </w:tcBorders>
            <w:vAlign w:val="center"/>
          </w:tcPr>
          <w:p w14:paraId="748F1899" w14:textId="77777777" w:rsidR="00AD06CE" w:rsidRPr="000B57A6" w:rsidRDefault="00AD06CE" w:rsidP="000D753B">
            <w:pPr>
              <w:pStyle w:val="Tabletext"/>
              <w:rPr>
                <w:rFonts w:asciiTheme="majorBidi" w:hAnsiTheme="majorBidi" w:cstheme="majorBidi"/>
                <w:bCs/>
                <w:noProof/>
                <w:szCs w:val="22"/>
                <w:lang w:val="es-ES_tradnl"/>
              </w:rPr>
            </w:pPr>
            <w:r w:rsidRPr="000B57A6">
              <w:rPr>
                <w:color w:val="000000"/>
                <w:lang w:val="es-ES_tradnl" w:eastAsia="pt-BR"/>
              </w:rPr>
              <w:t>UWB</w:t>
            </w:r>
          </w:p>
        </w:tc>
        <w:tc>
          <w:tcPr>
            <w:tcW w:w="2694" w:type="dxa"/>
            <w:tcBorders>
              <w:top w:val="single" w:sz="6" w:space="0" w:color="auto"/>
              <w:left w:val="single" w:sz="6" w:space="0" w:color="auto"/>
              <w:bottom w:val="single" w:sz="6" w:space="0" w:color="auto"/>
            </w:tcBorders>
            <w:vAlign w:val="center"/>
          </w:tcPr>
          <w:p w14:paraId="30AFAD47" w14:textId="77777777" w:rsidR="00AD06CE" w:rsidRPr="000B57A6" w:rsidRDefault="00AD06CE" w:rsidP="00235132">
            <w:pPr>
              <w:pStyle w:val="Tabletext"/>
              <w:jc w:val="left"/>
              <w:rPr>
                <w:rFonts w:asciiTheme="majorBidi" w:hAnsiTheme="majorBidi" w:cstheme="majorBidi"/>
                <w:bCs/>
                <w:noProof/>
                <w:szCs w:val="22"/>
                <w:lang w:val="es-ES_tradnl"/>
              </w:rPr>
            </w:pPr>
            <w:r w:rsidRPr="000B57A6">
              <w:rPr>
                <w:color w:val="000000"/>
                <w:lang w:val="es-ES_tradnl" w:eastAsia="pt-BR"/>
              </w:rPr>
              <w:t>Variables</w:t>
            </w:r>
            <w:r w:rsidRPr="000B57A6">
              <w:rPr>
                <w:color w:val="000000"/>
                <w:vertAlign w:val="superscript"/>
                <w:lang w:val="es-ES_tradnl" w:eastAsia="pt-BR"/>
              </w:rPr>
              <w:t>(1)</w:t>
            </w:r>
          </w:p>
        </w:tc>
        <w:tc>
          <w:tcPr>
            <w:tcW w:w="1858" w:type="dxa"/>
            <w:gridSpan w:val="2"/>
            <w:tcBorders>
              <w:top w:val="single" w:sz="6" w:space="0" w:color="auto"/>
              <w:left w:val="single" w:sz="6" w:space="0" w:color="auto"/>
              <w:bottom w:val="single" w:sz="6" w:space="0" w:color="auto"/>
            </w:tcBorders>
            <w:vAlign w:val="center"/>
          </w:tcPr>
          <w:p w14:paraId="5E9754D5" w14:textId="77777777" w:rsidR="00AD06CE" w:rsidRPr="000B57A6" w:rsidRDefault="00AD06CE" w:rsidP="000D753B">
            <w:pPr>
              <w:pStyle w:val="Tabletext"/>
              <w:jc w:val="center"/>
              <w:rPr>
                <w:rFonts w:asciiTheme="majorBidi" w:hAnsiTheme="majorBidi" w:cstheme="majorBidi"/>
                <w:bCs/>
                <w:noProof/>
                <w:szCs w:val="22"/>
                <w:lang w:val="es-ES_tradnl"/>
              </w:rPr>
            </w:pPr>
          </w:p>
        </w:tc>
      </w:tr>
      <w:tr w:rsidR="00AD06CE" w:rsidRPr="000B57A6" w14:paraId="72826AA2"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gridSpan w:val="2"/>
            <w:vMerge w:val="restart"/>
          </w:tcPr>
          <w:p w14:paraId="4BE13EB1"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rFonts w:asciiTheme="majorBidi" w:hAnsiTheme="majorBidi" w:cstheme="majorBidi"/>
                <w:noProof/>
                <w:color w:val="000000"/>
                <w:szCs w:val="22"/>
                <w:lang w:val="es-ES_tradnl"/>
              </w:rPr>
              <w:t>10,5-10,55 GHz</w:t>
            </w:r>
          </w:p>
        </w:tc>
        <w:tc>
          <w:tcPr>
            <w:tcW w:w="2552" w:type="dxa"/>
            <w:tcBorders>
              <w:top w:val="single" w:sz="6" w:space="0" w:color="auto"/>
              <w:left w:val="single" w:sz="6" w:space="0" w:color="auto"/>
              <w:bottom w:val="single" w:sz="6" w:space="0" w:color="auto"/>
              <w:right w:val="single" w:sz="6" w:space="0" w:color="auto"/>
            </w:tcBorders>
          </w:tcPr>
          <w:p w14:paraId="1B2EF7FA"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Sensores de perturbación de campo</w:t>
            </w:r>
          </w:p>
        </w:tc>
        <w:tc>
          <w:tcPr>
            <w:tcW w:w="2694" w:type="dxa"/>
            <w:vAlign w:val="center"/>
          </w:tcPr>
          <w:p w14:paraId="73EBE5F8"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szCs w:val="22"/>
                <w:lang w:val="es-ES_tradnl" w:eastAsia="pt-BR"/>
              </w:rPr>
              <w:t>2 500 mV/m a 3 m</w:t>
            </w:r>
          </w:p>
        </w:tc>
        <w:tc>
          <w:tcPr>
            <w:tcW w:w="1858" w:type="dxa"/>
            <w:gridSpan w:val="2"/>
          </w:tcPr>
          <w:p w14:paraId="3BE2451E" w14:textId="77777777" w:rsidR="00AD06CE" w:rsidRPr="000B57A6" w:rsidRDefault="00AD06CE" w:rsidP="000D753B">
            <w:pPr>
              <w:pStyle w:val="Tabletext"/>
              <w:jc w:val="center"/>
              <w:rPr>
                <w:rFonts w:asciiTheme="majorBidi" w:hAnsiTheme="majorBidi" w:cstheme="majorBidi"/>
                <w:bCs/>
                <w:noProof/>
                <w:szCs w:val="22"/>
                <w:lang w:val="es-ES_tradnl"/>
              </w:rPr>
            </w:pPr>
            <w:r w:rsidRPr="000B57A6">
              <w:rPr>
                <w:bCs/>
                <w:szCs w:val="22"/>
                <w:lang w:val="es-ES_tradnl" w:eastAsia="pt-BR"/>
              </w:rPr>
              <w:t>A</w:t>
            </w:r>
          </w:p>
        </w:tc>
      </w:tr>
      <w:tr w:rsidR="00AD06CE" w:rsidRPr="000B57A6" w14:paraId="6C986842"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gridSpan w:val="2"/>
            <w:vMerge/>
          </w:tcPr>
          <w:p w14:paraId="1041C7C9"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469A121B"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color w:val="000000"/>
                <w:szCs w:val="22"/>
                <w:lang w:val="es-ES_tradnl" w:eastAsia="pt-BR"/>
              </w:rPr>
              <w:t>Señales intermitentes de control</w:t>
            </w:r>
          </w:p>
        </w:tc>
        <w:tc>
          <w:tcPr>
            <w:tcW w:w="2694" w:type="dxa"/>
          </w:tcPr>
          <w:p w14:paraId="1FB57678"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rFonts w:asciiTheme="majorBidi" w:hAnsiTheme="majorBidi" w:cstheme="majorBidi"/>
                <w:noProof/>
                <w:color w:val="000000"/>
                <w:szCs w:val="22"/>
                <w:lang w:val="es-ES_tradnl"/>
              </w:rPr>
              <w:t xml:space="preserve">12 500 </w:t>
            </w:r>
            <w:r w:rsidRPr="000B57A6">
              <w:rPr>
                <w:rFonts w:asciiTheme="majorBidi" w:hAnsiTheme="majorBidi" w:cstheme="majorBidi"/>
                <w:noProof/>
                <w:szCs w:val="22"/>
                <w:lang w:val="es-ES_tradnl"/>
              </w:rPr>
              <w:t>µV/m</w:t>
            </w:r>
            <w:r w:rsidRPr="000B57A6">
              <w:rPr>
                <w:rFonts w:asciiTheme="majorBidi" w:hAnsiTheme="majorBidi" w:cstheme="majorBidi"/>
                <w:noProof/>
                <w:color w:val="000000"/>
                <w:szCs w:val="22"/>
                <w:lang w:val="es-ES_tradnl"/>
              </w:rPr>
              <w:t xml:space="preserve"> a 3 m</w:t>
            </w:r>
          </w:p>
        </w:tc>
        <w:tc>
          <w:tcPr>
            <w:tcW w:w="1858" w:type="dxa"/>
            <w:gridSpan w:val="2"/>
          </w:tcPr>
          <w:p w14:paraId="0F8E9936"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r w:rsidR="00AD06CE" w:rsidRPr="000B57A6" w14:paraId="0C25583B"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gridSpan w:val="2"/>
            <w:vMerge/>
          </w:tcPr>
          <w:p w14:paraId="2DE49C4C"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364CCDE0"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color w:val="000000"/>
                <w:szCs w:val="22"/>
                <w:lang w:val="es-ES_tradnl" w:eastAsia="pt-BR"/>
              </w:rPr>
              <w:t>Transmisiones periódicas</w:t>
            </w:r>
          </w:p>
        </w:tc>
        <w:tc>
          <w:tcPr>
            <w:tcW w:w="2694" w:type="dxa"/>
          </w:tcPr>
          <w:p w14:paraId="3B82E20B"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rFonts w:asciiTheme="majorBidi" w:hAnsiTheme="majorBidi" w:cstheme="majorBidi"/>
                <w:noProof/>
                <w:color w:val="000000"/>
                <w:szCs w:val="22"/>
                <w:lang w:val="es-ES_tradnl"/>
              </w:rPr>
              <w:t xml:space="preserve">5 000 </w:t>
            </w:r>
            <w:r w:rsidRPr="000B57A6">
              <w:rPr>
                <w:rFonts w:asciiTheme="majorBidi" w:hAnsiTheme="majorBidi" w:cstheme="majorBidi"/>
                <w:noProof/>
                <w:szCs w:val="22"/>
                <w:lang w:val="es-ES_tradnl"/>
              </w:rPr>
              <w:t>µV/m</w:t>
            </w:r>
            <w:r w:rsidRPr="000B57A6">
              <w:rPr>
                <w:rFonts w:asciiTheme="majorBidi" w:hAnsiTheme="majorBidi" w:cstheme="majorBidi"/>
                <w:noProof/>
                <w:color w:val="000000"/>
                <w:szCs w:val="22"/>
                <w:lang w:val="es-ES_tradnl"/>
              </w:rPr>
              <w:t xml:space="preserve"> a 3 m</w:t>
            </w:r>
          </w:p>
        </w:tc>
        <w:tc>
          <w:tcPr>
            <w:tcW w:w="1858" w:type="dxa"/>
            <w:gridSpan w:val="2"/>
          </w:tcPr>
          <w:p w14:paraId="27268768"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r w:rsidR="00AD06CE" w:rsidRPr="000B57A6" w14:paraId="09D34827" w14:textId="77777777" w:rsidTr="00B452A0">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gridSpan w:val="2"/>
            <w:vMerge/>
          </w:tcPr>
          <w:p w14:paraId="0FB692CC"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6A2A5AE6"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UWB</w:t>
            </w:r>
          </w:p>
        </w:tc>
        <w:tc>
          <w:tcPr>
            <w:tcW w:w="2694" w:type="dxa"/>
            <w:vAlign w:val="center"/>
          </w:tcPr>
          <w:p w14:paraId="75EE0BA2"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Variables</w:t>
            </w:r>
            <w:r w:rsidRPr="000B57A6">
              <w:rPr>
                <w:color w:val="000000"/>
                <w:szCs w:val="22"/>
                <w:vertAlign w:val="superscript"/>
                <w:lang w:val="es-ES_tradnl" w:eastAsia="pt-BR"/>
              </w:rPr>
              <w:t>(1)</w:t>
            </w:r>
          </w:p>
        </w:tc>
        <w:tc>
          <w:tcPr>
            <w:tcW w:w="1858" w:type="dxa"/>
            <w:gridSpan w:val="2"/>
          </w:tcPr>
          <w:p w14:paraId="48413D23" w14:textId="77777777" w:rsidR="00AD06CE" w:rsidRPr="000B57A6" w:rsidRDefault="00AD06CE" w:rsidP="000D753B">
            <w:pPr>
              <w:pStyle w:val="Tabletext"/>
              <w:jc w:val="center"/>
              <w:rPr>
                <w:rFonts w:asciiTheme="majorBidi" w:hAnsiTheme="majorBidi" w:cstheme="majorBidi"/>
                <w:bCs/>
                <w:noProof/>
                <w:szCs w:val="22"/>
                <w:lang w:val="es-ES_tradnl"/>
              </w:rPr>
            </w:pPr>
          </w:p>
        </w:tc>
      </w:tr>
      <w:tr w:rsidR="00AD06CE" w:rsidRPr="000B57A6" w14:paraId="19BEED3C" w14:textId="77777777" w:rsidTr="00B452A0">
        <w:trPr>
          <w:gridBefore w:val="1"/>
          <w:wBefore w:w="9" w:type="dxa"/>
          <w:jc w:val="center"/>
        </w:trPr>
        <w:tc>
          <w:tcPr>
            <w:tcW w:w="2535" w:type="dxa"/>
            <w:vMerge w:val="restart"/>
            <w:tcBorders>
              <w:top w:val="single" w:sz="4" w:space="0" w:color="auto"/>
              <w:left w:val="single" w:sz="6" w:space="0" w:color="auto"/>
              <w:right w:val="single" w:sz="4" w:space="0" w:color="auto"/>
            </w:tcBorders>
          </w:tcPr>
          <w:p w14:paraId="0983AAE1"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rFonts w:asciiTheme="majorBidi" w:hAnsiTheme="majorBidi" w:cstheme="majorBidi"/>
                <w:noProof/>
                <w:color w:val="000000"/>
                <w:szCs w:val="22"/>
                <w:lang w:val="es-ES_tradnl"/>
              </w:rPr>
              <w:t>10,55-10,6 GHz</w:t>
            </w:r>
          </w:p>
        </w:tc>
        <w:tc>
          <w:tcPr>
            <w:tcW w:w="2552" w:type="dxa"/>
            <w:tcBorders>
              <w:top w:val="single" w:sz="6" w:space="0" w:color="auto"/>
              <w:left w:val="single" w:sz="6" w:space="0" w:color="auto"/>
              <w:bottom w:val="single" w:sz="6" w:space="0" w:color="auto"/>
              <w:right w:val="single" w:sz="6" w:space="0" w:color="auto"/>
            </w:tcBorders>
          </w:tcPr>
          <w:p w14:paraId="1B3F41BF"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color w:val="000000"/>
                <w:szCs w:val="22"/>
                <w:lang w:val="es-ES_tradnl" w:eastAsia="pt-BR"/>
              </w:rPr>
              <w:t>Señales intermitentes de control</w:t>
            </w:r>
          </w:p>
        </w:tc>
        <w:tc>
          <w:tcPr>
            <w:tcW w:w="2694" w:type="dxa"/>
            <w:tcBorders>
              <w:top w:val="single" w:sz="4" w:space="0" w:color="auto"/>
              <w:left w:val="single" w:sz="4" w:space="0" w:color="auto"/>
              <w:bottom w:val="single" w:sz="4" w:space="0" w:color="auto"/>
              <w:right w:val="single" w:sz="4" w:space="0" w:color="auto"/>
            </w:tcBorders>
          </w:tcPr>
          <w:p w14:paraId="64CA0537"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rFonts w:asciiTheme="majorBidi" w:hAnsiTheme="majorBidi" w:cstheme="majorBidi"/>
                <w:noProof/>
                <w:color w:val="000000"/>
                <w:szCs w:val="22"/>
                <w:lang w:val="es-ES_tradnl"/>
              </w:rPr>
              <w:t xml:space="preserve">12 500 </w:t>
            </w:r>
            <w:r w:rsidRPr="000B57A6">
              <w:rPr>
                <w:rFonts w:asciiTheme="majorBidi" w:hAnsiTheme="majorBidi" w:cstheme="majorBidi"/>
                <w:noProof/>
                <w:szCs w:val="22"/>
                <w:lang w:val="es-ES_tradnl"/>
              </w:rPr>
              <w:t>µV/m</w:t>
            </w:r>
            <w:r w:rsidRPr="000B57A6">
              <w:rPr>
                <w:rFonts w:asciiTheme="majorBidi" w:hAnsiTheme="majorBidi" w:cstheme="majorBidi"/>
                <w:noProof/>
                <w:color w:val="000000"/>
                <w:szCs w:val="22"/>
                <w:lang w:val="es-ES_tradnl"/>
              </w:rPr>
              <w:t xml:space="preserve"> a 3 m</w:t>
            </w:r>
          </w:p>
        </w:tc>
        <w:tc>
          <w:tcPr>
            <w:tcW w:w="1858" w:type="dxa"/>
            <w:gridSpan w:val="2"/>
            <w:tcBorders>
              <w:top w:val="single" w:sz="4" w:space="0" w:color="auto"/>
              <w:left w:val="single" w:sz="4" w:space="0" w:color="auto"/>
              <w:bottom w:val="single" w:sz="4" w:space="0" w:color="auto"/>
              <w:right w:val="single" w:sz="6" w:space="0" w:color="auto"/>
            </w:tcBorders>
          </w:tcPr>
          <w:p w14:paraId="3536FE1A"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r w:rsidR="00AD06CE" w:rsidRPr="000B57A6" w14:paraId="5379909E" w14:textId="77777777" w:rsidTr="00B452A0">
        <w:trPr>
          <w:gridBefore w:val="1"/>
          <w:wBefore w:w="9" w:type="dxa"/>
          <w:jc w:val="center"/>
        </w:trPr>
        <w:tc>
          <w:tcPr>
            <w:tcW w:w="2535" w:type="dxa"/>
            <w:vMerge/>
            <w:tcBorders>
              <w:left w:val="single" w:sz="6" w:space="0" w:color="auto"/>
              <w:right w:val="single" w:sz="4" w:space="0" w:color="auto"/>
            </w:tcBorders>
          </w:tcPr>
          <w:p w14:paraId="4C9FDCB4"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2BE2D14A"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color w:val="000000"/>
                <w:szCs w:val="22"/>
                <w:lang w:val="es-ES_tradnl" w:eastAsia="pt-BR"/>
              </w:rPr>
              <w:t>Transmisiones periódicas</w:t>
            </w:r>
          </w:p>
        </w:tc>
        <w:tc>
          <w:tcPr>
            <w:tcW w:w="2694" w:type="dxa"/>
            <w:tcBorders>
              <w:top w:val="single" w:sz="4" w:space="0" w:color="auto"/>
              <w:left w:val="single" w:sz="4" w:space="0" w:color="auto"/>
              <w:bottom w:val="single" w:sz="4" w:space="0" w:color="auto"/>
              <w:right w:val="single" w:sz="4" w:space="0" w:color="auto"/>
            </w:tcBorders>
          </w:tcPr>
          <w:p w14:paraId="3783CCF0"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rFonts w:asciiTheme="majorBidi" w:hAnsiTheme="majorBidi" w:cstheme="majorBidi"/>
                <w:noProof/>
                <w:color w:val="000000"/>
                <w:szCs w:val="22"/>
                <w:lang w:val="es-ES_tradnl"/>
              </w:rPr>
              <w:t xml:space="preserve">5 000 </w:t>
            </w:r>
            <w:r w:rsidRPr="000B57A6">
              <w:rPr>
                <w:rFonts w:asciiTheme="majorBidi" w:hAnsiTheme="majorBidi" w:cstheme="majorBidi"/>
                <w:noProof/>
                <w:szCs w:val="22"/>
                <w:lang w:val="es-ES_tradnl"/>
              </w:rPr>
              <w:t>µV/m</w:t>
            </w:r>
            <w:r w:rsidRPr="000B57A6">
              <w:rPr>
                <w:rFonts w:asciiTheme="majorBidi" w:hAnsiTheme="majorBidi" w:cstheme="majorBidi"/>
                <w:noProof/>
                <w:color w:val="000000"/>
                <w:szCs w:val="22"/>
                <w:lang w:val="es-ES_tradnl"/>
              </w:rPr>
              <w:t xml:space="preserve"> a 3 m</w:t>
            </w:r>
          </w:p>
        </w:tc>
        <w:tc>
          <w:tcPr>
            <w:tcW w:w="1858" w:type="dxa"/>
            <w:gridSpan w:val="2"/>
            <w:tcBorders>
              <w:top w:val="single" w:sz="4" w:space="0" w:color="auto"/>
              <w:left w:val="single" w:sz="4" w:space="0" w:color="auto"/>
              <w:bottom w:val="single" w:sz="4" w:space="0" w:color="auto"/>
              <w:right w:val="single" w:sz="6" w:space="0" w:color="auto"/>
            </w:tcBorders>
          </w:tcPr>
          <w:p w14:paraId="5659F0D9"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r w:rsidR="00AD06CE" w:rsidRPr="000B57A6" w14:paraId="573C8FD9" w14:textId="77777777" w:rsidTr="00B452A0">
        <w:trPr>
          <w:gridBefore w:val="1"/>
          <w:wBefore w:w="9" w:type="dxa"/>
          <w:jc w:val="center"/>
        </w:trPr>
        <w:tc>
          <w:tcPr>
            <w:tcW w:w="2535" w:type="dxa"/>
            <w:vMerge/>
            <w:tcBorders>
              <w:left w:val="single" w:sz="6" w:space="0" w:color="auto"/>
              <w:bottom w:val="single" w:sz="4" w:space="0" w:color="auto"/>
              <w:right w:val="single" w:sz="4" w:space="0" w:color="auto"/>
            </w:tcBorders>
          </w:tcPr>
          <w:p w14:paraId="79ADEACA" w14:textId="77777777" w:rsidR="00AD06CE" w:rsidRPr="000B57A6" w:rsidRDefault="00AD06CE" w:rsidP="000D753B">
            <w:pPr>
              <w:pStyle w:val="Tabletext"/>
              <w:jc w:val="left"/>
              <w:rPr>
                <w:rFonts w:asciiTheme="majorBidi" w:hAnsiTheme="majorBidi" w:cstheme="majorBidi"/>
                <w:noProof/>
                <w:color w:val="000000"/>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20154F15"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UWB</w:t>
            </w:r>
          </w:p>
        </w:tc>
        <w:tc>
          <w:tcPr>
            <w:tcW w:w="2694" w:type="dxa"/>
            <w:tcBorders>
              <w:top w:val="single" w:sz="4" w:space="0" w:color="auto"/>
              <w:left w:val="single" w:sz="4" w:space="0" w:color="auto"/>
              <w:bottom w:val="single" w:sz="4" w:space="0" w:color="auto"/>
              <w:right w:val="single" w:sz="4" w:space="0" w:color="auto"/>
            </w:tcBorders>
            <w:vAlign w:val="center"/>
          </w:tcPr>
          <w:p w14:paraId="6C878A4E" w14:textId="77777777" w:rsidR="00AD06CE" w:rsidRPr="000B57A6" w:rsidRDefault="00AD06CE" w:rsidP="000D753B">
            <w:pPr>
              <w:pStyle w:val="Tabletext"/>
              <w:jc w:val="left"/>
              <w:rPr>
                <w:rFonts w:asciiTheme="majorBidi" w:hAnsiTheme="majorBidi" w:cstheme="majorBidi"/>
                <w:noProof/>
                <w:color w:val="000000"/>
                <w:szCs w:val="22"/>
                <w:lang w:val="es-ES_tradnl"/>
              </w:rPr>
            </w:pPr>
            <w:r w:rsidRPr="000B57A6">
              <w:rPr>
                <w:color w:val="000000"/>
                <w:szCs w:val="22"/>
                <w:lang w:val="es-ES_tradnl" w:eastAsia="pt-BR"/>
              </w:rPr>
              <w:t>Variables</w:t>
            </w:r>
            <w:r w:rsidRPr="000B57A6">
              <w:rPr>
                <w:color w:val="000000"/>
                <w:szCs w:val="22"/>
                <w:vertAlign w:val="superscript"/>
                <w:lang w:val="es-ES_tradnl" w:eastAsia="pt-BR"/>
              </w:rPr>
              <w:t>(1)</w:t>
            </w:r>
          </w:p>
        </w:tc>
        <w:tc>
          <w:tcPr>
            <w:tcW w:w="1858" w:type="dxa"/>
            <w:gridSpan w:val="2"/>
            <w:tcBorders>
              <w:top w:val="single" w:sz="4" w:space="0" w:color="auto"/>
              <w:left w:val="single" w:sz="4" w:space="0" w:color="auto"/>
              <w:bottom w:val="single" w:sz="4" w:space="0" w:color="auto"/>
              <w:right w:val="single" w:sz="6" w:space="0" w:color="auto"/>
            </w:tcBorders>
          </w:tcPr>
          <w:p w14:paraId="26D1BC96" w14:textId="77777777" w:rsidR="00AD06CE" w:rsidRPr="000B57A6" w:rsidRDefault="00AD06CE" w:rsidP="000D753B">
            <w:pPr>
              <w:pStyle w:val="Tabletext"/>
              <w:jc w:val="center"/>
              <w:rPr>
                <w:rFonts w:asciiTheme="majorBidi" w:hAnsiTheme="majorBidi" w:cstheme="majorBidi"/>
                <w:bCs/>
                <w:noProof/>
                <w:szCs w:val="22"/>
                <w:lang w:val="es-ES_tradnl"/>
              </w:rPr>
            </w:pPr>
          </w:p>
        </w:tc>
      </w:tr>
      <w:tr w:rsidR="00AD06CE" w:rsidRPr="000B57A6" w14:paraId="7D1F5047" w14:textId="77777777" w:rsidTr="00B452A0">
        <w:trPr>
          <w:gridBefore w:val="1"/>
          <w:wBefore w:w="9" w:type="dxa"/>
          <w:jc w:val="center"/>
        </w:trPr>
        <w:tc>
          <w:tcPr>
            <w:tcW w:w="2535" w:type="dxa"/>
            <w:vMerge w:val="restart"/>
            <w:tcBorders>
              <w:top w:val="single" w:sz="4" w:space="0" w:color="auto"/>
              <w:left w:val="single" w:sz="6" w:space="0" w:color="auto"/>
              <w:bottom w:val="single" w:sz="4" w:space="0" w:color="auto"/>
              <w:right w:val="single" w:sz="4" w:space="0" w:color="auto"/>
            </w:tcBorders>
          </w:tcPr>
          <w:p w14:paraId="49674B01"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rFonts w:asciiTheme="majorBidi" w:hAnsiTheme="majorBidi" w:cstheme="majorBidi"/>
                <w:noProof/>
                <w:color w:val="000000"/>
                <w:szCs w:val="22"/>
                <w:lang w:val="es-ES_tradnl"/>
              </w:rPr>
              <w:t>18,82-</w:t>
            </w:r>
            <w:r w:rsidRPr="000B57A6">
              <w:rPr>
                <w:color w:val="000000"/>
                <w:lang w:val="es-ES_tradnl" w:eastAsia="pt-BR"/>
              </w:rPr>
              <w:t>18,87</w:t>
            </w:r>
            <w:r w:rsidRPr="000B57A6">
              <w:rPr>
                <w:rFonts w:asciiTheme="majorBidi" w:hAnsiTheme="majorBidi" w:cstheme="majorBidi"/>
                <w:noProof/>
                <w:color w:val="000000"/>
                <w:szCs w:val="22"/>
                <w:lang w:val="es-ES_tradnl"/>
              </w:rPr>
              <w:t> GHz</w:t>
            </w:r>
          </w:p>
        </w:tc>
        <w:tc>
          <w:tcPr>
            <w:tcW w:w="2552" w:type="dxa"/>
            <w:tcBorders>
              <w:top w:val="single" w:sz="6" w:space="0" w:color="auto"/>
              <w:left w:val="single" w:sz="6" w:space="0" w:color="auto"/>
              <w:bottom w:val="single" w:sz="6" w:space="0" w:color="auto"/>
              <w:right w:val="single" w:sz="6" w:space="0" w:color="auto"/>
            </w:tcBorders>
          </w:tcPr>
          <w:p w14:paraId="1AB530AB"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color w:val="000000"/>
                <w:szCs w:val="22"/>
                <w:lang w:val="es-ES_tradnl" w:eastAsia="pt-BR"/>
              </w:rPr>
              <w:t>Señales intermitentes de control</w:t>
            </w:r>
          </w:p>
        </w:tc>
        <w:tc>
          <w:tcPr>
            <w:tcW w:w="2694" w:type="dxa"/>
            <w:tcBorders>
              <w:top w:val="single" w:sz="4" w:space="0" w:color="auto"/>
              <w:left w:val="single" w:sz="4" w:space="0" w:color="auto"/>
              <w:bottom w:val="single" w:sz="4" w:space="0" w:color="auto"/>
              <w:right w:val="single" w:sz="4" w:space="0" w:color="auto"/>
            </w:tcBorders>
          </w:tcPr>
          <w:p w14:paraId="3418D8A7"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rFonts w:asciiTheme="majorBidi" w:hAnsiTheme="majorBidi" w:cstheme="majorBidi"/>
                <w:noProof/>
                <w:color w:val="000000"/>
                <w:szCs w:val="22"/>
                <w:lang w:val="es-ES_tradnl"/>
              </w:rPr>
              <w:t xml:space="preserve">12 500 </w:t>
            </w:r>
            <w:r w:rsidRPr="000B57A6">
              <w:rPr>
                <w:rFonts w:asciiTheme="majorBidi" w:hAnsiTheme="majorBidi" w:cstheme="majorBidi"/>
                <w:noProof/>
                <w:szCs w:val="22"/>
                <w:lang w:val="es-ES_tradnl"/>
              </w:rPr>
              <w:t>µV/m</w:t>
            </w:r>
            <w:r w:rsidRPr="000B57A6">
              <w:rPr>
                <w:rFonts w:asciiTheme="majorBidi" w:hAnsiTheme="majorBidi" w:cstheme="majorBidi"/>
                <w:noProof/>
                <w:color w:val="000000"/>
                <w:szCs w:val="22"/>
                <w:lang w:val="es-ES_tradnl"/>
              </w:rPr>
              <w:t xml:space="preserve"> a 3 m</w:t>
            </w:r>
          </w:p>
        </w:tc>
        <w:tc>
          <w:tcPr>
            <w:tcW w:w="1858" w:type="dxa"/>
            <w:gridSpan w:val="2"/>
            <w:tcBorders>
              <w:top w:val="single" w:sz="4" w:space="0" w:color="auto"/>
              <w:left w:val="single" w:sz="4" w:space="0" w:color="auto"/>
              <w:bottom w:val="single" w:sz="4" w:space="0" w:color="auto"/>
              <w:right w:val="single" w:sz="6" w:space="0" w:color="auto"/>
            </w:tcBorders>
          </w:tcPr>
          <w:p w14:paraId="383C51EA"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r w:rsidR="00AD06CE" w:rsidRPr="000B57A6" w14:paraId="79558F8C" w14:textId="77777777" w:rsidTr="00B452A0">
        <w:trPr>
          <w:gridBefore w:val="1"/>
          <w:wBefore w:w="9" w:type="dxa"/>
          <w:jc w:val="center"/>
        </w:trPr>
        <w:tc>
          <w:tcPr>
            <w:tcW w:w="2535" w:type="dxa"/>
            <w:vMerge/>
            <w:tcBorders>
              <w:top w:val="single" w:sz="4" w:space="0" w:color="auto"/>
              <w:left w:val="single" w:sz="6" w:space="0" w:color="auto"/>
              <w:bottom w:val="single" w:sz="4" w:space="0" w:color="auto"/>
              <w:right w:val="single" w:sz="4" w:space="0" w:color="auto"/>
            </w:tcBorders>
          </w:tcPr>
          <w:p w14:paraId="35579E91"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2" w:type="dxa"/>
            <w:tcBorders>
              <w:top w:val="single" w:sz="6" w:space="0" w:color="auto"/>
              <w:left w:val="single" w:sz="6" w:space="0" w:color="auto"/>
              <w:bottom w:val="single" w:sz="6" w:space="0" w:color="auto"/>
              <w:right w:val="single" w:sz="6" w:space="0" w:color="auto"/>
            </w:tcBorders>
          </w:tcPr>
          <w:p w14:paraId="7D6AF45E"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color w:val="000000"/>
                <w:szCs w:val="22"/>
                <w:lang w:val="es-ES_tradnl" w:eastAsia="pt-BR"/>
              </w:rPr>
              <w:t>Transmisiones periódicas</w:t>
            </w:r>
          </w:p>
        </w:tc>
        <w:tc>
          <w:tcPr>
            <w:tcW w:w="2694" w:type="dxa"/>
            <w:tcBorders>
              <w:top w:val="single" w:sz="4" w:space="0" w:color="auto"/>
              <w:left w:val="single" w:sz="4" w:space="0" w:color="auto"/>
              <w:bottom w:val="single" w:sz="4" w:space="0" w:color="auto"/>
              <w:right w:val="single" w:sz="4" w:space="0" w:color="auto"/>
            </w:tcBorders>
          </w:tcPr>
          <w:p w14:paraId="0B2DB63C"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rFonts w:asciiTheme="majorBidi" w:hAnsiTheme="majorBidi" w:cstheme="majorBidi"/>
                <w:noProof/>
                <w:color w:val="000000"/>
                <w:szCs w:val="22"/>
                <w:lang w:val="es-ES_tradnl"/>
              </w:rPr>
              <w:t xml:space="preserve">5 000 </w:t>
            </w:r>
            <w:r w:rsidRPr="000B57A6">
              <w:rPr>
                <w:rFonts w:asciiTheme="majorBidi" w:hAnsiTheme="majorBidi" w:cstheme="majorBidi"/>
                <w:noProof/>
                <w:szCs w:val="22"/>
                <w:lang w:val="es-ES_tradnl"/>
              </w:rPr>
              <w:t>µV/m</w:t>
            </w:r>
            <w:r w:rsidRPr="000B57A6">
              <w:rPr>
                <w:rFonts w:asciiTheme="majorBidi" w:hAnsiTheme="majorBidi" w:cstheme="majorBidi"/>
                <w:noProof/>
                <w:color w:val="000000"/>
                <w:szCs w:val="22"/>
                <w:lang w:val="es-ES_tradnl"/>
              </w:rPr>
              <w:t xml:space="preserve"> a 3 m</w:t>
            </w:r>
          </w:p>
        </w:tc>
        <w:tc>
          <w:tcPr>
            <w:tcW w:w="1858" w:type="dxa"/>
            <w:gridSpan w:val="2"/>
            <w:tcBorders>
              <w:top w:val="single" w:sz="4" w:space="0" w:color="auto"/>
              <w:left w:val="single" w:sz="4" w:space="0" w:color="auto"/>
              <w:bottom w:val="single" w:sz="4" w:space="0" w:color="auto"/>
              <w:right w:val="single" w:sz="6" w:space="0" w:color="auto"/>
            </w:tcBorders>
          </w:tcPr>
          <w:p w14:paraId="73B4C77A"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bl>
    <w:p w14:paraId="68C90D4F" w14:textId="56E0FA20" w:rsidR="00B452A0" w:rsidRPr="000B57A6" w:rsidRDefault="00B452A0" w:rsidP="00B452A0">
      <w:pPr>
        <w:pStyle w:val="TableNo"/>
        <w:rPr>
          <w:lang w:val="es-ES_tradnl"/>
        </w:rPr>
      </w:pPr>
      <w:r w:rsidRPr="000B57A6">
        <w:rPr>
          <w:lang w:val="es-ES_tradnl"/>
        </w:rPr>
        <w:lastRenderedPageBreak/>
        <w:t>CUADRO </w:t>
      </w:r>
      <w:r w:rsidRPr="000B57A6">
        <w:rPr>
          <w:lang w:val="es-ES_tradnl" w:eastAsia="ja-JP"/>
        </w:rPr>
        <w:t>24 (</w:t>
      </w:r>
      <w:r w:rsidR="008F17AA">
        <w:rPr>
          <w:i/>
          <w:iCs/>
          <w:lang w:val="es-ES_tradnl" w:eastAsia="ja-JP"/>
        </w:rPr>
        <w:t>continuación</w:t>
      </w:r>
      <w:r w:rsidRPr="000B57A6">
        <w:rPr>
          <w:lang w:val="es-ES_tradnl" w:eastAsia="ja-JP"/>
        </w:rPr>
        <w:t>)</w:t>
      </w:r>
    </w:p>
    <w:tbl>
      <w:tblPr>
        <w:tblW w:w="9648" w:type="dxa"/>
        <w:jc w:val="center"/>
        <w:tblLayout w:type="fixed"/>
        <w:tblLook w:val="0000" w:firstRow="0" w:lastRow="0" w:firstColumn="0" w:lastColumn="0" w:noHBand="0" w:noVBand="0"/>
      </w:tblPr>
      <w:tblGrid>
        <w:gridCol w:w="10"/>
        <w:gridCol w:w="2534"/>
        <w:gridCol w:w="2551"/>
        <w:gridCol w:w="2694"/>
        <w:gridCol w:w="1842"/>
        <w:gridCol w:w="17"/>
      </w:tblGrid>
      <w:tr w:rsidR="00B452A0" w:rsidRPr="000B57A6" w14:paraId="5B500714" w14:textId="77777777" w:rsidTr="00B452A0">
        <w:trPr>
          <w:gridAfter w:val="1"/>
          <w:wAfter w:w="17" w:type="dxa"/>
          <w:jc w:val="center"/>
        </w:trPr>
        <w:tc>
          <w:tcPr>
            <w:tcW w:w="2544" w:type="dxa"/>
            <w:gridSpan w:val="2"/>
            <w:tcBorders>
              <w:top w:val="single" w:sz="6" w:space="0" w:color="auto"/>
              <w:left w:val="single" w:sz="6" w:space="0" w:color="auto"/>
              <w:bottom w:val="single" w:sz="6" w:space="0" w:color="auto"/>
              <w:right w:val="single" w:sz="6" w:space="0" w:color="auto"/>
            </w:tcBorders>
            <w:vAlign w:val="center"/>
          </w:tcPr>
          <w:p w14:paraId="041074DB" w14:textId="77777777" w:rsidR="00B452A0" w:rsidRPr="000B57A6" w:rsidRDefault="00B452A0" w:rsidP="008C605F">
            <w:pPr>
              <w:pStyle w:val="Tablehead"/>
              <w:rPr>
                <w:noProof/>
                <w:lang w:val="es-ES_tradnl"/>
              </w:rPr>
            </w:pPr>
            <w:r w:rsidRPr="000B57A6">
              <w:rPr>
                <w:lang w:val="es-ES_tradnl"/>
              </w:rPr>
              <w:t>Banda de frecuencias</w:t>
            </w:r>
          </w:p>
        </w:tc>
        <w:tc>
          <w:tcPr>
            <w:tcW w:w="2551" w:type="dxa"/>
            <w:tcBorders>
              <w:top w:val="single" w:sz="6" w:space="0" w:color="auto"/>
              <w:left w:val="single" w:sz="6" w:space="0" w:color="auto"/>
              <w:bottom w:val="single" w:sz="6" w:space="0" w:color="auto"/>
              <w:right w:val="single" w:sz="6" w:space="0" w:color="auto"/>
            </w:tcBorders>
            <w:vAlign w:val="center"/>
          </w:tcPr>
          <w:p w14:paraId="065FB148" w14:textId="77777777" w:rsidR="00B452A0" w:rsidRPr="000B57A6" w:rsidRDefault="00B452A0" w:rsidP="008C605F">
            <w:pPr>
              <w:pStyle w:val="Tablehead"/>
              <w:rPr>
                <w:noProof/>
                <w:lang w:val="es-ES_tradnl"/>
              </w:rPr>
            </w:pPr>
            <w:r w:rsidRPr="000B57A6">
              <w:rPr>
                <w:lang w:val="es-ES_tradnl"/>
              </w:rPr>
              <w:t>Tipo de utilización</w:t>
            </w:r>
          </w:p>
        </w:tc>
        <w:tc>
          <w:tcPr>
            <w:tcW w:w="2694" w:type="dxa"/>
            <w:tcBorders>
              <w:top w:val="single" w:sz="6" w:space="0" w:color="auto"/>
              <w:left w:val="single" w:sz="6" w:space="0" w:color="auto"/>
              <w:bottom w:val="single" w:sz="6" w:space="0" w:color="auto"/>
              <w:right w:val="single" w:sz="6" w:space="0" w:color="auto"/>
            </w:tcBorders>
            <w:vAlign w:val="center"/>
          </w:tcPr>
          <w:p w14:paraId="2020C1B8" w14:textId="77777777" w:rsidR="00B452A0" w:rsidRPr="000B57A6" w:rsidRDefault="00B452A0" w:rsidP="008C605F">
            <w:pPr>
              <w:pStyle w:val="Tablehead"/>
              <w:rPr>
                <w:noProof/>
                <w:lang w:val="es-ES_tradnl"/>
              </w:rPr>
            </w:pPr>
            <w:r w:rsidRPr="000B57A6">
              <w:rPr>
                <w:lang w:val="es-ES_tradnl"/>
              </w:rPr>
              <w:t>Límite de emisión</w:t>
            </w:r>
          </w:p>
        </w:tc>
        <w:tc>
          <w:tcPr>
            <w:tcW w:w="1842" w:type="dxa"/>
            <w:tcBorders>
              <w:top w:val="single" w:sz="6" w:space="0" w:color="auto"/>
              <w:left w:val="single" w:sz="6" w:space="0" w:color="auto"/>
              <w:bottom w:val="single" w:sz="6" w:space="0" w:color="auto"/>
              <w:right w:val="single" w:sz="6" w:space="0" w:color="auto"/>
            </w:tcBorders>
            <w:vAlign w:val="center"/>
          </w:tcPr>
          <w:p w14:paraId="23B469EA" w14:textId="77777777" w:rsidR="00B452A0" w:rsidRPr="000B57A6" w:rsidRDefault="00B452A0" w:rsidP="008C605F">
            <w:pPr>
              <w:pStyle w:val="Tablehead"/>
              <w:rPr>
                <w:bCs/>
                <w:noProof/>
                <w:lang w:val="es-ES_tradnl"/>
              </w:rPr>
            </w:pPr>
            <w:r w:rsidRPr="000B57A6">
              <w:rPr>
                <w:lang w:val="es-ES_tradnl"/>
              </w:rPr>
              <w:t>Detector</w:t>
            </w:r>
            <w:r w:rsidRPr="000B57A6">
              <w:rPr>
                <w:lang w:val="es-ES_tradnl"/>
              </w:rPr>
              <w:br/>
              <w:t>A-Valor medio</w:t>
            </w:r>
            <w:r w:rsidRPr="000B57A6">
              <w:rPr>
                <w:lang w:val="es-ES_tradnl"/>
              </w:rPr>
              <w:br/>
              <w:t>Q-Cuasicresta</w:t>
            </w:r>
          </w:p>
        </w:tc>
      </w:tr>
      <w:tr w:rsidR="00AD06CE" w:rsidRPr="000B57A6" w14:paraId="686214F5" w14:textId="77777777" w:rsidTr="00B452A0">
        <w:trPr>
          <w:gridBefore w:val="1"/>
          <w:wBefore w:w="10" w:type="dxa"/>
          <w:jc w:val="center"/>
        </w:trPr>
        <w:tc>
          <w:tcPr>
            <w:tcW w:w="2534" w:type="dxa"/>
            <w:vMerge w:val="restart"/>
            <w:tcBorders>
              <w:top w:val="single" w:sz="4" w:space="0" w:color="auto"/>
              <w:left w:val="single" w:sz="6" w:space="0" w:color="auto"/>
              <w:right w:val="single" w:sz="4" w:space="0" w:color="auto"/>
            </w:tcBorders>
          </w:tcPr>
          <w:p w14:paraId="6270F45B" w14:textId="45DEB5A9" w:rsidR="00AD06CE" w:rsidRPr="000B57A6" w:rsidRDefault="00AD06CE" w:rsidP="000D753B">
            <w:pPr>
              <w:pStyle w:val="Tabletext"/>
              <w:jc w:val="left"/>
              <w:rPr>
                <w:rFonts w:asciiTheme="majorBidi" w:hAnsiTheme="majorBidi" w:cstheme="majorBidi"/>
                <w:color w:val="000000"/>
                <w:szCs w:val="22"/>
                <w:lang w:val="es-ES_tradnl"/>
              </w:rPr>
            </w:pPr>
            <w:r w:rsidRPr="000B57A6">
              <w:rPr>
                <w:color w:val="000000"/>
                <w:lang w:val="es-ES_tradnl" w:eastAsia="pt-BR"/>
              </w:rPr>
              <w:t>19,16-19,26</w:t>
            </w:r>
            <w:r w:rsidR="0074336D">
              <w:rPr>
                <w:color w:val="000000"/>
                <w:lang w:val="es-ES_tradnl" w:eastAsia="pt-BR"/>
              </w:rPr>
              <w:t> </w:t>
            </w:r>
            <w:r w:rsidRPr="000B57A6">
              <w:rPr>
                <w:rFonts w:asciiTheme="majorBidi" w:hAnsiTheme="majorBidi" w:cstheme="majorBidi"/>
                <w:noProof/>
                <w:color w:val="000000"/>
                <w:szCs w:val="22"/>
                <w:lang w:val="es-ES_tradnl"/>
              </w:rPr>
              <w:t>GHz</w:t>
            </w:r>
          </w:p>
        </w:tc>
        <w:tc>
          <w:tcPr>
            <w:tcW w:w="2551" w:type="dxa"/>
            <w:tcBorders>
              <w:top w:val="single" w:sz="6" w:space="0" w:color="auto"/>
              <w:left w:val="single" w:sz="6" w:space="0" w:color="auto"/>
              <w:bottom w:val="single" w:sz="6" w:space="0" w:color="auto"/>
              <w:right w:val="single" w:sz="6" w:space="0" w:color="auto"/>
            </w:tcBorders>
          </w:tcPr>
          <w:p w14:paraId="225B22B3"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color w:val="000000"/>
                <w:szCs w:val="22"/>
                <w:lang w:val="es-ES_tradnl" w:eastAsia="pt-BR"/>
              </w:rPr>
              <w:t>Cualquiera sistema de radiocomunicaciones P</w:t>
            </w:r>
            <w:r w:rsidRPr="000B57A6">
              <w:rPr>
                <w:color w:val="000000"/>
                <w:szCs w:val="22"/>
                <w:lang w:val="es-ES_tradnl" w:eastAsia="pt-BR"/>
              </w:rPr>
              <w:noBreakHyphen/>
              <w:t>MP</w:t>
            </w:r>
          </w:p>
        </w:tc>
        <w:tc>
          <w:tcPr>
            <w:tcW w:w="2694" w:type="dxa"/>
            <w:tcBorders>
              <w:top w:val="single" w:sz="4" w:space="0" w:color="auto"/>
              <w:left w:val="single" w:sz="4" w:space="0" w:color="auto"/>
              <w:bottom w:val="single" w:sz="4" w:space="0" w:color="auto"/>
              <w:right w:val="single" w:sz="4" w:space="0" w:color="auto"/>
            </w:tcBorders>
          </w:tcPr>
          <w:p w14:paraId="1D4EE620"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rFonts w:asciiTheme="majorBidi" w:hAnsiTheme="majorBidi" w:cstheme="majorBidi"/>
                <w:noProof/>
                <w:color w:val="000000"/>
                <w:szCs w:val="22"/>
                <w:lang w:val="es-ES_tradnl"/>
              </w:rPr>
              <w:t xml:space="preserve">100 mW </w:t>
            </w:r>
            <w:r w:rsidRPr="000B57A6">
              <w:rPr>
                <w:szCs w:val="22"/>
                <w:lang w:val="es-ES_tradnl" w:eastAsia="pt-BR"/>
              </w:rPr>
              <w:t>a la salida del transmisor</w:t>
            </w:r>
          </w:p>
        </w:tc>
        <w:tc>
          <w:tcPr>
            <w:tcW w:w="1859" w:type="dxa"/>
            <w:gridSpan w:val="2"/>
            <w:tcBorders>
              <w:top w:val="single" w:sz="4" w:space="0" w:color="auto"/>
              <w:left w:val="single" w:sz="4" w:space="0" w:color="auto"/>
              <w:bottom w:val="single" w:sz="4" w:space="0" w:color="auto"/>
              <w:right w:val="single" w:sz="6" w:space="0" w:color="auto"/>
            </w:tcBorders>
          </w:tcPr>
          <w:p w14:paraId="76DF1CD5"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szCs w:val="22"/>
                <w:lang w:val="es-ES_tradnl"/>
              </w:rPr>
              <w:t>Q</w:t>
            </w:r>
          </w:p>
        </w:tc>
      </w:tr>
      <w:tr w:rsidR="00AD06CE" w:rsidRPr="000B57A6" w14:paraId="7FC81038" w14:textId="77777777" w:rsidTr="00B452A0">
        <w:trPr>
          <w:gridBefore w:val="1"/>
          <w:wBefore w:w="10" w:type="dxa"/>
          <w:jc w:val="center"/>
        </w:trPr>
        <w:tc>
          <w:tcPr>
            <w:tcW w:w="2534" w:type="dxa"/>
            <w:vMerge/>
            <w:tcBorders>
              <w:left w:val="single" w:sz="6" w:space="0" w:color="auto"/>
              <w:right w:val="single" w:sz="4" w:space="0" w:color="auto"/>
            </w:tcBorders>
          </w:tcPr>
          <w:p w14:paraId="15CAE554"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23CC97B1"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color w:val="000000"/>
                <w:szCs w:val="22"/>
                <w:lang w:val="es-ES_tradnl" w:eastAsia="pt-BR"/>
              </w:rPr>
              <w:t>Señales intermitentes de control</w:t>
            </w:r>
          </w:p>
        </w:tc>
        <w:tc>
          <w:tcPr>
            <w:tcW w:w="2694" w:type="dxa"/>
            <w:tcBorders>
              <w:top w:val="single" w:sz="4" w:space="0" w:color="auto"/>
              <w:left w:val="single" w:sz="4" w:space="0" w:color="auto"/>
              <w:bottom w:val="single" w:sz="4" w:space="0" w:color="auto"/>
              <w:right w:val="single" w:sz="4" w:space="0" w:color="auto"/>
            </w:tcBorders>
          </w:tcPr>
          <w:p w14:paraId="7AE42269"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rFonts w:asciiTheme="majorBidi" w:hAnsiTheme="majorBidi" w:cstheme="majorBidi"/>
                <w:noProof/>
                <w:color w:val="000000"/>
                <w:szCs w:val="22"/>
                <w:lang w:val="es-ES_tradnl"/>
              </w:rPr>
              <w:t xml:space="preserve">12 500 </w:t>
            </w:r>
            <w:r w:rsidRPr="000B57A6">
              <w:rPr>
                <w:rFonts w:asciiTheme="majorBidi" w:hAnsiTheme="majorBidi" w:cstheme="majorBidi"/>
                <w:noProof/>
                <w:szCs w:val="22"/>
                <w:lang w:val="es-ES_tradnl"/>
              </w:rPr>
              <w:t>µV/m</w:t>
            </w:r>
            <w:r w:rsidRPr="000B57A6">
              <w:rPr>
                <w:rFonts w:asciiTheme="majorBidi" w:hAnsiTheme="majorBidi" w:cstheme="majorBidi"/>
                <w:noProof/>
                <w:color w:val="000000"/>
                <w:szCs w:val="22"/>
                <w:lang w:val="es-ES_tradnl"/>
              </w:rPr>
              <w:t xml:space="preserve"> a 3 m</w:t>
            </w:r>
          </w:p>
        </w:tc>
        <w:tc>
          <w:tcPr>
            <w:tcW w:w="1859" w:type="dxa"/>
            <w:gridSpan w:val="2"/>
            <w:tcBorders>
              <w:top w:val="single" w:sz="4" w:space="0" w:color="auto"/>
              <w:left w:val="single" w:sz="4" w:space="0" w:color="auto"/>
              <w:bottom w:val="single" w:sz="4" w:space="0" w:color="auto"/>
              <w:right w:val="single" w:sz="6" w:space="0" w:color="auto"/>
            </w:tcBorders>
          </w:tcPr>
          <w:p w14:paraId="1D09106E"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r w:rsidR="00AD06CE" w:rsidRPr="000B57A6" w14:paraId="774CDB23" w14:textId="77777777" w:rsidTr="00B452A0">
        <w:trPr>
          <w:gridBefore w:val="1"/>
          <w:wBefore w:w="10" w:type="dxa"/>
          <w:jc w:val="center"/>
        </w:trPr>
        <w:tc>
          <w:tcPr>
            <w:tcW w:w="2534" w:type="dxa"/>
            <w:vMerge/>
            <w:tcBorders>
              <w:left w:val="single" w:sz="6" w:space="0" w:color="auto"/>
              <w:bottom w:val="single" w:sz="4" w:space="0" w:color="auto"/>
              <w:right w:val="single" w:sz="4" w:space="0" w:color="auto"/>
            </w:tcBorders>
          </w:tcPr>
          <w:p w14:paraId="39232064" w14:textId="77777777" w:rsidR="00AD06CE" w:rsidRPr="000B57A6" w:rsidRDefault="00AD06CE" w:rsidP="000D753B">
            <w:pPr>
              <w:pStyle w:val="Tabletext"/>
              <w:jc w:val="left"/>
              <w:rPr>
                <w:rFonts w:asciiTheme="majorBidi" w:hAnsiTheme="majorBidi" w:cstheme="majorBidi"/>
                <w:color w:val="000000"/>
                <w:szCs w:val="22"/>
                <w:lang w:val="es-ES_tradnl"/>
              </w:rPr>
            </w:pPr>
          </w:p>
        </w:tc>
        <w:tc>
          <w:tcPr>
            <w:tcW w:w="2551" w:type="dxa"/>
            <w:tcBorders>
              <w:top w:val="single" w:sz="6" w:space="0" w:color="auto"/>
              <w:left w:val="single" w:sz="6" w:space="0" w:color="auto"/>
              <w:bottom w:val="single" w:sz="6" w:space="0" w:color="auto"/>
              <w:right w:val="single" w:sz="6" w:space="0" w:color="auto"/>
            </w:tcBorders>
          </w:tcPr>
          <w:p w14:paraId="139E7379"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color w:val="000000"/>
                <w:szCs w:val="22"/>
                <w:lang w:val="es-ES_tradnl" w:eastAsia="pt-BR"/>
              </w:rPr>
              <w:t>Transmisiones periódicas</w:t>
            </w:r>
          </w:p>
        </w:tc>
        <w:tc>
          <w:tcPr>
            <w:tcW w:w="2694" w:type="dxa"/>
            <w:tcBorders>
              <w:top w:val="single" w:sz="4" w:space="0" w:color="auto"/>
              <w:left w:val="single" w:sz="4" w:space="0" w:color="auto"/>
              <w:bottom w:val="single" w:sz="4" w:space="0" w:color="auto"/>
              <w:right w:val="single" w:sz="4" w:space="0" w:color="auto"/>
            </w:tcBorders>
          </w:tcPr>
          <w:p w14:paraId="40C0A5F3" w14:textId="77777777" w:rsidR="00AD06CE" w:rsidRPr="000B57A6" w:rsidRDefault="00AD06CE" w:rsidP="000D753B">
            <w:pPr>
              <w:pStyle w:val="Tabletext"/>
              <w:jc w:val="left"/>
              <w:rPr>
                <w:rFonts w:asciiTheme="majorBidi" w:hAnsiTheme="majorBidi" w:cstheme="majorBidi"/>
                <w:color w:val="000000"/>
                <w:szCs w:val="22"/>
                <w:lang w:val="es-ES_tradnl"/>
              </w:rPr>
            </w:pPr>
            <w:r w:rsidRPr="000B57A6">
              <w:rPr>
                <w:rFonts w:asciiTheme="majorBidi" w:hAnsiTheme="majorBidi" w:cstheme="majorBidi"/>
                <w:noProof/>
                <w:color w:val="000000"/>
                <w:szCs w:val="22"/>
                <w:lang w:val="es-ES_tradnl"/>
              </w:rPr>
              <w:t xml:space="preserve">5 000 </w:t>
            </w:r>
            <w:r w:rsidRPr="000B57A6">
              <w:rPr>
                <w:rFonts w:asciiTheme="majorBidi" w:hAnsiTheme="majorBidi" w:cstheme="majorBidi"/>
                <w:noProof/>
                <w:szCs w:val="22"/>
                <w:lang w:val="es-ES_tradnl"/>
              </w:rPr>
              <w:t xml:space="preserve">µV/m </w:t>
            </w:r>
            <w:r w:rsidRPr="000B57A6">
              <w:rPr>
                <w:rFonts w:asciiTheme="majorBidi" w:hAnsiTheme="majorBidi" w:cstheme="majorBidi"/>
                <w:noProof/>
                <w:color w:val="000000"/>
                <w:szCs w:val="22"/>
                <w:lang w:val="es-ES_tradnl"/>
              </w:rPr>
              <w:t>a 3 m</w:t>
            </w:r>
          </w:p>
        </w:tc>
        <w:tc>
          <w:tcPr>
            <w:tcW w:w="1859" w:type="dxa"/>
            <w:gridSpan w:val="2"/>
            <w:tcBorders>
              <w:top w:val="single" w:sz="4" w:space="0" w:color="auto"/>
              <w:left w:val="single" w:sz="4" w:space="0" w:color="auto"/>
              <w:bottom w:val="single" w:sz="4" w:space="0" w:color="auto"/>
              <w:right w:val="single" w:sz="6" w:space="0" w:color="auto"/>
            </w:tcBorders>
          </w:tcPr>
          <w:p w14:paraId="39AB2F93" w14:textId="77777777" w:rsidR="00AD06CE" w:rsidRPr="000B57A6" w:rsidRDefault="00AD06CE" w:rsidP="000D753B">
            <w:pPr>
              <w:pStyle w:val="Tabletext"/>
              <w:jc w:val="center"/>
              <w:rPr>
                <w:rFonts w:asciiTheme="majorBidi" w:hAnsiTheme="majorBidi" w:cstheme="majorBidi"/>
                <w:bCs/>
                <w:szCs w:val="22"/>
                <w:lang w:val="es-ES_tradnl"/>
              </w:rPr>
            </w:pPr>
            <w:r w:rsidRPr="000B57A6">
              <w:rPr>
                <w:rFonts w:asciiTheme="majorBidi" w:hAnsiTheme="majorBidi" w:cstheme="majorBidi"/>
                <w:bCs/>
                <w:noProof/>
                <w:szCs w:val="22"/>
                <w:lang w:val="es-ES_tradnl"/>
              </w:rPr>
              <w:t>A</w:t>
            </w:r>
          </w:p>
        </w:tc>
      </w:tr>
      <w:tr w:rsidR="00AD06CE" w:rsidRPr="000B57A6" w14:paraId="5FA29717" w14:textId="77777777" w:rsidTr="00B452A0">
        <w:trPr>
          <w:gridAfter w:val="1"/>
          <w:wAfter w:w="17" w:type="dxa"/>
          <w:jc w:val="center"/>
        </w:trPr>
        <w:tc>
          <w:tcPr>
            <w:tcW w:w="2544" w:type="dxa"/>
            <w:gridSpan w:val="2"/>
            <w:vMerge w:val="restart"/>
            <w:tcBorders>
              <w:top w:val="single" w:sz="4" w:space="0" w:color="auto"/>
              <w:left w:val="single" w:sz="6" w:space="0" w:color="auto"/>
              <w:right w:val="single" w:sz="4" w:space="0" w:color="auto"/>
            </w:tcBorders>
            <w:vAlign w:val="center"/>
          </w:tcPr>
          <w:p w14:paraId="051AF291" w14:textId="77777777" w:rsidR="00AD06CE" w:rsidRPr="000B57A6" w:rsidRDefault="00AD06CE" w:rsidP="000D753B">
            <w:pPr>
              <w:pStyle w:val="Tabletext"/>
              <w:jc w:val="left"/>
              <w:rPr>
                <w:rFonts w:asciiTheme="majorBidi" w:hAnsiTheme="majorBidi" w:cstheme="majorBidi"/>
                <w:noProof/>
                <w:color w:val="000000"/>
                <w:szCs w:val="24"/>
                <w:lang w:val="es-ES_tradnl"/>
              </w:rPr>
            </w:pPr>
            <w:r w:rsidRPr="000B57A6">
              <w:rPr>
                <w:color w:val="000000"/>
                <w:lang w:val="es-ES_tradnl" w:eastAsia="pt-BR"/>
              </w:rPr>
              <w:t>19,26-20,2 GHz</w:t>
            </w:r>
          </w:p>
        </w:tc>
        <w:tc>
          <w:tcPr>
            <w:tcW w:w="2551" w:type="dxa"/>
            <w:tcBorders>
              <w:top w:val="single" w:sz="6" w:space="0" w:color="auto"/>
              <w:left w:val="single" w:sz="6" w:space="0" w:color="auto"/>
              <w:bottom w:val="single" w:sz="6" w:space="0" w:color="auto"/>
              <w:right w:val="single" w:sz="6" w:space="0" w:color="auto"/>
            </w:tcBorders>
          </w:tcPr>
          <w:p w14:paraId="75D86809" w14:textId="77777777" w:rsidR="00AD06CE" w:rsidRPr="000B57A6" w:rsidRDefault="00AD06CE" w:rsidP="000D753B">
            <w:pPr>
              <w:pStyle w:val="Tabletext"/>
              <w:jc w:val="left"/>
              <w:rPr>
                <w:rFonts w:asciiTheme="majorBidi" w:hAnsiTheme="majorBidi" w:cstheme="majorBidi"/>
                <w:noProof/>
                <w:color w:val="000000"/>
                <w:szCs w:val="24"/>
                <w:lang w:val="es-ES_tradnl"/>
              </w:rPr>
            </w:pPr>
            <w:r w:rsidRPr="000B57A6">
              <w:rPr>
                <w:color w:val="000000"/>
                <w:szCs w:val="22"/>
                <w:lang w:val="es-ES_tradnl" w:eastAsia="pt-BR"/>
              </w:rPr>
              <w:t>Señales intermitentes de control</w:t>
            </w:r>
          </w:p>
        </w:tc>
        <w:tc>
          <w:tcPr>
            <w:tcW w:w="2694" w:type="dxa"/>
            <w:tcBorders>
              <w:top w:val="single" w:sz="4" w:space="0" w:color="auto"/>
              <w:left w:val="single" w:sz="4" w:space="0" w:color="auto"/>
              <w:bottom w:val="single" w:sz="4" w:space="0" w:color="auto"/>
              <w:right w:val="single" w:sz="4" w:space="0" w:color="auto"/>
            </w:tcBorders>
            <w:vAlign w:val="center"/>
          </w:tcPr>
          <w:p w14:paraId="0A1C066D" w14:textId="77777777" w:rsidR="00AD06CE" w:rsidRPr="000B57A6" w:rsidRDefault="00AD06CE" w:rsidP="000D753B">
            <w:pPr>
              <w:pStyle w:val="Tabletext"/>
              <w:jc w:val="left"/>
              <w:rPr>
                <w:rFonts w:asciiTheme="majorBidi" w:hAnsiTheme="majorBidi" w:cstheme="majorBidi"/>
                <w:noProof/>
                <w:color w:val="000000"/>
                <w:szCs w:val="24"/>
                <w:lang w:val="es-ES_tradnl"/>
              </w:rPr>
            </w:pPr>
            <w:r w:rsidRPr="000B57A6">
              <w:rPr>
                <w:color w:val="000000"/>
                <w:lang w:val="es-ES_tradnl" w:eastAsia="pt-BR"/>
              </w:rPr>
              <w:t xml:space="preserve">12 500 </w:t>
            </w:r>
            <w:r w:rsidRPr="000B57A6">
              <w:rPr>
                <w:lang w:val="es-ES_tradnl" w:eastAsia="pt-BR"/>
              </w:rPr>
              <w:t>µV/m</w:t>
            </w:r>
            <w:r w:rsidRPr="000B57A6">
              <w:rPr>
                <w:color w:val="000000"/>
                <w:lang w:val="es-ES_tradnl" w:eastAsia="pt-BR"/>
              </w:rPr>
              <w:t xml:space="preserve"> a 3 m</w:t>
            </w:r>
          </w:p>
        </w:tc>
        <w:tc>
          <w:tcPr>
            <w:tcW w:w="1842" w:type="dxa"/>
            <w:tcBorders>
              <w:top w:val="single" w:sz="4" w:space="0" w:color="auto"/>
              <w:left w:val="single" w:sz="4" w:space="0" w:color="auto"/>
              <w:bottom w:val="single" w:sz="4" w:space="0" w:color="auto"/>
              <w:right w:val="single" w:sz="6" w:space="0" w:color="auto"/>
            </w:tcBorders>
          </w:tcPr>
          <w:p w14:paraId="702F3F76" w14:textId="77777777" w:rsidR="00AD06CE" w:rsidRPr="000B57A6" w:rsidRDefault="00AD06CE" w:rsidP="000D753B">
            <w:pPr>
              <w:pStyle w:val="Tabletext"/>
              <w:jc w:val="center"/>
              <w:rPr>
                <w:rFonts w:asciiTheme="majorBidi" w:hAnsiTheme="majorBidi" w:cstheme="majorBidi"/>
                <w:bCs/>
                <w:noProof/>
                <w:szCs w:val="24"/>
                <w:lang w:val="es-ES_tradnl"/>
              </w:rPr>
            </w:pPr>
            <w:r w:rsidRPr="000B57A6">
              <w:rPr>
                <w:lang w:val="es-ES_tradnl" w:eastAsia="pt-BR"/>
              </w:rPr>
              <w:t>A</w:t>
            </w:r>
          </w:p>
        </w:tc>
      </w:tr>
      <w:tr w:rsidR="00AD06CE" w:rsidRPr="000B57A6" w14:paraId="00F06CEC" w14:textId="77777777" w:rsidTr="00B452A0">
        <w:trPr>
          <w:gridAfter w:val="1"/>
          <w:wAfter w:w="17" w:type="dxa"/>
          <w:jc w:val="center"/>
        </w:trPr>
        <w:tc>
          <w:tcPr>
            <w:tcW w:w="2544" w:type="dxa"/>
            <w:gridSpan w:val="2"/>
            <w:vMerge/>
            <w:tcBorders>
              <w:left w:val="single" w:sz="6" w:space="0" w:color="auto"/>
              <w:bottom w:val="single" w:sz="4" w:space="0" w:color="auto"/>
              <w:right w:val="single" w:sz="4" w:space="0" w:color="auto"/>
            </w:tcBorders>
            <w:vAlign w:val="center"/>
          </w:tcPr>
          <w:p w14:paraId="7B8B25B1" w14:textId="77777777" w:rsidR="00AD06CE" w:rsidRPr="000B57A6" w:rsidRDefault="00AD06CE" w:rsidP="000D753B">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2431FD6D" w14:textId="77777777" w:rsidR="00AD06CE" w:rsidRPr="000B57A6" w:rsidRDefault="00AD06CE" w:rsidP="000D753B">
            <w:pPr>
              <w:pStyle w:val="Tabletext"/>
              <w:jc w:val="left"/>
              <w:rPr>
                <w:rFonts w:asciiTheme="majorBidi" w:hAnsiTheme="majorBidi" w:cstheme="majorBidi"/>
                <w:noProof/>
                <w:color w:val="000000"/>
                <w:szCs w:val="24"/>
                <w:lang w:val="es-ES_tradnl"/>
              </w:rPr>
            </w:pPr>
            <w:r w:rsidRPr="000B57A6">
              <w:rPr>
                <w:color w:val="000000"/>
                <w:szCs w:val="22"/>
                <w:lang w:val="es-ES_tradnl" w:eastAsia="pt-BR"/>
              </w:rPr>
              <w:t>Transmisiones periódicas</w:t>
            </w:r>
          </w:p>
        </w:tc>
        <w:tc>
          <w:tcPr>
            <w:tcW w:w="2694" w:type="dxa"/>
            <w:tcBorders>
              <w:top w:val="single" w:sz="4" w:space="0" w:color="auto"/>
              <w:left w:val="single" w:sz="4" w:space="0" w:color="auto"/>
              <w:bottom w:val="single" w:sz="4" w:space="0" w:color="auto"/>
              <w:right w:val="single" w:sz="4" w:space="0" w:color="auto"/>
            </w:tcBorders>
            <w:vAlign w:val="center"/>
          </w:tcPr>
          <w:p w14:paraId="2CD3F778" w14:textId="77777777" w:rsidR="00AD06CE" w:rsidRPr="000B57A6" w:rsidRDefault="00AD06CE" w:rsidP="000D753B">
            <w:pPr>
              <w:pStyle w:val="Tabletext"/>
              <w:jc w:val="left"/>
              <w:rPr>
                <w:rFonts w:asciiTheme="majorBidi" w:hAnsiTheme="majorBidi" w:cstheme="majorBidi"/>
                <w:noProof/>
                <w:color w:val="000000"/>
                <w:szCs w:val="24"/>
                <w:lang w:val="es-ES_tradnl"/>
              </w:rPr>
            </w:pPr>
            <w:r w:rsidRPr="000B57A6">
              <w:rPr>
                <w:color w:val="000000"/>
                <w:lang w:val="es-ES_tradnl" w:eastAsia="pt-BR"/>
              </w:rPr>
              <w:t xml:space="preserve">5 000 </w:t>
            </w:r>
            <w:r w:rsidRPr="000B57A6">
              <w:rPr>
                <w:lang w:val="es-ES_tradnl" w:eastAsia="pt-BR"/>
              </w:rPr>
              <w:t xml:space="preserve">µV/m </w:t>
            </w:r>
            <w:r w:rsidRPr="000B57A6">
              <w:rPr>
                <w:color w:val="000000"/>
                <w:lang w:val="es-ES_tradnl" w:eastAsia="pt-BR"/>
              </w:rPr>
              <w:t>a 3 m</w:t>
            </w:r>
          </w:p>
        </w:tc>
        <w:tc>
          <w:tcPr>
            <w:tcW w:w="1842" w:type="dxa"/>
            <w:tcBorders>
              <w:top w:val="single" w:sz="4" w:space="0" w:color="auto"/>
              <w:left w:val="single" w:sz="4" w:space="0" w:color="auto"/>
              <w:bottom w:val="single" w:sz="4" w:space="0" w:color="auto"/>
              <w:right w:val="single" w:sz="6" w:space="0" w:color="auto"/>
            </w:tcBorders>
          </w:tcPr>
          <w:p w14:paraId="5AC98B43" w14:textId="77777777" w:rsidR="00AD06CE" w:rsidRPr="000B57A6" w:rsidRDefault="00AD06CE" w:rsidP="000D753B">
            <w:pPr>
              <w:pStyle w:val="Tabletext"/>
              <w:jc w:val="center"/>
              <w:rPr>
                <w:rFonts w:asciiTheme="majorBidi" w:hAnsiTheme="majorBidi" w:cstheme="majorBidi"/>
                <w:bCs/>
                <w:noProof/>
                <w:szCs w:val="24"/>
                <w:lang w:val="es-ES_tradnl"/>
              </w:rPr>
            </w:pPr>
            <w:r w:rsidRPr="000B57A6">
              <w:rPr>
                <w:lang w:val="es-ES_tradnl" w:eastAsia="pt-BR"/>
              </w:rPr>
              <w:t>A</w:t>
            </w:r>
          </w:p>
        </w:tc>
      </w:tr>
      <w:tr w:rsidR="00AD06CE" w:rsidRPr="000B57A6" w14:paraId="3F297695" w14:textId="77777777" w:rsidTr="00B452A0">
        <w:trPr>
          <w:gridAfter w:val="1"/>
          <w:wAfter w:w="17" w:type="dxa"/>
          <w:jc w:val="center"/>
        </w:trPr>
        <w:tc>
          <w:tcPr>
            <w:tcW w:w="2544" w:type="dxa"/>
            <w:gridSpan w:val="2"/>
            <w:vMerge w:val="restart"/>
            <w:tcBorders>
              <w:top w:val="single" w:sz="4" w:space="0" w:color="auto"/>
              <w:left w:val="single" w:sz="6" w:space="0" w:color="auto"/>
              <w:right w:val="single" w:sz="4" w:space="0" w:color="auto"/>
            </w:tcBorders>
          </w:tcPr>
          <w:p w14:paraId="228F5C93" w14:textId="77777777" w:rsidR="00AD06CE" w:rsidRPr="000B57A6" w:rsidRDefault="00AD06CE" w:rsidP="000D753B">
            <w:pPr>
              <w:pStyle w:val="Tabletext"/>
              <w:jc w:val="left"/>
              <w:rPr>
                <w:rFonts w:asciiTheme="majorBidi" w:hAnsiTheme="majorBidi" w:cstheme="majorBidi"/>
                <w:color w:val="000000"/>
                <w:szCs w:val="24"/>
                <w:lang w:val="es-ES_tradnl"/>
              </w:rPr>
            </w:pPr>
            <w:r w:rsidRPr="000B57A6">
              <w:rPr>
                <w:rFonts w:asciiTheme="majorBidi" w:hAnsiTheme="majorBidi" w:cstheme="majorBidi"/>
                <w:noProof/>
                <w:color w:val="000000"/>
                <w:szCs w:val="24"/>
                <w:lang w:val="es-ES_tradnl"/>
              </w:rPr>
              <w:t>22-</w:t>
            </w:r>
            <w:r w:rsidRPr="000B57A6">
              <w:rPr>
                <w:color w:val="000000"/>
                <w:lang w:val="es-ES_tradnl" w:eastAsia="pt-BR"/>
              </w:rPr>
              <w:t>22,01</w:t>
            </w:r>
            <w:r w:rsidRPr="000B57A6">
              <w:rPr>
                <w:rFonts w:asciiTheme="majorBidi" w:hAnsiTheme="majorBidi" w:cstheme="majorBidi"/>
                <w:noProof/>
                <w:color w:val="000000"/>
                <w:szCs w:val="24"/>
                <w:lang w:val="es-ES_tradnl"/>
              </w:rPr>
              <w:t> GHz</w:t>
            </w:r>
          </w:p>
        </w:tc>
        <w:tc>
          <w:tcPr>
            <w:tcW w:w="2551" w:type="dxa"/>
            <w:tcBorders>
              <w:top w:val="single" w:sz="6" w:space="0" w:color="auto"/>
              <w:left w:val="single" w:sz="6" w:space="0" w:color="auto"/>
              <w:bottom w:val="single" w:sz="6" w:space="0" w:color="auto"/>
              <w:right w:val="single" w:sz="6" w:space="0" w:color="auto"/>
            </w:tcBorders>
          </w:tcPr>
          <w:p w14:paraId="70DF27C7" w14:textId="77777777" w:rsidR="00AD06CE" w:rsidRPr="000B57A6" w:rsidRDefault="00AD06CE" w:rsidP="000D753B">
            <w:pPr>
              <w:pStyle w:val="Tabletext"/>
              <w:jc w:val="left"/>
              <w:rPr>
                <w:rFonts w:asciiTheme="majorBidi" w:hAnsiTheme="majorBidi" w:cstheme="majorBidi"/>
                <w:color w:val="000000"/>
                <w:szCs w:val="24"/>
                <w:lang w:val="es-ES_tradnl"/>
              </w:rPr>
            </w:pPr>
            <w:r w:rsidRPr="000B57A6">
              <w:rPr>
                <w:color w:val="000000"/>
                <w:szCs w:val="22"/>
                <w:lang w:val="es-ES_tradnl" w:eastAsia="pt-BR"/>
              </w:rPr>
              <w:t>Señales intermitentes de control</w:t>
            </w:r>
          </w:p>
        </w:tc>
        <w:tc>
          <w:tcPr>
            <w:tcW w:w="2694" w:type="dxa"/>
            <w:tcBorders>
              <w:top w:val="single" w:sz="4" w:space="0" w:color="auto"/>
              <w:left w:val="single" w:sz="4" w:space="0" w:color="auto"/>
              <w:bottom w:val="single" w:sz="4" w:space="0" w:color="auto"/>
              <w:right w:val="single" w:sz="4" w:space="0" w:color="auto"/>
            </w:tcBorders>
          </w:tcPr>
          <w:p w14:paraId="3C05E15C" w14:textId="77777777" w:rsidR="00AD06CE" w:rsidRPr="000B57A6" w:rsidRDefault="00AD06CE" w:rsidP="000D753B">
            <w:pPr>
              <w:pStyle w:val="Tabletext"/>
              <w:jc w:val="left"/>
              <w:rPr>
                <w:rFonts w:asciiTheme="majorBidi" w:hAnsiTheme="majorBidi" w:cstheme="majorBidi"/>
                <w:color w:val="000000"/>
                <w:szCs w:val="24"/>
                <w:lang w:val="es-ES_tradnl"/>
              </w:rPr>
            </w:pPr>
            <w:r w:rsidRPr="000B57A6">
              <w:rPr>
                <w:rFonts w:asciiTheme="majorBidi" w:hAnsiTheme="majorBidi" w:cstheme="majorBidi"/>
                <w:noProof/>
                <w:color w:val="000000"/>
                <w:szCs w:val="24"/>
                <w:lang w:val="es-ES_tradnl"/>
              </w:rPr>
              <w:t xml:space="preserve">12 500 </w:t>
            </w:r>
            <w:r w:rsidRPr="000B57A6">
              <w:rPr>
                <w:rFonts w:asciiTheme="majorBidi" w:hAnsiTheme="majorBidi" w:cstheme="majorBidi"/>
                <w:noProof/>
                <w:szCs w:val="24"/>
                <w:lang w:val="es-ES_tradnl"/>
              </w:rPr>
              <w:t>µV/m</w:t>
            </w:r>
            <w:r w:rsidRPr="000B57A6">
              <w:rPr>
                <w:rFonts w:asciiTheme="majorBidi" w:hAnsiTheme="majorBidi" w:cstheme="majorBidi"/>
                <w:noProof/>
                <w:color w:val="000000"/>
                <w:szCs w:val="24"/>
                <w:lang w:val="es-ES_tradnl"/>
              </w:rPr>
              <w:t xml:space="preserve"> a 3 m</w:t>
            </w:r>
          </w:p>
        </w:tc>
        <w:tc>
          <w:tcPr>
            <w:tcW w:w="1842" w:type="dxa"/>
            <w:tcBorders>
              <w:top w:val="single" w:sz="4" w:space="0" w:color="auto"/>
              <w:left w:val="single" w:sz="4" w:space="0" w:color="auto"/>
              <w:bottom w:val="single" w:sz="4" w:space="0" w:color="auto"/>
              <w:right w:val="single" w:sz="6" w:space="0" w:color="auto"/>
            </w:tcBorders>
          </w:tcPr>
          <w:p w14:paraId="48A36368"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1A346547" w14:textId="77777777" w:rsidTr="00B452A0">
        <w:trPr>
          <w:gridAfter w:val="1"/>
          <w:wAfter w:w="17" w:type="dxa"/>
          <w:jc w:val="center"/>
        </w:trPr>
        <w:tc>
          <w:tcPr>
            <w:tcW w:w="2544" w:type="dxa"/>
            <w:gridSpan w:val="2"/>
            <w:vMerge/>
            <w:tcBorders>
              <w:left w:val="single" w:sz="6" w:space="0" w:color="auto"/>
              <w:right w:val="single" w:sz="4" w:space="0" w:color="auto"/>
            </w:tcBorders>
          </w:tcPr>
          <w:p w14:paraId="34B6F7E3" w14:textId="77777777" w:rsidR="00AD06CE" w:rsidRPr="000B57A6" w:rsidRDefault="00AD06CE" w:rsidP="000D753B">
            <w:pPr>
              <w:pStyle w:val="Tabletext"/>
              <w:jc w:val="left"/>
              <w:rPr>
                <w:rFonts w:asciiTheme="majorBidi" w:hAnsiTheme="majorBidi" w:cstheme="majorBidi"/>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6A509D6C" w14:textId="77777777" w:rsidR="00AD06CE" w:rsidRPr="000B57A6" w:rsidRDefault="00AD06CE" w:rsidP="000D753B">
            <w:pPr>
              <w:pStyle w:val="Tabletext"/>
              <w:jc w:val="left"/>
              <w:rPr>
                <w:rFonts w:asciiTheme="majorBidi" w:hAnsiTheme="majorBidi" w:cstheme="majorBidi"/>
                <w:color w:val="000000"/>
                <w:szCs w:val="24"/>
                <w:lang w:val="es-ES_tradnl"/>
              </w:rPr>
            </w:pPr>
            <w:r w:rsidRPr="000B57A6">
              <w:rPr>
                <w:color w:val="000000"/>
                <w:szCs w:val="22"/>
                <w:lang w:val="es-ES_tradnl" w:eastAsia="pt-BR"/>
              </w:rPr>
              <w:t>Transmisiones periódicas</w:t>
            </w:r>
          </w:p>
        </w:tc>
        <w:tc>
          <w:tcPr>
            <w:tcW w:w="2694" w:type="dxa"/>
            <w:tcBorders>
              <w:top w:val="single" w:sz="4" w:space="0" w:color="auto"/>
              <w:left w:val="single" w:sz="4" w:space="0" w:color="auto"/>
              <w:bottom w:val="single" w:sz="4" w:space="0" w:color="auto"/>
              <w:right w:val="single" w:sz="4" w:space="0" w:color="auto"/>
            </w:tcBorders>
          </w:tcPr>
          <w:p w14:paraId="31B42FE5" w14:textId="77777777" w:rsidR="00AD06CE" w:rsidRPr="000B57A6" w:rsidRDefault="00AD06CE" w:rsidP="000D753B">
            <w:pPr>
              <w:pStyle w:val="Tabletext"/>
              <w:jc w:val="left"/>
              <w:rPr>
                <w:rFonts w:asciiTheme="majorBidi" w:hAnsiTheme="majorBidi" w:cstheme="majorBidi"/>
                <w:color w:val="000000"/>
                <w:szCs w:val="24"/>
                <w:lang w:val="es-ES_tradnl"/>
              </w:rPr>
            </w:pPr>
            <w:r w:rsidRPr="000B57A6">
              <w:rPr>
                <w:rFonts w:asciiTheme="majorBidi" w:hAnsiTheme="majorBidi" w:cstheme="majorBidi"/>
                <w:noProof/>
                <w:color w:val="000000"/>
                <w:szCs w:val="24"/>
                <w:lang w:val="es-ES_tradnl"/>
              </w:rPr>
              <w:t xml:space="preserve">5 000 </w:t>
            </w:r>
            <w:r w:rsidRPr="000B57A6">
              <w:rPr>
                <w:rFonts w:asciiTheme="majorBidi" w:hAnsiTheme="majorBidi" w:cstheme="majorBidi"/>
                <w:noProof/>
                <w:szCs w:val="24"/>
                <w:lang w:val="es-ES_tradnl"/>
              </w:rPr>
              <w:t>µV/m</w:t>
            </w:r>
            <w:r w:rsidRPr="000B57A6">
              <w:rPr>
                <w:rFonts w:asciiTheme="majorBidi" w:hAnsiTheme="majorBidi" w:cstheme="majorBidi"/>
                <w:noProof/>
                <w:color w:val="000000"/>
                <w:szCs w:val="24"/>
                <w:lang w:val="es-ES_tradnl"/>
              </w:rPr>
              <w:t xml:space="preserve"> a 3 m</w:t>
            </w:r>
          </w:p>
        </w:tc>
        <w:tc>
          <w:tcPr>
            <w:tcW w:w="1842" w:type="dxa"/>
            <w:tcBorders>
              <w:top w:val="single" w:sz="4" w:space="0" w:color="auto"/>
              <w:left w:val="single" w:sz="4" w:space="0" w:color="auto"/>
              <w:bottom w:val="single" w:sz="4" w:space="0" w:color="auto"/>
              <w:right w:val="single" w:sz="6" w:space="0" w:color="auto"/>
            </w:tcBorders>
          </w:tcPr>
          <w:p w14:paraId="689E411A"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46285D5C" w14:textId="77777777" w:rsidTr="00B452A0">
        <w:trPr>
          <w:gridAfter w:val="1"/>
          <w:wAfter w:w="17" w:type="dxa"/>
          <w:jc w:val="center"/>
        </w:trPr>
        <w:tc>
          <w:tcPr>
            <w:tcW w:w="2544" w:type="dxa"/>
            <w:gridSpan w:val="2"/>
            <w:vMerge/>
            <w:tcBorders>
              <w:left w:val="single" w:sz="6" w:space="0" w:color="auto"/>
              <w:bottom w:val="single" w:sz="4" w:space="0" w:color="auto"/>
              <w:right w:val="single" w:sz="4" w:space="0" w:color="auto"/>
            </w:tcBorders>
          </w:tcPr>
          <w:p w14:paraId="671E1EAC" w14:textId="77777777" w:rsidR="00AD06CE" w:rsidRPr="000B57A6" w:rsidRDefault="00AD06CE" w:rsidP="000D753B">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098B8A13" w14:textId="77777777" w:rsidR="00AD06CE" w:rsidRPr="000B57A6" w:rsidRDefault="00AD06CE" w:rsidP="000D753B">
            <w:pPr>
              <w:pStyle w:val="Tabletext"/>
              <w:jc w:val="left"/>
              <w:rPr>
                <w:rFonts w:asciiTheme="majorBidi" w:hAnsiTheme="majorBidi" w:cstheme="majorBidi"/>
                <w:noProof/>
                <w:color w:val="000000"/>
                <w:szCs w:val="24"/>
                <w:lang w:val="es-ES_tradnl"/>
              </w:rPr>
            </w:pPr>
            <w:r w:rsidRPr="000B57A6">
              <w:rPr>
                <w:color w:val="000000"/>
                <w:szCs w:val="22"/>
                <w:lang w:val="es-ES_tradnl" w:eastAsia="pt-BR"/>
              </w:rPr>
              <w:t>UWB</w:t>
            </w:r>
          </w:p>
        </w:tc>
        <w:tc>
          <w:tcPr>
            <w:tcW w:w="2694" w:type="dxa"/>
            <w:tcBorders>
              <w:top w:val="single" w:sz="4" w:space="0" w:color="auto"/>
              <w:left w:val="single" w:sz="4" w:space="0" w:color="auto"/>
              <w:bottom w:val="single" w:sz="4" w:space="0" w:color="auto"/>
              <w:right w:val="single" w:sz="4" w:space="0" w:color="auto"/>
            </w:tcBorders>
            <w:vAlign w:val="center"/>
          </w:tcPr>
          <w:p w14:paraId="493CA95C" w14:textId="77777777" w:rsidR="00AD06CE" w:rsidRPr="000B57A6" w:rsidRDefault="00AD06CE" w:rsidP="000D753B">
            <w:pPr>
              <w:pStyle w:val="Tabletext"/>
              <w:jc w:val="left"/>
              <w:rPr>
                <w:rFonts w:asciiTheme="majorBidi" w:hAnsiTheme="majorBidi" w:cstheme="majorBidi"/>
                <w:noProof/>
                <w:color w:val="000000"/>
                <w:szCs w:val="24"/>
                <w:lang w:val="es-ES_tradnl"/>
              </w:rPr>
            </w:pPr>
            <w:r w:rsidRPr="000B57A6">
              <w:rPr>
                <w:color w:val="000000"/>
                <w:lang w:val="es-ES_tradnl" w:eastAsia="pt-BR"/>
              </w:rPr>
              <w:t>Variables</w:t>
            </w:r>
            <w:r w:rsidRPr="000B57A6">
              <w:rPr>
                <w:color w:val="000000"/>
                <w:vertAlign w:val="superscript"/>
                <w:lang w:val="es-ES_tradnl" w:eastAsia="pt-BR"/>
              </w:rPr>
              <w:t>(1)</w:t>
            </w:r>
          </w:p>
        </w:tc>
        <w:tc>
          <w:tcPr>
            <w:tcW w:w="1842" w:type="dxa"/>
            <w:tcBorders>
              <w:top w:val="single" w:sz="4" w:space="0" w:color="auto"/>
              <w:left w:val="single" w:sz="4" w:space="0" w:color="auto"/>
              <w:bottom w:val="single" w:sz="4" w:space="0" w:color="auto"/>
              <w:right w:val="single" w:sz="6" w:space="0" w:color="auto"/>
            </w:tcBorders>
          </w:tcPr>
          <w:p w14:paraId="3739F993" w14:textId="77777777" w:rsidR="00AD06CE" w:rsidRPr="000B57A6" w:rsidRDefault="00AD06CE" w:rsidP="000D753B">
            <w:pPr>
              <w:pStyle w:val="Tabletext"/>
              <w:jc w:val="center"/>
              <w:rPr>
                <w:rFonts w:asciiTheme="majorBidi" w:hAnsiTheme="majorBidi" w:cstheme="majorBidi"/>
                <w:bCs/>
                <w:noProof/>
                <w:szCs w:val="24"/>
                <w:lang w:val="es-ES_tradnl"/>
              </w:rPr>
            </w:pPr>
          </w:p>
        </w:tc>
      </w:tr>
      <w:tr w:rsidR="00AD06CE" w:rsidRPr="000B57A6" w14:paraId="2A2028AB" w14:textId="77777777" w:rsidTr="00B452A0">
        <w:trPr>
          <w:gridAfter w:val="1"/>
          <w:wAfter w:w="17" w:type="dxa"/>
          <w:trHeight w:val="70"/>
          <w:jc w:val="center"/>
        </w:trPr>
        <w:tc>
          <w:tcPr>
            <w:tcW w:w="2544" w:type="dxa"/>
            <w:gridSpan w:val="2"/>
            <w:vMerge w:val="restart"/>
            <w:tcBorders>
              <w:left w:val="single" w:sz="6" w:space="0" w:color="auto"/>
              <w:right w:val="single" w:sz="4" w:space="0" w:color="auto"/>
            </w:tcBorders>
            <w:vAlign w:val="center"/>
          </w:tcPr>
          <w:p w14:paraId="15926DEA" w14:textId="77777777" w:rsidR="00AD06CE" w:rsidRPr="000B57A6" w:rsidRDefault="00AD06CE" w:rsidP="000D753B">
            <w:pPr>
              <w:pStyle w:val="Tabletext"/>
              <w:jc w:val="left"/>
              <w:rPr>
                <w:rFonts w:asciiTheme="majorBidi" w:hAnsiTheme="majorBidi" w:cstheme="majorBidi"/>
                <w:noProof/>
                <w:color w:val="000000"/>
                <w:szCs w:val="24"/>
                <w:lang w:val="es-ES_tradnl"/>
              </w:rPr>
            </w:pPr>
            <w:r w:rsidRPr="000B57A6">
              <w:rPr>
                <w:color w:val="000000"/>
                <w:lang w:val="es-ES_tradnl" w:eastAsia="pt-BR"/>
              </w:rPr>
              <w:t>23,12-23,6 GHz</w:t>
            </w:r>
          </w:p>
        </w:tc>
        <w:tc>
          <w:tcPr>
            <w:tcW w:w="2551" w:type="dxa"/>
            <w:tcBorders>
              <w:top w:val="single" w:sz="6" w:space="0" w:color="auto"/>
              <w:left w:val="single" w:sz="6" w:space="0" w:color="auto"/>
              <w:bottom w:val="single" w:sz="6" w:space="0" w:color="auto"/>
              <w:right w:val="single" w:sz="6" w:space="0" w:color="auto"/>
            </w:tcBorders>
          </w:tcPr>
          <w:p w14:paraId="2D8F552B" w14:textId="77777777" w:rsidR="00AD06CE" w:rsidRPr="000B57A6" w:rsidRDefault="00AD06CE" w:rsidP="000D753B">
            <w:pPr>
              <w:pStyle w:val="Tabletext"/>
              <w:rPr>
                <w:rFonts w:asciiTheme="majorBidi" w:hAnsiTheme="majorBidi" w:cstheme="majorBidi"/>
                <w:bCs/>
                <w:noProof/>
                <w:szCs w:val="24"/>
                <w:lang w:val="es-ES_tradnl"/>
              </w:rPr>
            </w:pPr>
            <w:r w:rsidRPr="000B57A6">
              <w:rPr>
                <w:color w:val="000000"/>
                <w:szCs w:val="22"/>
                <w:lang w:val="es-ES_tradnl" w:eastAsia="pt-BR"/>
              </w:rPr>
              <w:t>Señales intermitentes de control</w:t>
            </w:r>
          </w:p>
        </w:tc>
        <w:tc>
          <w:tcPr>
            <w:tcW w:w="2694" w:type="dxa"/>
            <w:tcBorders>
              <w:top w:val="single" w:sz="6" w:space="0" w:color="auto"/>
              <w:left w:val="single" w:sz="6" w:space="0" w:color="auto"/>
              <w:bottom w:val="single" w:sz="6" w:space="0" w:color="auto"/>
              <w:right w:val="single" w:sz="6" w:space="0" w:color="auto"/>
            </w:tcBorders>
            <w:vAlign w:val="center"/>
          </w:tcPr>
          <w:p w14:paraId="6EC31E12" w14:textId="77777777" w:rsidR="00AD06CE" w:rsidRPr="000B57A6" w:rsidRDefault="00AD06CE" w:rsidP="00235132">
            <w:pPr>
              <w:pStyle w:val="Tabletext"/>
              <w:jc w:val="left"/>
              <w:rPr>
                <w:rFonts w:asciiTheme="majorBidi" w:hAnsiTheme="majorBidi" w:cstheme="majorBidi"/>
                <w:bCs/>
                <w:noProof/>
                <w:szCs w:val="24"/>
                <w:lang w:val="es-ES_tradnl"/>
              </w:rPr>
            </w:pPr>
            <w:r w:rsidRPr="000B57A6">
              <w:rPr>
                <w:color w:val="000000"/>
                <w:lang w:val="es-ES_tradnl" w:eastAsia="pt-BR"/>
              </w:rPr>
              <w:t xml:space="preserve">12 500 </w:t>
            </w:r>
            <w:r w:rsidRPr="000B57A6">
              <w:rPr>
                <w:lang w:val="es-ES_tradnl" w:eastAsia="pt-BR"/>
              </w:rPr>
              <w:t>µV/m</w:t>
            </w:r>
            <w:r w:rsidRPr="000B57A6">
              <w:rPr>
                <w:color w:val="000000"/>
                <w:lang w:val="es-ES_tradnl" w:eastAsia="pt-BR"/>
              </w:rPr>
              <w:t xml:space="preserve"> a 3 m</w:t>
            </w:r>
          </w:p>
        </w:tc>
        <w:tc>
          <w:tcPr>
            <w:tcW w:w="1842" w:type="dxa"/>
            <w:tcBorders>
              <w:top w:val="single" w:sz="6" w:space="0" w:color="auto"/>
              <w:left w:val="single" w:sz="6" w:space="0" w:color="auto"/>
              <w:bottom w:val="single" w:sz="6" w:space="0" w:color="auto"/>
              <w:right w:val="single" w:sz="6" w:space="0" w:color="auto"/>
            </w:tcBorders>
          </w:tcPr>
          <w:p w14:paraId="4E65955E" w14:textId="77777777" w:rsidR="00AD06CE" w:rsidRPr="000B57A6" w:rsidRDefault="00AD06CE" w:rsidP="000D753B">
            <w:pPr>
              <w:pStyle w:val="Tabletext"/>
              <w:jc w:val="center"/>
              <w:rPr>
                <w:rFonts w:asciiTheme="majorBidi" w:hAnsiTheme="majorBidi" w:cstheme="majorBidi"/>
                <w:bCs/>
                <w:noProof/>
                <w:szCs w:val="24"/>
                <w:lang w:val="es-ES_tradnl"/>
              </w:rPr>
            </w:pPr>
            <w:r w:rsidRPr="000B57A6">
              <w:rPr>
                <w:lang w:val="es-ES_tradnl" w:eastAsia="pt-BR"/>
              </w:rPr>
              <w:t>A</w:t>
            </w:r>
          </w:p>
        </w:tc>
      </w:tr>
      <w:tr w:rsidR="00AD06CE" w:rsidRPr="000B57A6" w14:paraId="10B611AA" w14:textId="77777777" w:rsidTr="00B452A0">
        <w:trPr>
          <w:gridAfter w:val="1"/>
          <w:wAfter w:w="17" w:type="dxa"/>
          <w:trHeight w:val="68"/>
          <w:jc w:val="center"/>
        </w:trPr>
        <w:tc>
          <w:tcPr>
            <w:tcW w:w="2544" w:type="dxa"/>
            <w:gridSpan w:val="2"/>
            <w:vMerge/>
            <w:tcBorders>
              <w:left w:val="single" w:sz="6" w:space="0" w:color="auto"/>
              <w:right w:val="single" w:sz="4" w:space="0" w:color="auto"/>
            </w:tcBorders>
            <w:vAlign w:val="center"/>
          </w:tcPr>
          <w:p w14:paraId="2EC4E2B7" w14:textId="77777777" w:rsidR="00AD06CE" w:rsidRPr="000B57A6" w:rsidRDefault="00AD06CE" w:rsidP="000D753B">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523A61F8" w14:textId="77777777" w:rsidR="00AD06CE" w:rsidRPr="000B57A6" w:rsidRDefault="00AD06CE" w:rsidP="000D753B">
            <w:pPr>
              <w:pStyle w:val="Tabletext"/>
              <w:rPr>
                <w:rFonts w:asciiTheme="majorBidi" w:hAnsiTheme="majorBidi" w:cstheme="majorBidi"/>
                <w:bCs/>
                <w:noProof/>
                <w:szCs w:val="24"/>
                <w:lang w:val="es-ES_tradnl"/>
              </w:rPr>
            </w:pPr>
            <w:r w:rsidRPr="000B57A6">
              <w:rPr>
                <w:color w:val="000000"/>
                <w:szCs w:val="22"/>
                <w:lang w:val="es-ES_tradnl" w:eastAsia="pt-BR"/>
              </w:rPr>
              <w:t>Transmisiones periódicas</w:t>
            </w:r>
          </w:p>
        </w:tc>
        <w:tc>
          <w:tcPr>
            <w:tcW w:w="2694" w:type="dxa"/>
            <w:tcBorders>
              <w:top w:val="single" w:sz="6" w:space="0" w:color="auto"/>
              <w:left w:val="single" w:sz="6" w:space="0" w:color="auto"/>
              <w:bottom w:val="single" w:sz="6" w:space="0" w:color="auto"/>
              <w:right w:val="single" w:sz="6" w:space="0" w:color="auto"/>
            </w:tcBorders>
            <w:vAlign w:val="center"/>
          </w:tcPr>
          <w:p w14:paraId="24CD389E" w14:textId="77777777" w:rsidR="00AD06CE" w:rsidRPr="000B57A6" w:rsidRDefault="00AD06CE" w:rsidP="00235132">
            <w:pPr>
              <w:pStyle w:val="Tabletext"/>
              <w:jc w:val="left"/>
              <w:rPr>
                <w:rFonts w:asciiTheme="majorBidi" w:hAnsiTheme="majorBidi" w:cstheme="majorBidi"/>
                <w:bCs/>
                <w:noProof/>
                <w:szCs w:val="24"/>
                <w:lang w:val="es-ES_tradnl"/>
              </w:rPr>
            </w:pPr>
            <w:r w:rsidRPr="000B57A6">
              <w:rPr>
                <w:color w:val="000000"/>
                <w:lang w:val="es-ES_tradnl" w:eastAsia="pt-BR"/>
              </w:rPr>
              <w:t xml:space="preserve">5 000 </w:t>
            </w:r>
            <w:r w:rsidRPr="000B57A6">
              <w:rPr>
                <w:lang w:val="es-ES_tradnl" w:eastAsia="pt-BR"/>
              </w:rPr>
              <w:t>µV/m</w:t>
            </w:r>
            <w:r w:rsidRPr="000B57A6">
              <w:rPr>
                <w:color w:val="000000"/>
                <w:lang w:val="es-ES_tradnl" w:eastAsia="pt-BR"/>
              </w:rPr>
              <w:t xml:space="preserve"> a 3 m</w:t>
            </w:r>
          </w:p>
        </w:tc>
        <w:tc>
          <w:tcPr>
            <w:tcW w:w="1842" w:type="dxa"/>
            <w:tcBorders>
              <w:top w:val="single" w:sz="6" w:space="0" w:color="auto"/>
              <w:left w:val="single" w:sz="6" w:space="0" w:color="auto"/>
              <w:bottom w:val="single" w:sz="6" w:space="0" w:color="auto"/>
              <w:right w:val="single" w:sz="6" w:space="0" w:color="auto"/>
            </w:tcBorders>
          </w:tcPr>
          <w:p w14:paraId="7001D0D9" w14:textId="77777777" w:rsidR="00AD06CE" w:rsidRPr="000B57A6" w:rsidRDefault="00AD06CE" w:rsidP="000D753B">
            <w:pPr>
              <w:pStyle w:val="Tabletext"/>
              <w:jc w:val="center"/>
              <w:rPr>
                <w:rFonts w:asciiTheme="majorBidi" w:hAnsiTheme="majorBidi" w:cstheme="majorBidi"/>
                <w:bCs/>
                <w:noProof/>
                <w:szCs w:val="24"/>
                <w:lang w:val="es-ES_tradnl"/>
              </w:rPr>
            </w:pPr>
            <w:r w:rsidRPr="000B57A6">
              <w:rPr>
                <w:lang w:val="es-ES_tradnl" w:eastAsia="pt-BR"/>
              </w:rPr>
              <w:t>A</w:t>
            </w:r>
          </w:p>
        </w:tc>
      </w:tr>
      <w:tr w:rsidR="00AD06CE" w:rsidRPr="000B57A6" w14:paraId="75C5F648" w14:textId="77777777" w:rsidTr="00B452A0">
        <w:trPr>
          <w:gridAfter w:val="1"/>
          <w:wAfter w:w="17" w:type="dxa"/>
          <w:trHeight w:val="68"/>
          <w:jc w:val="center"/>
        </w:trPr>
        <w:tc>
          <w:tcPr>
            <w:tcW w:w="2544" w:type="dxa"/>
            <w:gridSpan w:val="2"/>
            <w:vMerge/>
            <w:tcBorders>
              <w:left w:val="single" w:sz="6" w:space="0" w:color="auto"/>
              <w:bottom w:val="single" w:sz="4" w:space="0" w:color="auto"/>
              <w:right w:val="single" w:sz="4" w:space="0" w:color="auto"/>
            </w:tcBorders>
            <w:vAlign w:val="center"/>
          </w:tcPr>
          <w:p w14:paraId="33D071E9" w14:textId="77777777" w:rsidR="00AD06CE" w:rsidRPr="000B57A6" w:rsidRDefault="00AD06CE" w:rsidP="000D753B">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vAlign w:val="center"/>
          </w:tcPr>
          <w:p w14:paraId="5EAED89A" w14:textId="77777777" w:rsidR="00AD06CE" w:rsidRPr="000B57A6" w:rsidRDefault="00AD06CE" w:rsidP="000D753B">
            <w:pPr>
              <w:pStyle w:val="Tabletext"/>
              <w:rPr>
                <w:rFonts w:asciiTheme="majorBidi" w:hAnsiTheme="majorBidi" w:cstheme="majorBidi"/>
                <w:bCs/>
                <w:noProof/>
                <w:szCs w:val="24"/>
                <w:lang w:val="es-ES_tradnl"/>
              </w:rPr>
            </w:pPr>
            <w:r w:rsidRPr="000B57A6">
              <w:rPr>
                <w:color w:val="000000"/>
                <w:lang w:val="es-ES_tradnl" w:eastAsia="pt-BR"/>
              </w:rPr>
              <w:t>UWB</w:t>
            </w:r>
          </w:p>
        </w:tc>
        <w:tc>
          <w:tcPr>
            <w:tcW w:w="2694" w:type="dxa"/>
            <w:tcBorders>
              <w:top w:val="single" w:sz="6" w:space="0" w:color="auto"/>
              <w:left w:val="single" w:sz="6" w:space="0" w:color="auto"/>
              <w:bottom w:val="single" w:sz="6" w:space="0" w:color="auto"/>
              <w:right w:val="single" w:sz="6" w:space="0" w:color="auto"/>
            </w:tcBorders>
            <w:vAlign w:val="center"/>
          </w:tcPr>
          <w:p w14:paraId="74B8676E" w14:textId="77777777" w:rsidR="00AD06CE" w:rsidRPr="000B57A6" w:rsidRDefault="00AD06CE" w:rsidP="00235132">
            <w:pPr>
              <w:pStyle w:val="Tabletext"/>
              <w:jc w:val="left"/>
              <w:rPr>
                <w:rFonts w:asciiTheme="majorBidi" w:hAnsiTheme="majorBidi" w:cstheme="majorBidi"/>
                <w:bCs/>
                <w:noProof/>
                <w:szCs w:val="24"/>
                <w:lang w:val="es-ES_tradnl"/>
              </w:rPr>
            </w:pPr>
            <w:r w:rsidRPr="000B57A6">
              <w:rPr>
                <w:color w:val="000000"/>
                <w:lang w:val="es-ES_tradnl" w:eastAsia="pt-BR"/>
              </w:rPr>
              <w:t>Variables</w:t>
            </w:r>
            <w:r w:rsidRPr="000B57A6">
              <w:rPr>
                <w:color w:val="000000"/>
                <w:vertAlign w:val="superscript"/>
                <w:lang w:val="es-ES_tradnl" w:eastAsia="pt-BR"/>
              </w:rPr>
              <w:t>(1)</w:t>
            </w:r>
          </w:p>
        </w:tc>
        <w:tc>
          <w:tcPr>
            <w:tcW w:w="1842" w:type="dxa"/>
            <w:tcBorders>
              <w:top w:val="single" w:sz="6" w:space="0" w:color="auto"/>
              <w:left w:val="single" w:sz="6" w:space="0" w:color="auto"/>
              <w:bottom w:val="single" w:sz="6" w:space="0" w:color="auto"/>
              <w:right w:val="single" w:sz="6" w:space="0" w:color="auto"/>
            </w:tcBorders>
          </w:tcPr>
          <w:p w14:paraId="6164DED8" w14:textId="77777777" w:rsidR="00AD06CE" w:rsidRPr="000B57A6" w:rsidRDefault="00AD06CE" w:rsidP="000D753B">
            <w:pPr>
              <w:pStyle w:val="Tabletext"/>
              <w:jc w:val="center"/>
              <w:rPr>
                <w:rFonts w:asciiTheme="majorBidi" w:hAnsiTheme="majorBidi" w:cstheme="majorBidi"/>
                <w:bCs/>
                <w:noProof/>
                <w:szCs w:val="24"/>
                <w:lang w:val="es-ES_tradnl"/>
              </w:rPr>
            </w:pPr>
          </w:p>
        </w:tc>
      </w:tr>
      <w:tr w:rsidR="00AD06CE" w:rsidRPr="000B57A6" w14:paraId="63EB0A9B" w14:textId="77777777" w:rsidTr="00B452A0">
        <w:trPr>
          <w:gridAfter w:val="1"/>
          <w:wAfter w:w="17" w:type="dxa"/>
          <w:trHeight w:val="70"/>
          <w:jc w:val="center"/>
        </w:trPr>
        <w:tc>
          <w:tcPr>
            <w:tcW w:w="2544" w:type="dxa"/>
            <w:gridSpan w:val="2"/>
            <w:vMerge w:val="restart"/>
            <w:tcBorders>
              <w:left w:val="single" w:sz="6" w:space="0" w:color="auto"/>
              <w:right w:val="single" w:sz="4" w:space="0" w:color="auto"/>
            </w:tcBorders>
            <w:vAlign w:val="center"/>
          </w:tcPr>
          <w:p w14:paraId="468624FD" w14:textId="77777777" w:rsidR="00AD06CE" w:rsidRPr="000B57A6" w:rsidRDefault="00AD06CE" w:rsidP="000D753B">
            <w:pPr>
              <w:pStyle w:val="Tabletext"/>
              <w:jc w:val="left"/>
              <w:rPr>
                <w:rFonts w:asciiTheme="majorBidi" w:hAnsiTheme="majorBidi" w:cstheme="majorBidi"/>
                <w:noProof/>
                <w:color w:val="000000"/>
                <w:szCs w:val="24"/>
                <w:lang w:val="es-ES_tradnl"/>
              </w:rPr>
            </w:pPr>
            <w:r w:rsidRPr="000B57A6">
              <w:rPr>
                <w:color w:val="000000"/>
                <w:lang w:val="es-ES_tradnl" w:eastAsia="pt-BR"/>
              </w:rPr>
              <w:t>24-24,075 GHz</w:t>
            </w:r>
          </w:p>
        </w:tc>
        <w:tc>
          <w:tcPr>
            <w:tcW w:w="2551" w:type="dxa"/>
            <w:tcBorders>
              <w:top w:val="single" w:sz="6" w:space="0" w:color="auto"/>
              <w:left w:val="single" w:sz="6" w:space="0" w:color="auto"/>
              <w:bottom w:val="single" w:sz="6" w:space="0" w:color="auto"/>
              <w:right w:val="single" w:sz="6" w:space="0" w:color="auto"/>
            </w:tcBorders>
          </w:tcPr>
          <w:p w14:paraId="2345C911" w14:textId="77777777" w:rsidR="00AD06CE" w:rsidRPr="000B57A6" w:rsidRDefault="00AD06CE" w:rsidP="000D753B">
            <w:pPr>
              <w:pStyle w:val="Tabletext"/>
              <w:rPr>
                <w:rFonts w:asciiTheme="majorBidi" w:hAnsiTheme="majorBidi" w:cstheme="majorBidi"/>
                <w:bCs/>
                <w:noProof/>
                <w:szCs w:val="24"/>
                <w:lang w:val="es-ES_tradnl"/>
              </w:rPr>
            </w:pPr>
            <w:r w:rsidRPr="000B57A6">
              <w:rPr>
                <w:color w:val="000000"/>
                <w:szCs w:val="22"/>
                <w:lang w:val="es-ES_tradnl" w:eastAsia="pt-BR"/>
              </w:rPr>
              <w:t>Señales intermitentes de control</w:t>
            </w:r>
          </w:p>
        </w:tc>
        <w:tc>
          <w:tcPr>
            <w:tcW w:w="2694" w:type="dxa"/>
            <w:tcBorders>
              <w:top w:val="single" w:sz="6" w:space="0" w:color="auto"/>
              <w:left w:val="single" w:sz="6" w:space="0" w:color="auto"/>
              <w:bottom w:val="single" w:sz="6" w:space="0" w:color="auto"/>
              <w:right w:val="single" w:sz="6" w:space="0" w:color="auto"/>
            </w:tcBorders>
            <w:vAlign w:val="center"/>
          </w:tcPr>
          <w:p w14:paraId="473F4BC5" w14:textId="77777777" w:rsidR="00AD06CE" w:rsidRPr="000B57A6" w:rsidRDefault="00AD06CE" w:rsidP="00235132">
            <w:pPr>
              <w:pStyle w:val="Tabletext"/>
              <w:jc w:val="left"/>
              <w:rPr>
                <w:rFonts w:asciiTheme="majorBidi" w:hAnsiTheme="majorBidi" w:cstheme="majorBidi"/>
                <w:bCs/>
                <w:noProof/>
                <w:szCs w:val="24"/>
                <w:lang w:val="es-ES_tradnl"/>
              </w:rPr>
            </w:pPr>
            <w:r w:rsidRPr="000B57A6">
              <w:rPr>
                <w:color w:val="000000"/>
                <w:lang w:val="es-ES_tradnl" w:eastAsia="pt-BR"/>
              </w:rPr>
              <w:t xml:space="preserve">12 500 </w:t>
            </w:r>
            <w:r w:rsidRPr="000B57A6">
              <w:rPr>
                <w:lang w:val="es-ES_tradnl" w:eastAsia="pt-BR"/>
              </w:rPr>
              <w:t>µV/m</w:t>
            </w:r>
            <w:r w:rsidRPr="000B57A6">
              <w:rPr>
                <w:color w:val="000000"/>
                <w:lang w:val="es-ES_tradnl" w:eastAsia="pt-BR"/>
              </w:rPr>
              <w:t xml:space="preserve"> a 3 m</w:t>
            </w:r>
          </w:p>
        </w:tc>
        <w:tc>
          <w:tcPr>
            <w:tcW w:w="1842" w:type="dxa"/>
            <w:tcBorders>
              <w:top w:val="single" w:sz="6" w:space="0" w:color="auto"/>
              <w:left w:val="single" w:sz="6" w:space="0" w:color="auto"/>
              <w:bottom w:val="single" w:sz="6" w:space="0" w:color="auto"/>
              <w:right w:val="single" w:sz="6" w:space="0" w:color="auto"/>
            </w:tcBorders>
          </w:tcPr>
          <w:p w14:paraId="624AA00D" w14:textId="77777777" w:rsidR="00AD06CE" w:rsidRPr="000B57A6" w:rsidRDefault="00AD06CE" w:rsidP="000D753B">
            <w:pPr>
              <w:pStyle w:val="Tabletext"/>
              <w:jc w:val="center"/>
              <w:rPr>
                <w:rFonts w:asciiTheme="majorBidi" w:hAnsiTheme="majorBidi" w:cstheme="majorBidi"/>
                <w:bCs/>
                <w:noProof/>
                <w:szCs w:val="24"/>
                <w:lang w:val="es-ES_tradnl"/>
              </w:rPr>
            </w:pPr>
            <w:r w:rsidRPr="000B57A6">
              <w:rPr>
                <w:lang w:val="es-ES_tradnl" w:eastAsia="pt-BR"/>
              </w:rPr>
              <w:t>A</w:t>
            </w:r>
          </w:p>
        </w:tc>
      </w:tr>
      <w:tr w:rsidR="00AD06CE" w:rsidRPr="000B57A6" w14:paraId="25A183CD" w14:textId="77777777" w:rsidTr="00B452A0">
        <w:trPr>
          <w:gridAfter w:val="1"/>
          <w:wAfter w:w="17" w:type="dxa"/>
          <w:trHeight w:val="68"/>
          <w:jc w:val="center"/>
        </w:trPr>
        <w:tc>
          <w:tcPr>
            <w:tcW w:w="2544" w:type="dxa"/>
            <w:gridSpan w:val="2"/>
            <w:vMerge/>
            <w:tcBorders>
              <w:left w:val="single" w:sz="6" w:space="0" w:color="auto"/>
              <w:right w:val="single" w:sz="4" w:space="0" w:color="auto"/>
            </w:tcBorders>
            <w:vAlign w:val="center"/>
          </w:tcPr>
          <w:p w14:paraId="4B02CE20" w14:textId="77777777" w:rsidR="00AD06CE" w:rsidRPr="000B57A6" w:rsidRDefault="00AD06CE" w:rsidP="000D753B">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45AA7818" w14:textId="77777777" w:rsidR="00AD06CE" w:rsidRPr="000B57A6" w:rsidRDefault="00AD06CE" w:rsidP="000D753B">
            <w:pPr>
              <w:pStyle w:val="Tabletext"/>
              <w:rPr>
                <w:rFonts w:asciiTheme="majorBidi" w:hAnsiTheme="majorBidi" w:cstheme="majorBidi"/>
                <w:bCs/>
                <w:noProof/>
                <w:szCs w:val="24"/>
                <w:lang w:val="es-ES_tradnl"/>
              </w:rPr>
            </w:pPr>
            <w:r w:rsidRPr="000B57A6">
              <w:rPr>
                <w:color w:val="000000"/>
                <w:szCs w:val="22"/>
                <w:lang w:val="es-ES_tradnl" w:eastAsia="pt-BR"/>
              </w:rPr>
              <w:t>Transmisiones periódicas</w:t>
            </w:r>
          </w:p>
        </w:tc>
        <w:tc>
          <w:tcPr>
            <w:tcW w:w="2694" w:type="dxa"/>
            <w:tcBorders>
              <w:top w:val="single" w:sz="6" w:space="0" w:color="auto"/>
              <w:left w:val="single" w:sz="6" w:space="0" w:color="auto"/>
              <w:bottom w:val="single" w:sz="6" w:space="0" w:color="auto"/>
              <w:right w:val="single" w:sz="6" w:space="0" w:color="auto"/>
            </w:tcBorders>
            <w:vAlign w:val="center"/>
          </w:tcPr>
          <w:p w14:paraId="37CDFBB9" w14:textId="77777777" w:rsidR="00AD06CE" w:rsidRPr="000B57A6" w:rsidRDefault="00AD06CE" w:rsidP="00235132">
            <w:pPr>
              <w:pStyle w:val="Tabletext"/>
              <w:jc w:val="left"/>
              <w:rPr>
                <w:rFonts w:asciiTheme="majorBidi" w:hAnsiTheme="majorBidi" w:cstheme="majorBidi"/>
                <w:bCs/>
                <w:noProof/>
                <w:szCs w:val="24"/>
                <w:lang w:val="es-ES_tradnl"/>
              </w:rPr>
            </w:pPr>
            <w:r w:rsidRPr="000B57A6">
              <w:rPr>
                <w:color w:val="000000"/>
                <w:lang w:val="es-ES_tradnl" w:eastAsia="pt-BR"/>
              </w:rPr>
              <w:t xml:space="preserve">5 000 </w:t>
            </w:r>
            <w:r w:rsidRPr="000B57A6">
              <w:rPr>
                <w:lang w:val="es-ES_tradnl" w:eastAsia="pt-BR"/>
              </w:rPr>
              <w:t>µV/m</w:t>
            </w:r>
            <w:r w:rsidRPr="000B57A6">
              <w:rPr>
                <w:color w:val="000000"/>
                <w:lang w:val="es-ES_tradnl" w:eastAsia="pt-BR"/>
              </w:rPr>
              <w:t xml:space="preserve"> a 3 m</w:t>
            </w:r>
          </w:p>
        </w:tc>
        <w:tc>
          <w:tcPr>
            <w:tcW w:w="1842" w:type="dxa"/>
            <w:tcBorders>
              <w:top w:val="single" w:sz="6" w:space="0" w:color="auto"/>
              <w:left w:val="single" w:sz="6" w:space="0" w:color="auto"/>
              <w:bottom w:val="single" w:sz="6" w:space="0" w:color="auto"/>
              <w:right w:val="single" w:sz="6" w:space="0" w:color="auto"/>
            </w:tcBorders>
          </w:tcPr>
          <w:p w14:paraId="743EBB3A" w14:textId="77777777" w:rsidR="00AD06CE" w:rsidRPr="000B57A6" w:rsidRDefault="00AD06CE" w:rsidP="000D753B">
            <w:pPr>
              <w:pStyle w:val="Tabletext"/>
              <w:jc w:val="center"/>
              <w:rPr>
                <w:rFonts w:asciiTheme="majorBidi" w:hAnsiTheme="majorBidi" w:cstheme="majorBidi"/>
                <w:bCs/>
                <w:noProof/>
                <w:szCs w:val="24"/>
                <w:lang w:val="es-ES_tradnl"/>
              </w:rPr>
            </w:pPr>
            <w:r w:rsidRPr="000B57A6">
              <w:rPr>
                <w:lang w:val="es-ES_tradnl" w:eastAsia="pt-BR"/>
              </w:rPr>
              <w:t>A</w:t>
            </w:r>
          </w:p>
        </w:tc>
      </w:tr>
      <w:tr w:rsidR="00AD06CE" w:rsidRPr="000B57A6" w14:paraId="2A1D249A" w14:textId="77777777" w:rsidTr="00B452A0">
        <w:trPr>
          <w:gridAfter w:val="1"/>
          <w:wAfter w:w="17" w:type="dxa"/>
          <w:trHeight w:val="68"/>
          <w:jc w:val="center"/>
        </w:trPr>
        <w:tc>
          <w:tcPr>
            <w:tcW w:w="2544" w:type="dxa"/>
            <w:gridSpan w:val="2"/>
            <w:vMerge/>
            <w:tcBorders>
              <w:left w:val="single" w:sz="6" w:space="0" w:color="auto"/>
              <w:bottom w:val="single" w:sz="4" w:space="0" w:color="auto"/>
              <w:right w:val="single" w:sz="4" w:space="0" w:color="auto"/>
            </w:tcBorders>
            <w:vAlign w:val="center"/>
          </w:tcPr>
          <w:p w14:paraId="404A2052" w14:textId="77777777" w:rsidR="00AD06CE" w:rsidRPr="000B57A6" w:rsidRDefault="00AD06CE" w:rsidP="000D753B">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vAlign w:val="center"/>
          </w:tcPr>
          <w:p w14:paraId="76C6C340" w14:textId="77777777" w:rsidR="00AD06CE" w:rsidRPr="000B57A6" w:rsidRDefault="00AD06CE" w:rsidP="000D753B">
            <w:pPr>
              <w:pStyle w:val="Tabletext"/>
              <w:rPr>
                <w:rFonts w:asciiTheme="majorBidi" w:hAnsiTheme="majorBidi" w:cstheme="majorBidi"/>
                <w:bCs/>
                <w:noProof/>
                <w:szCs w:val="24"/>
                <w:lang w:val="es-ES_tradnl"/>
              </w:rPr>
            </w:pPr>
            <w:r w:rsidRPr="000B57A6">
              <w:rPr>
                <w:color w:val="000000"/>
                <w:lang w:val="es-ES_tradnl" w:eastAsia="pt-BR"/>
              </w:rPr>
              <w:t>UWB</w:t>
            </w:r>
          </w:p>
        </w:tc>
        <w:tc>
          <w:tcPr>
            <w:tcW w:w="2694" w:type="dxa"/>
            <w:tcBorders>
              <w:top w:val="single" w:sz="6" w:space="0" w:color="auto"/>
              <w:left w:val="single" w:sz="6" w:space="0" w:color="auto"/>
              <w:bottom w:val="single" w:sz="6" w:space="0" w:color="auto"/>
              <w:right w:val="single" w:sz="6" w:space="0" w:color="auto"/>
            </w:tcBorders>
            <w:vAlign w:val="center"/>
          </w:tcPr>
          <w:p w14:paraId="423D69CF" w14:textId="77777777" w:rsidR="00AD06CE" w:rsidRPr="000B57A6" w:rsidRDefault="00AD06CE" w:rsidP="00235132">
            <w:pPr>
              <w:pStyle w:val="Tabletext"/>
              <w:jc w:val="left"/>
              <w:rPr>
                <w:rFonts w:asciiTheme="majorBidi" w:hAnsiTheme="majorBidi" w:cstheme="majorBidi"/>
                <w:bCs/>
                <w:noProof/>
                <w:szCs w:val="24"/>
                <w:lang w:val="es-ES_tradnl"/>
              </w:rPr>
            </w:pPr>
            <w:r w:rsidRPr="000B57A6">
              <w:rPr>
                <w:color w:val="000000"/>
                <w:lang w:val="es-ES_tradnl" w:eastAsia="pt-BR"/>
              </w:rPr>
              <w:t>Variables</w:t>
            </w:r>
            <w:r w:rsidRPr="000B57A6">
              <w:rPr>
                <w:color w:val="000000"/>
                <w:vertAlign w:val="superscript"/>
                <w:lang w:val="es-ES_tradnl" w:eastAsia="pt-BR"/>
              </w:rPr>
              <w:t>(1)</w:t>
            </w:r>
          </w:p>
        </w:tc>
        <w:tc>
          <w:tcPr>
            <w:tcW w:w="1842" w:type="dxa"/>
            <w:tcBorders>
              <w:top w:val="single" w:sz="6" w:space="0" w:color="auto"/>
              <w:left w:val="single" w:sz="6" w:space="0" w:color="auto"/>
              <w:bottom w:val="single" w:sz="6" w:space="0" w:color="auto"/>
              <w:right w:val="single" w:sz="6" w:space="0" w:color="auto"/>
            </w:tcBorders>
          </w:tcPr>
          <w:p w14:paraId="4910F1E8" w14:textId="77777777" w:rsidR="00AD06CE" w:rsidRPr="000B57A6" w:rsidRDefault="00AD06CE" w:rsidP="000D753B">
            <w:pPr>
              <w:pStyle w:val="Tabletext"/>
              <w:jc w:val="center"/>
              <w:rPr>
                <w:rFonts w:asciiTheme="majorBidi" w:hAnsiTheme="majorBidi" w:cstheme="majorBidi"/>
                <w:bCs/>
                <w:noProof/>
                <w:szCs w:val="24"/>
                <w:lang w:val="es-ES_tradnl"/>
              </w:rPr>
            </w:pPr>
          </w:p>
        </w:tc>
      </w:tr>
      <w:tr w:rsidR="00AD06CE" w:rsidRPr="000B57A6" w14:paraId="5958E7D8" w14:textId="77777777" w:rsidTr="00B452A0">
        <w:trPr>
          <w:gridAfter w:val="1"/>
          <w:wAfter w:w="17" w:type="dxa"/>
          <w:jc w:val="center"/>
        </w:trPr>
        <w:tc>
          <w:tcPr>
            <w:tcW w:w="2544" w:type="dxa"/>
            <w:gridSpan w:val="2"/>
            <w:vMerge w:val="restart"/>
            <w:tcBorders>
              <w:top w:val="single" w:sz="4" w:space="0" w:color="auto"/>
              <w:left w:val="single" w:sz="6" w:space="0" w:color="auto"/>
              <w:right w:val="single" w:sz="4" w:space="0" w:color="auto"/>
            </w:tcBorders>
            <w:vAlign w:val="center"/>
          </w:tcPr>
          <w:p w14:paraId="3B12012F" w14:textId="77777777" w:rsidR="00AD06CE" w:rsidRPr="000B57A6" w:rsidRDefault="00AD06CE" w:rsidP="000D753B">
            <w:pPr>
              <w:pStyle w:val="Tabletext"/>
              <w:jc w:val="left"/>
              <w:rPr>
                <w:rFonts w:asciiTheme="majorBidi" w:hAnsiTheme="majorBidi" w:cstheme="majorBidi"/>
                <w:noProof/>
                <w:color w:val="000000"/>
                <w:szCs w:val="24"/>
                <w:lang w:val="es-ES_tradnl"/>
              </w:rPr>
            </w:pPr>
            <w:r w:rsidRPr="000B57A6">
              <w:rPr>
                <w:color w:val="000000"/>
                <w:lang w:val="es-ES_tradnl" w:eastAsia="pt-BR"/>
              </w:rPr>
              <w:t>24,075-24,175 GHz</w:t>
            </w:r>
          </w:p>
        </w:tc>
        <w:tc>
          <w:tcPr>
            <w:tcW w:w="2551" w:type="dxa"/>
            <w:tcBorders>
              <w:top w:val="single" w:sz="6" w:space="0" w:color="auto"/>
              <w:left w:val="single" w:sz="6" w:space="0" w:color="auto"/>
              <w:bottom w:val="single" w:sz="6" w:space="0" w:color="auto"/>
              <w:right w:val="single" w:sz="6" w:space="0" w:color="auto"/>
            </w:tcBorders>
          </w:tcPr>
          <w:p w14:paraId="3CC44EBA" w14:textId="77777777" w:rsidR="00AD06CE" w:rsidRPr="000B57A6" w:rsidRDefault="00AD06CE" w:rsidP="000D753B">
            <w:pPr>
              <w:pStyle w:val="Tabletext"/>
              <w:jc w:val="left"/>
              <w:rPr>
                <w:rFonts w:asciiTheme="majorBidi" w:hAnsiTheme="majorBidi" w:cstheme="majorBidi"/>
                <w:noProof/>
                <w:color w:val="000000"/>
                <w:szCs w:val="24"/>
                <w:lang w:val="es-ES_tradnl"/>
              </w:rPr>
            </w:pPr>
            <w:r w:rsidRPr="000B57A6">
              <w:rPr>
                <w:color w:val="000000"/>
                <w:szCs w:val="22"/>
                <w:lang w:val="es-ES_tradnl" w:eastAsia="pt-BR"/>
              </w:rPr>
              <w:t>Sensores de perturbación de campo</w:t>
            </w:r>
          </w:p>
        </w:tc>
        <w:tc>
          <w:tcPr>
            <w:tcW w:w="2694" w:type="dxa"/>
            <w:tcBorders>
              <w:top w:val="single" w:sz="4" w:space="0" w:color="auto"/>
              <w:left w:val="single" w:sz="4" w:space="0" w:color="auto"/>
              <w:bottom w:val="single" w:sz="4" w:space="0" w:color="auto"/>
              <w:right w:val="single" w:sz="4" w:space="0" w:color="auto"/>
            </w:tcBorders>
            <w:vAlign w:val="center"/>
          </w:tcPr>
          <w:p w14:paraId="520D0990" w14:textId="77777777" w:rsidR="00AD06CE" w:rsidRPr="000B57A6" w:rsidRDefault="00AD06CE" w:rsidP="000D753B">
            <w:pPr>
              <w:pStyle w:val="Tabletext"/>
              <w:jc w:val="left"/>
              <w:rPr>
                <w:rFonts w:asciiTheme="majorBidi" w:hAnsiTheme="majorBidi" w:cstheme="majorBidi"/>
                <w:noProof/>
                <w:color w:val="000000"/>
                <w:szCs w:val="24"/>
                <w:lang w:val="es-ES_tradnl"/>
              </w:rPr>
            </w:pPr>
            <w:r w:rsidRPr="000B57A6">
              <w:rPr>
                <w:lang w:val="es-ES_tradnl" w:eastAsia="pt-BR"/>
              </w:rPr>
              <w:t>2 500 mV/m a 3 m</w:t>
            </w:r>
          </w:p>
        </w:tc>
        <w:tc>
          <w:tcPr>
            <w:tcW w:w="1842" w:type="dxa"/>
            <w:tcBorders>
              <w:top w:val="single" w:sz="4" w:space="0" w:color="auto"/>
              <w:left w:val="single" w:sz="4" w:space="0" w:color="auto"/>
              <w:bottom w:val="single" w:sz="4" w:space="0" w:color="auto"/>
              <w:right w:val="single" w:sz="6" w:space="0" w:color="auto"/>
            </w:tcBorders>
          </w:tcPr>
          <w:p w14:paraId="5934CAE7" w14:textId="77777777" w:rsidR="00AD06CE" w:rsidRPr="000B57A6" w:rsidRDefault="00AD06CE" w:rsidP="000D753B">
            <w:pPr>
              <w:pStyle w:val="Tabletext"/>
              <w:jc w:val="center"/>
              <w:rPr>
                <w:rFonts w:asciiTheme="majorBidi" w:hAnsiTheme="majorBidi" w:cstheme="majorBidi"/>
                <w:bCs/>
                <w:noProof/>
                <w:szCs w:val="24"/>
                <w:lang w:val="es-ES_tradnl"/>
              </w:rPr>
            </w:pPr>
            <w:r w:rsidRPr="000B57A6">
              <w:rPr>
                <w:bCs/>
                <w:lang w:val="es-ES_tradnl" w:eastAsia="pt-BR"/>
              </w:rPr>
              <w:t>A</w:t>
            </w:r>
          </w:p>
        </w:tc>
      </w:tr>
      <w:tr w:rsidR="00AD06CE" w:rsidRPr="000B57A6" w14:paraId="437D2818" w14:textId="77777777" w:rsidTr="00B452A0">
        <w:trPr>
          <w:gridAfter w:val="1"/>
          <w:wAfter w:w="17" w:type="dxa"/>
          <w:jc w:val="center"/>
        </w:trPr>
        <w:tc>
          <w:tcPr>
            <w:tcW w:w="2544" w:type="dxa"/>
            <w:gridSpan w:val="2"/>
            <w:vMerge/>
            <w:tcBorders>
              <w:left w:val="single" w:sz="6" w:space="0" w:color="auto"/>
              <w:right w:val="single" w:sz="4" w:space="0" w:color="auto"/>
            </w:tcBorders>
            <w:vAlign w:val="center"/>
          </w:tcPr>
          <w:p w14:paraId="42C320D6" w14:textId="77777777" w:rsidR="00AD06CE" w:rsidRPr="000B57A6" w:rsidRDefault="00AD06CE" w:rsidP="000D753B">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52CF83A3" w14:textId="77777777" w:rsidR="00AD06CE" w:rsidRPr="000B57A6" w:rsidRDefault="00AD06CE" w:rsidP="000D753B">
            <w:pPr>
              <w:pStyle w:val="Tabletext"/>
              <w:jc w:val="left"/>
              <w:rPr>
                <w:rFonts w:asciiTheme="majorBidi" w:hAnsiTheme="majorBidi" w:cstheme="majorBidi"/>
                <w:noProof/>
                <w:color w:val="000000"/>
                <w:szCs w:val="24"/>
                <w:lang w:val="es-ES_tradnl"/>
              </w:rPr>
            </w:pPr>
            <w:r w:rsidRPr="000B57A6">
              <w:rPr>
                <w:color w:val="000000"/>
                <w:szCs w:val="22"/>
                <w:lang w:val="es-ES_tradnl" w:eastAsia="pt-BR"/>
              </w:rPr>
              <w:t>Señales intermitentes de control</w:t>
            </w:r>
          </w:p>
        </w:tc>
        <w:tc>
          <w:tcPr>
            <w:tcW w:w="2694" w:type="dxa"/>
            <w:tcBorders>
              <w:top w:val="single" w:sz="4" w:space="0" w:color="auto"/>
              <w:left w:val="single" w:sz="4" w:space="0" w:color="auto"/>
              <w:bottom w:val="single" w:sz="4" w:space="0" w:color="auto"/>
              <w:right w:val="single" w:sz="4" w:space="0" w:color="auto"/>
            </w:tcBorders>
            <w:vAlign w:val="center"/>
          </w:tcPr>
          <w:p w14:paraId="7DF9F281" w14:textId="77777777" w:rsidR="00AD06CE" w:rsidRPr="000B57A6" w:rsidRDefault="00AD06CE" w:rsidP="000D753B">
            <w:pPr>
              <w:pStyle w:val="Tabletext"/>
              <w:jc w:val="left"/>
              <w:rPr>
                <w:rFonts w:asciiTheme="majorBidi" w:hAnsiTheme="majorBidi" w:cstheme="majorBidi"/>
                <w:noProof/>
                <w:color w:val="000000"/>
                <w:szCs w:val="24"/>
                <w:lang w:val="es-ES_tradnl"/>
              </w:rPr>
            </w:pPr>
            <w:r w:rsidRPr="000B57A6">
              <w:rPr>
                <w:lang w:val="es-ES_tradnl" w:eastAsia="pt-BR"/>
              </w:rPr>
              <w:t>12 500 µV/m a 3 m</w:t>
            </w:r>
          </w:p>
        </w:tc>
        <w:tc>
          <w:tcPr>
            <w:tcW w:w="1842" w:type="dxa"/>
            <w:tcBorders>
              <w:top w:val="single" w:sz="4" w:space="0" w:color="auto"/>
              <w:left w:val="single" w:sz="4" w:space="0" w:color="auto"/>
              <w:bottom w:val="single" w:sz="4" w:space="0" w:color="auto"/>
              <w:right w:val="single" w:sz="6" w:space="0" w:color="auto"/>
            </w:tcBorders>
          </w:tcPr>
          <w:p w14:paraId="78D94D73" w14:textId="77777777" w:rsidR="00AD06CE" w:rsidRPr="000B57A6" w:rsidRDefault="00AD06CE" w:rsidP="000D753B">
            <w:pPr>
              <w:pStyle w:val="Tabletext"/>
              <w:jc w:val="center"/>
              <w:rPr>
                <w:rFonts w:asciiTheme="majorBidi" w:hAnsiTheme="majorBidi" w:cstheme="majorBidi"/>
                <w:bCs/>
                <w:noProof/>
                <w:szCs w:val="24"/>
                <w:lang w:val="es-ES_tradnl"/>
              </w:rPr>
            </w:pPr>
            <w:r w:rsidRPr="000B57A6">
              <w:rPr>
                <w:bCs/>
                <w:lang w:val="es-ES_tradnl" w:eastAsia="pt-BR"/>
              </w:rPr>
              <w:t>A</w:t>
            </w:r>
          </w:p>
        </w:tc>
      </w:tr>
      <w:tr w:rsidR="00AD06CE" w:rsidRPr="000B57A6" w14:paraId="6AB438D6" w14:textId="77777777" w:rsidTr="00B452A0">
        <w:trPr>
          <w:gridAfter w:val="1"/>
          <w:wAfter w:w="17" w:type="dxa"/>
          <w:jc w:val="center"/>
        </w:trPr>
        <w:tc>
          <w:tcPr>
            <w:tcW w:w="2544" w:type="dxa"/>
            <w:gridSpan w:val="2"/>
            <w:vMerge/>
            <w:tcBorders>
              <w:left w:val="single" w:sz="6" w:space="0" w:color="auto"/>
              <w:right w:val="single" w:sz="4" w:space="0" w:color="auto"/>
            </w:tcBorders>
            <w:vAlign w:val="center"/>
          </w:tcPr>
          <w:p w14:paraId="3377E92D" w14:textId="77777777" w:rsidR="00AD06CE" w:rsidRPr="000B57A6" w:rsidRDefault="00AD06CE" w:rsidP="000D753B">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1A392FA1" w14:textId="77777777" w:rsidR="00AD06CE" w:rsidRPr="000B57A6" w:rsidRDefault="00AD06CE" w:rsidP="000D753B">
            <w:pPr>
              <w:pStyle w:val="Tabletext"/>
              <w:jc w:val="left"/>
              <w:rPr>
                <w:rFonts w:asciiTheme="majorBidi" w:hAnsiTheme="majorBidi" w:cstheme="majorBidi"/>
                <w:noProof/>
                <w:color w:val="000000"/>
                <w:szCs w:val="24"/>
                <w:lang w:val="es-ES_tradnl"/>
              </w:rPr>
            </w:pPr>
            <w:r w:rsidRPr="000B57A6">
              <w:rPr>
                <w:color w:val="000000"/>
                <w:szCs w:val="22"/>
                <w:lang w:val="es-ES_tradnl" w:eastAsia="pt-BR"/>
              </w:rPr>
              <w:t>Transmisiones periódicas</w:t>
            </w:r>
          </w:p>
        </w:tc>
        <w:tc>
          <w:tcPr>
            <w:tcW w:w="2694" w:type="dxa"/>
            <w:tcBorders>
              <w:top w:val="single" w:sz="4" w:space="0" w:color="auto"/>
              <w:left w:val="single" w:sz="4" w:space="0" w:color="auto"/>
              <w:bottom w:val="single" w:sz="4" w:space="0" w:color="auto"/>
              <w:right w:val="single" w:sz="4" w:space="0" w:color="auto"/>
            </w:tcBorders>
            <w:vAlign w:val="center"/>
          </w:tcPr>
          <w:p w14:paraId="1EE4E385" w14:textId="77777777" w:rsidR="00AD06CE" w:rsidRPr="000B57A6" w:rsidRDefault="00AD06CE" w:rsidP="000D753B">
            <w:pPr>
              <w:pStyle w:val="Tabletext"/>
              <w:jc w:val="left"/>
              <w:rPr>
                <w:rFonts w:asciiTheme="majorBidi" w:hAnsiTheme="majorBidi" w:cstheme="majorBidi"/>
                <w:noProof/>
                <w:color w:val="000000"/>
                <w:szCs w:val="24"/>
                <w:lang w:val="es-ES_tradnl"/>
              </w:rPr>
            </w:pPr>
            <w:r w:rsidRPr="000B57A6">
              <w:rPr>
                <w:lang w:val="es-ES_tradnl" w:eastAsia="pt-BR"/>
              </w:rPr>
              <w:t>5 000 µV/m a 3 m</w:t>
            </w:r>
          </w:p>
        </w:tc>
        <w:tc>
          <w:tcPr>
            <w:tcW w:w="1842" w:type="dxa"/>
            <w:tcBorders>
              <w:top w:val="single" w:sz="4" w:space="0" w:color="auto"/>
              <w:left w:val="single" w:sz="4" w:space="0" w:color="auto"/>
              <w:bottom w:val="single" w:sz="4" w:space="0" w:color="auto"/>
              <w:right w:val="single" w:sz="6" w:space="0" w:color="auto"/>
            </w:tcBorders>
          </w:tcPr>
          <w:p w14:paraId="4DF9295A" w14:textId="77777777" w:rsidR="00AD06CE" w:rsidRPr="000B57A6" w:rsidRDefault="00AD06CE" w:rsidP="000D753B">
            <w:pPr>
              <w:pStyle w:val="Tabletext"/>
              <w:jc w:val="center"/>
              <w:rPr>
                <w:rFonts w:asciiTheme="majorBidi" w:hAnsiTheme="majorBidi" w:cstheme="majorBidi"/>
                <w:bCs/>
                <w:noProof/>
                <w:szCs w:val="24"/>
                <w:lang w:val="es-ES_tradnl"/>
              </w:rPr>
            </w:pPr>
            <w:r w:rsidRPr="000B57A6">
              <w:rPr>
                <w:bCs/>
                <w:lang w:val="es-ES_tradnl" w:eastAsia="pt-BR"/>
              </w:rPr>
              <w:t>A</w:t>
            </w:r>
          </w:p>
        </w:tc>
      </w:tr>
      <w:tr w:rsidR="00AD06CE" w:rsidRPr="000B57A6" w14:paraId="13AC4635" w14:textId="77777777" w:rsidTr="00B452A0">
        <w:trPr>
          <w:gridAfter w:val="1"/>
          <w:wAfter w:w="17" w:type="dxa"/>
          <w:jc w:val="center"/>
        </w:trPr>
        <w:tc>
          <w:tcPr>
            <w:tcW w:w="2544" w:type="dxa"/>
            <w:gridSpan w:val="2"/>
            <w:vMerge/>
            <w:tcBorders>
              <w:left w:val="single" w:sz="6" w:space="0" w:color="auto"/>
              <w:bottom w:val="single" w:sz="4" w:space="0" w:color="auto"/>
              <w:right w:val="single" w:sz="4" w:space="0" w:color="auto"/>
            </w:tcBorders>
            <w:vAlign w:val="center"/>
          </w:tcPr>
          <w:p w14:paraId="1EF54D19" w14:textId="77777777" w:rsidR="00AD06CE" w:rsidRPr="000B57A6" w:rsidRDefault="00AD06CE" w:rsidP="000D753B">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439B8C60" w14:textId="77777777" w:rsidR="00AD06CE" w:rsidRPr="000B57A6" w:rsidRDefault="00AD06CE" w:rsidP="000D753B">
            <w:pPr>
              <w:pStyle w:val="Tabletext"/>
              <w:jc w:val="left"/>
              <w:rPr>
                <w:rFonts w:asciiTheme="majorBidi" w:hAnsiTheme="majorBidi" w:cstheme="majorBidi"/>
                <w:noProof/>
                <w:color w:val="000000"/>
                <w:szCs w:val="24"/>
                <w:lang w:val="es-ES_tradnl"/>
              </w:rPr>
            </w:pPr>
            <w:r w:rsidRPr="000B57A6">
              <w:rPr>
                <w:color w:val="000000"/>
                <w:szCs w:val="22"/>
                <w:lang w:val="es-ES_tradnl" w:eastAsia="pt-BR"/>
              </w:rPr>
              <w:t>UWB</w:t>
            </w:r>
          </w:p>
        </w:tc>
        <w:tc>
          <w:tcPr>
            <w:tcW w:w="2694" w:type="dxa"/>
            <w:tcBorders>
              <w:top w:val="single" w:sz="4" w:space="0" w:color="auto"/>
              <w:left w:val="single" w:sz="4" w:space="0" w:color="auto"/>
              <w:bottom w:val="single" w:sz="4" w:space="0" w:color="auto"/>
              <w:right w:val="single" w:sz="4" w:space="0" w:color="auto"/>
            </w:tcBorders>
            <w:vAlign w:val="center"/>
          </w:tcPr>
          <w:p w14:paraId="416525FA" w14:textId="77777777" w:rsidR="00AD06CE" w:rsidRPr="000B57A6" w:rsidRDefault="00AD06CE" w:rsidP="000D753B">
            <w:pPr>
              <w:pStyle w:val="Tabletext"/>
              <w:jc w:val="left"/>
              <w:rPr>
                <w:rFonts w:asciiTheme="majorBidi" w:hAnsiTheme="majorBidi" w:cstheme="majorBidi"/>
                <w:noProof/>
                <w:color w:val="000000"/>
                <w:szCs w:val="24"/>
                <w:lang w:val="es-ES_tradnl"/>
              </w:rPr>
            </w:pPr>
            <w:r w:rsidRPr="000B57A6">
              <w:rPr>
                <w:color w:val="000000"/>
                <w:lang w:val="es-ES_tradnl" w:eastAsia="pt-BR"/>
              </w:rPr>
              <w:t>Variables</w:t>
            </w:r>
            <w:r w:rsidRPr="000B57A6">
              <w:rPr>
                <w:color w:val="000000"/>
                <w:vertAlign w:val="superscript"/>
                <w:lang w:val="es-ES_tradnl" w:eastAsia="pt-BR"/>
              </w:rPr>
              <w:t>(1)</w:t>
            </w:r>
          </w:p>
        </w:tc>
        <w:tc>
          <w:tcPr>
            <w:tcW w:w="1842" w:type="dxa"/>
            <w:tcBorders>
              <w:top w:val="single" w:sz="4" w:space="0" w:color="auto"/>
              <w:left w:val="single" w:sz="4" w:space="0" w:color="auto"/>
              <w:bottom w:val="single" w:sz="4" w:space="0" w:color="auto"/>
              <w:right w:val="single" w:sz="6" w:space="0" w:color="auto"/>
            </w:tcBorders>
          </w:tcPr>
          <w:p w14:paraId="606EBF43" w14:textId="77777777" w:rsidR="00AD06CE" w:rsidRPr="000B57A6" w:rsidRDefault="00AD06CE" w:rsidP="000D753B">
            <w:pPr>
              <w:pStyle w:val="Tabletext"/>
              <w:jc w:val="center"/>
              <w:rPr>
                <w:rFonts w:asciiTheme="majorBidi" w:hAnsiTheme="majorBidi" w:cstheme="majorBidi"/>
                <w:bCs/>
                <w:noProof/>
                <w:szCs w:val="24"/>
                <w:lang w:val="es-ES_tradnl"/>
              </w:rPr>
            </w:pPr>
          </w:p>
        </w:tc>
      </w:tr>
      <w:tr w:rsidR="00AD06CE" w:rsidRPr="000B57A6" w14:paraId="7A323CF4" w14:textId="77777777" w:rsidTr="00B452A0">
        <w:trPr>
          <w:gridAfter w:val="1"/>
          <w:wAfter w:w="17" w:type="dxa"/>
          <w:jc w:val="center"/>
        </w:trPr>
        <w:tc>
          <w:tcPr>
            <w:tcW w:w="2544" w:type="dxa"/>
            <w:gridSpan w:val="2"/>
            <w:vMerge w:val="restart"/>
            <w:tcBorders>
              <w:top w:val="single" w:sz="4" w:space="0" w:color="auto"/>
              <w:left w:val="single" w:sz="6" w:space="0" w:color="auto"/>
              <w:right w:val="single" w:sz="4" w:space="0" w:color="auto"/>
            </w:tcBorders>
          </w:tcPr>
          <w:p w14:paraId="530E2310" w14:textId="77777777" w:rsidR="00AD06CE" w:rsidRPr="000B57A6" w:rsidRDefault="00AD06CE" w:rsidP="000D753B">
            <w:pPr>
              <w:pStyle w:val="Tabletext"/>
              <w:jc w:val="left"/>
              <w:rPr>
                <w:rFonts w:asciiTheme="majorBidi" w:hAnsiTheme="majorBidi" w:cstheme="majorBidi"/>
                <w:color w:val="000000"/>
                <w:szCs w:val="24"/>
                <w:lang w:val="es-ES_tradnl"/>
              </w:rPr>
            </w:pPr>
            <w:r w:rsidRPr="000B57A6">
              <w:rPr>
                <w:rFonts w:asciiTheme="majorBidi" w:hAnsiTheme="majorBidi" w:cstheme="majorBidi"/>
                <w:noProof/>
                <w:color w:val="000000"/>
                <w:szCs w:val="24"/>
                <w:lang w:val="es-ES_tradnl"/>
              </w:rPr>
              <w:t>24,175-29 GHz</w:t>
            </w:r>
          </w:p>
        </w:tc>
        <w:tc>
          <w:tcPr>
            <w:tcW w:w="2551" w:type="dxa"/>
            <w:tcBorders>
              <w:top w:val="single" w:sz="6" w:space="0" w:color="auto"/>
              <w:left w:val="single" w:sz="6" w:space="0" w:color="auto"/>
              <w:bottom w:val="single" w:sz="6" w:space="0" w:color="auto"/>
              <w:right w:val="single" w:sz="6" w:space="0" w:color="auto"/>
            </w:tcBorders>
          </w:tcPr>
          <w:p w14:paraId="60640569" w14:textId="77777777" w:rsidR="00AD06CE" w:rsidRPr="000B57A6" w:rsidRDefault="00AD06CE" w:rsidP="000D753B">
            <w:pPr>
              <w:pStyle w:val="Tabletext"/>
              <w:jc w:val="left"/>
              <w:rPr>
                <w:rFonts w:asciiTheme="majorBidi" w:hAnsiTheme="majorBidi" w:cstheme="majorBidi"/>
                <w:color w:val="000000"/>
                <w:szCs w:val="24"/>
                <w:lang w:val="es-ES_tradnl"/>
              </w:rPr>
            </w:pPr>
            <w:r w:rsidRPr="000B57A6">
              <w:rPr>
                <w:color w:val="000000"/>
                <w:szCs w:val="22"/>
                <w:lang w:val="es-ES_tradnl" w:eastAsia="pt-BR"/>
              </w:rPr>
              <w:t>Señales intermitentes de control</w:t>
            </w:r>
          </w:p>
        </w:tc>
        <w:tc>
          <w:tcPr>
            <w:tcW w:w="2694" w:type="dxa"/>
            <w:tcBorders>
              <w:top w:val="single" w:sz="4" w:space="0" w:color="auto"/>
              <w:left w:val="single" w:sz="4" w:space="0" w:color="auto"/>
              <w:bottom w:val="single" w:sz="4" w:space="0" w:color="auto"/>
              <w:right w:val="single" w:sz="4" w:space="0" w:color="auto"/>
            </w:tcBorders>
          </w:tcPr>
          <w:p w14:paraId="78307CDC" w14:textId="77777777" w:rsidR="00AD06CE" w:rsidRPr="000B57A6" w:rsidRDefault="00AD06CE" w:rsidP="000D753B">
            <w:pPr>
              <w:pStyle w:val="Tabletext"/>
              <w:jc w:val="left"/>
              <w:rPr>
                <w:rFonts w:asciiTheme="majorBidi" w:hAnsiTheme="majorBidi" w:cstheme="majorBidi"/>
                <w:color w:val="000000"/>
                <w:szCs w:val="24"/>
                <w:lang w:val="es-ES_tradnl"/>
              </w:rPr>
            </w:pPr>
            <w:r w:rsidRPr="000B57A6">
              <w:rPr>
                <w:rFonts w:asciiTheme="majorBidi" w:hAnsiTheme="majorBidi" w:cstheme="majorBidi"/>
                <w:noProof/>
                <w:color w:val="000000"/>
                <w:szCs w:val="24"/>
                <w:lang w:val="es-ES_tradnl"/>
              </w:rPr>
              <w:t xml:space="preserve">12 500 </w:t>
            </w:r>
            <w:r w:rsidRPr="000B57A6">
              <w:rPr>
                <w:rFonts w:asciiTheme="majorBidi" w:hAnsiTheme="majorBidi" w:cstheme="majorBidi"/>
                <w:noProof/>
                <w:szCs w:val="24"/>
                <w:lang w:val="es-ES_tradnl"/>
              </w:rPr>
              <w:t>µV/m</w:t>
            </w:r>
            <w:r w:rsidRPr="000B57A6">
              <w:rPr>
                <w:rFonts w:asciiTheme="majorBidi" w:hAnsiTheme="majorBidi" w:cstheme="majorBidi"/>
                <w:noProof/>
                <w:color w:val="000000"/>
                <w:szCs w:val="24"/>
                <w:lang w:val="es-ES_tradnl"/>
              </w:rPr>
              <w:t xml:space="preserve"> a 3 m</w:t>
            </w:r>
          </w:p>
        </w:tc>
        <w:tc>
          <w:tcPr>
            <w:tcW w:w="1842" w:type="dxa"/>
            <w:tcBorders>
              <w:top w:val="single" w:sz="4" w:space="0" w:color="auto"/>
              <w:left w:val="single" w:sz="4" w:space="0" w:color="auto"/>
              <w:bottom w:val="single" w:sz="4" w:space="0" w:color="auto"/>
              <w:right w:val="single" w:sz="6" w:space="0" w:color="auto"/>
            </w:tcBorders>
          </w:tcPr>
          <w:p w14:paraId="7732FD74"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2691B8E7" w14:textId="77777777" w:rsidTr="00B452A0">
        <w:trPr>
          <w:gridAfter w:val="1"/>
          <w:wAfter w:w="17" w:type="dxa"/>
          <w:jc w:val="center"/>
        </w:trPr>
        <w:tc>
          <w:tcPr>
            <w:tcW w:w="2544" w:type="dxa"/>
            <w:gridSpan w:val="2"/>
            <w:vMerge/>
            <w:tcBorders>
              <w:left w:val="single" w:sz="6" w:space="0" w:color="auto"/>
              <w:right w:val="single" w:sz="4" w:space="0" w:color="auto"/>
            </w:tcBorders>
          </w:tcPr>
          <w:p w14:paraId="7459598B" w14:textId="77777777" w:rsidR="00AD06CE" w:rsidRPr="000B57A6" w:rsidRDefault="00AD06CE" w:rsidP="000D753B">
            <w:pPr>
              <w:pStyle w:val="Tabletext"/>
              <w:jc w:val="left"/>
              <w:rPr>
                <w:rFonts w:asciiTheme="majorBidi" w:hAnsiTheme="majorBidi" w:cstheme="majorBidi"/>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22CD21E8" w14:textId="77777777" w:rsidR="00AD06CE" w:rsidRPr="000B57A6" w:rsidRDefault="00AD06CE" w:rsidP="000D753B">
            <w:pPr>
              <w:pStyle w:val="Tabletext"/>
              <w:jc w:val="left"/>
              <w:rPr>
                <w:rFonts w:asciiTheme="majorBidi" w:hAnsiTheme="majorBidi" w:cstheme="majorBidi"/>
                <w:color w:val="000000"/>
                <w:szCs w:val="24"/>
                <w:lang w:val="es-ES_tradnl"/>
              </w:rPr>
            </w:pPr>
            <w:r w:rsidRPr="000B57A6">
              <w:rPr>
                <w:color w:val="000000"/>
                <w:szCs w:val="22"/>
                <w:lang w:val="es-ES_tradnl" w:eastAsia="pt-BR"/>
              </w:rPr>
              <w:t>Transmisiones periódicas</w:t>
            </w:r>
          </w:p>
        </w:tc>
        <w:tc>
          <w:tcPr>
            <w:tcW w:w="2694" w:type="dxa"/>
            <w:tcBorders>
              <w:top w:val="single" w:sz="4" w:space="0" w:color="auto"/>
              <w:left w:val="single" w:sz="4" w:space="0" w:color="auto"/>
              <w:bottom w:val="single" w:sz="4" w:space="0" w:color="auto"/>
              <w:right w:val="single" w:sz="4" w:space="0" w:color="auto"/>
            </w:tcBorders>
          </w:tcPr>
          <w:p w14:paraId="329A973A" w14:textId="77777777" w:rsidR="00AD06CE" w:rsidRPr="000B57A6" w:rsidRDefault="00AD06CE" w:rsidP="000D753B">
            <w:pPr>
              <w:pStyle w:val="Tabletext"/>
              <w:jc w:val="left"/>
              <w:rPr>
                <w:rFonts w:asciiTheme="majorBidi" w:hAnsiTheme="majorBidi" w:cstheme="majorBidi"/>
                <w:color w:val="000000"/>
                <w:szCs w:val="24"/>
                <w:lang w:val="es-ES_tradnl"/>
              </w:rPr>
            </w:pPr>
            <w:r w:rsidRPr="000B57A6">
              <w:rPr>
                <w:rFonts w:asciiTheme="majorBidi" w:hAnsiTheme="majorBidi" w:cstheme="majorBidi"/>
                <w:noProof/>
                <w:color w:val="000000"/>
                <w:szCs w:val="24"/>
                <w:lang w:val="es-ES_tradnl"/>
              </w:rPr>
              <w:t xml:space="preserve">5 000 </w:t>
            </w:r>
            <w:r w:rsidRPr="000B57A6">
              <w:rPr>
                <w:rFonts w:asciiTheme="majorBidi" w:hAnsiTheme="majorBidi" w:cstheme="majorBidi"/>
                <w:noProof/>
                <w:szCs w:val="24"/>
                <w:lang w:val="es-ES_tradnl"/>
              </w:rPr>
              <w:t>µV/m</w:t>
            </w:r>
            <w:r w:rsidRPr="000B57A6">
              <w:rPr>
                <w:rFonts w:asciiTheme="majorBidi" w:hAnsiTheme="majorBidi" w:cstheme="majorBidi"/>
                <w:noProof/>
                <w:color w:val="000000"/>
                <w:szCs w:val="24"/>
                <w:lang w:val="es-ES_tradnl"/>
              </w:rPr>
              <w:t xml:space="preserve"> a 3 m</w:t>
            </w:r>
          </w:p>
        </w:tc>
        <w:tc>
          <w:tcPr>
            <w:tcW w:w="1842" w:type="dxa"/>
            <w:tcBorders>
              <w:top w:val="single" w:sz="4" w:space="0" w:color="auto"/>
              <w:left w:val="single" w:sz="4" w:space="0" w:color="auto"/>
              <w:bottom w:val="single" w:sz="4" w:space="0" w:color="auto"/>
              <w:right w:val="single" w:sz="6" w:space="0" w:color="auto"/>
            </w:tcBorders>
          </w:tcPr>
          <w:p w14:paraId="6FA84CA8" w14:textId="77777777" w:rsidR="00AD06CE" w:rsidRPr="000B57A6" w:rsidRDefault="00AD06CE" w:rsidP="000D753B">
            <w:pPr>
              <w:pStyle w:val="Tabletext"/>
              <w:jc w:val="center"/>
              <w:rPr>
                <w:rFonts w:asciiTheme="majorBidi" w:hAnsiTheme="majorBidi" w:cstheme="majorBidi"/>
                <w:bCs/>
                <w:szCs w:val="24"/>
                <w:lang w:val="es-ES_tradnl"/>
              </w:rPr>
            </w:pPr>
            <w:r w:rsidRPr="000B57A6">
              <w:rPr>
                <w:rFonts w:asciiTheme="majorBidi" w:hAnsiTheme="majorBidi" w:cstheme="majorBidi"/>
                <w:bCs/>
                <w:noProof/>
                <w:szCs w:val="24"/>
                <w:lang w:val="es-ES_tradnl"/>
              </w:rPr>
              <w:t>A</w:t>
            </w:r>
          </w:p>
        </w:tc>
      </w:tr>
      <w:tr w:rsidR="00AD06CE" w:rsidRPr="000B57A6" w14:paraId="046F2F52" w14:textId="77777777" w:rsidTr="00B452A0">
        <w:trPr>
          <w:gridAfter w:val="1"/>
          <w:wAfter w:w="17" w:type="dxa"/>
          <w:jc w:val="center"/>
        </w:trPr>
        <w:tc>
          <w:tcPr>
            <w:tcW w:w="2544" w:type="dxa"/>
            <w:gridSpan w:val="2"/>
            <w:vMerge/>
            <w:tcBorders>
              <w:left w:val="single" w:sz="6" w:space="0" w:color="auto"/>
              <w:bottom w:val="single" w:sz="4" w:space="0" w:color="auto"/>
              <w:right w:val="single" w:sz="4" w:space="0" w:color="auto"/>
            </w:tcBorders>
          </w:tcPr>
          <w:p w14:paraId="3F6F30BD" w14:textId="77777777" w:rsidR="00AD06CE" w:rsidRPr="000B57A6" w:rsidRDefault="00AD06CE" w:rsidP="000D753B">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27AD8CB1" w14:textId="77777777" w:rsidR="00AD06CE" w:rsidRPr="000B57A6" w:rsidRDefault="00AD06CE" w:rsidP="000D753B">
            <w:pPr>
              <w:pStyle w:val="Tabletext"/>
              <w:jc w:val="left"/>
              <w:rPr>
                <w:rFonts w:asciiTheme="majorBidi" w:hAnsiTheme="majorBidi" w:cstheme="majorBidi"/>
                <w:noProof/>
                <w:color w:val="000000"/>
                <w:szCs w:val="24"/>
                <w:lang w:val="es-ES_tradnl"/>
              </w:rPr>
            </w:pPr>
            <w:r w:rsidRPr="000B57A6">
              <w:rPr>
                <w:color w:val="000000"/>
                <w:szCs w:val="22"/>
                <w:lang w:val="es-ES_tradnl" w:eastAsia="pt-BR"/>
              </w:rPr>
              <w:t>UWB</w:t>
            </w:r>
          </w:p>
        </w:tc>
        <w:tc>
          <w:tcPr>
            <w:tcW w:w="2694" w:type="dxa"/>
            <w:tcBorders>
              <w:top w:val="single" w:sz="4" w:space="0" w:color="auto"/>
              <w:left w:val="single" w:sz="4" w:space="0" w:color="auto"/>
              <w:bottom w:val="single" w:sz="4" w:space="0" w:color="auto"/>
              <w:right w:val="single" w:sz="4" w:space="0" w:color="auto"/>
            </w:tcBorders>
            <w:vAlign w:val="center"/>
          </w:tcPr>
          <w:p w14:paraId="47FB2776" w14:textId="77777777" w:rsidR="00AD06CE" w:rsidRPr="000B57A6" w:rsidRDefault="00AD06CE" w:rsidP="000D753B">
            <w:pPr>
              <w:pStyle w:val="Tabletext"/>
              <w:jc w:val="left"/>
              <w:rPr>
                <w:rFonts w:asciiTheme="majorBidi" w:hAnsiTheme="majorBidi" w:cstheme="majorBidi"/>
                <w:noProof/>
                <w:color w:val="000000"/>
                <w:szCs w:val="24"/>
                <w:lang w:val="es-ES_tradnl"/>
              </w:rPr>
            </w:pPr>
            <w:r w:rsidRPr="000B57A6">
              <w:rPr>
                <w:color w:val="000000"/>
                <w:lang w:val="es-ES_tradnl" w:eastAsia="pt-BR"/>
              </w:rPr>
              <w:t>Variables</w:t>
            </w:r>
            <w:r w:rsidRPr="000B57A6">
              <w:rPr>
                <w:color w:val="000000"/>
                <w:vertAlign w:val="superscript"/>
                <w:lang w:val="es-ES_tradnl" w:eastAsia="pt-BR"/>
              </w:rPr>
              <w:t>(1)</w:t>
            </w:r>
          </w:p>
        </w:tc>
        <w:tc>
          <w:tcPr>
            <w:tcW w:w="1842" w:type="dxa"/>
            <w:tcBorders>
              <w:top w:val="single" w:sz="4" w:space="0" w:color="auto"/>
              <w:left w:val="single" w:sz="4" w:space="0" w:color="auto"/>
              <w:bottom w:val="single" w:sz="4" w:space="0" w:color="auto"/>
              <w:right w:val="single" w:sz="6" w:space="0" w:color="auto"/>
            </w:tcBorders>
          </w:tcPr>
          <w:p w14:paraId="0925A673" w14:textId="77777777" w:rsidR="00AD06CE" w:rsidRPr="000B57A6" w:rsidRDefault="00AD06CE" w:rsidP="000D753B">
            <w:pPr>
              <w:pStyle w:val="Tabletext"/>
              <w:jc w:val="center"/>
              <w:rPr>
                <w:rFonts w:asciiTheme="majorBidi" w:hAnsiTheme="majorBidi" w:cstheme="majorBidi"/>
                <w:bCs/>
                <w:noProof/>
                <w:szCs w:val="24"/>
                <w:lang w:val="es-ES_tradnl"/>
              </w:rPr>
            </w:pPr>
          </w:p>
        </w:tc>
      </w:tr>
      <w:tr w:rsidR="00AD06CE" w:rsidRPr="000B57A6" w14:paraId="3234C9A9" w14:textId="77777777" w:rsidTr="00B452A0">
        <w:trPr>
          <w:gridAfter w:val="1"/>
          <w:wAfter w:w="17" w:type="dxa"/>
          <w:jc w:val="center"/>
        </w:trPr>
        <w:tc>
          <w:tcPr>
            <w:tcW w:w="2544" w:type="dxa"/>
            <w:gridSpan w:val="2"/>
            <w:vMerge w:val="restart"/>
            <w:tcBorders>
              <w:top w:val="single" w:sz="4" w:space="0" w:color="auto"/>
              <w:left w:val="single" w:sz="6" w:space="0" w:color="auto"/>
              <w:right w:val="single" w:sz="4" w:space="0" w:color="auto"/>
            </w:tcBorders>
            <w:vAlign w:val="center"/>
          </w:tcPr>
          <w:p w14:paraId="38771057" w14:textId="77777777" w:rsidR="00AD06CE" w:rsidRPr="000B57A6" w:rsidRDefault="00AD06CE" w:rsidP="000D753B">
            <w:pPr>
              <w:pStyle w:val="Tabletext"/>
              <w:jc w:val="left"/>
              <w:rPr>
                <w:rFonts w:asciiTheme="majorBidi" w:hAnsiTheme="majorBidi" w:cstheme="majorBidi"/>
                <w:noProof/>
                <w:color w:val="000000"/>
                <w:szCs w:val="24"/>
                <w:highlight w:val="yellow"/>
                <w:lang w:val="es-ES_tradnl"/>
              </w:rPr>
            </w:pPr>
            <w:r w:rsidRPr="000B57A6">
              <w:rPr>
                <w:color w:val="000000"/>
                <w:lang w:val="es-ES_tradnl" w:eastAsia="pt-BR"/>
              </w:rPr>
              <w:t>46,7-46,9 GHz</w:t>
            </w:r>
          </w:p>
        </w:tc>
        <w:tc>
          <w:tcPr>
            <w:tcW w:w="2551" w:type="dxa"/>
            <w:tcBorders>
              <w:top w:val="single" w:sz="6" w:space="0" w:color="auto"/>
              <w:left w:val="single" w:sz="6" w:space="0" w:color="auto"/>
              <w:bottom w:val="single" w:sz="6" w:space="0" w:color="auto"/>
              <w:right w:val="single" w:sz="6" w:space="0" w:color="auto"/>
            </w:tcBorders>
          </w:tcPr>
          <w:p w14:paraId="4ABAB23F" w14:textId="77777777" w:rsidR="00AD06CE" w:rsidRPr="000B57A6" w:rsidRDefault="00AD06CE" w:rsidP="000D753B">
            <w:pPr>
              <w:pStyle w:val="Tabletext"/>
              <w:jc w:val="left"/>
              <w:rPr>
                <w:rFonts w:asciiTheme="majorBidi" w:hAnsiTheme="majorBidi" w:cstheme="majorBidi"/>
                <w:noProof/>
                <w:color w:val="000000"/>
                <w:szCs w:val="24"/>
                <w:lang w:val="es-ES_tradnl"/>
              </w:rPr>
            </w:pPr>
            <w:r w:rsidRPr="000B57A6">
              <w:rPr>
                <w:color w:val="000000"/>
                <w:szCs w:val="22"/>
                <w:lang w:val="es-ES_tradnl" w:eastAsia="pt-BR"/>
              </w:rPr>
              <w:t>Señales intermitentes de control</w:t>
            </w:r>
          </w:p>
        </w:tc>
        <w:tc>
          <w:tcPr>
            <w:tcW w:w="2694" w:type="dxa"/>
            <w:tcBorders>
              <w:top w:val="single" w:sz="4" w:space="0" w:color="auto"/>
              <w:left w:val="single" w:sz="4" w:space="0" w:color="auto"/>
              <w:bottom w:val="single" w:sz="4" w:space="0" w:color="auto"/>
              <w:right w:val="single" w:sz="4" w:space="0" w:color="auto"/>
            </w:tcBorders>
            <w:vAlign w:val="center"/>
          </w:tcPr>
          <w:p w14:paraId="7754F027" w14:textId="77777777" w:rsidR="00AD06CE" w:rsidRPr="000B57A6" w:rsidRDefault="00AD06CE" w:rsidP="000D753B">
            <w:pPr>
              <w:pStyle w:val="Tabletext"/>
              <w:jc w:val="left"/>
              <w:rPr>
                <w:rFonts w:asciiTheme="majorBidi" w:hAnsiTheme="majorBidi" w:cstheme="majorBidi"/>
                <w:noProof/>
                <w:color w:val="000000"/>
                <w:szCs w:val="24"/>
                <w:highlight w:val="yellow"/>
                <w:lang w:val="es-ES_tradnl"/>
              </w:rPr>
            </w:pPr>
            <w:r w:rsidRPr="000B57A6">
              <w:rPr>
                <w:lang w:val="es-ES_tradnl" w:eastAsia="pt-BR"/>
              </w:rPr>
              <w:t>12 500 µV/m a 3 m</w:t>
            </w:r>
          </w:p>
        </w:tc>
        <w:tc>
          <w:tcPr>
            <w:tcW w:w="1842" w:type="dxa"/>
            <w:tcBorders>
              <w:top w:val="single" w:sz="4" w:space="0" w:color="auto"/>
              <w:left w:val="single" w:sz="4" w:space="0" w:color="auto"/>
              <w:bottom w:val="single" w:sz="4" w:space="0" w:color="auto"/>
              <w:right w:val="single" w:sz="6" w:space="0" w:color="auto"/>
            </w:tcBorders>
          </w:tcPr>
          <w:p w14:paraId="108DFD22" w14:textId="77777777" w:rsidR="00AD06CE" w:rsidRPr="000B57A6" w:rsidRDefault="00AD06CE" w:rsidP="000D753B">
            <w:pPr>
              <w:pStyle w:val="Tabletext"/>
              <w:jc w:val="center"/>
              <w:rPr>
                <w:rFonts w:asciiTheme="majorBidi" w:hAnsiTheme="majorBidi" w:cstheme="majorBidi"/>
                <w:bCs/>
                <w:szCs w:val="24"/>
                <w:lang w:val="es-ES_tradnl"/>
              </w:rPr>
            </w:pPr>
            <w:r w:rsidRPr="000B57A6">
              <w:rPr>
                <w:bCs/>
                <w:lang w:val="es-ES_tradnl" w:eastAsia="pt-BR"/>
              </w:rPr>
              <w:t>A</w:t>
            </w:r>
          </w:p>
        </w:tc>
      </w:tr>
      <w:tr w:rsidR="00AD06CE" w:rsidRPr="000B57A6" w14:paraId="681D7500" w14:textId="77777777" w:rsidTr="00B452A0">
        <w:trPr>
          <w:gridAfter w:val="1"/>
          <w:wAfter w:w="17" w:type="dxa"/>
          <w:jc w:val="center"/>
        </w:trPr>
        <w:tc>
          <w:tcPr>
            <w:tcW w:w="2544" w:type="dxa"/>
            <w:gridSpan w:val="2"/>
            <w:vMerge/>
            <w:tcBorders>
              <w:left w:val="single" w:sz="6" w:space="0" w:color="auto"/>
              <w:right w:val="single" w:sz="4" w:space="0" w:color="auto"/>
            </w:tcBorders>
            <w:vAlign w:val="center"/>
          </w:tcPr>
          <w:p w14:paraId="2E2916BC" w14:textId="77777777" w:rsidR="00AD06CE" w:rsidRPr="000B57A6" w:rsidRDefault="00AD06CE" w:rsidP="000D753B">
            <w:pPr>
              <w:pStyle w:val="Tabletext"/>
              <w:jc w:val="left"/>
              <w:rPr>
                <w:rFonts w:asciiTheme="majorBidi" w:hAnsiTheme="majorBidi" w:cstheme="majorBidi"/>
                <w:noProof/>
                <w:color w:val="000000"/>
                <w:szCs w:val="24"/>
                <w:highlight w:val="yellow"/>
                <w:lang w:val="es-ES_tradnl"/>
              </w:rPr>
            </w:pPr>
          </w:p>
        </w:tc>
        <w:tc>
          <w:tcPr>
            <w:tcW w:w="2551" w:type="dxa"/>
            <w:tcBorders>
              <w:top w:val="single" w:sz="6" w:space="0" w:color="auto"/>
              <w:left w:val="single" w:sz="6" w:space="0" w:color="auto"/>
              <w:bottom w:val="single" w:sz="6" w:space="0" w:color="auto"/>
              <w:right w:val="single" w:sz="6" w:space="0" w:color="auto"/>
            </w:tcBorders>
          </w:tcPr>
          <w:p w14:paraId="795A08EE" w14:textId="77777777" w:rsidR="00AD06CE" w:rsidRPr="000B57A6" w:rsidRDefault="00AD06CE" w:rsidP="000D753B">
            <w:pPr>
              <w:pStyle w:val="Tabletext"/>
              <w:jc w:val="left"/>
              <w:rPr>
                <w:rFonts w:asciiTheme="majorBidi" w:hAnsiTheme="majorBidi" w:cstheme="majorBidi"/>
                <w:noProof/>
                <w:color w:val="000000"/>
                <w:szCs w:val="24"/>
                <w:lang w:val="es-ES_tradnl"/>
              </w:rPr>
            </w:pPr>
            <w:r w:rsidRPr="000B57A6">
              <w:rPr>
                <w:color w:val="000000"/>
                <w:szCs w:val="22"/>
                <w:lang w:val="es-ES_tradnl" w:eastAsia="pt-BR"/>
              </w:rPr>
              <w:t>Transmisiones periódicas</w:t>
            </w:r>
          </w:p>
        </w:tc>
        <w:tc>
          <w:tcPr>
            <w:tcW w:w="2694" w:type="dxa"/>
            <w:tcBorders>
              <w:top w:val="single" w:sz="4" w:space="0" w:color="auto"/>
              <w:left w:val="single" w:sz="4" w:space="0" w:color="auto"/>
              <w:bottom w:val="single" w:sz="4" w:space="0" w:color="auto"/>
              <w:right w:val="single" w:sz="4" w:space="0" w:color="auto"/>
            </w:tcBorders>
            <w:vAlign w:val="center"/>
          </w:tcPr>
          <w:p w14:paraId="0E157C1D" w14:textId="77777777" w:rsidR="00AD06CE" w:rsidRPr="000B57A6" w:rsidRDefault="00AD06CE" w:rsidP="000D753B">
            <w:pPr>
              <w:pStyle w:val="Tabletext"/>
              <w:jc w:val="left"/>
              <w:rPr>
                <w:rFonts w:asciiTheme="majorBidi" w:hAnsiTheme="majorBidi" w:cstheme="majorBidi"/>
                <w:noProof/>
                <w:color w:val="000000"/>
                <w:szCs w:val="24"/>
                <w:highlight w:val="yellow"/>
                <w:lang w:val="es-ES_tradnl"/>
              </w:rPr>
            </w:pPr>
            <w:r w:rsidRPr="000B57A6">
              <w:rPr>
                <w:lang w:val="es-ES_tradnl" w:eastAsia="pt-BR"/>
              </w:rPr>
              <w:t>5 000 µV/m a 3 m</w:t>
            </w:r>
          </w:p>
        </w:tc>
        <w:tc>
          <w:tcPr>
            <w:tcW w:w="1842" w:type="dxa"/>
            <w:tcBorders>
              <w:top w:val="single" w:sz="4" w:space="0" w:color="auto"/>
              <w:left w:val="single" w:sz="4" w:space="0" w:color="auto"/>
              <w:bottom w:val="single" w:sz="4" w:space="0" w:color="auto"/>
              <w:right w:val="single" w:sz="6" w:space="0" w:color="auto"/>
            </w:tcBorders>
          </w:tcPr>
          <w:p w14:paraId="69471C81" w14:textId="77777777" w:rsidR="00AD06CE" w:rsidRPr="000B57A6" w:rsidRDefault="00AD06CE" w:rsidP="000D753B">
            <w:pPr>
              <w:pStyle w:val="Tabletext"/>
              <w:jc w:val="center"/>
              <w:rPr>
                <w:rFonts w:asciiTheme="majorBidi" w:hAnsiTheme="majorBidi" w:cstheme="majorBidi"/>
                <w:bCs/>
                <w:szCs w:val="24"/>
                <w:lang w:val="es-ES_tradnl"/>
              </w:rPr>
            </w:pPr>
            <w:r w:rsidRPr="000B57A6">
              <w:rPr>
                <w:bCs/>
                <w:lang w:val="es-ES_tradnl" w:eastAsia="pt-BR"/>
              </w:rPr>
              <w:t>A</w:t>
            </w:r>
          </w:p>
        </w:tc>
      </w:tr>
      <w:tr w:rsidR="00AD06CE" w:rsidRPr="000B57A6" w14:paraId="6DB2D9CE" w14:textId="77777777" w:rsidTr="00B452A0">
        <w:trPr>
          <w:gridAfter w:val="1"/>
          <w:wAfter w:w="17" w:type="dxa"/>
          <w:jc w:val="center"/>
        </w:trPr>
        <w:tc>
          <w:tcPr>
            <w:tcW w:w="2544" w:type="dxa"/>
            <w:gridSpan w:val="2"/>
            <w:vMerge/>
            <w:tcBorders>
              <w:left w:val="single" w:sz="6" w:space="0" w:color="auto"/>
              <w:bottom w:val="single" w:sz="4" w:space="0" w:color="auto"/>
              <w:right w:val="single" w:sz="4" w:space="0" w:color="auto"/>
            </w:tcBorders>
            <w:vAlign w:val="center"/>
          </w:tcPr>
          <w:p w14:paraId="4D1E6FAB" w14:textId="77777777" w:rsidR="00AD06CE" w:rsidRPr="000B57A6" w:rsidRDefault="00AD06CE" w:rsidP="000D753B">
            <w:pPr>
              <w:pStyle w:val="Tabletext"/>
              <w:jc w:val="left"/>
              <w:rPr>
                <w:rFonts w:asciiTheme="majorBidi" w:hAnsiTheme="majorBidi" w:cstheme="majorBidi"/>
                <w:noProof/>
                <w:color w:val="000000"/>
                <w:szCs w:val="24"/>
                <w:highlight w:val="yellow"/>
                <w:lang w:val="es-ES_tradnl"/>
              </w:rPr>
            </w:pPr>
          </w:p>
        </w:tc>
        <w:tc>
          <w:tcPr>
            <w:tcW w:w="2551" w:type="dxa"/>
            <w:tcBorders>
              <w:top w:val="single" w:sz="6" w:space="0" w:color="auto"/>
              <w:left w:val="single" w:sz="6" w:space="0" w:color="auto"/>
              <w:bottom w:val="single" w:sz="6" w:space="0" w:color="auto"/>
              <w:right w:val="single" w:sz="6" w:space="0" w:color="auto"/>
            </w:tcBorders>
          </w:tcPr>
          <w:p w14:paraId="23AED7D4" w14:textId="77777777" w:rsidR="00AD06CE" w:rsidRPr="000B57A6" w:rsidRDefault="00AD06CE" w:rsidP="000D753B">
            <w:pPr>
              <w:pStyle w:val="Tabletext"/>
              <w:jc w:val="left"/>
              <w:rPr>
                <w:rFonts w:asciiTheme="majorBidi" w:hAnsiTheme="majorBidi" w:cstheme="majorBidi"/>
                <w:noProof/>
                <w:color w:val="000000"/>
                <w:szCs w:val="24"/>
                <w:lang w:val="es-ES_tradnl"/>
              </w:rPr>
            </w:pPr>
            <w:r w:rsidRPr="000B57A6">
              <w:rPr>
                <w:color w:val="000000"/>
                <w:szCs w:val="22"/>
                <w:lang w:val="es-ES_tradnl" w:eastAsia="pt-BR"/>
              </w:rPr>
              <w:t>Sensores de perturbación de campo montados en vehículos</w:t>
            </w:r>
          </w:p>
        </w:tc>
        <w:tc>
          <w:tcPr>
            <w:tcW w:w="2694" w:type="dxa"/>
            <w:tcBorders>
              <w:top w:val="single" w:sz="4" w:space="0" w:color="auto"/>
              <w:left w:val="single" w:sz="4" w:space="0" w:color="auto"/>
              <w:bottom w:val="single" w:sz="4" w:space="0" w:color="auto"/>
              <w:right w:val="single" w:sz="4" w:space="0" w:color="auto"/>
            </w:tcBorders>
            <w:vAlign w:val="center"/>
          </w:tcPr>
          <w:p w14:paraId="059A984A" w14:textId="77777777" w:rsidR="00AD06CE" w:rsidRPr="000B57A6" w:rsidRDefault="00AD06CE" w:rsidP="000D753B">
            <w:pPr>
              <w:pStyle w:val="Tabletext"/>
              <w:jc w:val="left"/>
              <w:rPr>
                <w:rFonts w:asciiTheme="majorBidi" w:hAnsiTheme="majorBidi" w:cstheme="majorBidi"/>
                <w:noProof/>
                <w:color w:val="000000"/>
                <w:szCs w:val="24"/>
                <w:lang w:val="es-ES_tradnl"/>
              </w:rPr>
            </w:pPr>
            <w:r w:rsidRPr="000B57A6">
              <w:rPr>
                <w:rFonts w:asciiTheme="majorBidi" w:hAnsiTheme="majorBidi" w:cstheme="majorBidi"/>
                <w:noProof/>
                <w:color w:val="000000"/>
                <w:szCs w:val="24"/>
                <w:lang w:val="es-ES_tradnl"/>
              </w:rPr>
              <w:t>Variables</w:t>
            </w:r>
            <w:r w:rsidRPr="000B57A6">
              <w:rPr>
                <w:color w:val="000000"/>
                <w:vertAlign w:val="superscript"/>
                <w:lang w:val="es-ES_tradnl" w:eastAsia="pt-BR"/>
              </w:rPr>
              <w:t>(1)</w:t>
            </w:r>
          </w:p>
        </w:tc>
        <w:tc>
          <w:tcPr>
            <w:tcW w:w="1842" w:type="dxa"/>
            <w:tcBorders>
              <w:top w:val="single" w:sz="4" w:space="0" w:color="auto"/>
              <w:left w:val="single" w:sz="4" w:space="0" w:color="auto"/>
              <w:bottom w:val="single" w:sz="4" w:space="0" w:color="auto"/>
              <w:right w:val="single" w:sz="6" w:space="0" w:color="auto"/>
            </w:tcBorders>
          </w:tcPr>
          <w:p w14:paraId="16D1122C" w14:textId="77777777" w:rsidR="00AD06CE" w:rsidRPr="000B57A6" w:rsidRDefault="00AD06CE" w:rsidP="000D753B">
            <w:pPr>
              <w:pStyle w:val="Tabletext"/>
              <w:jc w:val="center"/>
              <w:rPr>
                <w:rFonts w:asciiTheme="majorBidi" w:hAnsiTheme="majorBidi" w:cstheme="majorBidi"/>
                <w:bCs/>
                <w:szCs w:val="24"/>
                <w:lang w:val="es-ES_tradnl"/>
              </w:rPr>
            </w:pPr>
          </w:p>
        </w:tc>
      </w:tr>
    </w:tbl>
    <w:p w14:paraId="13BC2F3E" w14:textId="38488F5A" w:rsidR="00B452A0" w:rsidRPr="000B57A6" w:rsidRDefault="00B452A0" w:rsidP="00B452A0">
      <w:pPr>
        <w:pStyle w:val="TableNo"/>
        <w:rPr>
          <w:lang w:val="es-ES_tradnl"/>
        </w:rPr>
      </w:pPr>
      <w:r w:rsidRPr="000B57A6">
        <w:rPr>
          <w:lang w:val="es-ES_tradnl"/>
        </w:rPr>
        <w:lastRenderedPageBreak/>
        <w:t>CUADRO </w:t>
      </w:r>
      <w:r w:rsidRPr="000B57A6">
        <w:rPr>
          <w:lang w:val="es-ES_tradnl" w:eastAsia="ja-JP"/>
        </w:rPr>
        <w:t>24 (</w:t>
      </w:r>
      <w:r w:rsidR="008F17AA">
        <w:rPr>
          <w:i/>
          <w:iCs/>
          <w:lang w:val="es-ES_tradnl" w:eastAsia="ja-JP"/>
        </w:rPr>
        <w:t>continuación</w:t>
      </w:r>
      <w:r w:rsidRPr="000B57A6">
        <w:rPr>
          <w:lang w:val="es-ES_tradnl" w:eastAsia="ja-JP"/>
        </w:rPr>
        <w:t>)</w:t>
      </w:r>
    </w:p>
    <w:tbl>
      <w:tblPr>
        <w:tblW w:w="9631" w:type="dxa"/>
        <w:jc w:val="center"/>
        <w:tblLayout w:type="fixed"/>
        <w:tblLook w:val="0000" w:firstRow="0" w:lastRow="0" w:firstColumn="0" w:lastColumn="0" w:noHBand="0" w:noVBand="0"/>
      </w:tblPr>
      <w:tblGrid>
        <w:gridCol w:w="2544"/>
        <w:gridCol w:w="2551"/>
        <w:gridCol w:w="2694"/>
        <w:gridCol w:w="1842"/>
      </w:tblGrid>
      <w:tr w:rsidR="00B452A0" w:rsidRPr="000B57A6" w14:paraId="564CAED0" w14:textId="77777777" w:rsidTr="008C605F">
        <w:trPr>
          <w:jc w:val="center"/>
        </w:trPr>
        <w:tc>
          <w:tcPr>
            <w:tcW w:w="2541" w:type="dxa"/>
            <w:tcBorders>
              <w:top w:val="single" w:sz="6" w:space="0" w:color="auto"/>
              <w:left w:val="single" w:sz="6" w:space="0" w:color="auto"/>
              <w:bottom w:val="single" w:sz="6" w:space="0" w:color="auto"/>
              <w:right w:val="single" w:sz="6" w:space="0" w:color="auto"/>
            </w:tcBorders>
            <w:vAlign w:val="center"/>
          </w:tcPr>
          <w:p w14:paraId="356D26F4" w14:textId="77777777" w:rsidR="00B452A0" w:rsidRPr="000B57A6" w:rsidRDefault="00B452A0" w:rsidP="008C605F">
            <w:pPr>
              <w:pStyle w:val="Tablehead"/>
              <w:rPr>
                <w:noProof/>
                <w:lang w:val="es-ES_tradnl"/>
              </w:rPr>
            </w:pPr>
            <w:r w:rsidRPr="000B57A6">
              <w:rPr>
                <w:lang w:val="es-ES_tradnl"/>
              </w:rPr>
              <w:t>Banda de frecuencias</w:t>
            </w:r>
          </w:p>
        </w:tc>
        <w:tc>
          <w:tcPr>
            <w:tcW w:w="2552" w:type="dxa"/>
            <w:tcBorders>
              <w:top w:val="single" w:sz="6" w:space="0" w:color="auto"/>
              <w:left w:val="single" w:sz="6" w:space="0" w:color="auto"/>
              <w:bottom w:val="single" w:sz="6" w:space="0" w:color="auto"/>
              <w:right w:val="single" w:sz="6" w:space="0" w:color="auto"/>
            </w:tcBorders>
            <w:vAlign w:val="center"/>
          </w:tcPr>
          <w:p w14:paraId="377C38C8" w14:textId="77777777" w:rsidR="00B452A0" w:rsidRPr="000B57A6" w:rsidRDefault="00B452A0" w:rsidP="008C605F">
            <w:pPr>
              <w:pStyle w:val="Tablehead"/>
              <w:rPr>
                <w:noProof/>
                <w:lang w:val="es-ES_tradnl"/>
              </w:rPr>
            </w:pPr>
            <w:r w:rsidRPr="000B57A6">
              <w:rPr>
                <w:lang w:val="es-ES_tradnl"/>
              </w:rPr>
              <w:t>Tipo de utilización</w:t>
            </w:r>
          </w:p>
        </w:tc>
        <w:tc>
          <w:tcPr>
            <w:tcW w:w="2695" w:type="dxa"/>
            <w:tcBorders>
              <w:top w:val="single" w:sz="6" w:space="0" w:color="auto"/>
              <w:left w:val="single" w:sz="6" w:space="0" w:color="auto"/>
              <w:bottom w:val="single" w:sz="6" w:space="0" w:color="auto"/>
              <w:right w:val="single" w:sz="6" w:space="0" w:color="auto"/>
            </w:tcBorders>
            <w:vAlign w:val="center"/>
          </w:tcPr>
          <w:p w14:paraId="339B17D7" w14:textId="77777777" w:rsidR="00B452A0" w:rsidRPr="000B57A6" w:rsidRDefault="00B452A0" w:rsidP="008C605F">
            <w:pPr>
              <w:pStyle w:val="Tablehead"/>
              <w:rPr>
                <w:noProof/>
                <w:lang w:val="es-ES_tradnl"/>
              </w:rPr>
            </w:pPr>
            <w:r w:rsidRPr="000B57A6">
              <w:rPr>
                <w:lang w:val="es-ES_tradnl"/>
              </w:rPr>
              <w:t>Límite de emisión</w:t>
            </w:r>
          </w:p>
        </w:tc>
        <w:tc>
          <w:tcPr>
            <w:tcW w:w="1843" w:type="dxa"/>
            <w:tcBorders>
              <w:top w:val="single" w:sz="6" w:space="0" w:color="auto"/>
              <w:left w:val="single" w:sz="6" w:space="0" w:color="auto"/>
              <w:bottom w:val="single" w:sz="6" w:space="0" w:color="auto"/>
              <w:right w:val="single" w:sz="6" w:space="0" w:color="auto"/>
            </w:tcBorders>
            <w:vAlign w:val="center"/>
          </w:tcPr>
          <w:p w14:paraId="5FEE5C02" w14:textId="77777777" w:rsidR="00B452A0" w:rsidRPr="000B57A6" w:rsidRDefault="00B452A0" w:rsidP="008C605F">
            <w:pPr>
              <w:pStyle w:val="Tablehead"/>
              <w:rPr>
                <w:bCs/>
                <w:noProof/>
                <w:lang w:val="es-ES_tradnl"/>
              </w:rPr>
            </w:pPr>
            <w:r w:rsidRPr="000B57A6">
              <w:rPr>
                <w:lang w:val="es-ES_tradnl"/>
              </w:rPr>
              <w:t>Detector</w:t>
            </w:r>
            <w:r w:rsidRPr="000B57A6">
              <w:rPr>
                <w:lang w:val="es-ES_tradnl"/>
              </w:rPr>
              <w:br/>
              <w:t>A-Valor medio</w:t>
            </w:r>
            <w:r w:rsidRPr="000B57A6">
              <w:rPr>
                <w:lang w:val="es-ES_tradnl"/>
              </w:rPr>
              <w:br/>
              <w:t>Q-Cuasicresta</w:t>
            </w:r>
          </w:p>
        </w:tc>
      </w:tr>
      <w:tr w:rsidR="00AD06CE" w:rsidRPr="000B57A6" w14:paraId="35C6A002" w14:textId="77777777" w:rsidTr="00B452A0">
        <w:trPr>
          <w:trHeight w:val="197"/>
          <w:jc w:val="center"/>
        </w:trPr>
        <w:tc>
          <w:tcPr>
            <w:tcW w:w="2544" w:type="dxa"/>
            <w:vMerge w:val="restart"/>
            <w:tcBorders>
              <w:top w:val="single" w:sz="4" w:space="0" w:color="auto"/>
              <w:left w:val="single" w:sz="6" w:space="0" w:color="auto"/>
              <w:right w:val="single" w:sz="4" w:space="0" w:color="auto"/>
            </w:tcBorders>
            <w:vAlign w:val="center"/>
          </w:tcPr>
          <w:p w14:paraId="015A9A0B" w14:textId="77777777" w:rsidR="00AD06CE" w:rsidRPr="000B57A6" w:rsidRDefault="00AD06CE" w:rsidP="000D753B">
            <w:pPr>
              <w:pStyle w:val="Tabletext"/>
              <w:jc w:val="left"/>
              <w:rPr>
                <w:color w:val="000000"/>
                <w:lang w:val="es-ES_tradnl" w:eastAsia="pt-BR"/>
              </w:rPr>
            </w:pPr>
            <w:r w:rsidRPr="000B57A6">
              <w:rPr>
                <w:color w:val="000000"/>
                <w:lang w:val="es-ES_tradnl" w:eastAsia="pt-BR"/>
              </w:rPr>
              <w:t>57-64 GHz</w:t>
            </w:r>
          </w:p>
        </w:tc>
        <w:tc>
          <w:tcPr>
            <w:tcW w:w="2551" w:type="dxa"/>
            <w:vMerge w:val="restart"/>
            <w:tcBorders>
              <w:top w:val="single" w:sz="6" w:space="0" w:color="auto"/>
              <w:left w:val="single" w:sz="6" w:space="0" w:color="auto"/>
              <w:right w:val="single" w:sz="6" w:space="0" w:color="auto"/>
            </w:tcBorders>
            <w:vAlign w:val="center"/>
          </w:tcPr>
          <w:p w14:paraId="0BD4422F" w14:textId="77777777" w:rsidR="00AD06CE" w:rsidRPr="000B57A6" w:rsidRDefault="00AD06CE" w:rsidP="000D753B">
            <w:pPr>
              <w:pStyle w:val="Tabletext"/>
              <w:jc w:val="left"/>
              <w:rPr>
                <w:color w:val="000000"/>
                <w:szCs w:val="22"/>
                <w:lang w:val="es-ES_tradnl" w:eastAsia="pt-BR"/>
              </w:rPr>
            </w:pPr>
            <w:r w:rsidRPr="000B57A6">
              <w:rPr>
                <w:lang w:val="es-ES_tradnl" w:eastAsia="pt-BR"/>
              </w:rPr>
              <w:t>Todos</w:t>
            </w:r>
          </w:p>
        </w:tc>
        <w:tc>
          <w:tcPr>
            <w:tcW w:w="2694" w:type="dxa"/>
            <w:tcBorders>
              <w:top w:val="single" w:sz="4" w:space="0" w:color="auto"/>
              <w:left w:val="single" w:sz="4" w:space="0" w:color="auto"/>
              <w:bottom w:val="single" w:sz="4" w:space="0" w:color="auto"/>
              <w:right w:val="single" w:sz="6" w:space="0" w:color="auto"/>
            </w:tcBorders>
            <w:vAlign w:val="center"/>
          </w:tcPr>
          <w:p w14:paraId="68FBC2AA" w14:textId="77777777" w:rsidR="00AD06CE" w:rsidRPr="000B57A6" w:rsidRDefault="00AD06CE" w:rsidP="000D753B">
            <w:pPr>
              <w:pStyle w:val="Tabletext"/>
              <w:jc w:val="left"/>
              <w:rPr>
                <w:lang w:val="es-ES_tradnl" w:eastAsia="pt-BR"/>
              </w:rPr>
            </w:pPr>
            <w:r w:rsidRPr="000B57A6">
              <w:rPr>
                <w:lang w:val="es-ES_tradnl"/>
              </w:rPr>
              <w:t xml:space="preserve">9 µW/cm² </w:t>
            </w:r>
            <w:r w:rsidRPr="000B57A6">
              <w:rPr>
                <w:lang w:val="es-ES_tradnl" w:eastAsia="pt-BR"/>
              </w:rPr>
              <w:t>a 3 m</w:t>
            </w:r>
          </w:p>
        </w:tc>
        <w:tc>
          <w:tcPr>
            <w:tcW w:w="1842" w:type="dxa"/>
            <w:tcBorders>
              <w:top w:val="single" w:sz="4" w:space="0" w:color="auto"/>
              <w:left w:val="single" w:sz="4" w:space="0" w:color="auto"/>
              <w:bottom w:val="single" w:sz="4" w:space="0" w:color="auto"/>
              <w:right w:val="single" w:sz="6" w:space="0" w:color="auto"/>
            </w:tcBorders>
          </w:tcPr>
          <w:p w14:paraId="1D67E4F0" w14:textId="77777777" w:rsidR="00AD06CE" w:rsidRPr="000B57A6" w:rsidRDefault="00AD06CE" w:rsidP="000D753B">
            <w:pPr>
              <w:pStyle w:val="Tabletext"/>
              <w:jc w:val="center"/>
              <w:rPr>
                <w:bCs/>
                <w:lang w:val="es-ES_tradnl" w:eastAsia="pt-BR"/>
              </w:rPr>
            </w:pPr>
            <w:r w:rsidRPr="000B57A6">
              <w:rPr>
                <w:bCs/>
                <w:lang w:val="es-ES_tradnl" w:eastAsia="pt-BR"/>
              </w:rPr>
              <w:t>A</w:t>
            </w:r>
          </w:p>
        </w:tc>
      </w:tr>
      <w:tr w:rsidR="00AD06CE" w:rsidRPr="000B57A6" w14:paraId="06725DC2" w14:textId="77777777" w:rsidTr="00B452A0">
        <w:trPr>
          <w:trHeight w:val="196"/>
          <w:jc w:val="center"/>
        </w:trPr>
        <w:tc>
          <w:tcPr>
            <w:tcW w:w="2544" w:type="dxa"/>
            <w:vMerge/>
            <w:tcBorders>
              <w:left w:val="single" w:sz="6" w:space="0" w:color="auto"/>
              <w:right w:val="single" w:sz="4" w:space="0" w:color="auto"/>
            </w:tcBorders>
            <w:vAlign w:val="center"/>
          </w:tcPr>
          <w:p w14:paraId="1FF537E2" w14:textId="77777777" w:rsidR="00AD06CE" w:rsidRPr="000B57A6" w:rsidRDefault="00AD06CE" w:rsidP="000D753B">
            <w:pPr>
              <w:pStyle w:val="Tabletext"/>
              <w:jc w:val="left"/>
              <w:rPr>
                <w:color w:val="000000"/>
                <w:lang w:val="es-ES_tradnl" w:eastAsia="pt-BR"/>
              </w:rPr>
            </w:pPr>
          </w:p>
        </w:tc>
        <w:tc>
          <w:tcPr>
            <w:tcW w:w="2551" w:type="dxa"/>
            <w:vMerge/>
            <w:tcBorders>
              <w:left w:val="single" w:sz="6" w:space="0" w:color="auto"/>
              <w:bottom w:val="single" w:sz="6" w:space="0" w:color="auto"/>
              <w:right w:val="single" w:sz="6" w:space="0" w:color="auto"/>
            </w:tcBorders>
            <w:vAlign w:val="center"/>
          </w:tcPr>
          <w:p w14:paraId="1D6D93B3" w14:textId="77777777" w:rsidR="00AD06CE" w:rsidRPr="000B57A6" w:rsidRDefault="00AD06CE" w:rsidP="000D753B">
            <w:pPr>
              <w:pStyle w:val="Tabletext"/>
              <w:jc w:val="left"/>
              <w:rPr>
                <w:lang w:val="es-ES_tradnl" w:eastAsia="pt-BR"/>
              </w:rPr>
            </w:pPr>
          </w:p>
        </w:tc>
        <w:tc>
          <w:tcPr>
            <w:tcW w:w="2694" w:type="dxa"/>
            <w:tcBorders>
              <w:top w:val="single" w:sz="4" w:space="0" w:color="auto"/>
              <w:left w:val="single" w:sz="4" w:space="0" w:color="auto"/>
              <w:bottom w:val="single" w:sz="4" w:space="0" w:color="auto"/>
              <w:right w:val="single" w:sz="6" w:space="0" w:color="auto"/>
            </w:tcBorders>
            <w:vAlign w:val="center"/>
          </w:tcPr>
          <w:p w14:paraId="0FC7EF28" w14:textId="77777777" w:rsidR="00AD06CE" w:rsidRPr="000B57A6" w:rsidRDefault="00AD06CE" w:rsidP="000D753B">
            <w:pPr>
              <w:pStyle w:val="Tabletext"/>
              <w:jc w:val="left"/>
              <w:rPr>
                <w:lang w:val="es-ES_tradnl"/>
              </w:rPr>
            </w:pPr>
            <w:r w:rsidRPr="000B57A6">
              <w:rPr>
                <w:lang w:val="es-ES_tradnl"/>
              </w:rPr>
              <w:t xml:space="preserve">18 µW/cm² </w:t>
            </w:r>
            <w:r w:rsidRPr="000B57A6">
              <w:rPr>
                <w:lang w:val="es-ES_tradnl" w:eastAsia="pt-BR"/>
              </w:rPr>
              <w:t>a 3 m</w:t>
            </w:r>
          </w:p>
        </w:tc>
        <w:tc>
          <w:tcPr>
            <w:tcW w:w="1842" w:type="dxa"/>
            <w:tcBorders>
              <w:top w:val="single" w:sz="4" w:space="0" w:color="auto"/>
              <w:left w:val="single" w:sz="4" w:space="0" w:color="auto"/>
              <w:bottom w:val="single" w:sz="4" w:space="0" w:color="auto"/>
              <w:right w:val="single" w:sz="6" w:space="0" w:color="auto"/>
            </w:tcBorders>
          </w:tcPr>
          <w:p w14:paraId="042E7CB2" w14:textId="77777777" w:rsidR="00AD06CE" w:rsidRPr="000B57A6" w:rsidRDefault="00AD06CE" w:rsidP="000D753B">
            <w:pPr>
              <w:pStyle w:val="Tabletext"/>
              <w:jc w:val="center"/>
              <w:rPr>
                <w:lang w:val="es-ES_tradnl"/>
              </w:rPr>
            </w:pPr>
            <w:r w:rsidRPr="000B57A6">
              <w:rPr>
                <w:bCs/>
                <w:lang w:val="es-ES_tradnl" w:eastAsia="pt-BR"/>
              </w:rPr>
              <w:t>Q</w:t>
            </w:r>
          </w:p>
        </w:tc>
      </w:tr>
      <w:tr w:rsidR="00AD06CE" w:rsidRPr="000B57A6" w14:paraId="574D0A62" w14:textId="77777777" w:rsidTr="00B452A0">
        <w:trPr>
          <w:jc w:val="center"/>
        </w:trPr>
        <w:tc>
          <w:tcPr>
            <w:tcW w:w="2544" w:type="dxa"/>
            <w:vMerge/>
            <w:tcBorders>
              <w:left w:val="single" w:sz="6" w:space="0" w:color="auto"/>
              <w:right w:val="single" w:sz="4" w:space="0" w:color="auto"/>
            </w:tcBorders>
            <w:vAlign w:val="center"/>
          </w:tcPr>
          <w:p w14:paraId="6C838B94" w14:textId="77777777" w:rsidR="00AD06CE" w:rsidRPr="000B57A6" w:rsidRDefault="00AD06CE" w:rsidP="000D753B">
            <w:pPr>
              <w:pStyle w:val="Tabletext"/>
              <w:jc w:val="left"/>
              <w:rPr>
                <w:color w:val="000000"/>
                <w:lang w:val="es-ES_tradnl" w:eastAsia="pt-BR"/>
              </w:rPr>
            </w:pPr>
          </w:p>
        </w:tc>
        <w:tc>
          <w:tcPr>
            <w:tcW w:w="2551" w:type="dxa"/>
            <w:tcBorders>
              <w:top w:val="single" w:sz="6" w:space="0" w:color="auto"/>
              <w:left w:val="single" w:sz="6" w:space="0" w:color="auto"/>
              <w:bottom w:val="single" w:sz="6" w:space="0" w:color="auto"/>
              <w:right w:val="single" w:sz="6" w:space="0" w:color="auto"/>
            </w:tcBorders>
            <w:vAlign w:val="center"/>
          </w:tcPr>
          <w:p w14:paraId="0D8E9E23" w14:textId="77777777" w:rsidR="00AD06CE" w:rsidRPr="000B57A6" w:rsidRDefault="00AD06CE" w:rsidP="000D753B">
            <w:pPr>
              <w:pStyle w:val="Tabletext"/>
              <w:jc w:val="left"/>
              <w:rPr>
                <w:color w:val="000000"/>
                <w:szCs w:val="22"/>
                <w:lang w:val="es-ES_tradnl" w:eastAsia="pt-BR"/>
              </w:rPr>
            </w:pPr>
            <w:r w:rsidRPr="000B57A6">
              <w:rPr>
                <w:color w:val="000000"/>
                <w:szCs w:val="22"/>
                <w:lang w:val="es-ES_tradnl" w:eastAsia="pt-BR"/>
              </w:rPr>
              <w:t>Sensores de perturbación de campo</w:t>
            </w:r>
          </w:p>
        </w:tc>
        <w:tc>
          <w:tcPr>
            <w:tcW w:w="2694" w:type="dxa"/>
            <w:tcBorders>
              <w:top w:val="single" w:sz="4" w:space="0" w:color="auto"/>
              <w:left w:val="single" w:sz="4" w:space="0" w:color="auto"/>
              <w:bottom w:val="single" w:sz="4" w:space="0" w:color="auto"/>
              <w:right w:val="single" w:sz="4" w:space="0" w:color="auto"/>
            </w:tcBorders>
            <w:vAlign w:val="center"/>
          </w:tcPr>
          <w:p w14:paraId="33555173" w14:textId="77777777" w:rsidR="00AD06CE" w:rsidRPr="000D753B" w:rsidRDefault="00AD06CE" w:rsidP="000D753B">
            <w:pPr>
              <w:pStyle w:val="Tabletext"/>
              <w:rPr>
                <w:lang w:val="es-ES_tradnl" w:eastAsia="pt-BR"/>
              </w:rPr>
            </w:pPr>
            <w:r w:rsidRPr="000D753B">
              <w:rPr>
                <w:lang w:val="es-ES_tradnl" w:eastAsia="pt-BR"/>
              </w:rPr>
              <w:t xml:space="preserve">9 nW/cm² a 3 m y </w:t>
            </w:r>
          </w:p>
          <w:p w14:paraId="6B226D1C" w14:textId="77777777" w:rsidR="00AD06CE" w:rsidRPr="000B57A6" w:rsidRDefault="00AD06CE" w:rsidP="000D753B">
            <w:pPr>
              <w:pStyle w:val="Tabletext"/>
              <w:jc w:val="left"/>
              <w:rPr>
                <w:lang w:val="es-ES_tradnl" w:eastAsia="pt-BR"/>
              </w:rPr>
            </w:pPr>
            <w:r w:rsidRPr="000D753B">
              <w:rPr>
                <w:lang w:val="es-ES_tradnl" w:eastAsia="pt-BR"/>
              </w:rPr>
              <w:t>0,1mW a la salida del transmisor</w:t>
            </w:r>
          </w:p>
        </w:tc>
        <w:tc>
          <w:tcPr>
            <w:tcW w:w="1842" w:type="dxa"/>
            <w:tcBorders>
              <w:top w:val="single" w:sz="4" w:space="0" w:color="auto"/>
              <w:left w:val="single" w:sz="4" w:space="0" w:color="auto"/>
              <w:bottom w:val="single" w:sz="4" w:space="0" w:color="auto"/>
              <w:right w:val="single" w:sz="6" w:space="0" w:color="auto"/>
            </w:tcBorders>
          </w:tcPr>
          <w:p w14:paraId="22C0BE30" w14:textId="77777777" w:rsidR="00AD06CE" w:rsidRPr="000B57A6" w:rsidRDefault="00AD06CE" w:rsidP="000D753B">
            <w:pPr>
              <w:pStyle w:val="Tabletext"/>
              <w:jc w:val="center"/>
              <w:rPr>
                <w:bCs/>
                <w:lang w:val="es-ES_tradnl" w:eastAsia="pt-BR"/>
              </w:rPr>
            </w:pPr>
            <w:r w:rsidRPr="000B57A6">
              <w:rPr>
                <w:bCs/>
                <w:lang w:val="es-ES_tradnl" w:eastAsia="pt-BR"/>
              </w:rPr>
              <w:t>Q</w:t>
            </w:r>
          </w:p>
        </w:tc>
      </w:tr>
      <w:tr w:rsidR="00AD06CE" w:rsidRPr="000B57A6" w14:paraId="22D15A1F" w14:textId="77777777" w:rsidTr="00B452A0">
        <w:trPr>
          <w:jc w:val="center"/>
        </w:trPr>
        <w:tc>
          <w:tcPr>
            <w:tcW w:w="2544" w:type="dxa"/>
            <w:vMerge/>
            <w:tcBorders>
              <w:left w:val="single" w:sz="6" w:space="0" w:color="auto"/>
              <w:right w:val="single" w:sz="4" w:space="0" w:color="auto"/>
            </w:tcBorders>
            <w:vAlign w:val="center"/>
          </w:tcPr>
          <w:p w14:paraId="41942E5D" w14:textId="77777777" w:rsidR="00AD06CE" w:rsidRPr="000B57A6" w:rsidRDefault="00AD06CE" w:rsidP="000D753B">
            <w:pPr>
              <w:pStyle w:val="Tabletext"/>
              <w:jc w:val="left"/>
              <w:rPr>
                <w:color w:val="000000"/>
                <w:lang w:val="es-ES_tradnl" w:eastAsia="pt-BR"/>
              </w:rPr>
            </w:pPr>
          </w:p>
        </w:tc>
        <w:tc>
          <w:tcPr>
            <w:tcW w:w="2551" w:type="dxa"/>
            <w:tcBorders>
              <w:top w:val="single" w:sz="6" w:space="0" w:color="auto"/>
              <w:left w:val="single" w:sz="6" w:space="0" w:color="auto"/>
              <w:bottom w:val="single" w:sz="6" w:space="0" w:color="auto"/>
              <w:right w:val="single" w:sz="6" w:space="0" w:color="auto"/>
            </w:tcBorders>
            <w:vAlign w:val="center"/>
          </w:tcPr>
          <w:p w14:paraId="6CC37AAD" w14:textId="77777777" w:rsidR="00AD06CE" w:rsidRPr="000B57A6" w:rsidRDefault="00AD06CE" w:rsidP="000D753B">
            <w:pPr>
              <w:pStyle w:val="Tabletext"/>
              <w:jc w:val="left"/>
              <w:rPr>
                <w:color w:val="000000"/>
                <w:szCs w:val="22"/>
                <w:lang w:val="es-ES_tradnl" w:eastAsia="pt-BR"/>
              </w:rPr>
            </w:pPr>
            <w:r w:rsidRPr="000B57A6">
              <w:rPr>
                <w:lang w:val="es-ES_tradnl" w:eastAsia="pt-BR"/>
              </w:rPr>
              <w:t>Sensor de movimiento interactivo</w:t>
            </w:r>
          </w:p>
        </w:tc>
        <w:tc>
          <w:tcPr>
            <w:tcW w:w="2694" w:type="dxa"/>
            <w:tcBorders>
              <w:top w:val="single" w:sz="4" w:space="0" w:color="auto"/>
              <w:left w:val="single" w:sz="4" w:space="0" w:color="auto"/>
              <w:bottom w:val="single" w:sz="4" w:space="0" w:color="auto"/>
              <w:right w:val="single" w:sz="4" w:space="0" w:color="auto"/>
            </w:tcBorders>
            <w:vAlign w:val="center"/>
          </w:tcPr>
          <w:p w14:paraId="22463756" w14:textId="77777777" w:rsidR="00AD06CE" w:rsidRPr="000D753B" w:rsidRDefault="00AD06CE" w:rsidP="000D753B">
            <w:pPr>
              <w:pStyle w:val="Tabletext"/>
              <w:rPr>
                <w:lang w:val="es-ES_tradnl" w:eastAsia="pt-BR"/>
              </w:rPr>
            </w:pPr>
            <w:r w:rsidRPr="000D753B">
              <w:rPr>
                <w:lang w:val="es-ES_tradnl" w:eastAsia="pt-BR"/>
              </w:rPr>
              <w:t xml:space="preserve">10 dBm </w:t>
            </w:r>
            <w:r w:rsidRPr="000D753B">
              <w:rPr>
                <w:color w:val="000000"/>
                <w:lang w:val="es-ES_tradnl" w:eastAsia="pt-BR"/>
              </w:rPr>
              <w:t xml:space="preserve">(p.i.r.e.) </w:t>
            </w:r>
            <w:r w:rsidRPr="000D753B">
              <w:rPr>
                <w:lang w:val="es-ES_tradnl" w:eastAsia="pt-BR"/>
              </w:rPr>
              <w:t>y</w:t>
            </w:r>
          </w:p>
          <w:p w14:paraId="7AC594B6" w14:textId="6E5A205E" w:rsidR="00AD06CE" w:rsidRPr="000B57A6" w:rsidRDefault="00235132" w:rsidP="000D753B">
            <w:pPr>
              <w:pStyle w:val="Tabletext"/>
              <w:jc w:val="left"/>
              <w:rPr>
                <w:lang w:val="es-ES_tradnl" w:eastAsia="pt-BR"/>
              </w:rPr>
            </w:pPr>
            <w:r w:rsidRPr="00235132">
              <w:rPr>
                <w:lang w:val="es-ES_tradnl" w:eastAsia="pt-BR"/>
              </w:rPr>
              <w:t>–</w:t>
            </w:r>
            <w:r w:rsidR="00AD06CE" w:rsidRPr="000D753B">
              <w:rPr>
                <w:lang w:val="es-ES_tradnl" w:eastAsia="pt-BR"/>
              </w:rPr>
              <w:t xml:space="preserve">10 dBm </w:t>
            </w:r>
            <w:r w:rsidR="00AD06CE" w:rsidRPr="000B57A6">
              <w:rPr>
                <w:lang w:val="es-ES_tradnl" w:eastAsia="pt-BR"/>
              </w:rPr>
              <w:t>a la salida del transmisor</w:t>
            </w:r>
          </w:p>
        </w:tc>
        <w:tc>
          <w:tcPr>
            <w:tcW w:w="1842" w:type="dxa"/>
            <w:tcBorders>
              <w:top w:val="single" w:sz="4" w:space="0" w:color="auto"/>
              <w:left w:val="single" w:sz="4" w:space="0" w:color="auto"/>
              <w:bottom w:val="single" w:sz="4" w:space="0" w:color="auto"/>
              <w:right w:val="single" w:sz="6" w:space="0" w:color="auto"/>
            </w:tcBorders>
          </w:tcPr>
          <w:p w14:paraId="08E70C59" w14:textId="77777777" w:rsidR="00AD06CE" w:rsidRPr="000B57A6" w:rsidRDefault="00AD06CE" w:rsidP="000D753B">
            <w:pPr>
              <w:pStyle w:val="Tabletext"/>
              <w:rPr>
                <w:bCs/>
                <w:lang w:val="es-ES_tradnl" w:eastAsia="pt-BR"/>
              </w:rPr>
            </w:pPr>
          </w:p>
        </w:tc>
      </w:tr>
      <w:tr w:rsidR="00AD06CE" w:rsidRPr="000B57A6" w14:paraId="035C743E" w14:textId="77777777" w:rsidTr="00B452A0">
        <w:trPr>
          <w:jc w:val="center"/>
        </w:trPr>
        <w:tc>
          <w:tcPr>
            <w:tcW w:w="2544" w:type="dxa"/>
            <w:vMerge/>
            <w:tcBorders>
              <w:left w:val="single" w:sz="6" w:space="0" w:color="auto"/>
              <w:right w:val="single" w:sz="4" w:space="0" w:color="auto"/>
            </w:tcBorders>
            <w:vAlign w:val="center"/>
          </w:tcPr>
          <w:p w14:paraId="547B1C0C" w14:textId="77777777" w:rsidR="00AD06CE" w:rsidRPr="000B57A6" w:rsidRDefault="00AD06CE" w:rsidP="000D753B">
            <w:pPr>
              <w:pStyle w:val="Tabletext"/>
              <w:jc w:val="left"/>
              <w:rPr>
                <w:rFonts w:asciiTheme="majorBidi" w:hAnsiTheme="majorBidi" w:cstheme="majorBidi"/>
                <w:noProof/>
                <w:color w:val="000000"/>
                <w:szCs w:val="24"/>
                <w:highlight w:val="yellow"/>
                <w:lang w:val="es-ES_tradnl"/>
              </w:rPr>
            </w:pPr>
          </w:p>
        </w:tc>
        <w:tc>
          <w:tcPr>
            <w:tcW w:w="2551" w:type="dxa"/>
            <w:tcBorders>
              <w:top w:val="single" w:sz="6" w:space="0" w:color="auto"/>
              <w:left w:val="single" w:sz="6" w:space="0" w:color="auto"/>
              <w:bottom w:val="single" w:sz="6" w:space="0" w:color="auto"/>
              <w:right w:val="single" w:sz="6" w:space="0" w:color="auto"/>
            </w:tcBorders>
          </w:tcPr>
          <w:p w14:paraId="11EFC876" w14:textId="77777777" w:rsidR="00AD06CE" w:rsidRPr="000B57A6" w:rsidRDefault="00AD06CE" w:rsidP="000D753B">
            <w:pPr>
              <w:pStyle w:val="Tabletext"/>
              <w:jc w:val="left"/>
              <w:rPr>
                <w:rFonts w:asciiTheme="majorBidi" w:hAnsiTheme="majorBidi" w:cstheme="majorBidi"/>
                <w:noProof/>
                <w:color w:val="000000"/>
                <w:szCs w:val="24"/>
                <w:lang w:val="es-ES_tradnl"/>
              </w:rPr>
            </w:pPr>
            <w:r w:rsidRPr="000B57A6">
              <w:rPr>
                <w:color w:val="000000"/>
                <w:szCs w:val="22"/>
                <w:lang w:val="es-ES_tradnl" w:eastAsia="pt-BR"/>
              </w:rPr>
              <w:t>Señales intermitentes de control</w:t>
            </w:r>
          </w:p>
        </w:tc>
        <w:tc>
          <w:tcPr>
            <w:tcW w:w="2694" w:type="dxa"/>
            <w:tcBorders>
              <w:top w:val="single" w:sz="4" w:space="0" w:color="auto"/>
              <w:left w:val="single" w:sz="4" w:space="0" w:color="auto"/>
              <w:bottom w:val="single" w:sz="4" w:space="0" w:color="auto"/>
              <w:right w:val="single" w:sz="4" w:space="0" w:color="auto"/>
            </w:tcBorders>
            <w:vAlign w:val="center"/>
          </w:tcPr>
          <w:p w14:paraId="36EA1103" w14:textId="77777777" w:rsidR="00AD06CE" w:rsidRPr="000B57A6" w:rsidRDefault="00AD06CE" w:rsidP="000D753B">
            <w:pPr>
              <w:pStyle w:val="Tabletext"/>
              <w:jc w:val="left"/>
              <w:rPr>
                <w:rFonts w:asciiTheme="majorBidi" w:hAnsiTheme="majorBidi" w:cstheme="majorBidi"/>
                <w:noProof/>
                <w:color w:val="000000"/>
                <w:szCs w:val="24"/>
                <w:highlight w:val="yellow"/>
                <w:lang w:val="es-ES_tradnl"/>
              </w:rPr>
            </w:pPr>
            <w:r w:rsidRPr="000B57A6">
              <w:rPr>
                <w:lang w:val="es-ES_tradnl" w:eastAsia="pt-BR"/>
              </w:rPr>
              <w:t>12 500 µV/m a 3 m</w:t>
            </w:r>
          </w:p>
        </w:tc>
        <w:tc>
          <w:tcPr>
            <w:tcW w:w="1842" w:type="dxa"/>
            <w:tcBorders>
              <w:top w:val="single" w:sz="4" w:space="0" w:color="auto"/>
              <w:left w:val="single" w:sz="4" w:space="0" w:color="auto"/>
              <w:bottom w:val="single" w:sz="4" w:space="0" w:color="auto"/>
              <w:right w:val="single" w:sz="6" w:space="0" w:color="auto"/>
            </w:tcBorders>
          </w:tcPr>
          <w:p w14:paraId="4C9B7821" w14:textId="77777777" w:rsidR="00AD06CE" w:rsidRPr="000B57A6" w:rsidRDefault="00AD06CE" w:rsidP="000D753B">
            <w:pPr>
              <w:pStyle w:val="Tabletext"/>
              <w:jc w:val="center"/>
              <w:rPr>
                <w:rFonts w:asciiTheme="majorBidi" w:hAnsiTheme="majorBidi" w:cstheme="majorBidi"/>
                <w:bCs/>
                <w:szCs w:val="24"/>
                <w:lang w:val="es-ES_tradnl"/>
              </w:rPr>
            </w:pPr>
            <w:r w:rsidRPr="000B57A6">
              <w:rPr>
                <w:bCs/>
                <w:lang w:val="es-ES_tradnl" w:eastAsia="pt-BR"/>
              </w:rPr>
              <w:t>A</w:t>
            </w:r>
          </w:p>
        </w:tc>
      </w:tr>
      <w:tr w:rsidR="00AD06CE" w:rsidRPr="000B57A6" w14:paraId="70C74CC7" w14:textId="77777777" w:rsidTr="00B452A0">
        <w:trPr>
          <w:jc w:val="center"/>
        </w:trPr>
        <w:tc>
          <w:tcPr>
            <w:tcW w:w="2544" w:type="dxa"/>
            <w:vMerge/>
            <w:tcBorders>
              <w:left w:val="single" w:sz="6" w:space="0" w:color="auto"/>
              <w:right w:val="single" w:sz="4" w:space="0" w:color="auto"/>
            </w:tcBorders>
            <w:vAlign w:val="center"/>
          </w:tcPr>
          <w:p w14:paraId="0CE4115E" w14:textId="77777777" w:rsidR="00AD06CE" w:rsidRPr="000B57A6" w:rsidRDefault="00AD06CE" w:rsidP="000D753B">
            <w:pPr>
              <w:pStyle w:val="Tabletext"/>
              <w:jc w:val="left"/>
              <w:rPr>
                <w:rFonts w:asciiTheme="majorBidi" w:hAnsiTheme="majorBidi" w:cstheme="majorBidi"/>
                <w:noProof/>
                <w:color w:val="000000"/>
                <w:szCs w:val="24"/>
                <w:highlight w:val="yellow"/>
                <w:lang w:val="es-ES_tradnl"/>
              </w:rPr>
            </w:pPr>
          </w:p>
        </w:tc>
        <w:tc>
          <w:tcPr>
            <w:tcW w:w="2551" w:type="dxa"/>
            <w:tcBorders>
              <w:top w:val="single" w:sz="6" w:space="0" w:color="auto"/>
              <w:left w:val="single" w:sz="6" w:space="0" w:color="auto"/>
              <w:bottom w:val="single" w:sz="6" w:space="0" w:color="auto"/>
              <w:right w:val="single" w:sz="6" w:space="0" w:color="auto"/>
            </w:tcBorders>
          </w:tcPr>
          <w:p w14:paraId="247B0862" w14:textId="77777777" w:rsidR="00AD06CE" w:rsidRPr="000B57A6" w:rsidRDefault="00AD06CE" w:rsidP="000D753B">
            <w:pPr>
              <w:pStyle w:val="Tabletext"/>
              <w:jc w:val="left"/>
              <w:rPr>
                <w:rFonts w:asciiTheme="majorBidi" w:hAnsiTheme="majorBidi" w:cstheme="majorBidi"/>
                <w:noProof/>
                <w:color w:val="000000"/>
                <w:szCs w:val="24"/>
                <w:lang w:val="es-ES_tradnl"/>
              </w:rPr>
            </w:pPr>
            <w:r w:rsidRPr="000B57A6">
              <w:rPr>
                <w:color w:val="000000"/>
                <w:szCs w:val="22"/>
                <w:lang w:val="es-ES_tradnl" w:eastAsia="pt-BR"/>
              </w:rPr>
              <w:t>Transmisiones periódicas</w:t>
            </w:r>
          </w:p>
        </w:tc>
        <w:tc>
          <w:tcPr>
            <w:tcW w:w="2694" w:type="dxa"/>
            <w:tcBorders>
              <w:top w:val="single" w:sz="4" w:space="0" w:color="auto"/>
              <w:left w:val="single" w:sz="4" w:space="0" w:color="auto"/>
              <w:bottom w:val="single" w:sz="4" w:space="0" w:color="auto"/>
              <w:right w:val="single" w:sz="4" w:space="0" w:color="auto"/>
            </w:tcBorders>
            <w:vAlign w:val="center"/>
          </w:tcPr>
          <w:p w14:paraId="1EFD6B26" w14:textId="77777777" w:rsidR="00AD06CE" w:rsidRPr="000B57A6" w:rsidRDefault="00AD06CE" w:rsidP="000D753B">
            <w:pPr>
              <w:pStyle w:val="Tabletext"/>
              <w:jc w:val="left"/>
              <w:rPr>
                <w:rFonts w:asciiTheme="majorBidi" w:hAnsiTheme="majorBidi" w:cstheme="majorBidi"/>
                <w:noProof/>
                <w:color w:val="000000"/>
                <w:szCs w:val="24"/>
                <w:highlight w:val="yellow"/>
                <w:lang w:val="es-ES_tradnl"/>
              </w:rPr>
            </w:pPr>
            <w:r w:rsidRPr="000B57A6">
              <w:rPr>
                <w:lang w:val="es-ES_tradnl" w:eastAsia="pt-BR"/>
              </w:rPr>
              <w:t>5 000 µV/m a 3 m</w:t>
            </w:r>
          </w:p>
        </w:tc>
        <w:tc>
          <w:tcPr>
            <w:tcW w:w="1842" w:type="dxa"/>
            <w:tcBorders>
              <w:top w:val="single" w:sz="4" w:space="0" w:color="auto"/>
              <w:left w:val="single" w:sz="4" w:space="0" w:color="auto"/>
              <w:bottom w:val="single" w:sz="4" w:space="0" w:color="auto"/>
              <w:right w:val="single" w:sz="6" w:space="0" w:color="auto"/>
            </w:tcBorders>
          </w:tcPr>
          <w:p w14:paraId="7B045895" w14:textId="77777777" w:rsidR="00AD06CE" w:rsidRPr="000B57A6" w:rsidRDefault="00AD06CE" w:rsidP="000D753B">
            <w:pPr>
              <w:pStyle w:val="Tabletext"/>
              <w:jc w:val="center"/>
              <w:rPr>
                <w:rFonts w:asciiTheme="majorBidi" w:hAnsiTheme="majorBidi" w:cstheme="majorBidi"/>
                <w:bCs/>
                <w:szCs w:val="24"/>
                <w:lang w:val="es-ES_tradnl"/>
              </w:rPr>
            </w:pPr>
            <w:r w:rsidRPr="000B57A6">
              <w:rPr>
                <w:bCs/>
                <w:lang w:val="es-ES_tradnl" w:eastAsia="pt-BR"/>
              </w:rPr>
              <w:t>A</w:t>
            </w:r>
          </w:p>
        </w:tc>
      </w:tr>
      <w:tr w:rsidR="00AD06CE" w:rsidRPr="000B57A6" w14:paraId="5504C4B5" w14:textId="77777777" w:rsidTr="00B452A0">
        <w:trPr>
          <w:jc w:val="center"/>
        </w:trPr>
        <w:tc>
          <w:tcPr>
            <w:tcW w:w="2544" w:type="dxa"/>
            <w:vMerge/>
            <w:tcBorders>
              <w:left w:val="single" w:sz="6" w:space="0" w:color="auto"/>
              <w:bottom w:val="single" w:sz="4" w:space="0" w:color="auto"/>
              <w:right w:val="single" w:sz="4" w:space="0" w:color="auto"/>
            </w:tcBorders>
            <w:vAlign w:val="center"/>
          </w:tcPr>
          <w:p w14:paraId="28D969DA" w14:textId="77777777" w:rsidR="00AD06CE" w:rsidRPr="000B57A6" w:rsidRDefault="00AD06CE" w:rsidP="000D753B">
            <w:pPr>
              <w:pStyle w:val="Tabletext"/>
              <w:jc w:val="left"/>
              <w:rPr>
                <w:rFonts w:asciiTheme="majorBidi" w:hAnsiTheme="majorBidi" w:cstheme="majorBidi"/>
                <w:noProof/>
                <w:color w:val="000000"/>
                <w:szCs w:val="24"/>
                <w:highlight w:val="yellow"/>
                <w:lang w:val="es-ES_tradnl"/>
              </w:rPr>
            </w:pPr>
          </w:p>
        </w:tc>
        <w:tc>
          <w:tcPr>
            <w:tcW w:w="2551" w:type="dxa"/>
            <w:tcBorders>
              <w:top w:val="single" w:sz="6" w:space="0" w:color="auto"/>
              <w:left w:val="single" w:sz="6" w:space="0" w:color="auto"/>
              <w:bottom w:val="single" w:sz="6" w:space="0" w:color="auto"/>
              <w:right w:val="single" w:sz="6" w:space="0" w:color="auto"/>
            </w:tcBorders>
            <w:vAlign w:val="center"/>
          </w:tcPr>
          <w:p w14:paraId="37BE97E7" w14:textId="77777777" w:rsidR="00AD06CE" w:rsidRPr="000B57A6" w:rsidRDefault="00AD06CE" w:rsidP="000D753B">
            <w:pPr>
              <w:pStyle w:val="Tabletext"/>
              <w:jc w:val="left"/>
              <w:rPr>
                <w:color w:val="000000"/>
                <w:szCs w:val="22"/>
                <w:lang w:val="es-ES_tradnl" w:eastAsia="pt-BR"/>
              </w:rPr>
            </w:pPr>
            <w:r w:rsidRPr="000D753B">
              <w:rPr>
                <w:lang w:val="es-ES_tradnl" w:eastAsia="pt-BR"/>
              </w:rPr>
              <w:t>Sistemas inalámbricos de múltiples gigabits</w:t>
            </w:r>
          </w:p>
        </w:tc>
        <w:tc>
          <w:tcPr>
            <w:tcW w:w="2694" w:type="dxa"/>
            <w:tcBorders>
              <w:top w:val="single" w:sz="4" w:space="0" w:color="auto"/>
              <w:left w:val="single" w:sz="4" w:space="0" w:color="auto"/>
              <w:bottom w:val="single" w:sz="4" w:space="0" w:color="auto"/>
              <w:right w:val="single" w:sz="4" w:space="0" w:color="auto"/>
            </w:tcBorders>
            <w:vAlign w:val="center"/>
          </w:tcPr>
          <w:p w14:paraId="25D64C3D" w14:textId="77777777" w:rsidR="00AD06CE" w:rsidRPr="000B57A6" w:rsidRDefault="00AD06CE" w:rsidP="000D753B">
            <w:pPr>
              <w:pStyle w:val="Tabletext"/>
              <w:jc w:val="left"/>
              <w:rPr>
                <w:lang w:val="es-ES_tradnl" w:eastAsia="pt-BR"/>
              </w:rPr>
            </w:pPr>
            <w:r w:rsidRPr="000B57A6">
              <w:rPr>
                <w:rFonts w:asciiTheme="majorBidi" w:hAnsiTheme="majorBidi" w:cstheme="majorBidi"/>
                <w:noProof/>
                <w:color w:val="000000"/>
                <w:szCs w:val="24"/>
                <w:lang w:val="es-ES_tradnl"/>
              </w:rPr>
              <w:t>Variables</w:t>
            </w:r>
            <w:r w:rsidRPr="000B57A6">
              <w:rPr>
                <w:color w:val="000000"/>
                <w:vertAlign w:val="superscript"/>
                <w:lang w:val="es-ES_tradnl" w:eastAsia="pt-BR"/>
              </w:rPr>
              <w:t>(1)</w:t>
            </w:r>
          </w:p>
        </w:tc>
        <w:tc>
          <w:tcPr>
            <w:tcW w:w="1842" w:type="dxa"/>
            <w:tcBorders>
              <w:top w:val="single" w:sz="4" w:space="0" w:color="auto"/>
              <w:left w:val="single" w:sz="4" w:space="0" w:color="auto"/>
              <w:bottom w:val="single" w:sz="4" w:space="0" w:color="auto"/>
              <w:right w:val="single" w:sz="6" w:space="0" w:color="auto"/>
            </w:tcBorders>
          </w:tcPr>
          <w:p w14:paraId="29379967" w14:textId="77777777" w:rsidR="00AD06CE" w:rsidRPr="000B57A6" w:rsidRDefault="00AD06CE" w:rsidP="000D753B">
            <w:pPr>
              <w:pStyle w:val="Tabletext"/>
              <w:jc w:val="center"/>
              <w:rPr>
                <w:bCs/>
                <w:lang w:val="es-ES_tradnl" w:eastAsia="pt-BR"/>
              </w:rPr>
            </w:pPr>
          </w:p>
        </w:tc>
      </w:tr>
      <w:tr w:rsidR="00AD06CE" w:rsidRPr="000B57A6" w14:paraId="08BB1103" w14:textId="77777777" w:rsidTr="00B452A0">
        <w:trPr>
          <w:trHeight w:val="70"/>
          <w:jc w:val="center"/>
        </w:trPr>
        <w:tc>
          <w:tcPr>
            <w:tcW w:w="2544" w:type="dxa"/>
            <w:vMerge w:val="restart"/>
            <w:tcBorders>
              <w:left w:val="single" w:sz="6" w:space="0" w:color="auto"/>
              <w:right w:val="single" w:sz="4" w:space="0" w:color="auto"/>
            </w:tcBorders>
            <w:vAlign w:val="center"/>
          </w:tcPr>
          <w:p w14:paraId="32FB27C0" w14:textId="77777777" w:rsidR="00AD06CE" w:rsidRPr="000B57A6" w:rsidRDefault="00AD06CE" w:rsidP="000D753B">
            <w:pPr>
              <w:pStyle w:val="Tabletext"/>
              <w:jc w:val="left"/>
              <w:rPr>
                <w:rFonts w:asciiTheme="majorBidi" w:hAnsiTheme="majorBidi" w:cstheme="majorBidi"/>
                <w:noProof/>
                <w:color w:val="000000"/>
                <w:szCs w:val="24"/>
                <w:highlight w:val="yellow"/>
                <w:lang w:val="es-ES_tradnl"/>
              </w:rPr>
            </w:pPr>
            <w:r w:rsidRPr="000B57A6">
              <w:rPr>
                <w:color w:val="000000"/>
                <w:lang w:val="es-ES_tradnl" w:eastAsia="pt-BR"/>
              </w:rPr>
              <w:t>64-71 GHz</w:t>
            </w:r>
          </w:p>
        </w:tc>
        <w:tc>
          <w:tcPr>
            <w:tcW w:w="2551" w:type="dxa"/>
            <w:tcBorders>
              <w:top w:val="single" w:sz="6" w:space="0" w:color="auto"/>
              <w:left w:val="single" w:sz="6" w:space="0" w:color="auto"/>
              <w:bottom w:val="single" w:sz="6" w:space="0" w:color="auto"/>
              <w:right w:val="single" w:sz="6" w:space="0" w:color="auto"/>
            </w:tcBorders>
          </w:tcPr>
          <w:p w14:paraId="6830BBFA" w14:textId="77777777" w:rsidR="00AD06CE" w:rsidRPr="000B57A6" w:rsidRDefault="00AD06CE" w:rsidP="000D753B">
            <w:pPr>
              <w:pStyle w:val="Tabletext"/>
              <w:rPr>
                <w:bCs/>
                <w:lang w:val="es-ES_tradnl" w:eastAsia="pt-BR"/>
              </w:rPr>
            </w:pPr>
            <w:r w:rsidRPr="000B57A6">
              <w:rPr>
                <w:color w:val="000000"/>
                <w:szCs w:val="22"/>
                <w:lang w:val="es-ES_tradnl" w:eastAsia="pt-BR"/>
              </w:rPr>
              <w:t>Señales intermitentes de control</w:t>
            </w:r>
          </w:p>
        </w:tc>
        <w:tc>
          <w:tcPr>
            <w:tcW w:w="2694" w:type="dxa"/>
            <w:tcBorders>
              <w:top w:val="single" w:sz="6" w:space="0" w:color="auto"/>
              <w:left w:val="single" w:sz="6" w:space="0" w:color="auto"/>
              <w:bottom w:val="single" w:sz="6" w:space="0" w:color="auto"/>
              <w:right w:val="single" w:sz="6" w:space="0" w:color="auto"/>
            </w:tcBorders>
            <w:vAlign w:val="center"/>
          </w:tcPr>
          <w:p w14:paraId="30A84DBF" w14:textId="77777777" w:rsidR="00AD06CE" w:rsidRPr="000B57A6" w:rsidRDefault="00AD06CE" w:rsidP="00235132">
            <w:pPr>
              <w:pStyle w:val="Tabletext"/>
              <w:jc w:val="left"/>
              <w:rPr>
                <w:bCs/>
                <w:lang w:val="es-ES_tradnl" w:eastAsia="pt-BR"/>
              </w:rPr>
            </w:pPr>
            <w:r w:rsidRPr="000B57A6">
              <w:rPr>
                <w:lang w:val="es-ES_tradnl" w:eastAsia="pt-BR"/>
              </w:rPr>
              <w:t>12 500 µV/m a 3 m</w:t>
            </w:r>
          </w:p>
        </w:tc>
        <w:tc>
          <w:tcPr>
            <w:tcW w:w="1842" w:type="dxa"/>
            <w:tcBorders>
              <w:top w:val="single" w:sz="6" w:space="0" w:color="auto"/>
              <w:left w:val="single" w:sz="6" w:space="0" w:color="auto"/>
              <w:bottom w:val="single" w:sz="6" w:space="0" w:color="auto"/>
              <w:right w:val="single" w:sz="6" w:space="0" w:color="auto"/>
            </w:tcBorders>
          </w:tcPr>
          <w:p w14:paraId="43BB6FC1" w14:textId="77777777" w:rsidR="00AD06CE" w:rsidRPr="000B57A6" w:rsidRDefault="00AD06CE" w:rsidP="000D753B">
            <w:pPr>
              <w:pStyle w:val="Tabletext"/>
              <w:jc w:val="center"/>
              <w:rPr>
                <w:bCs/>
                <w:lang w:val="es-ES_tradnl" w:eastAsia="pt-BR"/>
              </w:rPr>
            </w:pPr>
            <w:r w:rsidRPr="000B57A6">
              <w:rPr>
                <w:bCs/>
                <w:lang w:val="es-ES_tradnl" w:eastAsia="pt-BR"/>
              </w:rPr>
              <w:t>A</w:t>
            </w:r>
          </w:p>
        </w:tc>
      </w:tr>
      <w:tr w:rsidR="00AD06CE" w:rsidRPr="000B57A6" w14:paraId="48658AD0" w14:textId="77777777" w:rsidTr="00B452A0">
        <w:trPr>
          <w:trHeight w:val="68"/>
          <w:jc w:val="center"/>
        </w:trPr>
        <w:tc>
          <w:tcPr>
            <w:tcW w:w="2544" w:type="dxa"/>
            <w:vMerge/>
            <w:tcBorders>
              <w:left w:val="single" w:sz="6" w:space="0" w:color="auto"/>
              <w:right w:val="single" w:sz="4" w:space="0" w:color="auto"/>
            </w:tcBorders>
            <w:vAlign w:val="center"/>
          </w:tcPr>
          <w:p w14:paraId="0B886806" w14:textId="77777777" w:rsidR="00AD06CE" w:rsidRPr="000B57A6" w:rsidRDefault="00AD06CE" w:rsidP="000D753B">
            <w:pPr>
              <w:pStyle w:val="Tabletext"/>
              <w:jc w:val="left"/>
              <w:rPr>
                <w:rFonts w:asciiTheme="majorBidi" w:hAnsiTheme="majorBidi" w:cstheme="majorBidi"/>
                <w:noProof/>
                <w:color w:val="000000"/>
                <w:szCs w:val="24"/>
                <w:highlight w:val="yellow"/>
                <w:lang w:val="es-ES_tradnl"/>
              </w:rPr>
            </w:pPr>
          </w:p>
        </w:tc>
        <w:tc>
          <w:tcPr>
            <w:tcW w:w="2551" w:type="dxa"/>
            <w:tcBorders>
              <w:top w:val="single" w:sz="6" w:space="0" w:color="auto"/>
              <w:left w:val="single" w:sz="6" w:space="0" w:color="auto"/>
              <w:bottom w:val="single" w:sz="6" w:space="0" w:color="auto"/>
              <w:right w:val="single" w:sz="6" w:space="0" w:color="auto"/>
            </w:tcBorders>
          </w:tcPr>
          <w:p w14:paraId="0B0B700C" w14:textId="77777777" w:rsidR="00AD06CE" w:rsidRPr="000B57A6" w:rsidRDefault="00AD06CE" w:rsidP="000D753B">
            <w:pPr>
              <w:pStyle w:val="Tabletext"/>
              <w:rPr>
                <w:bCs/>
                <w:lang w:val="es-ES_tradnl" w:eastAsia="pt-BR"/>
              </w:rPr>
            </w:pPr>
            <w:r w:rsidRPr="000B57A6">
              <w:rPr>
                <w:color w:val="000000"/>
                <w:szCs w:val="22"/>
                <w:lang w:val="es-ES_tradnl" w:eastAsia="pt-BR"/>
              </w:rPr>
              <w:t>Transmisiones periódicas</w:t>
            </w:r>
          </w:p>
        </w:tc>
        <w:tc>
          <w:tcPr>
            <w:tcW w:w="2694" w:type="dxa"/>
            <w:tcBorders>
              <w:top w:val="single" w:sz="6" w:space="0" w:color="auto"/>
              <w:left w:val="single" w:sz="6" w:space="0" w:color="auto"/>
              <w:bottom w:val="single" w:sz="6" w:space="0" w:color="auto"/>
              <w:right w:val="single" w:sz="6" w:space="0" w:color="auto"/>
            </w:tcBorders>
            <w:vAlign w:val="center"/>
          </w:tcPr>
          <w:p w14:paraId="50D622DF" w14:textId="77777777" w:rsidR="00AD06CE" w:rsidRPr="000B57A6" w:rsidRDefault="00AD06CE" w:rsidP="00235132">
            <w:pPr>
              <w:pStyle w:val="Tabletext"/>
              <w:jc w:val="left"/>
              <w:rPr>
                <w:bCs/>
                <w:lang w:val="es-ES_tradnl" w:eastAsia="pt-BR"/>
              </w:rPr>
            </w:pPr>
            <w:r w:rsidRPr="000B57A6">
              <w:rPr>
                <w:lang w:val="es-ES_tradnl" w:eastAsia="pt-BR"/>
              </w:rPr>
              <w:t>5 000 µV/m a 3 m</w:t>
            </w:r>
          </w:p>
        </w:tc>
        <w:tc>
          <w:tcPr>
            <w:tcW w:w="1842" w:type="dxa"/>
            <w:tcBorders>
              <w:top w:val="single" w:sz="6" w:space="0" w:color="auto"/>
              <w:left w:val="single" w:sz="6" w:space="0" w:color="auto"/>
              <w:bottom w:val="single" w:sz="6" w:space="0" w:color="auto"/>
              <w:right w:val="single" w:sz="6" w:space="0" w:color="auto"/>
            </w:tcBorders>
          </w:tcPr>
          <w:p w14:paraId="4204ACCA" w14:textId="77777777" w:rsidR="00AD06CE" w:rsidRPr="000B57A6" w:rsidRDefault="00AD06CE" w:rsidP="000D753B">
            <w:pPr>
              <w:pStyle w:val="Tabletext"/>
              <w:jc w:val="center"/>
              <w:rPr>
                <w:bCs/>
                <w:lang w:val="es-ES_tradnl" w:eastAsia="pt-BR"/>
              </w:rPr>
            </w:pPr>
            <w:r w:rsidRPr="000B57A6">
              <w:rPr>
                <w:bCs/>
                <w:lang w:val="es-ES_tradnl" w:eastAsia="pt-BR"/>
              </w:rPr>
              <w:t>A</w:t>
            </w:r>
          </w:p>
        </w:tc>
      </w:tr>
      <w:tr w:rsidR="00AD06CE" w:rsidRPr="000B57A6" w14:paraId="683A1C31" w14:textId="77777777" w:rsidTr="00B452A0">
        <w:trPr>
          <w:trHeight w:val="68"/>
          <w:jc w:val="center"/>
        </w:trPr>
        <w:tc>
          <w:tcPr>
            <w:tcW w:w="2544" w:type="dxa"/>
            <w:vMerge/>
            <w:tcBorders>
              <w:left w:val="single" w:sz="6" w:space="0" w:color="auto"/>
              <w:bottom w:val="single" w:sz="4" w:space="0" w:color="auto"/>
              <w:right w:val="single" w:sz="4" w:space="0" w:color="auto"/>
            </w:tcBorders>
            <w:vAlign w:val="center"/>
          </w:tcPr>
          <w:p w14:paraId="7A8B27B3" w14:textId="77777777" w:rsidR="00AD06CE" w:rsidRPr="000B57A6" w:rsidRDefault="00AD06CE" w:rsidP="000D753B">
            <w:pPr>
              <w:pStyle w:val="Tabletext"/>
              <w:jc w:val="left"/>
              <w:rPr>
                <w:rFonts w:asciiTheme="majorBidi" w:hAnsiTheme="majorBidi" w:cstheme="majorBidi"/>
                <w:noProof/>
                <w:color w:val="000000"/>
                <w:szCs w:val="24"/>
                <w:highlight w:val="yellow"/>
                <w:lang w:val="es-ES_tradnl"/>
              </w:rPr>
            </w:pPr>
          </w:p>
        </w:tc>
        <w:tc>
          <w:tcPr>
            <w:tcW w:w="2551" w:type="dxa"/>
            <w:tcBorders>
              <w:top w:val="single" w:sz="6" w:space="0" w:color="auto"/>
              <w:left w:val="single" w:sz="6" w:space="0" w:color="auto"/>
              <w:bottom w:val="single" w:sz="6" w:space="0" w:color="auto"/>
              <w:right w:val="single" w:sz="6" w:space="0" w:color="auto"/>
            </w:tcBorders>
            <w:vAlign w:val="center"/>
          </w:tcPr>
          <w:p w14:paraId="477EEB93" w14:textId="77777777" w:rsidR="00AD06CE" w:rsidRPr="000B57A6" w:rsidRDefault="00AD06CE" w:rsidP="000D753B">
            <w:pPr>
              <w:pStyle w:val="Tabletext"/>
              <w:rPr>
                <w:bCs/>
                <w:lang w:val="es-ES_tradnl" w:eastAsia="pt-BR"/>
              </w:rPr>
            </w:pPr>
            <w:r w:rsidRPr="000B57A6">
              <w:rPr>
                <w:lang w:val="es-ES_tradnl" w:eastAsia="pt-BR"/>
              </w:rPr>
              <w:t>Sistemas inalámbricos de múltiples gigabits</w:t>
            </w:r>
          </w:p>
        </w:tc>
        <w:tc>
          <w:tcPr>
            <w:tcW w:w="2694" w:type="dxa"/>
            <w:tcBorders>
              <w:top w:val="single" w:sz="6" w:space="0" w:color="auto"/>
              <w:left w:val="single" w:sz="6" w:space="0" w:color="auto"/>
              <w:bottom w:val="single" w:sz="6" w:space="0" w:color="auto"/>
              <w:right w:val="single" w:sz="6" w:space="0" w:color="auto"/>
            </w:tcBorders>
            <w:vAlign w:val="center"/>
          </w:tcPr>
          <w:p w14:paraId="6B202F75" w14:textId="77777777" w:rsidR="00AD06CE" w:rsidRPr="000B57A6" w:rsidRDefault="00AD06CE" w:rsidP="00235132">
            <w:pPr>
              <w:pStyle w:val="Tabletext"/>
              <w:jc w:val="left"/>
              <w:rPr>
                <w:bCs/>
                <w:lang w:val="es-ES_tradnl" w:eastAsia="pt-BR"/>
              </w:rPr>
            </w:pPr>
            <w:r w:rsidRPr="000B57A6">
              <w:rPr>
                <w:rFonts w:asciiTheme="majorBidi" w:hAnsiTheme="majorBidi" w:cstheme="majorBidi"/>
                <w:noProof/>
                <w:color w:val="000000"/>
                <w:szCs w:val="24"/>
                <w:lang w:val="es-ES_tradnl"/>
              </w:rPr>
              <w:t>Variables</w:t>
            </w:r>
            <w:r w:rsidRPr="000B57A6">
              <w:rPr>
                <w:color w:val="000000"/>
                <w:vertAlign w:val="superscript"/>
                <w:lang w:val="es-ES_tradnl" w:eastAsia="pt-BR"/>
              </w:rPr>
              <w:t>(1)</w:t>
            </w:r>
          </w:p>
        </w:tc>
        <w:tc>
          <w:tcPr>
            <w:tcW w:w="1842" w:type="dxa"/>
            <w:tcBorders>
              <w:top w:val="single" w:sz="6" w:space="0" w:color="auto"/>
              <w:left w:val="single" w:sz="6" w:space="0" w:color="auto"/>
              <w:bottom w:val="single" w:sz="6" w:space="0" w:color="auto"/>
              <w:right w:val="single" w:sz="6" w:space="0" w:color="auto"/>
            </w:tcBorders>
          </w:tcPr>
          <w:p w14:paraId="4CC9792A" w14:textId="77777777" w:rsidR="00AD06CE" w:rsidRPr="000B57A6" w:rsidRDefault="00AD06CE" w:rsidP="000D753B">
            <w:pPr>
              <w:pStyle w:val="Tabletext"/>
              <w:jc w:val="center"/>
              <w:rPr>
                <w:bCs/>
                <w:lang w:val="es-ES_tradnl" w:eastAsia="pt-BR"/>
              </w:rPr>
            </w:pPr>
          </w:p>
        </w:tc>
      </w:tr>
      <w:tr w:rsidR="00AD06CE" w:rsidRPr="000B57A6" w14:paraId="077DCB89" w14:textId="77777777" w:rsidTr="00B452A0">
        <w:trPr>
          <w:jc w:val="center"/>
        </w:trPr>
        <w:tc>
          <w:tcPr>
            <w:tcW w:w="2544" w:type="dxa"/>
            <w:vMerge w:val="restart"/>
            <w:tcBorders>
              <w:top w:val="single" w:sz="4" w:space="0" w:color="auto"/>
              <w:left w:val="single" w:sz="6" w:space="0" w:color="auto"/>
              <w:right w:val="single" w:sz="4" w:space="0" w:color="auto"/>
            </w:tcBorders>
            <w:vAlign w:val="center"/>
          </w:tcPr>
          <w:p w14:paraId="18587F23" w14:textId="77777777" w:rsidR="00AD06CE" w:rsidRPr="000B57A6" w:rsidDel="00473CE7" w:rsidRDefault="00AD06CE" w:rsidP="000D753B">
            <w:pPr>
              <w:pStyle w:val="Tabletext"/>
              <w:jc w:val="left"/>
              <w:rPr>
                <w:color w:val="000000"/>
                <w:lang w:val="es-ES_tradnl" w:eastAsia="pt-BR"/>
              </w:rPr>
            </w:pPr>
            <w:r w:rsidRPr="000B57A6">
              <w:rPr>
                <w:color w:val="000000"/>
                <w:lang w:val="es-ES_tradnl" w:eastAsia="pt-BR"/>
              </w:rPr>
              <w:t>76-81 GHz</w:t>
            </w:r>
          </w:p>
        </w:tc>
        <w:tc>
          <w:tcPr>
            <w:tcW w:w="2551" w:type="dxa"/>
            <w:tcBorders>
              <w:top w:val="single" w:sz="6" w:space="0" w:color="auto"/>
              <w:left w:val="single" w:sz="6" w:space="0" w:color="auto"/>
              <w:bottom w:val="single" w:sz="6" w:space="0" w:color="auto"/>
              <w:right w:val="single" w:sz="6" w:space="0" w:color="auto"/>
            </w:tcBorders>
            <w:vAlign w:val="center"/>
          </w:tcPr>
          <w:p w14:paraId="16121472" w14:textId="77777777" w:rsidR="00AD06CE" w:rsidRPr="000B57A6" w:rsidRDefault="00AD06CE" w:rsidP="000D753B">
            <w:pPr>
              <w:pStyle w:val="Tabletext"/>
              <w:jc w:val="left"/>
              <w:rPr>
                <w:color w:val="000000"/>
                <w:szCs w:val="22"/>
                <w:lang w:val="es-ES_tradnl" w:eastAsia="pt-BR"/>
              </w:rPr>
            </w:pPr>
            <w:r w:rsidRPr="000D753B">
              <w:rPr>
                <w:lang w:val="es-ES_tradnl" w:eastAsia="pt-BR"/>
              </w:rPr>
              <w:t>Sensor</w:t>
            </w:r>
            <w:r w:rsidRPr="000B57A6">
              <w:rPr>
                <w:lang w:val="es-ES_tradnl" w:eastAsia="pt-BR"/>
              </w:rPr>
              <w:t>es</w:t>
            </w:r>
            <w:r w:rsidRPr="000D753B">
              <w:rPr>
                <w:lang w:val="es-ES_tradnl" w:eastAsia="pt-BR"/>
              </w:rPr>
              <w:t xml:space="preserve"> de escáner corporal para aplicaciones de seguridad</w:t>
            </w:r>
          </w:p>
        </w:tc>
        <w:tc>
          <w:tcPr>
            <w:tcW w:w="2694" w:type="dxa"/>
            <w:tcBorders>
              <w:top w:val="single" w:sz="4" w:space="0" w:color="auto"/>
              <w:left w:val="single" w:sz="4" w:space="0" w:color="auto"/>
              <w:bottom w:val="single" w:sz="4" w:space="0" w:color="auto"/>
              <w:right w:val="single" w:sz="4" w:space="0" w:color="auto"/>
            </w:tcBorders>
            <w:vAlign w:val="center"/>
          </w:tcPr>
          <w:p w14:paraId="4EA70BC4" w14:textId="77777777" w:rsidR="00AD06CE" w:rsidRPr="000B57A6" w:rsidRDefault="00AD06CE" w:rsidP="00235132">
            <w:pPr>
              <w:pStyle w:val="Tabletext"/>
              <w:jc w:val="left"/>
              <w:rPr>
                <w:lang w:val="es-ES_tradnl" w:eastAsia="pt-BR"/>
              </w:rPr>
            </w:pPr>
            <w:r w:rsidRPr="000B57A6">
              <w:rPr>
                <w:lang w:val="es-ES_tradnl" w:eastAsia="pt-BR"/>
              </w:rPr>
              <w:t>31 405 μV/m a 3 m</w:t>
            </w:r>
          </w:p>
        </w:tc>
        <w:tc>
          <w:tcPr>
            <w:tcW w:w="1842" w:type="dxa"/>
            <w:tcBorders>
              <w:top w:val="single" w:sz="4" w:space="0" w:color="auto"/>
              <w:left w:val="single" w:sz="4" w:space="0" w:color="auto"/>
              <w:bottom w:val="single" w:sz="4" w:space="0" w:color="auto"/>
              <w:right w:val="single" w:sz="6" w:space="0" w:color="auto"/>
            </w:tcBorders>
            <w:vAlign w:val="center"/>
          </w:tcPr>
          <w:p w14:paraId="797B3A70" w14:textId="77777777" w:rsidR="00AD06CE" w:rsidRPr="000B57A6" w:rsidRDefault="00AD06CE" w:rsidP="000D753B">
            <w:pPr>
              <w:pStyle w:val="Tabletext"/>
              <w:jc w:val="center"/>
              <w:rPr>
                <w:bCs/>
                <w:lang w:val="es-ES_tradnl" w:eastAsia="pt-BR"/>
              </w:rPr>
            </w:pPr>
            <w:r w:rsidRPr="000B57A6">
              <w:rPr>
                <w:bCs/>
                <w:lang w:val="es-ES_tradnl" w:eastAsia="pt-BR"/>
              </w:rPr>
              <w:t>A</w:t>
            </w:r>
          </w:p>
        </w:tc>
      </w:tr>
      <w:tr w:rsidR="00AD06CE" w:rsidRPr="000B57A6" w14:paraId="5481F8C8" w14:textId="77777777" w:rsidTr="00B452A0">
        <w:trPr>
          <w:jc w:val="center"/>
        </w:trPr>
        <w:tc>
          <w:tcPr>
            <w:tcW w:w="2544" w:type="dxa"/>
            <w:vMerge/>
            <w:tcBorders>
              <w:left w:val="single" w:sz="6" w:space="0" w:color="auto"/>
              <w:right w:val="single" w:sz="4" w:space="0" w:color="auto"/>
            </w:tcBorders>
            <w:vAlign w:val="center"/>
          </w:tcPr>
          <w:p w14:paraId="7FF5E928" w14:textId="77777777" w:rsidR="00AD06CE" w:rsidRPr="000B57A6" w:rsidRDefault="00AD06CE" w:rsidP="000D753B">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17FEB20C" w14:textId="77777777" w:rsidR="00AD06CE" w:rsidRPr="000B57A6" w:rsidRDefault="00AD06CE" w:rsidP="000D753B">
            <w:pPr>
              <w:pStyle w:val="Tabletext"/>
              <w:jc w:val="left"/>
              <w:rPr>
                <w:rFonts w:asciiTheme="majorBidi" w:hAnsiTheme="majorBidi" w:cstheme="majorBidi"/>
                <w:noProof/>
                <w:color w:val="000000"/>
                <w:szCs w:val="24"/>
                <w:lang w:val="es-ES_tradnl"/>
              </w:rPr>
            </w:pPr>
            <w:r w:rsidRPr="000B57A6">
              <w:rPr>
                <w:color w:val="000000"/>
                <w:szCs w:val="22"/>
                <w:lang w:val="es-ES_tradnl" w:eastAsia="pt-BR"/>
              </w:rPr>
              <w:t>Señales intermitentes de control</w:t>
            </w:r>
          </w:p>
        </w:tc>
        <w:tc>
          <w:tcPr>
            <w:tcW w:w="2694" w:type="dxa"/>
            <w:tcBorders>
              <w:top w:val="single" w:sz="4" w:space="0" w:color="auto"/>
              <w:left w:val="single" w:sz="4" w:space="0" w:color="auto"/>
              <w:bottom w:val="single" w:sz="4" w:space="0" w:color="auto"/>
              <w:right w:val="single" w:sz="4" w:space="0" w:color="auto"/>
            </w:tcBorders>
            <w:vAlign w:val="center"/>
          </w:tcPr>
          <w:p w14:paraId="21013C6B" w14:textId="77777777" w:rsidR="00AD06CE" w:rsidRPr="000B57A6" w:rsidRDefault="00AD06CE" w:rsidP="00235132">
            <w:pPr>
              <w:pStyle w:val="Tabletext"/>
              <w:jc w:val="left"/>
              <w:rPr>
                <w:rFonts w:asciiTheme="majorBidi" w:hAnsiTheme="majorBidi" w:cstheme="majorBidi"/>
                <w:noProof/>
                <w:color w:val="000000"/>
                <w:szCs w:val="24"/>
                <w:lang w:val="es-ES_tradnl"/>
              </w:rPr>
            </w:pPr>
            <w:r w:rsidRPr="000B57A6">
              <w:rPr>
                <w:lang w:val="es-ES_tradnl" w:eastAsia="pt-BR"/>
              </w:rPr>
              <w:t>12 500 µV/m a 3 m</w:t>
            </w:r>
          </w:p>
        </w:tc>
        <w:tc>
          <w:tcPr>
            <w:tcW w:w="1842" w:type="dxa"/>
            <w:tcBorders>
              <w:top w:val="single" w:sz="4" w:space="0" w:color="auto"/>
              <w:left w:val="single" w:sz="4" w:space="0" w:color="auto"/>
              <w:bottom w:val="single" w:sz="4" w:space="0" w:color="auto"/>
              <w:right w:val="single" w:sz="6" w:space="0" w:color="auto"/>
            </w:tcBorders>
          </w:tcPr>
          <w:p w14:paraId="4777A857" w14:textId="77777777" w:rsidR="00AD06CE" w:rsidRPr="000B57A6" w:rsidRDefault="00AD06CE" w:rsidP="000D753B">
            <w:pPr>
              <w:pStyle w:val="Tabletext"/>
              <w:jc w:val="center"/>
              <w:rPr>
                <w:rFonts w:asciiTheme="majorBidi" w:hAnsiTheme="majorBidi" w:cstheme="majorBidi"/>
                <w:bCs/>
                <w:szCs w:val="24"/>
                <w:lang w:val="es-ES_tradnl"/>
              </w:rPr>
            </w:pPr>
            <w:r w:rsidRPr="000B57A6">
              <w:rPr>
                <w:bCs/>
                <w:lang w:val="es-ES_tradnl" w:eastAsia="pt-BR"/>
              </w:rPr>
              <w:t>A</w:t>
            </w:r>
          </w:p>
        </w:tc>
      </w:tr>
      <w:tr w:rsidR="00AD06CE" w:rsidRPr="000B57A6" w14:paraId="53212AE4" w14:textId="77777777" w:rsidTr="00B452A0">
        <w:trPr>
          <w:trHeight w:val="103"/>
          <w:jc w:val="center"/>
        </w:trPr>
        <w:tc>
          <w:tcPr>
            <w:tcW w:w="2544" w:type="dxa"/>
            <w:vMerge/>
            <w:tcBorders>
              <w:left w:val="single" w:sz="6" w:space="0" w:color="auto"/>
              <w:right w:val="single" w:sz="4" w:space="0" w:color="auto"/>
            </w:tcBorders>
            <w:vAlign w:val="center"/>
          </w:tcPr>
          <w:p w14:paraId="1931EF12" w14:textId="77777777" w:rsidR="00AD06CE" w:rsidRPr="000B57A6" w:rsidDel="00473CE7" w:rsidRDefault="00AD06CE" w:rsidP="000D753B">
            <w:pPr>
              <w:pStyle w:val="Tabletext"/>
              <w:jc w:val="left"/>
              <w:rPr>
                <w:color w:val="000000"/>
                <w:lang w:val="es-ES_tradnl" w:eastAsia="pt-BR"/>
              </w:rPr>
            </w:pPr>
          </w:p>
        </w:tc>
        <w:tc>
          <w:tcPr>
            <w:tcW w:w="2551" w:type="dxa"/>
            <w:vMerge w:val="restart"/>
            <w:tcBorders>
              <w:top w:val="single" w:sz="6" w:space="0" w:color="auto"/>
              <w:left w:val="single" w:sz="6" w:space="0" w:color="auto"/>
              <w:right w:val="single" w:sz="6" w:space="0" w:color="auto"/>
            </w:tcBorders>
            <w:vAlign w:val="center"/>
          </w:tcPr>
          <w:p w14:paraId="2BAD33EC" w14:textId="77777777" w:rsidR="00AD06CE" w:rsidRPr="000B57A6" w:rsidRDefault="00AD06CE" w:rsidP="000D753B">
            <w:pPr>
              <w:pStyle w:val="Tabletext"/>
              <w:jc w:val="left"/>
              <w:rPr>
                <w:color w:val="000000"/>
                <w:szCs w:val="22"/>
                <w:lang w:val="es-ES_tradnl" w:eastAsia="pt-BR"/>
              </w:rPr>
            </w:pPr>
            <w:r w:rsidRPr="000D753B">
              <w:rPr>
                <w:lang w:val="es-ES_tradnl" w:eastAsia="pt-BR"/>
              </w:rPr>
              <w:t>Sensores de detección de nivel</w:t>
            </w:r>
          </w:p>
        </w:tc>
        <w:tc>
          <w:tcPr>
            <w:tcW w:w="2694" w:type="dxa"/>
            <w:tcBorders>
              <w:top w:val="single" w:sz="4" w:space="0" w:color="auto"/>
              <w:left w:val="single" w:sz="4" w:space="0" w:color="auto"/>
              <w:bottom w:val="single" w:sz="4" w:space="0" w:color="auto"/>
              <w:right w:val="single" w:sz="6" w:space="0" w:color="auto"/>
            </w:tcBorders>
            <w:vAlign w:val="center"/>
          </w:tcPr>
          <w:p w14:paraId="2EADA8EC" w14:textId="77777777" w:rsidR="00AD06CE" w:rsidRPr="000B57A6" w:rsidRDefault="00AD06CE" w:rsidP="00235132">
            <w:pPr>
              <w:pStyle w:val="Tabletext"/>
              <w:jc w:val="left"/>
              <w:rPr>
                <w:bCs/>
                <w:lang w:val="es-ES_tradnl" w:eastAsia="pt-BR"/>
              </w:rPr>
            </w:pPr>
            <w:r w:rsidRPr="000B57A6">
              <w:rPr>
                <w:lang w:val="es-ES_tradnl" w:eastAsia="pt-BR"/>
              </w:rPr>
              <w:t>129,26 dBµV/m a 3 m y 34 dBm (</w:t>
            </w:r>
            <w:r w:rsidRPr="00BF3FB1">
              <w:rPr>
                <w:lang w:val="es-ES_tradnl" w:eastAsia="pt-BR"/>
              </w:rPr>
              <w:t>en exteriores</w:t>
            </w:r>
            <w:r w:rsidRPr="000B57A6">
              <w:rPr>
                <w:lang w:val="es-ES_tradnl" w:eastAsia="pt-BR"/>
              </w:rPr>
              <w:t>)</w:t>
            </w:r>
          </w:p>
        </w:tc>
        <w:tc>
          <w:tcPr>
            <w:tcW w:w="1842" w:type="dxa"/>
            <w:tcBorders>
              <w:top w:val="single" w:sz="4" w:space="0" w:color="auto"/>
              <w:left w:val="single" w:sz="4" w:space="0" w:color="auto"/>
              <w:bottom w:val="single" w:sz="4" w:space="0" w:color="auto"/>
              <w:right w:val="single" w:sz="6" w:space="0" w:color="auto"/>
            </w:tcBorders>
          </w:tcPr>
          <w:p w14:paraId="57362473" w14:textId="77777777" w:rsidR="00AD06CE" w:rsidRPr="000B57A6" w:rsidRDefault="00AD06CE" w:rsidP="000D753B">
            <w:pPr>
              <w:pStyle w:val="Tabletext"/>
              <w:jc w:val="center"/>
              <w:rPr>
                <w:bCs/>
                <w:lang w:val="es-ES_tradnl" w:eastAsia="pt-BR"/>
              </w:rPr>
            </w:pPr>
            <w:r w:rsidRPr="000B57A6">
              <w:rPr>
                <w:bCs/>
                <w:lang w:val="es-ES_tradnl" w:eastAsia="pt-BR"/>
              </w:rPr>
              <w:t>Q</w:t>
            </w:r>
          </w:p>
        </w:tc>
      </w:tr>
      <w:tr w:rsidR="00AD06CE" w:rsidRPr="000B57A6" w14:paraId="63CDF5B0" w14:textId="77777777" w:rsidTr="00B452A0">
        <w:trPr>
          <w:trHeight w:val="103"/>
          <w:jc w:val="center"/>
        </w:trPr>
        <w:tc>
          <w:tcPr>
            <w:tcW w:w="2544" w:type="dxa"/>
            <w:vMerge/>
            <w:tcBorders>
              <w:left w:val="single" w:sz="6" w:space="0" w:color="auto"/>
              <w:right w:val="single" w:sz="4" w:space="0" w:color="auto"/>
            </w:tcBorders>
            <w:vAlign w:val="center"/>
          </w:tcPr>
          <w:p w14:paraId="3A7741DF" w14:textId="77777777" w:rsidR="00AD06CE" w:rsidRPr="000B57A6" w:rsidDel="00473CE7" w:rsidRDefault="00AD06CE" w:rsidP="000D753B">
            <w:pPr>
              <w:pStyle w:val="Tabletext"/>
              <w:jc w:val="left"/>
              <w:rPr>
                <w:color w:val="000000"/>
                <w:lang w:val="es-ES_tradnl" w:eastAsia="pt-BR"/>
              </w:rPr>
            </w:pPr>
          </w:p>
        </w:tc>
        <w:tc>
          <w:tcPr>
            <w:tcW w:w="2551" w:type="dxa"/>
            <w:vMerge/>
            <w:tcBorders>
              <w:left w:val="single" w:sz="6" w:space="0" w:color="auto"/>
              <w:bottom w:val="single" w:sz="6" w:space="0" w:color="auto"/>
              <w:right w:val="single" w:sz="6" w:space="0" w:color="auto"/>
            </w:tcBorders>
            <w:vAlign w:val="center"/>
          </w:tcPr>
          <w:p w14:paraId="0C26E813" w14:textId="77777777" w:rsidR="00AD06CE" w:rsidRPr="000B57A6" w:rsidRDefault="00AD06CE" w:rsidP="000D753B">
            <w:pPr>
              <w:pStyle w:val="Tabletext"/>
              <w:jc w:val="left"/>
              <w:rPr>
                <w:color w:val="000000"/>
                <w:szCs w:val="22"/>
                <w:lang w:val="es-ES_tradnl" w:eastAsia="pt-BR"/>
              </w:rPr>
            </w:pPr>
          </w:p>
        </w:tc>
        <w:tc>
          <w:tcPr>
            <w:tcW w:w="2694" w:type="dxa"/>
            <w:tcBorders>
              <w:top w:val="single" w:sz="4" w:space="0" w:color="auto"/>
              <w:left w:val="single" w:sz="4" w:space="0" w:color="auto"/>
              <w:bottom w:val="single" w:sz="4" w:space="0" w:color="auto"/>
              <w:right w:val="single" w:sz="6" w:space="0" w:color="auto"/>
            </w:tcBorders>
            <w:vAlign w:val="center"/>
          </w:tcPr>
          <w:p w14:paraId="4BA1CF22" w14:textId="77777777" w:rsidR="00AD06CE" w:rsidRPr="000B57A6" w:rsidRDefault="00AD06CE" w:rsidP="00235132">
            <w:pPr>
              <w:pStyle w:val="Tabletext"/>
              <w:jc w:val="left"/>
              <w:rPr>
                <w:bCs/>
                <w:lang w:val="es-ES_tradnl" w:eastAsia="pt-BR"/>
              </w:rPr>
            </w:pPr>
            <w:r w:rsidRPr="000B57A6">
              <w:rPr>
                <w:lang w:val="es-ES_tradnl" w:eastAsia="pt-BR"/>
              </w:rPr>
              <w:t>43 dBm (</w:t>
            </w:r>
            <w:r>
              <w:rPr>
                <w:lang w:val="es-ES_tradnl" w:eastAsia="pt-BR"/>
              </w:rPr>
              <w:t>p.i.r.</w:t>
            </w:r>
            <w:r w:rsidRPr="000B57A6">
              <w:rPr>
                <w:lang w:val="es-ES_tradnl" w:eastAsia="pt-BR"/>
              </w:rPr>
              <w:t>e.) (</w:t>
            </w:r>
            <w:r w:rsidRPr="00BF3FB1">
              <w:rPr>
                <w:lang w:val="es-ES_tradnl" w:eastAsia="pt-BR"/>
              </w:rPr>
              <w:t xml:space="preserve">en </w:t>
            </w:r>
            <w:r>
              <w:rPr>
                <w:lang w:val="es-ES_tradnl" w:eastAsia="pt-BR"/>
              </w:rPr>
              <w:t>interiores</w:t>
            </w:r>
            <w:r w:rsidRPr="000B57A6">
              <w:rPr>
                <w:lang w:val="es-ES_tradnl" w:eastAsia="pt-BR"/>
              </w:rPr>
              <w:t>)</w:t>
            </w:r>
          </w:p>
        </w:tc>
        <w:tc>
          <w:tcPr>
            <w:tcW w:w="1842" w:type="dxa"/>
            <w:tcBorders>
              <w:top w:val="single" w:sz="4" w:space="0" w:color="auto"/>
              <w:left w:val="single" w:sz="4" w:space="0" w:color="auto"/>
              <w:bottom w:val="single" w:sz="4" w:space="0" w:color="auto"/>
              <w:right w:val="single" w:sz="6" w:space="0" w:color="auto"/>
            </w:tcBorders>
          </w:tcPr>
          <w:p w14:paraId="199427F7" w14:textId="77777777" w:rsidR="00AD06CE" w:rsidRPr="000B57A6" w:rsidRDefault="00AD06CE" w:rsidP="000D753B">
            <w:pPr>
              <w:pStyle w:val="Tabletext"/>
              <w:jc w:val="center"/>
              <w:rPr>
                <w:bCs/>
                <w:lang w:val="es-ES_tradnl" w:eastAsia="pt-BR"/>
              </w:rPr>
            </w:pPr>
            <w:r w:rsidRPr="000B57A6">
              <w:rPr>
                <w:bCs/>
                <w:lang w:val="es-ES_tradnl" w:eastAsia="pt-BR"/>
              </w:rPr>
              <w:t>Q</w:t>
            </w:r>
          </w:p>
        </w:tc>
      </w:tr>
      <w:tr w:rsidR="00AD06CE" w:rsidRPr="000B57A6" w14:paraId="203DB51A" w14:textId="77777777" w:rsidTr="00B452A0">
        <w:trPr>
          <w:jc w:val="center"/>
        </w:trPr>
        <w:tc>
          <w:tcPr>
            <w:tcW w:w="2544" w:type="dxa"/>
            <w:vMerge/>
            <w:tcBorders>
              <w:left w:val="single" w:sz="6" w:space="0" w:color="auto"/>
              <w:right w:val="single" w:sz="4" w:space="0" w:color="auto"/>
            </w:tcBorders>
            <w:vAlign w:val="center"/>
          </w:tcPr>
          <w:p w14:paraId="6F573B4C" w14:textId="77777777" w:rsidR="00AD06CE" w:rsidRPr="000B57A6" w:rsidRDefault="00AD06CE" w:rsidP="000D753B">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008AD510" w14:textId="77777777" w:rsidR="00AD06CE" w:rsidRPr="000B57A6" w:rsidRDefault="00AD06CE" w:rsidP="000D753B">
            <w:pPr>
              <w:pStyle w:val="Tabletext"/>
              <w:jc w:val="left"/>
              <w:rPr>
                <w:rFonts w:asciiTheme="majorBidi" w:hAnsiTheme="majorBidi" w:cstheme="majorBidi"/>
                <w:noProof/>
                <w:color w:val="000000"/>
                <w:szCs w:val="24"/>
                <w:lang w:val="es-ES_tradnl"/>
              </w:rPr>
            </w:pPr>
            <w:r w:rsidRPr="000B57A6">
              <w:rPr>
                <w:color w:val="000000"/>
                <w:szCs w:val="22"/>
                <w:lang w:val="es-ES_tradnl" w:eastAsia="pt-BR"/>
              </w:rPr>
              <w:t>Transmisiones periódicas</w:t>
            </w:r>
          </w:p>
        </w:tc>
        <w:tc>
          <w:tcPr>
            <w:tcW w:w="2694" w:type="dxa"/>
            <w:tcBorders>
              <w:top w:val="single" w:sz="4" w:space="0" w:color="auto"/>
              <w:left w:val="single" w:sz="4" w:space="0" w:color="auto"/>
              <w:bottom w:val="single" w:sz="4" w:space="0" w:color="auto"/>
              <w:right w:val="single" w:sz="4" w:space="0" w:color="auto"/>
            </w:tcBorders>
            <w:vAlign w:val="center"/>
          </w:tcPr>
          <w:p w14:paraId="691C836D" w14:textId="77777777" w:rsidR="00AD06CE" w:rsidRPr="000B57A6" w:rsidRDefault="00AD06CE" w:rsidP="00235132">
            <w:pPr>
              <w:pStyle w:val="Tabletext"/>
              <w:jc w:val="left"/>
              <w:rPr>
                <w:rFonts w:asciiTheme="majorBidi" w:hAnsiTheme="majorBidi" w:cstheme="majorBidi"/>
                <w:noProof/>
                <w:color w:val="000000"/>
                <w:szCs w:val="24"/>
                <w:lang w:val="es-ES_tradnl"/>
              </w:rPr>
            </w:pPr>
            <w:r w:rsidRPr="000B57A6">
              <w:rPr>
                <w:lang w:val="es-ES_tradnl" w:eastAsia="pt-BR"/>
              </w:rPr>
              <w:t>5 000 µV/m a 3 m</w:t>
            </w:r>
          </w:p>
        </w:tc>
        <w:tc>
          <w:tcPr>
            <w:tcW w:w="1842" w:type="dxa"/>
            <w:tcBorders>
              <w:top w:val="single" w:sz="4" w:space="0" w:color="auto"/>
              <w:left w:val="single" w:sz="4" w:space="0" w:color="auto"/>
              <w:bottom w:val="single" w:sz="4" w:space="0" w:color="auto"/>
              <w:right w:val="single" w:sz="6" w:space="0" w:color="auto"/>
            </w:tcBorders>
          </w:tcPr>
          <w:p w14:paraId="05EAEAC8" w14:textId="77777777" w:rsidR="00AD06CE" w:rsidRPr="000B57A6" w:rsidRDefault="00AD06CE" w:rsidP="000D753B">
            <w:pPr>
              <w:pStyle w:val="Tabletext"/>
              <w:jc w:val="center"/>
              <w:rPr>
                <w:rFonts w:asciiTheme="majorBidi" w:hAnsiTheme="majorBidi" w:cstheme="majorBidi"/>
                <w:bCs/>
                <w:szCs w:val="24"/>
                <w:lang w:val="es-ES_tradnl"/>
              </w:rPr>
            </w:pPr>
            <w:r w:rsidRPr="000B57A6">
              <w:rPr>
                <w:bCs/>
                <w:lang w:val="es-ES_tradnl" w:eastAsia="pt-BR"/>
              </w:rPr>
              <w:t>A</w:t>
            </w:r>
          </w:p>
        </w:tc>
      </w:tr>
      <w:tr w:rsidR="00AD06CE" w:rsidRPr="000B57A6" w14:paraId="292644B7" w14:textId="77777777" w:rsidTr="00B452A0">
        <w:trPr>
          <w:jc w:val="center"/>
        </w:trPr>
        <w:tc>
          <w:tcPr>
            <w:tcW w:w="2544" w:type="dxa"/>
            <w:vMerge/>
            <w:tcBorders>
              <w:left w:val="single" w:sz="6" w:space="0" w:color="auto"/>
              <w:bottom w:val="single" w:sz="4" w:space="0" w:color="auto"/>
              <w:right w:val="single" w:sz="4" w:space="0" w:color="auto"/>
            </w:tcBorders>
            <w:vAlign w:val="center"/>
          </w:tcPr>
          <w:p w14:paraId="7A5973FE" w14:textId="77777777" w:rsidR="00AD06CE" w:rsidRPr="000B57A6" w:rsidRDefault="00AD06CE" w:rsidP="000D753B">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vAlign w:val="center"/>
          </w:tcPr>
          <w:p w14:paraId="54C3D766" w14:textId="77777777" w:rsidR="00AD06CE" w:rsidRPr="000B57A6" w:rsidRDefault="00AD06CE" w:rsidP="000D753B">
            <w:pPr>
              <w:pStyle w:val="Tabletext"/>
              <w:jc w:val="left"/>
              <w:rPr>
                <w:color w:val="000000"/>
                <w:szCs w:val="22"/>
                <w:lang w:val="es-ES_tradnl" w:eastAsia="pt-BR"/>
              </w:rPr>
            </w:pPr>
            <w:r w:rsidRPr="000D753B">
              <w:rPr>
                <w:color w:val="000000"/>
                <w:lang w:val="es-ES_tradnl" w:eastAsia="pt-BR"/>
              </w:rPr>
              <w:t>Sensores de perturbación de campo montados en vehículos</w:t>
            </w:r>
          </w:p>
        </w:tc>
        <w:tc>
          <w:tcPr>
            <w:tcW w:w="2694" w:type="dxa"/>
            <w:tcBorders>
              <w:top w:val="single" w:sz="4" w:space="0" w:color="auto"/>
              <w:left w:val="single" w:sz="4" w:space="0" w:color="auto"/>
              <w:bottom w:val="single" w:sz="4" w:space="0" w:color="auto"/>
              <w:right w:val="single" w:sz="4" w:space="0" w:color="auto"/>
            </w:tcBorders>
            <w:vAlign w:val="center"/>
          </w:tcPr>
          <w:p w14:paraId="782B5545" w14:textId="77777777" w:rsidR="00AD06CE" w:rsidRPr="000B57A6" w:rsidRDefault="00AD06CE" w:rsidP="00235132">
            <w:pPr>
              <w:pStyle w:val="Tabletext"/>
              <w:jc w:val="left"/>
              <w:rPr>
                <w:lang w:val="es-ES_tradnl" w:eastAsia="pt-BR"/>
              </w:rPr>
            </w:pPr>
            <w:r w:rsidRPr="000B57A6">
              <w:rPr>
                <w:rFonts w:asciiTheme="majorBidi" w:hAnsiTheme="majorBidi" w:cstheme="majorBidi"/>
                <w:noProof/>
                <w:color w:val="000000"/>
                <w:szCs w:val="24"/>
                <w:lang w:val="es-ES_tradnl"/>
              </w:rPr>
              <w:t>Variables</w:t>
            </w:r>
            <w:r w:rsidRPr="000B57A6">
              <w:rPr>
                <w:color w:val="000000"/>
                <w:vertAlign w:val="superscript"/>
                <w:lang w:val="es-ES_tradnl" w:eastAsia="pt-BR"/>
              </w:rPr>
              <w:t>(1)</w:t>
            </w:r>
          </w:p>
        </w:tc>
        <w:tc>
          <w:tcPr>
            <w:tcW w:w="1842" w:type="dxa"/>
            <w:tcBorders>
              <w:top w:val="single" w:sz="4" w:space="0" w:color="auto"/>
              <w:left w:val="single" w:sz="4" w:space="0" w:color="auto"/>
              <w:bottom w:val="single" w:sz="4" w:space="0" w:color="auto"/>
              <w:right w:val="single" w:sz="6" w:space="0" w:color="auto"/>
            </w:tcBorders>
          </w:tcPr>
          <w:p w14:paraId="31732384" w14:textId="77777777" w:rsidR="00AD06CE" w:rsidRPr="000B57A6" w:rsidRDefault="00AD06CE" w:rsidP="000D753B">
            <w:pPr>
              <w:pStyle w:val="Tabletext"/>
              <w:jc w:val="center"/>
              <w:rPr>
                <w:bCs/>
                <w:lang w:val="es-ES_tradnl" w:eastAsia="pt-BR"/>
              </w:rPr>
            </w:pPr>
          </w:p>
        </w:tc>
      </w:tr>
      <w:tr w:rsidR="00AD06CE" w:rsidRPr="000B57A6" w14:paraId="58B89939" w14:textId="77777777" w:rsidTr="00B452A0">
        <w:trPr>
          <w:jc w:val="center"/>
        </w:trPr>
        <w:tc>
          <w:tcPr>
            <w:tcW w:w="9631" w:type="dxa"/>
            <w:gridSpan w:val="4"/>
            <w:tcBorders>
              <w:top w:val="single" w:sz="6" w:space="0" w:color="auto"/>
            </w:tcBorders>
          </w:tcPr>
          <w:p w14:paraId="393C4890" w14:textId="1460BA83" w:rsidR="00AD06CE" w:rsidRPr="000B57A6" w:rsidRDefault="00AD06CE" w:rsidP="0023513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jc w:val="left"/>
              <w:rPr>
                <w:sz w:val="22"/>
                <w:lang w:val="es-ES_tradnl"/>
              </w:rPr>
            </w:pPr>
            <w:r w:rsidRPr="000B57A6">
              <w:rPr>
                <w:sz w:val="22"/>
                <w:vertAlign w:val="superscript"/>
                <w:lang w:val="es-ES_tradnl"/>
              </w:rPr>
              <w:t>(1)</w:t>
            </w:r>
            <w:r w:rsidRPr="000B57A6">
              <w:rPr>
                <w:sz w:val="22"/>
                <w:lang w:val="es-ES_tradnl"/>
              </w:rPr>
              <w:tab/>
            </w:r>
            <w:r w:rsidRPr="000B57A6">
              <w:rPr>
                <w:sz w:val="22"/>
                <w:lang w:val="es-ES_tradnl" w:eastAsia="ko-KR"/>
              </w:rPr>
              <w:t>Véanse los requisitos técnicos para la evaluación de la conformidad del Reglamento sobre equipos de radiocomunicaciones de radiación restringida</w:t>
            </w:r>
            <w:r w:rsidRPr="000D753B">
              <w:rPr>
                <w:sz w:val="22"/>
                <w:lang w:val="es-ES_tradnl" w:eastAsia="ko-KR"/>
              </w:rPr>
              <w:t xml:space="preserve"> (</w:t>
            </w:r>
            <w:hyperlink r:id="rId28" w:history="1">
              <w:r w:rsidRPr="000D753B">
                <w:rPr>
                  <w:rStyle w:val="Hyperlink"/>
                  <w:sz w:val="22"/>
                  <w:lang w:val="es-ES_tradnl" w:eastAsia="ko-KR"/>
                </w:rPr>
                <w:t>https://informacoes.anatel.gov.br/legislacao/atos-de-certificacao-de-produtos/2017/1139-ato-14448</w:t>
              </w:r>
            </w:hyperlink>
            <w:r w:rsidRPr="000D753B">
              <w:rPr>
                <w:sz w:val="22"/>
                <w:lang w:val="es-ES_tradnl" w:eastAsia="ko-KR"/>
              </w:rPr>
              <w:t>).</w:t>
            </w:r>
          </w:p>
        </w:tc>
      </w:tr>
    </w:tbl>
    <w:p w14:paraId="3CDB028A" w14:textId="77777777" w:rsidR="00AD06CE" w:rsidRPr="000B57A6" w:rsidRDefault="00AD06CE" w:rsidP="00AD06CE">
      <w:pPr>
        <w:pStyle w:val="Heading1"/>
        <w:rPr>
          <w:lang w:val="es-ES_tradnl"/>
        </w:rPr>
      </w:pPr>
      <w:bookmarkStart w:id="1334" w:name="_Toc517442266"/>
      <w:bookmarkStart w:id="1335" w:name="_Toc517442411"/>
      <w:bookmarkStart w:id="1336" w:name="_Toc518461731"/>
      <w:bookmarkStart w:id="1337" w:name="_Toc38931279"/>
      <w:bookmarkStart w:id="1338" w:name="_Toc81903865"/>
      <w:bookmarkStart w:id="1339" w:name="_Toc187409783"/>
      <w:bookmarkEnd w:id="1327"/>
      <w:r w:rsidRPr="000B57A6">
        <w:rPr>
          <w:lang w:val="es-ES_tradnl"/>
        </w:rPr>
        <w:t>8</w:t>
      </w:r>
      <w:r w:rsidRPr="000B57A6">
        <w:rPr>
          <w:lang w:val="es-ES_tradnl"/>
        </w:rPr>
        <w:tab/>
        <w:t>Certificación y procedimientos de autorización</w:t>
      </w:r>
      <w:bookmarkEnd w:id="1328"/>
      <w:bookmarkEnd w:id="1329"/>
      <w:bookmarkEnd w:id="1330"/>
      <w:bookmarkEnd w:id="1331"/>
      <w:bookmarkEnd w:id="1334"/>
      <w:bookmarkEnd w:id="1335"/>
      <w:bookmarkEnd w:id="1336"/>
      <w:bookmarkEnd w:id="1337"/>
      <w:bookmarkEnd w:id="1338"/>
      <w:bookmarkEnd w:id="1339"/>
    </w:p>
    <w:p w14:paraId="38FD3203" w14:textId="77777777" w:rsidR="00AD06CE" w:rsidRPr="000B57A6" w:rsidRDefault="00AD06CE" w:rsidP="00AD06CE">
      <w:pPr>
        <w:rPr>
          <w:lang w:val="es-ES_tradnl"/>
        </w:rPr>
      </w:pPr>
      <w:r w:rsidRPr="000B57A6">
        <w:rPr>
          <w:lang w:val="es-ES_tradnl" w:eastAsia="ko-KR"/>
        </w:rPr>
        <w:t>En e</w:t>
      </w:r>
      <w:r w:rsidRPr="000B57A6">
        <w:rPr>
          <w:lang w:val="es-ES_tradnl"/>
        </w:rPr>
        <w:t>l Reglamento sobre evaluación de la conformidad y aprobación de productos de telecomunicaciones</w:t>
      </w:r>
      <w:r w:rsidRPr="000B57A6">
        <w:rPr>
          <w:lang w:val="es-ES_tradnl" w:eastAsia="ko-KR"/>
        </w:rPr>
        <w:t>, aprobado por la Resolución 715 de Anatel</w:t>
      </w:r>
      <w:r w:rsidRPr="000B57A6">
        <w:rPr>
          <w:lang w:val="es-ES_tradnl"/>
        </w:rPr>
        <w:t>, de 23 de octubre de 2019, se establecen los principios y las reglas generales en materia de evaluación de la conformidad y aprobación de los productos de telecomunicaciones.</w:t>
      </w:r>
    </w:p>
    <w:p w14:paraId="0EC04B06" w14:textId="77777777" w:rsidR="005A5DA2" w:rsidRDefault="00AD06CE" w:rsidP="005A5DA2">
      <w:pPr>
        <w:rPr>
          <w:lang w:val="es-ES_tradnl"/>
        </w:rPr>
      </w:pPr>
      <w:r w:rsidRPr="005A5DA2">
        <w:rPr>
          <w:lang w:val="es-ES_tradnl"/>
        </w:rPr>
        <w:t xml:space="preserve">Con miras a simplificar los procedimientos reglamentarios y las actualizaciones conexas, todos los requisitos técnicos relacionados con el Reglamento sobre equipos de radiocomunicaciones de </w:t>
      </w:r>
      <w:r w:rsidRPr="005A5DA2">
        <w:rPr>
          <w:lang w:val="es-ES_tradnl"/>
        </w:rPr>
        <w:lastRenderedPageBreak/>
        <w:t>radiación restringida se publicaron en la Ley núm. 14 448/2017</w:t>
      </w:r>
      <w:r w:rsidRPr="005A5DA2">
        <w:rPr>
          <w:vertAlign w:val="superscript"/>
          <w:lang w:val="es-ES_tradnl"/>
        </w:rPr>
        <w:footnoteReference w:id="13"/>
      </w:r>
      <w:r w:rsidRPr="005A5DA2">
        <w:rPr>
          <w:lang w:val="es-ES_tradnl"/>
        </w:rPr>
        <w:t>. Posteriormente, Anatel publicó la Ley núm. 237/2022</w:t>
      </w:r>
      <w:r w:rsidRPr="005A5DA2">
        <w:rPr>
          <w:vertAlign w:val="superscript"/>
          <w:lang w:val="es-ES_tradnl"/>
        </w:rPr>
        <w:footnoteReference w:id="14"/>
      </w:r>
      <w:r w:rsidRPr="005A5DA2">
        <w:rPr>
          <w:lang w:val="es-ES_tradnl"/>
        </w:rPr>
        <w:t>,  atinente a los requisitos de las pruebas y los procedimientos de evaluación de la conformidad y aprobación de este tipo de equipos</w:t>
      </w:r>
      <w:r w:rsidRPr="000B57A6">
        <w:rPr>
          <w:lang w:val="es-ES_tradnl"/>
        </w:rPr>
        <w:t>.</w:t>
      </w:r>
      <w:bookmarkStart w:id="1340" w:name="_Toc305507906"/>
      <w:bookmarkStart w:id="1341" w:name="_Toc351726379"/>
      <w:bookmarkStart w:id="1342" w:name="_Toc387788975"/>
      <w:bookmarkStart w:id="1343" w:name="_Toc387790413"/>
      <w:bookmarkStart w:id="1344" w:name="_Toc517442267"/>
      <w:bookmarkStart w:id="1345" w:name="_Toc517442412"/>
      <w:bookmarkStart w:id="1346" w:name="_Toc518461732"/>
      <w:bookmarkStart w:id="1347" w:name="_Toc38931280"/>
      <w:bookmarkStart w:id="1348" w:name="_Toc81903866"/>
    </w:p>
    <w:p w14:paraId="64747AAC" w14:textId="2DD2E5A2" w:rsidR="00AD06CE" w:rsidRPr="002D5093" w:rsidRDefault="00AD06CE" w:rsidP="00AD06CE">
      <w:pPr>
        <w:pStyle w:val="Heading2"/>
        <w:rPr>
          <w:lang w:eastAsia="ko-KR"/>
        </w:rPr>
      </w:pPr>
      <w:bookmarkStart w:id="1349" w:name="_Toc187409784"/>
      <w:r w:rsidRPr="000B57A6">
        <w:rPr>
          <w:lang w:val="es-ES_tradnl" w:eastAsia="ko-KR"/>
        </w:rPr>
        <w:t>8.1</w:t>
      </w:r>
      <w:r w:rsidRPr="000B57A6">
        <w:rPr>
          <w:lang w:val="es-ES_tradnl" w:eastAsia="ko-KR"/>
        </w:rPr>
        <w:tab/>
        <w:t>Validez y procedimiento de autorización</w:t>
      </w:r>
      <w:bookmarkEnd w:id="1340"/>
      <w:bookmarkEnd w:id="1341"/>
      <w:bookmarkEnd w:id="1342"/>
      <w:bookmarkEnd w:id="1343"/>
      <w:bookmarkEnd w:id="1344"/>
      <w:bookmarkEnd w:id="1345"/>
      <w:bookmarkEnd w:id="1346"/>
      <w:bookmarkEnd w:id="1347"/>
      <w:bookmarkEnd w:id="1348"/>
      <w:bookmarkEnd w:id="1349"/>
    </w:p>
    <w:p w14:paraId="639313AA" w14:textId="77777777" w:rsidR="00AD06CE" w:rsidRPr="000B57A6" w:rsidRDefault="00AD06CE" w:rsidP="00AD06CE">
      <w:pPr>
        <w:rPr>
          <w:lang w:val="es-ES_tradnl" w:eastAsia="ko-KR"/>
        </w:rPr>
      </w:pPr>
      <w:r w:rsidRPr="000B57A6">
        <w:rPr>
          <w:lang w:val="es-ES_tradnl" w:eastAsia="ko-KR"/>
        </w:rPr>
        <w:t>El proceso de evaluación de conformidad de un producto determinado en relación con la reglamentación publicada por Anatel o adoptada por este organismo constituye la fase inicial</w:t>
      </w:r>
      <w:r w:rsidRPr="000D753B">
        <w:rPr>
          <w:lang w:val="es-ES_tradnl"/>
        </w:rPr>
        <w:t xml:space="preserve"> </w:t>
      </w:r>
      <w:r w:rsidRPr="000B57A6">
        <w:rPr>
          <w:lang w:val="es-ES_tradnl" w:eastAsia="ko-KR"/>
        </w:rPr>
        <w:t>del proceso de autorización de dicho producto. La emisión de un documento de autorización es necesaria para la comercialización y utilización, dentro del país, de los productos y tecnologías contenidos en la Lista de referencia de productos de telecomunicaciones, aprobada en virtud de la Ley núm. 7280 de Anatel, de 26 de noviembre de 2020</w:t>
      </w:r>
      <w:r w:rsidRPr="000B57A6">
        <w:rPr>
          <w:rStyle w:val="FootnoteReference"/>
          <w:lang w:val="es-ES_tradnl"/>
        </w:rPr>
        <w:footnoteReference w:id="15"/>
      </w:r>
      <w:r w:rsidRPr="000D753B">
        <w:rPr>
          <w:lang w:val="es-ES_tradnl"/>
        </w:rPr>
        <w:t>.</w:t>
      </w:r>
    </w:p>
    <w:p w14:paraId="1C665247" w14:textId="77777777" w:rsidR="00AD06CE" w:rsidRPr="000B57A6" w:rsidRDefault="00AD06CE" w:rsidP="00AD06CE">
      <w:pPr>
        <w:rPr>
          <w:lang w:val="es-ES_tradnl" w:eastAsia="ko-KR"/>
        </w:rPr>
      </w:pPr>
      <w:r w:rsidRPr="000B57A6">
        <w:rPr>
          <w:lang w:val="es-ES_tradnl" w:eastAsia="ko-KR"/>
        </w:rPr>
        <w:t>En el citado documento se enumeran todos los tipos de productos y tecnologías de telecomunicaciones que deben recibir la aprobación de Anatel antes de su uso o comercialización en Brasil, y se especifica el modelo de evaluación de conformidad aplicable a cada producto o tecnología, junto con el plazo de validez de la aprobación.</w:t>
      </w:r>
    </w:p>
    <w:p w14:paraId="1C6F2864" w14:textId="77777777" w:rsidR="00AD06CE" w:rsidRPr="000B57A6" w:rsidRDefault="00AD06CE" w:rsidP="00AD06CE">
      <w:pPr>
        <w:rPr>
          <w:lang w:val="es-ES_tradnl"/>
        </w:rPr>
      </w:pPr>
      <w:r w:rsidRPr="000B57A6">
        <w:rPr>
          <w:lang w:val="es-ES_tradnl" w:eastAsia="ko-KR"/>
        </w:rPr>
        <w:t>Entre los productos que requieren la aprobación de Anatel figuran los equipos terminales destinados a su utilización por el público en general a fin de acceder a servicios de telecomunicaciones de interés colectivo; los</w:t>
      </w:r>
      <w:r w:rsidRPr="000B57A6">
        <w:rPr>
          <w:lang w:val="es-ES_tradnl"/>
        </w:rPr>
        <w:t xml:space="preserve"> productos que hacen uso del espectro electromagnético para la transmisión de señales, entre ellos las antenas y los productos regidos por las reglamentaciones específicas como la relativa a los equipos de radiocomunicaciones de radiación restringida; y otros productos de telecomunicaciones aplicados a redes que soportan servicios de telecomunicaciones.</w:t>
      </w:r>
    </w:p>
    <w:p w14:paraId="6F6D3973" w14:textId="77777777" w:rsidR="00AD06CE" w:rsidRPr="000B57A6" w:rsidRDefault="00AD06CE" w:rsidP="002D5093">
      <w:pPr>
        <w:keepNext/>
        <w:keepLines/>
        <w:rPr>
          <w:lang w:val="es-ES_tradnl"/>
        </w:rPr>
      </w:pPr>
      <w:r w:rsidRPr="000B57A6">
        <w:rPr>
          <w:lang w:val="es-ES_tradnl"/>
        </w:rPr>
        <w:t>La aprobación de Anatel tiene por objeto garantizar:</w:t>
      </w:r>
    </w:p>
    <w:p w14:paraId="4C41E8AA" w14:textId="77777777" w:rsidR="00AD06CE" w:rsidRPr="000B57A6" w:rsidRDefault="00AD06CE" w:rsidP="002D5093">
      <w:pPr>
        <w:pStyle w:val="enumlev1"/>
        <w:keepNext/>
        <w:keepLines/>
        <w:rPr>
          <w:lang w:val="es-ES_tradnl"/>
        </w:rPr>
      </w:pPr>
      <w:r w:rsidRPr="000B57A6">
        <w:rPr>
          <w:lang w:val="es-ES_tradnl"/>
        </w:rPr>
        <w:t>a)</w:t>
      </w:r>
      <w:r w:rsidRPr="000B57A6">
        <w:rPr>
          <w:lang w:val="es-ES_tradnl"/>
        </w:rPr>
        <w:tab/>
        <w:t>el interfuncionamiento de las redes que soportan servicios de telecomunicaciones;</w:t>
      </w:r>
    </w:p>
    <w:p w14:paraId="17878D37" w14:textId="77777777" w:rsidR="00AD06CE" w:rsidRPr="000B57A6" w:rsidRDefault="00AD06CE" w:rsidP="002D5093">
      <w:pPr>
        <w:pStyle w:val="enumlev1"/>
        <w:keepNext/>
        <w:keepLines/>
        <w:rPr>
          <w:lang w:val="es-ES_tradnl"/>
        </w:rPr>
      </w:pPr>
      <w:r w:rsidRPr="000B57A6">
        <w:rPr>
          <w:lang w:val="es-ES_tradnl"/>
        </w:rPr>
        <w:t>b)</w:t>
      </w:r>
      <w:r w:rsidRPr="000B57A6">
        <w:rPr>
          <w:lang w:val="es-ES_tradnl"/>
        </w:rPr>
        <w:tab/>
        <w:t>la fiabilidad de las redes que soportan servicios de telecomunicaciones; o</w:t>
      </w:r>
    </w:p>
    <w:p w14:paraId="46412716" w14:textId="77777777" w:rsidR="00AD06CE" w:rsidRPr="000B57A6" w:rsidRDefault="00AD06CE" w:rsidP="002D5093">
      <w:pPr>
        <w:pStyle w:val="enumlev1"/>
        <w:keepNext/>
        <w:keepLines/>
        <w:rPr>
          <w:lang w:val="es-ES_tradnl"/>
        </w:rPr>
      </w:pPr>
      <w:r w:rsidRPr="000B57A6">
        <w:rPr>
          <w:lang w:val="es-ES_tradnl"/>
        </w:rPr>
        <w:t>c)</w:t>
      </w:r>
      <w:r w:rsidRPr="000B57A6">
        <w:rPr>
          <w:lang w:val="es-ES_tradnl"/>
        </w:rPr>
        <w:tab/>
        <w:t>la seguridad de los usuarios y de los servicios de telecomunicaciones, mediante la evaluación de la compatibilidad electromagnética, la seguridad eléctrica y el respeto de unos niveles seguros de exposición a los campos electromagnéticos.</w:t>
      </w:r>
    </w:p>
    <w:p w14:paraId="4C8541FF" w14:textId="77777777" w:rsidR="00AD06CE" w:rsidRPr="000B57A6" w:rsidRDefault="00AD06CE" w:rsidP="00AD06CE">
      <w:pPr>
        <w:rPr>
          <w:lang w:val="es-ES_tradnl"/>
        </w:rPr>
      </w:pPr>
      <w:r w:rsidRPr="000B57A6">
        <w:rPr>
          <w:lang w:val="es-ES_tradnl"/>
        </w:rPr>
        <w:t>En el Reglamento sobre evaluación de la conformidad y aprobación de productos de telecomunicaciones, aprobado por la Resolución 715 de Anatel, de 23 de octubre de 2019, se establecen SEIS modelos de evaluación de la conformidad para la aprobación de productos de telecomunicaciones basados en:</w:t>
      </w:r>
    </w:p>
    <w:p w14:paraId="2F41A6A9" w14:textId="77777777" w:rsidR="00AD06CE" w:rsidRPr="000B57A6" w:rsidRDefault="00AD06CE" w:rsidP="00AD06CE">
      <w:pPr>
        <w:pStyle w:val="enumlev1"/>
        <w:rPr>
          <w:lang w:val="es-ES_tradnl"/>
        </w:rPr>
      </w:pPr>
      <w:r w:rsidRPr="000B57A6">
        <w:rPr>
          <w:lang w:val="es-ES_tradnl"/>
        </w:rPr>
        <w:t>–</w:t>
      </w:r>
      <w:r w:rsidRPr="000B57A6">
        <w:rPr>
          <w:lang w:val="es-ES_tradnl"/>
        </w:rPr>
        <w:tab/>
        <w:t>una Declaración de Conformidad;</w:t>
      </w:r>
    </w:p>
    <w:p w14:paraId="04A35EC4" w14:textId="77777777" w:rsidR="00AD06CE" w:rsidRPr="000B57A6" w:rsidRDefault="00AD06CE" w:rsidP="00AD06CE">
      <w:pPr>
        <w:pStyle w:val="enumlev1"/>
        <w:rPr>
          <w:lang w:val="es-ES_tradnl"/>
        </w:rPr>
      </w:pPr>
      <w:r w:rsidRPr="000B57A6">
        <w:rPr>
          <w:lang w:val="es-ES_tradnl"/>
        </w:rPr>
        <w:t>–</w:t>
      </w:r>
      <w:r w:rsidRPr="000B57A6">
        <w:rPr>
          <w:lang w:val="es-ES_tradnl"/>
        </w:rPr>
        <w:tab/>
        <w:t>una Declaración de Conformidad acompañada de un informe de pruebas;</w:t>
      </w:r>
    </w:p>
    <w:p w14:paraId="0A772F9E" w14:textId="77777777" w:rsidR="00AD06CE" w:rsidRPr="000B57A6" w:rsidRDefault="00AD06CE" w:rsidP="00AD06CE">
      <w:pPr>
        <w:pStyle w:val="enumlev1"/>
        <w:rPr>
          <w:lang w:val="es-ES_tradnl"/>
        </w:rPr>
      </w:pPr>
      <w:r w:rsidRPr="000B57A6">
        <w:rPr>
          <w:lang w:val="es-ES_tradnl"/>
        </w:rPr>
        <w:t>–</w:t>
      </w:r>
      <w:r w:rsidRPr="000B57A6">
        <w:rPr>
          <w:lang w:val="es-ES_tradnl"/>
        </w:rPr>
        <w:tab/>
        <w:t>una Certificación de Conformidad basada en pruebas de homologación;</w:t>
      </w:r>
    </w:p>
    <w:p w14:paraId="196A6C89" w14:textId="77777777" w:rsidR="00AD06CE" w:rsidRPr="000B57A6" w:rsidRDefault="00AD06CE" w:rsidP="00AD06CE">
      <w:pPr>
        <w:pStyle w:val="enumlev1"/>
        <w:rPr>
          <w:lang w:val="es-ES_tradnl"/>
        </w:rPr>
      </w:pPr>
      <w:r w:rsidRPr="000B57A6">
        <w:rPr>
          <w:lang w:val="es-ES_tradnl"/>
        </w:rPr>
        <w:t>–</w:t>
      </w:r>
      <w:r w:rsidRPr="000B57A6">
        <w:rPr>
          <w:lang w:val="es-ES_tradnl"/>
        </w:rPr>
        <w:tab/>
        <w:t>una Certificación de Conformidad basada en la homologación y la realización de evaluaciones periódicas del producto;</w:t>
      </w:r>
    </w:p>
    <w:p w14:paraId="22D276B9" w14:textId="77777777" w:rsidR="00AD06CE" w:rsidRPr="000B57A6" w:rsidRDefault="00AD06CE" w:rsidP="00AD06CE">
      <w:pPr>
        <w:pStyle w:val="enumlev1"/>
        <w:rPr>
          <w:lang w:val="es-ES_tradnl"/>
        </w:rPr>
      </w:pPr>
      <w:r w:rsidRPr="000B57A6">
        <w:rPr>
          <w:lang w:val="es-ES_tradnl"/>
        </w:rPr>
        <w:t>–</w:t>
      </w:r>
      <w:r w:rsidRPr="000B57A6">
        <w:rPr>
          <w:lang w:val="es-ES_tradnl"/>
        </w:rPr>
        <w:tab/>
        <w:t>una Certificación de Conformidad basada en la realización de pruebas de homologación, evaluaciones periódicas del producto y una evaluación del sistema de calidad; y</w:t>
      </w:r>
    </w:p>
    <w:p w14:paraId="7F215E76" w14:textId="77777777" w:rsidR="00AD06CE" w:rsidRPr="000B57A6" w:rsidRDefault="00AD06CE" w:rsidP="00AD06CE">
      <w:pPr>
        <w:pStyle w:val="enumlev1"/>
        <w:rPr>
          <w:lang w:val="es-ES_tradnl"/>
        </w:rPr>
      </w:pPr>
      <w:r w:rsidRPr="000B57A6">
        <w:rPr>
          <w:lang w:val="es-ES_tradnl"/>
        </w:rPr>
        <w:t>–</w:t>
      </w:r>
      <w:r w:rsidRPr="000B57A6">
        <w:rPr>
          <w:lang w:val="es-ES_tradnl"/>
        </w:rPr>
        <w:tab/>
        <w:t>el etiquetado.</w:t>
      </w:r>
    </w:p>
    <w:p w14:paraId="3E31CB1B" w14:textId="77777777" w:rsidR="00AD06CE" w:rsidRPr="000B57A6" w:rsidRDefault="00AD06CE" w:rsidP="00AD06CE">
      <w:pPr>
        <w:rPr>
          <w:lang w:val="es-ES_tradnl"/>
        </w:rPr>
      </w:pPr>
      <w:r w:rsidRPr="000B57A6">
        <w:rPr>
          <w:lang w:val="es-ES_tradnl"/>
        </w:rPr>
        <w:lastRenderedPageBreak/>
        <w:t>La Declaración de Conformidad es el modelo de evaluación de conformidad aplicable en las condiciones establecidas por el procedimiento operativo aprobado en vir</w:t>
      </w:r>
      <w:r>
        <w:rPr>
          <w:lang w:val="es-ES_tradnl"/>
        </w:rPr>
        <w:t>t</w:t>
      </w:r>
      <w:r w:rsidRPr="000B57A6">
        <w:rPr>
          <w:lang w:val="es-ES_tradnl"/>
        </w:rPr>
        <w:t>u</w:t>
      </w:r>
      <w:r>
        <w:rPr>
          <w:lang w:val="es-ES_tradnl"/>
        </w:rPr>
        <w:t>d</w:t>
      </w:r>
      <w:r w:rsidRPr="000B57A6">
        <w:rPr>
          <w:lang w:val="es-ES_tradnl"/>
        </w:rPr>
        <w:t xml:space="preserve"> de la Ley núm. 5205, de 9 de julio de 2021</w:t>
      </w:r>
      <w:r w:rsidRPr="000B57A6">
        <w:rPr>
          <w:rStyle w:val="FootnoteReference"/>
          <w:lang w:val="es-ES_tradnl"/>
        </w:rPr>
        <w:footnoteReference w:id="16"/>
      </w:r>
      <w:r w:rsidRPr="000B57A6">
        <w:rPr>
          <w:lang w:val="es-ES_tradnl"/>
        </w:rPr>
        <w:t>, a los productos domésticos destinados a utilización individual y no concede el derecho de autorizar la comercialización del producto en el país.</w:t>
      </w:r>
    </w:p>
    <w:p w14:paraId="17499690" w14:textId="77777777" w:rsidR="00AD06CE" w:rsidRPr="000B57A6" w:rsidRDefault="00AD06CE" w:rsidP="00AD06CE">
      <w:pPr>
        <w:rPr>
          <w:lang w:val="es-ES_tradnl"/>
        </w:rPr>
      </w:pPr>
      <w:r w:rsidRPr="000B57A6">
        <w:rPr>
          <w:lang w:val="es-ES_tradnl"/>
        </w:rPr>
        <w:t>La Declaración de Conformidad acompañada de informes de prueba se aplica a los productos que vayan a ser comercializados o importados y utilizados por el propio importador para prestar servicios de telecomunicaciones en las condiciones establecidas por el procedimiento operativo aprobado en virtud de la Ley núm. 3939, de 1 de junio de 2021</w:t>
      </w:r>
      <w:r w:rsidRPr="000B57A6">
        <w:rPr>
          <w:rStyle w:val="FootnoteReference"/>
          <w:lang w:val="es-ES_tradnl"/>
        </w:rPr>
        <w:footnoteReference w:id="17"/>
      </w:r>
      <w:r w:rsidRPr="000B57A6">
        <w:rPr>
          <w:lang w:val="es-ES_tradnl"/>
        </w:rPr>
        <w:t>.</w:t>
      </w:r>
    </w:p>
    <w:p w14:paraId="7D21DE49" w14:textId="77777777" w:rsidR="00AD06CE" w:rsidRPr="000B57A6" w:rsidRDefault="00AD06CE" w:rsidP="00AD06CE">
      <w:pPr>
        <w:rPr>
          <w:lang w:val="es-ES_tradnl"/>
        </w:rPr>
      </w:pPr>
      <w:r w:rsidRPr="000B57A6">
        <w:rPr>
          <w:lang w:val="es-ES_tradnl"/>
        </w:rPr>
        <w:t>La Certificación de Conformidad basada en la realización de pruebas de homologación y evaluaciones periódicas del producto se aplica conforme a lo especificado en la Lista de referencia de productos de telecomunicaciones, aprobada en virtud de la Ley núm. 7280 de Anatel, de 26 de noviembre de 2020.</w:t>
      </w:r>
    </w:p>
    <w:p w14:paraId="17599DC5" w14:textId="77777777" w:rsidR="00AD06CE" w:rsidRPr="000B57A6" w:rsidRDefault="00AD06CE" w:rsidP="00AD06CE">
      <w:pPr>
        <w:rPr>
          <w:lang w:val="es-ES_tradnl"/>
        </w:rPr>
      </w:pPr>
      <w:r w:rsidRPr="000B57A6">
        <w:rPr>
          <w:lang w:val="es-ES_tradnl"/>
        </w:rPr>
        <w:t>La Certificación de Conformidad basada en la realización de pruebas de homologación, evaluaciones periódicas del producto y una evaluación del sistema de calidad es el documento de certificación de evaluación de conformidad aplicable a los equipos destinados al público en general.</w:t>
      </w:r>
    </w:p>
    <w:p w14:paraId="64063CCC" w14:textId="77777777" w:rsidR="00AD06CE" w:rsidRPr="000B57A6" w:rsidRDefault="00AD06CE" w:rsidP="00AD06CE">
      <w:pPr>
        <w:pStyle w:val="Heading2"/>
        <w:rPr>
          <w:lang w:val="es-ES_tradnl"/>
        </w:rPr>
      </w:pPr>
      <w:bookmarkStart w:id="1350" w:name="_Toc305507907"/>
      <w:bookmarkStart w:id="1351" w:name="_Toc351726380"/>
      <w:bookmarkStart w:id="1352" w:name="_Toc387788976"/>
      <w:bookmarkStart w:id="1353" w:name="_Toc387790414"/>
      <w:bookmarkStart w:id="1354" w:name="_Toc517442268"/>
      <w:bookmarkStart w:id="1355" w:name="_Toc517442413"/>
      <w:bookmarkStart w:id="1356" w:name="_Toc518461733"/>
      <w:bookmarkStart w:id="1357" w:name="_Toc38931281"/>
      <w:bookmarkStart w:id="1358" w:name="_Toc81903867"/>
      <w:bookmarkStart w:id="1359" w:name="_Toc187409785"/>
      <w:r w:rsidRPr="000B57A6">
        <w:rPr>
          <w:lang w:val="es-ES_tradnl"/>
        </w:rPr>
        <w:t>8.2</w:t>
      </w:r>
      <w:r w:rsidRPr="000B57A6">
        <w:rPr>
          <w:lang w:val="es-ES_tradnl"/>
        </w:rPr>
        <w:tab/>
        <w:t>Autorización</w:t>
      </w:r>
      <w:bookmarkEnd w:id="1350"/>
      <w:bookmarkEnd w:id="1351"/>
      <w:bookmarkEnd w:id="1352"/>
      <w:bookmarkEnd w:id="1353"/>
      <w:bookmarkEnd w:id="1354"/>
      <w:bookmarkEnd w:id="1355"/>
      <w:bookmarkEnd w:id="1356"/>
      <w:bookmarkEnd w:id="1357"/>
      <w:bookmarkEnd w:id="1358"/>
      <w:bookmarkEnd w:id="1359"/>
    </w:p>
    <w:p w14:paraId="5E573AB8" w14:textId="77777777" w:rsidR="00AD06CE" w:rsidRPr="000B57A6" w:rsidRDefault="00AD06CE" w:rsidP="00AD06CE">
      <w:pPr>
        <w:keepNext/>
        <w:keepLines/>
        <w:rPr>
          <w:lang w:val="es-ES_tradnl"/>
        </w:rPr>
      </w:pPr>
      <w:r w:rsidRPr="000B57A6">
        <w:rPr>
          <w:lang w:val="es-ES_tradnl"/>
        </w:rPr>
        <w:t>A continuación, se indican las partes interesadas o responsables que se consideran legítimas a efectos de solicitar a Anatel la autorización de productos particulares:</w:t>
      </w:r>
    </w:p>
    <w:p w14:paraId="5374922A" w14:textId="77777777" w:rsidR="00AD06CE" w:rsidRPr="000B57A6" w:rsidRDefault="00AD06CE" w:rsidP="00AD06CE">
      <w:pPr>
        <w:pStyle w:val="enumlev1"/>
        <w:keepNext/>
        <w:keepLines/>
        <w:rPr>
          <w:lang w:val="es-ES_tradnl"/>
        </w:rPr>
      </w:pPr>
      <w:r w:rsidRPr="000B57A6">
        <w:rPr>
          <w:lang w:val="es-ES_tradnl"/>
        </w:rPr>
        <w:t>–</w:t>
      </w:r>
      <w:r w:rsidRPr="000B57A6">
        <w:rPr>
          <w:lang w:val="es-ES_tradnl"/>
        </w:rPr>
        <w:tab/>
        <w:t>el fabricante del producto;</w:t>
      </w:r>
    </w:p>
    <w:p w14:paraId="3A182F9F" w14:textId="77777777" w:rsidR="00AD06CE" w:rsidRPr="000B57A6" w:rsidRDefault="00AD06CE" w:rsidP="00AD06CE">
      <w:pPr>
        <w:pStyle w:val="enumlev1"/>
        <w:rPr>
          <w:lang w:val="es-ES_tradnl"/>
        </w:rPr>
      </w:pPr>
      <w:r w:rsidRPr="000B57A6">
        <w:rPr>
          <w:lang w:val="es-ES_tradnl"/>
        </w:rPr>
        <w:t>–</w:t>
      </w:r>
      <w:r w:rsidRPr="000B57A6">
        <w:rPr>
          <w:lang w:val="es-ES_tradnl"/>
        </w:rPr>
        <w:tab/>
        <w:t>el suministrador del producto en Brasil;</w:t>
      </w:r>
    </w:p>
    <w:p w14:paraId="4CE7C2D9" w14:textId="77777777" w:rsidR="00AD06CE" w:rsidRPr="000B57A6" w:rsidRDefault="00AD06CE" w:rsidP="00AD06CE">
      <w:pPr>
        <w:pStyle w:val="enumlev1"/>
        <w:rPr>
          <w:lang w:val="es-ES_tradnl"/>
        </w:rPr>
      </w:pPr>
      <w:r w:rsidRPr="000B57A6">
        <w:rPr>
          <w:lang w:val="es-ES_tradnl"/>
        </w:rPr>
        <w:t>–</w:t>
      </w:r>
      <w:r w:rsidRPr="000B57A6">
        <w:rPr>
          <w:lang w:val="es-ES_tradnl"/>
        </w:rPr>
        <w:tab/>
        <w:t>la persona física o jurídica que solicita la autorización del producto de telecomunicaciones para uso individual.</w:t>
      </w:r>
    </w:p>
    <w:p w14:paraId="722AE1BC" w14:textId="77777777" w:rsidR="00AD06CE" w:rsidRPr="000B57A6" w:rsidRDefault="00AD06CE" w:rsidP="00AD06CE">
      <w:pPr>
        <w:rPr>
          <w:lang w:val="es-ES_tradnl"/>
        </w:rPr>
      </w:pPr>
      <w:r w:rsidRPr="000B57A6">
        <w:rPr>
          <w:lang w:val="es-ES_tradnl"/>
        </w:rPr>
        <w:t>Si la parte interesada es una persona física, dicha persona debe tener plena capacidad jurídica, mientras que si se trata de una persona jurídica debe estar legalmente constituida con arreglo a las leyes de Brasil. Las personas jurídicas extranjeras interesadas en la autorización de productos deben contactar con un representante comercial legalmente constituido en Brasil con capacidad de asumir, dentro de los límites territoriales del país, todas las responsabilidades asociadas a la comercialización de tales productos y al servicio del cliente correspondiente.</w:t>
      </w:r>
    </w:p>
    <w:p w14:paraId="7222E081" w14:textId="77777777" w:rsidR="00AD06CE" w:rsidRPr="000B57A6" w:rsidRDefault="00AD06CE" w:rsidP="00AD06CE">
      <w:pPr>
        <w:rPr>
          <w:lang w:val="es-ES_tradnl"/>
        </w:rPr>
      </w:pPr>
      <w:r w:rsidRPr="000B57A6">
        <w:rPr>
          <w:lang w:val="es-ES_tradnl"/>
        </w:rPr>
        <w:t>La solicitud de autorización de un producto debe incluir los siguientes documentos:</w:t>
      </w:r>
    </w:p>
    <w:p w14:paraId="3F0BB4C4" w14:textId="77777777" w:rsidR="00AD06CE" w:rsidRPr="000B57A6" w:rsidRDefault="00AD06CE" w:rsidP="00AD06CE">
      <w:pPr>
        <w:pStyle w:val="enumlev1"/>
        <w:rPr>
          <w:lang w:val="es-ES_tradnl"/>
        </w:rPr>
      </w:pPr>
      <w:r w:rsidRPr="000B57A6">
        <w:rPr>
          <w:lang w:val="es-ES_tradnl"/>
        </w:rPr>
        <w:t>–</w:t>
      </w:r>
      <w:r w:rsidRPr="000B57A6">
        <w:rPr>
          <w:lang w:val="es-ES_tradnl"/>
        </w:rPr>
        <w:tab/>
        <w:t>un certificado o declaración de conformidad que demuestre la conformidad del producto;</w:t>
      </w:r>
    </w:p>
    <w:p w14:paraId="3F229F71" w14:textId="77777777" w:rsidR="00AD06CE" w:rsidRPr="000B57A6" w:rsidRDefault="00AD06CE" w:rsidP="00AD06CE">
      <w:pPr>
        <w:pStyle w:val="enumlev1"/>
        <w:rPr>
          <w:lang w:val="es-ES_tradnl"/>
        </w:rPr>
      </w:pPr>
      <w:r w:rsidRPr="000B57A6">
        <w:rPr>
          <w:lang w:val="es-ES_tradnl"/>
        </w:rPr>
        <w:t>–</w:t>
      </w:r>
      <w:r w:rsidRPr="000B57A6">
        <w:rPr>
          <w:lang w:val="es-ES_tradnl"/>
        </w:rPr>
        <w:tab/>
        <w:t>un manual de usuario para el producto, escrito en portugués;</w:t>
      </w:r>
    </w:p>
    <w:p w14:paraId="2E4B7C88" w14:textId="77777777" w:rsidR="00AD06CE" w:rsidRPr="000B57A6" w:rsidRDefault="00AD06CE" w:rsidP="00AD06CE">
      <w:pPr>
        <w:pStyle w:val="enumlev1"/>
        <w:rPr>
          <w:lang w:val="es-ES_tradnl"/>
        </w:rPr>
      </w:pPr>
      <w:r w:rsidRPr="000B57A6">
        <w:rPr>
          <w:lang w:val="es-ES_tradnl"/>
        </w:rPr>
        <w:t>–</w:t>
      </w:r>
      <w:r w:rsidRPr="000B57A6">
        <w:rPr>
          <w:lang w:val="es-ES_tradnl"/>
        </w:rPr>
        <w:tab/>
        <w:t>información jurídica de la parte interesada;</w:t>
      </w:r>
    </w:p>
    <w:p w14:paraId="20F53604" w14:textId="77777777" w:rsidR="00AD06CE" w:rsidRPr="000B57A6" w:rsidRDefault="00AD06CE" w:rsidP="00AD06CE">
      <w:pPr>
        <w:pStyle w:val="enumlev1"/>
        <w:rPr>
          <w:lang w:val="es-ES_tradnl"/>
        </w:rPr>
      </w:pPr>
      <w:r w:rsidRPr="000B57A6">
        <w:rPr>
          <w:lang w:val="es-ES_tradnl"/>
        </w:rPr>
        <w:t>–</w:t>
      </w:r>
      <w:r w:rsidRPr="000B57A6">
        <w:rPr>
          <w:lang w:val="es-ES_tradnl"/>
        </w:rPr>
        <w:tab/>
        <w:t>prueba de que la parte interesada está legalmente establecida en Brasil de acuerdo con las leyes del país o que cuenta con un representante comercial establecido en Brasil, de manera que permita a esa parte asumir la responsabilidad sobre la calidad del producto y proporcionar toda asistencia técnica relativa a dicho producto dentro del territorio nacional.</w:t>
      </w:r>
    </w:p>
    <w:p w14:paraId="7A25EB4D" w14:textId="77777777" w:rsidR="00AD06CE" w:rsidRPr="000B57A6" w:rsidRDefault="00AD06CE" w:rsidP="00AD06CE">
      <w:pPr>
        <w:keepLines/>
        <w:rPr>
          <w:lang w:val="es-ES_tradnl"/>
        </w:rPr>
      </w:pPr>
      <w:r w:rsidRPr="000B57A6">
        <w:rPr>
          <w:lang w:val="es-ES_tradnl"/>
        </w:rPr>
        <w:lastRenderedPageBreak/>
        <w:t>Anatel denegará la autorización de productos en los siguientes casos: cuando la solicitud contravenga los principios establecidos en el Artículo 3 del Reglamento sobre evaluación de la conformidad y aprobación de productos de telecomunicaciones, aprobado por la Resolución 715 de Anatel, de 23 de octubre de 2019; cuando el producto se utilice para fines ilícitos, o facilite la comisión de una falta o un delito; cuando el producto</w:t>
      </w:r>
      <w:r w:rsidRPr="000D753B">
        <w:rPr>
          <w:lang w:val="es-ES_tradnl"/>
        </w:rPr>
        <w:t xml:space="preserve"> </w:t>
      </w:r>
      <w:r w:rsidRPr="000B57A6">
        <w:rPr>
          <w:lang w:val="es-ES_tradnl"/>
        </w:rPr>
        <w:t>pueda obstaculizar la prestación de servicios de telecomunicaciones legalmente constituidos; cuando la certificación de conformidad sea emitida por un organismo de certificación no designado; cuando la certificación de conformidad sea emitida por un organismo de certificación designado pero cuya designación haya sido suspendida o suprimida; cuando la certificación o declaración de conformidad sea emitida basándose en una reglamentación distinta a la aplicable al producto en cuestión y en vigor en el país, amén de lo dispuesto en el Artículo 60 del Reglamento.</w:t>
      </w:r>
    </w:p>
    <w:p w14:paraId="1BC0DD7D" w14:textId="77777777" w:rsidR="00AD06CE" w:rsidRPr="000B57A6" w:rsidRDefault="00AD06CE" w:rsidP="00AD06CE">
      <w:pPr>
        <w:keepNext/>
        <w:keepLines/>
        <w:rPr>
          <w:lang w:val="es-ES_tradnl"/>
        </w:rPr>
      </w:pPr>
      <w:r w:rsidRPr="000B57A6">
        <w:rPr>
          <w:lang w:val="es-ES_tradnl"/>
        </w:rPr>
        <w:t>La autorización de un producto sujeto a la certificación de conformidad no puede ser utilizada por terceras partes cuando el producto procede de un fabricante distinto al que ha sido sometido a evaluación, específicamente en los casos de Certificación de Conformidad acompañada de Evaluación del Sistema de Calidad; o cuando el producto ha sido distribuido en Brasil por un suministrador distinto del que solicitó la autorización y, en cuyo caso, esta circunstancia podría comprometer las obligaciones establecidas en la reglamentación.</w:t>
      </w:r>
    </w:p>
    <w:p w14:paraId="4EF97BBD" w14:textId="77777777" w:rsidR="00AD06CE" w:rsidRPr="000B57A6" w:rsidRDefault="00AD06CE" w:rsidP="00AD06CE">
      <w:pPr>
        <w:pStyle w:val="AppendixNoTitle"/>
        <w:rPr>
          <w:lang w:val="es-ES_tradnl"/>
        </w:rPr>
      </w:pPr>
      <w:bookmarkStart w:id="1360" w:name="_Toc351726381"/>
      <w:bookmarkStart w:id="1361" w:name="_Toc387788977"/>
      <w:bookmarkStart w:id="1362" w:name="_Toc387790415"/>
      <w:bookmarkStart w:id="1363" w:name="_Toc518461734"/>
      <w:bookmarkStart w:id="1364" w:name="_Toc38931282"/>
      <w:bookmarkStart w:id="1365" w:name="_Toc81904100"/>
      <w:bookmarkStart w:id="1366" w:name="_Toc187409786"/>
      <w:r w:rsidRPr="000B57A6">
        <w:rPr>
          <w:lang w:val="es-ES_tradnl"/>
        </w:rPr>
        <w:t>Adjunto 7</w:t>
      </w:r>
      <w:r w:rsidRPr="000B57A6">
        <w:rPr>
          <w:lang w:val="es-ES_tradnl"/>
        </w:rPr>
        <w:br/>
        <w:t>al Anexo 2</w:t>
      </w:r>
      <w:r w:rsidRPr="000B57A6">
        <w:rPr>
          <w:lang w:val="es-ES_tradnl"/>
        </w:rPr>
        <w:br/>
      </w:r>
      <w:r w:rsidRPr="000B57A6">
        <w:rPr>
          <w:lang w:val="es-ES_tradnl"/>
        </w:rPr>
        <w:br/>
        <w:t>Reglamentación de los Emiratos Árabes Unidos para la utilización</w:t>
      </w:r>
      <w:r w:rsidRPr="000B57A6">
        <w:rPr>
          <w:lang w:val="es-ES_tradnl"/>
        </w:rPr>
        <w:br/>
        <w:t>de dispositivos de radiocomunicaciones de corto alcance</w:t>
      </w:r>
      <w:r w:rsidRPr="000B57A6">
        <w:rPr>
          <w:lang w:val="es-ES_tradnl"/>
        </w:rPr>
        <w:br/>
        <w:t>y la utilización permitida de equipos de baja potencia</w:t>
      </w:r>
      <w:bookmarkEnd w:id="1360"/>
      <w:bookmarkEnd w:id="1361"/>
      <w:bookmarkEnd w:id="1362"/>
      <w:bookmarkEnd w:id="1363"/>
      <w:bookmarkEnd w:id="1364"/>
      <w:bookmarkEnd w:id="1365"/>
      <w:bookmarkEnd w:id="1366"/>
    </w:p>
    <w:p w14:paraId="540CDA13" w14:textId="77777777" w:rsidR="00AD06CE" w:rsidRPr="000B57A6" w:rsidRDefault="00AD06CE" w:rsidP="00AD06CE">
      <w:pPr>
        <w:pStyle w:val="Normalaftertitle"/>
        <w:rPr>
          <w:lang w:val="es-ES_tradnl"/>
        </w:rPr>
      </w:pPr>
      <w:r w:rsidRPr="000B57A6">
        <w:rPr>
          <w:lang w:val="es-ES_tradnl"/>
        </w:rPr>
        <w:t>1.1</w:t>
      </w:r>
      <w:r w:rsidRPr="000B57A6">
        <w:rPr>
          <w:lang w:val="es-ES_tradnl"/>
        </w:rPr>
        <w:tab/>
        <w:t>La utilización de dispositivos de radiocomunicaciones de corto alcance (SRD) está permitida a título secundario: los SRD se emplean como estaciones fijas y móviles para aplicaciones de telecomunicaciones y como dispositivos ICM en aplicaciones industriales, científicas y médicas. Los SRD pueden utilizarse en muchos campos clasificados generalmente como no específicos, lo que permite su empleo en diversas aplicaciones tales como acceso a automóviles sin llave, control remoto de juguetes, Bluetooth, etc.</w:t>
      </w:r>
    </w:p>
    <w:p w14:paraId="0C16F1A2" w14:textId="77777777" w:rsidR="00AD06CE" w:rsidRPr="000B57A6" w:rsidRDefault="00AD06CE" w:rsidP="00AD06CE">
      <w:pPr>
        <w:rPr>
          <w:lang w:val="es-ES_tradnl"/>
        </w:rPr>
      </w:pPr>
      <w:r w:rsidRPr="000B57A6">
        <w:rPr>
          <w:lang w:val="es-ES_tradnl"/>
        </w:rPr>
        <w:t>1.2</w:t>
      </w:r>
      <w:r w:rsidRPr="000B57A6">
        <w:rPr>
          <w:lang w:val="es-ES_tradnl"/>
        </w:rPr>
        <w:tab/>
        <w:t>Se exige que los SRD sean registrados ante la autoridad competente con arreglo al régimen de homologación y se permite la utilización de dispositivos de corto alcance y de dispositivos ICM bajo la autorización de clase por lo que no se requiere una autorización de radiofrecuencias.</w:t>
      </w:r>
    </w:p>
    <w:p w14:paraId="67408873" w14:textId="77777777" w:rsidR="00AD06CE" w:rsidRPr="000B57A6" w:rsidRDefault="00AD06CE" w:rsidP="00AD06CE">
      <w:pPr>
        <w:rPr>
          <w:lang w:val="es-ES_tradnl"/>
        </w:rPr>
      </w:pPr>
      <w:r w:rsidRPr="000B57A6">
        <w:rPr>
          <w:lang w:val="es-ES_tradnl"/>
        </w:rPr>
        <w:t>1.3</w:t>
      </w:r>
      <w:r w:rsidRPr="000B57A6">
        <w:rPr>
          <w:lang w:val="es-ES_tradnl"/>
        </w:rPr>
        <w:tab/>
        <w:t>La utilización de equipos inalámbricos de baja potencia requiere una autorización de radiofrecuencia.</w:t>
      </w:r>
    </w:p>
    <w:p w14:paraId="31BF9140" w14:textId="77777777" w:rsidR="00AD06CE" w:rsidRPr="000B57A6" w:rsidRDefault="00AD06CE" w:rsidP="00AD06CE">
      <w:pPr>
        <w:rPr>
          <w:lang w:val="es-ES_tradnl"/>
        </w:rPr>
      </w:pPr>
      <w:r w:rsidRPr="000B57A6">
        <w:rPr>
          <w:lang w:val="es-ES_tradnl"/>
        </w:rPr>
        <w:t>1.4</w:t>
      </w:r>
      <w:r w:rsidRPr="000B57A6">
        <w:rPr>
          <w:lang w:val="es-ES_tradnl"/>
        </w:rPr>
        <w:tab/>
        <w:t>Los equipos inalámbricos pueden identificarse como dispositivos de corto alcance, equipos inalámbricos de baja potencia o equipos de otro tipo basándose en los siguientes criterios:</w:t>
      </w:r>
    </w:p>
    <w:p w14:paraId="1D340630" w14:textId="77777777" w:rsidR="00AD06CE" w:rsidRPr="000B57A6" w:rsidRDefault="00AD06CE" w:rsidP="00AD06CE">
      <w:pPr>
        <w:rPr>
          <w:lang w:val="es-ES_tradnl"/>
        </w:rPr>
      </w:pPr>
      <w:r w:rsidRPr="000B57A6">
        <w:rPr>
          <w:lang w:val="es-ES_tradnl"/>
        </w:rPr>
        <w:t>1.4.1</w:t>
      </w:r>
      <w:r w:rsidRPr="000B57A6">
        <w:rPr>
          <w:lang w:val="es-ES_tradnl"/>
        </w:rPr>
        <w:tab/>
      </w:r>
      <w:r w:rsidRPr="000B57A6">
        <w:rPr>
          <w:b/>
          <w:bCs/>
          <w:lang w:val="es-ES_tradnl"/>
        </w:rPr>
        <w:t>Dispositivos de radiocomunicaciones de corto alcance (SRD)</w:t>
      </w:r>
      <w:r w:rsidRPr="000B57A6">
        <w:rPr>
          <w:lang w:val="es-ES_tradnl"/>
        </w:rPr>
        <w:t>: si satisfacen los criterios técnicos del Cuadro 25 de esta Reglamentación.</w:t>
      </w:r>
    </w:p>
    <w:p w14:paraId="6FDE3348" w14:textId="77777777" w:rsidR="00AD06CE" w:rsidRPr="000B57A6" w:rsidRDefault="00AD06CE" w:rsidP="00AD06CE">
      <w:pPr>
        <w:rPr>
          <w:lang w:val="es-ES_tradnl"/>
        </w:rPr>
      </w:pPr>
      <w:r w:rsidRPr="000B57A6">
        <w:rPr>
          <w:lang w:val="es-ES_tradnl"/>
        </w:rPr>
        <w:t>1.4.2</w:t>
      </w:r>
      <w:r w:rsidRPr="000B57A6">
        <w:rPr>
          <w:lang w:val="es-ES_tradnl"/>
        </w:rPr>
        <w:tab/>
      </w:r>
      <w:r w:rsidRPr="000B57A6">
        <w:rPr>
          <w:b/>
          <w:bCs/>
          <w:lang w:val="es-ES_tradnl"/>
        </w:rPr>
        <w:t>Equipos inalámbricos de baja potencia (LPWE)</w:t>
      </w:r>
      <w:r w:rsidRPr="000B57A6">
        <w:rPr>
          <w:lang w:val="es-ES_tradnl"/>
        </w:rPr>
        <w:t>: si satisfacen los criterios técnicos indicados en el Cuadro 25 de esta Reglamentación. Se aplicarán las tasas de espectro establecidas para los LPWE.</w:t>
      </w:r>
    </w:p>
    <w:p w14:paraId="3A6234D0" w14:textId="77777777" w:rsidR="00AD06CE" w:rsidRPr="000B57A6" w:rsidRDefault="00AD06CE" w:rsidP="00AD06CE">
      <w:pPr>
        <w:rPr>
          <w:lang w:val="es-ES_tradnl"/>
        </w:rPr>
      </w:pPr>
      <w:r w:rsidRPr="000B57A6">
        <w:rPr>
          <w:lang w:val="es-ES_tradnl"/>
        </w:rPr>
        <w:t>1.4.3</w:t>
      </w:r>
      <w:r w:rsidRPr="000B57A6">
        <w:rPr>
          <w:lang w:val="es-ES_tradnl"/>
        </w:rPr>
        <w:tab/>
        <w:t xml:space="preserve">Todo equipo inalámbrico que no funcione dentro de la gama de frecuencias identificada o cuya potencia radiada rebase el máximo valor de potencia radiada identificada en esta </w:t>
      </w:r>
      <w:r w:rsidRPr="000B57A6">
        <w:rPr>
          <w:lang w:val="es-ES_tradnl"/>
        </w:rPr>
        <w:lastRenderedPageBreak/>
        <w:t>Reglamentación se tratará como cualquier otra estación fija o móvil. Se aplicarán las tasas por utilización del espectro establecidas para los servicios fijos o móviles.</w:t>
      </w:r>
    </w:p>
    <w:p w14:paraId="6490D984" w14:textId="77777777" w:rsidR="00AD06CE" w:rsidRPr="000B57A6" w:rsidRDefault="00AD06CE" w:rsidP="00AD06CE">
      <w:pPr>
        <w:pStyle w:val="TableNo"/>
        <w:keepLines/>
        <w:rPr>
          <w:lang w:val="es-ES_tradnl"/>
        </w:rPr>
      </w:pPr>
      <w:r w:rsidRPr="000B57A6">
        <w:rPr>
          <w:lang w:val="es-ES_tradnl"/>
        </w:rPr>
        <w:t>CUADRO 25</w:t>
      </w:r>
    </w:p>
    <w:p w14:paraId="23F58182" w14:textId="77777777" w:rsidR="00AD06CE" w:rsidRPr="000B57A6" w:rsidRDefault="00AD06CE" w:rsidP="00AD06CE">
      <w:pPr>
        <w:pStyle w:val="Tabletitle"/>
        <w:keepLines/>
        <w:rPr>
          <w:lang w:val="es-ES_tradnl"/>
        </w:rPr>
      </w:pPr>
      <w:r w:rsidRPr="000B57A6">
        <w:rPr>
          <w:lang w:val="es-ES_tradnl"/>
        </w:rPr>
        <w:t>Condiciones técnicas para los dispositivos de radiocomunicaciones de corto alcance</w:t>
      </w:r>
    </w:p>
    <w:p w14:paraId="1C7628ED" w14:textId="77777777" w:rsidR="00AD06CE" w:rsidRPr="000B57A6" w:rsidRDefault="00AD06CE" w:rsidP="00AD06CE">
      <w:pPr>
        <w:pStyle w:val="Tabletitle"/>
        <w:keepLines/>
        <w:rPr>
          <w:b w:val="0"/>
          <w:bCs/>
          <w:lang w:val="es-ES_tradnl" w:eastAsia="ja-JP"/>
        </w:rPr>
      </w:pPr>
      <w:r w:rsidRPr="000B57A6">
        <w:rPr>
          <w:b w:val="0"/>
          <w:bCs/>
          <w:lang w:val="es-ES_tradnl" w:eastAsia="ja-JP"/>
        </w:rPr>
        <w:t>En la utilización de los SRD se aplicarán las siguientes condiciones técnicas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3402"/>
        <w:gridCol w:w="3515"/>
      </w:tblGrid>
      <w:tr w:rsidR="00AD06CE" w:rsidRPr="000B57A6" w14:paraId="24F4426F" w14:textId="77777777" w:rsidTr="000D753B">
        <w:trPr>
          <w:jc w:val="center"/>
        </w:trPr>
        <w:tc>
          <w:tcPr>
            <w:tcW w:w="2722" w:type="dxa"/>
            <w:vAlign w:val="center"/>
          </w:tcPr>
          <w:p w14:paraId="7C0CD79F" w14:textId="77777777" w:rsidR="00AD06CE" w:rsidRPr="000B57A6" w:rsidRDefault="00AD06CE" w:rsidP="000D753B">
            <w:pPr>
              <w:pStyle w:val="Tablehead"/>
              <w:keepLines/>
              <w:rPr>
                <w:lang w:val="es-ES_tradnl"/>
              </w:rPr>
            </w:pPr>
            <w:r w:rsidRPr="000B57A6">
              <w:rPr>
                <w:lang w:val="es-ES_tradnl"/>
              </w:rPr>
              <w:t>Gama de frecuencias</w:t>
            </w:r>
          </w:p>
        </w:tc>
        <w:tc>
          <w:tcPr>
            <w:tcW w:w="3402" w:type="dxa"/>
          </w:tcPr>
          <w:p w14:paraId="13B8F290" w14:textId="77777777" w:rsidR="00AD06CE" w:rsidRPr="000B57A6" w:rsidRDefault="00AD06CE" w:rsidP="000D753B">
            <w:pPr>
              <w:pStyle w:val="Tablehead"/>
              <w:keepLines/>
              <w:rPr>
                <w:lang w:val="es-ES_tradnl"/>
              </w:rPr>
            </w:pPr>
            <w:r w:rsidRPr="000B57A6">
              <w:rPr>
                <w:lang w:val="es-ES_tradnl"/>
              </w:rPr>
              <w:t>Máxima potencia radiada o intensidad de campo magnético</w:t>
            </w:r>
          </w:p>
        </w:tc>
        <w:tc>
          <w:tcPr>
            <w:tcW w:w="3515" w:type="dxa"/>
            <w:vAlign w:val="center"/>
          </w:tcPr>
          <w:p w14:paraId="393E4545" w14:textId="77777777" w:rsidR="00AD06CE" w:rsidRPr="000B57A6" w:rsidRDefault="00AD06CE" w:rsidP="000D753B">
            <w:pPr>
              <w:pStyle w:val="Tablehead"/>
              <w:keepLines/>
              <w:rPr>
                <w:lang w:val="es-ES_tradnl"/>
              </w:rPr>
            </w:pPr>
            <w:r w:rsidRPr="000B57A6">
              <w:rPr>
                <w:lang w:val="es-ES_tradnl"/>
              </w:rPr>
              <w:t>Notas de aplicación</w:t>
            </w:r>
          </w:p>
        </w:tc>
      </w:tr>
      <w:tr w:rsidR="00AD06CE" w:rsidRPr="000B57A6" w14:paraId="31A858B0" w14:textId="77777777" w:rsidTr="000D753B">
        <w:trPr>
          <w:jc w:val="center"/>
        </w:trPr>
        <w:tc>
          <w:tcPr>
            <w:tcW w:w="2722" w:type="dxa"/>
            <w:vAlign w:val="center"/>
          </w:tcPr>
          <w:p w14:paraId="49A5520C" w14:textId="77777777" w:rsidR="00AD06CE" w:rsidRPr="000B57A6" w:rsidRDefault="00AD06CE" w:rsidP="000D753B">
            <w:pPr>
              <w:pStyle w:val="Tabletext"/>
              <w:keepNext/>
              <w:keepLines/>
              <w:jc w:val="left"/>
              <w:rPr>
                <w:lang w:val="es-ES_tradnl"/>
              </w:rPr>
            </w:pPr>
            <w:r w:rsidRPr="000B57A6">
              <w:rPr>
                <w:lang w:val="es-ES_tradnl"/>
              </w:rPr>
              <w:t>9-315 kHz</w:t>
            </w:r>
          </w:p>
        </w:tc>
        <w:tc>
          <w:tcPr>
            <w:tcW w:w="3402" w:type="dxa"/>
            <w:vAlign w:val="center"/>
          </w:tcPr>
          <w:p w14:paraId="66497943" w14:textId="54F0F24B" w:rsidR="00AD06CE" w:rsidRPr="000B57A6" w:rsidRDefault="00AD06CE" w:rsidP="000D753B">
            <w:pPr>
              <w:pStyle w:val="Tabletext"/>
              <w:keepNext/>
              <w:keepLines/>
              <w:jc w:val="left"/>
              <w:rPr>
                <w:lang w:val="es-ES_tradnl"/>
              </w:rPr>
            </w:pPr>
            <w:r w:rsidRPr="000B57A6">
              <w:rPr>
                <w:lang w:val="es-ES_tradnl"/>
              </w:rPr>
              <w:t>30 dB(µA/m)</w:t>
            </w:r>
            <w:r w:rsidR="00314D44">
              <w:rPr>
                <w:lang w:val="es-ES_tradnl"/>
              </w:rPr>
              <w:t xml:space="preserve"> </w:t>
            </w:r>
            <w:r w:rsidRPr="000B57A6">
              <w:rPr>
                <w:lang w:val="es-ES_tradnl"/>
              </w:rPr>
              <w:t>a10 m</w:t>
            </w:r>
          </w:p>
        </w:tc>
        <w:tc>
          <w:tcPr>
            <w:tcW w:w="3515" w:type="dxa"/>
          </w:tcPr>
          <w:p w14:paraId="2BBDF68D" w14:textId="77777777" w:rsidR="00AD06CE" w:rsidRPr="000B57A6" w:rsidRDefault="00AD06CE" w:rsidP="000D753B">
            <w:pPr>
              <w:pStyle w:val="Tabletext"/>
              <w:keepNext/>
              <w:keepLines/>
              <w:jc w:val="left"/>
              <w:rPr>
                <w:lang w:val="es-ES_tradnl" w:eastAsia="ja-JP"/>
              </w:rPr>
            </w:pPr>
            <w:r w:rsidRPr="000B57A6">
              <w:rPr>
                <w:lang w:val="es-ES_tradnl" w:eastAsia="ja-JP"/>
              </w:rPr>
              <w:t>No específica</w:t>
            </w:r>
          </w:p>
        </w:tc>
      </w:tr>
      <w:tr w:rsidR="00AD06CE" w:rsidRPr="000B57A6" w14:paraId="6F763FEA" w14:textId="77777777" w:rsidTr="000D753B">
        <w:trPr>
          <w:jc w:val="center"/>
        </w:trPr>
        <w:tc>
          <w:tcPr>
            <w:tcW w:w="2722" w:type="dxa"/>
            <w:vAlign w:val="center"/>
          </w:tcPr>
          <w:p w14:paraId="225F2D22" w14:textId="77777777" w:rsidR="00AD06CE" w:rsidRPr="000B57A6" w:rsidRDefault="00AD06CE" w:rsidP="000D753B">
            <w:pPr>
              <w:pStyle w:val="Tabletext"/>
              <w:keepNext/>
              <w:keepLines/>
              <w:jc w:val="left"/>
              <w:rPr>
                <w:lang w:val="es-ES_tradnl"/>
              </w:rPr>
            </w:pPr>
            <w:r w:rsidRPr="000B57A6">
              <w:rPr>
                <w:lang w:val="es-ES_tradnl"/>
              </w:rPr>
              <w:t>9,0-59,75 kHz</w:t>
            </w:r>
          </w:p>
        </w:tc>
        <w:tc>
          <w:tcPr>
            <w:tcW w:w="3402" w:type="dxa"/>
            <w:vAlign w:val="center"/>
          </w:tcPr>
          <w:p w14:paraId="385338FC" w14:textId="77777777" w:rsidR="00AD06CE" w:rsidRPr="000B57A6" w:rsidRDefault="00AD06CE" w:rsidP="000D753B">
            <w:pPr>
              <w:pStyle w:val="Tabletext"/>
              <w:keepNext/>
              <w:keepLines/>
              <w:jc w:val="left"/>
              <w:rPr>
                <w:lang w:val="es-ES_tradnl"/>
              </w:rPr>
            </w:pPr>
            <w:r w:rsidRPr="000B57A6">
              <w:rPr>
                <w:lang w:val="es-ES_tradnl"/>
              </w:rPr>
              <w:t>72 dB(</w:t>
            </w:r>
            <w:r w:rsidRPr="000B57A6">
              <w:rPr>
                <w:lang w:val="es-ES_tradnl"/>
              </w:rPr>
              <w:sym w:font="Symbol" w:char="F06D"/>
            </w:r>
            <w:r w:rsidRPr="000B57A6">
              <w:rPr>
                <w:lang w:val="es-ES_tradnl"/>
              </w:rPr>
              <w:t>A/m) a 10 m</w:t>
            </w:r>
          </w:p>
        </w:tc>
        <w:tc>
          <w:tcPr>
            <w:tcW w:w="3515" w:type="dxa"/>
          </w:tcPr>
          <w:p w14:paraId="6BBDE7E5" w14:textId="77777777" w:rsidR="00AD06CE" w:rsidRPr="000B57A6" w:rsidRDefault="00AD06CE" w:rsidP="000D753B">
            <w:pPr>
              <w:pStyle w:val="Tabletext"/>
              <w:keepNext/>
              <w:keepLines/>
              <w:jc w:val="left"/>
              <w:rPr>
                <w:lang w:val="es-ES_tradnl" w:eastAsia="ja-JP"/>
              </w:rPr>
            </w:pPr>
            <w:r w:rsidRPr="000B57A6">
              <w:rPr>
                <w:lang w:val="es-ES_tradnl" w:eastAsia="ja-JP"/>
              </w:rPr>
              <w:t>No específica</w:t>
            </w:r>
          </w:p>
        </w:tc>
      </w:tr>
      <w:tr w:rsidR="00AD06CE" w:rsidRPr="000B57A6" w14:paraId="15AED4F2" w14:textId="77777777" w:rsidTr="000D753B">
        <w:trPr>
          <w:jc w:val="center"/>
        </w:trPr>
        <w:tc>
          <w:tcPr>
            <w:tcW w:w="2722" w:type="dxa"/>
            <w:vAlign w:val="center"/>
          </w:tcPr>
          <w:p w14:paraId="267EDA70" w14:textId="77777777" w:rsidR="00AD06CE" w:rsidRPr="000B57A6" w:rsidRDefault="00AD06CE" w:rsidP="000D753B">
            <w:pPr>
              <w:pStyle w:val="Tabletext"/>
              <w:keepNext/>
              <w:keepLines/>
              <w:jc w:val="left"/>
              <w:rPr>
                <w:lang w:val="es-ES_tradnl"/>
              </w:rPr>
            </w:pPr>
            <w:r w:rsidRPr="000B57A6">
              <w:rPr>
                <w:lang w:val="es-ES_tradnl"/>
              </w:rPr>
              <w:t>59,750-60,250 kHz</w:t>
            </w:r>
          </w:p>
        </w:tc>
        <w:tc>
          <w:tcPr>
            <w:tcW w:w="3402" w:type="dxa"/>
            <w:vAlign w:val="center"/>
          </w:tcPr>
          <w:p w14:paraId="6B8EB9DA" w14:textId="77777777" w:rsidR="00AD06CE" w:rsidRPr="000B57A6" w:rsidRDefault="00AD06CE" w:rsidP="000D753B">
            <w:pPr>
              <w:pStyle w:val="Tabletext"/>
              <w:keepNext/>
              <w:keepLines/>
              <w:jc w:val="left"/>
              <w:rPr>
                <w:lang w:val="es-ES_tradnl"/>
              </w:rPr>
            </w:pPr>
            <w:r w:rsidRPr="000B57A6">
              <w:rPr>
                <w:lang w:val="es-ES_tradnl"/>
              </w:rPr>
              <w:t>42 dB(</w:t>
            </w:r>
            <w:r w:rsidRPr="000B57A6">
              <w:rPr>
                <w:lang w:val="es-ES_tradnl"/>
              </w:rPr>
              <w:sym w:font="Symbol" w:char="F06D"/>
            </w:r>
            <w:r w:rsidRPr="000B57A6">
              <w:rPr>
                <w:lang w:val="es-ES_tradnl"/>
              </w:rPr>
              <w:t>A/m) a 10 m</w:t>
            </w:r>
          </w:p>
        </w:tc>
        <w:tc>
          <w:tcPr>
            <w:tcW w:w="3515" w:type="dxa"/>
          </w:tcPr>
          <w:p w14:paraId="5D7CBEC1" w14:textId="77777777" w:rsidR="00AD06CE" w:rsidRPr="000B57A6" w:rsidRDefault="00AD06CE" w:rsidP="000D753B">
            <w:pPr>
              <w:pStyle w:val="Tabletext"/>
              <w:keepNext/>
              <w:keepLines/>
              <w:jc w:val="left"/>
              <w:rPr>
                <w:lang w:val="es-ES_tradnl" w:eastAsia="ja-JP"/>
              </w:rPr>
            </w:pPr>
            <w:r w:rsidRPr="000B57A6">
              <w:rPr>
                <w:lang w:val="es-ES_tradnl" w:eastAsia="ja-JP"/>
              </w:rPr>
              <w:t>No específica</w:t>
            </w:r>
          </w:p>
        </w:tc>
      </w:tr>
      <w:tr w:rsidR="00AD06CE" w:rsidRPr="000B57A6" w14:paraId="1BFFD10E" w14:textId="77777777" w:rsidTr="000D753B">
        <w:trPr>
          <w:jc w:val="center"/>
        </w:trPr>
        <w:tc>
          <w:tcPr>
            <w:tcW w:w="2722" w:type="dxa"/>
            <w:vAlign w:val="center"/>
          </w:tcPr>
          <w:p w14:paraId="6F2C11CA" w14:textId="77777777" w:rsidR="00AD06CE" w:rsidRPr="000B57A6" w:rsidRDefault="00AD06CE" w:rsidP="000D753B">
            <w:pPr>
              <w:pStyle w:val="Tabletext"/>
              <w:jc w:val="left"/>
              <w:rPr>
                <w:lang w:val="es-ES_tradnl"/>
              </w:rPr>
            </w:pPr>
            <w:r w:rsidRPr="000B57A6">
              <w:rPr>
                <w:lang w:val="es-ES_tradnl"/>
              </w:rPr>
              <w:t>60,250-70,000 kHz</w:t>
            </w:r>
          </w:p>
        </w:tc>
        <w:tc>
          <w:tcPr>
            <w:tcW w:w="3402" w:type="dxa"/>
            <w:vAlign w:val="center"/>
          </w:tcPr>
          <w:p w14:paraId="08B37656" w14:textId="77777777" w:rsidR="00AD06CE" w:rsidRPr="000B57A6" w:rsidRDefault="00AD06CE" w:rsidP="000D753B">
            <w:pPr>
              <w:pStyle w:val="Tabletext"/>
              <w:jc w:val="left"/>
              <w:rPr>
                <w:lang w:val="es-ES_tradnl"/>
              </w:rPr>
            </w:pPr>
            <w:r w:rsidRPr="000B57A6">
              <w:rPr>
                <w:lang w:val="es-ES_tradnl"/>
              </w:rPr>
              <w:t>69 dB(µA/m) a 10 m</w:t>
            </w:r>
          </w:p>
        </w:tc>
        <w:tc>
          <w:tcPr>
            <w:tcW w:w="3515" w:type="dxa"/>
          </w:tcPr>
          <w:p w14:paraId="67CF6FC5" w14:textId="77777777" w:rsidR="00AD06CE" w:rsidRPr="000B57A6" w:rsidRDefault="00AD06CE" w:rsidP="000D753B">
            <w:pPr>
              <w:pStyle w:val="Tabletext"/>
              <w:jc w:val="left"/>
              <w:rPr>
                <w:lang w:val="es-ES_tradnl" w:eastAsia="ja-JP"/>
              </w:rPr>
            </w:pPr>
            <w:r w:rsidRPr="000B57A6">
              <w:rPr>
                <w:lang w:val="es-ES_tradnl" w:eastAsia="ja-JP"/>
              </w:rPr>
              <w:t>No específica</w:t>
            </w:r>
          </w:p>
        </w:tc>
      </w:tr>
      <w:tr w:rsidR="00AD06CE" w:rsidRPr="000B57A6" w14:paraId="34D4E386" w14:textId="77777777" w:rsidTr="000D753B">
        <w:trPr>
          <w:jc w:val="center"/>
        </w:trPr>
        <w:tc>
          <w:tcPr>
            <w:tcW w:w="2722" w:type="dxa"/>
            <w:vAlign w:val="center"/>
          </w:tcPr>
          <w:p w14:paraId="4003BC8F" w14:textId="77777777" w:rsidR="00AD06CE" w:rsidRPr="000B57A6" w:rsidRDefault="00AD06CE" w:rsidP="000D753B">
            <w:pPr>
              <w:pStyle w:val="Tabletext"/>
              <w:jc w:val="left"/>
              <w:rPr>
                <w:lang w:val="es-ES_tradnl"/>
              </w:rPr>
            </w:pPr>
            <w:r w:rsidRPr="000B57A6">
              <w:rPr>
                <w:lang w:val="es-ES_tradnl"/>
              </w:rPr>
              <w:t>70-119 kHz</w:t>
            </w:r>
          </w:p>
        </w:tc>
        <w:tc>
          <w:tcPr>
            <w:tcW w:w="3402" w:type="dxa"/>
            <w:vAlign w:val="center"/>
          </w:tcPr>
          <w:p w14:paraId="6A6595CF" w14:textId="77777777" w:rsidR="00AD06CE" w:rsidRPr="000B57A6" w:rsidRDefault="00AD06CE" w:rsidP="000D753B">
            <w:pPr>
              <w:pStyle w:val="Tabletext"/>
              <w:jc w:val="left"/>
              <w:rPr>
                <w:lang w:val="es-ES_tradnl"/>
              </w:rPr>
            </w:pPr>
            <w:r w:rsidRPr="000B57A6">
              <w:rPr>
                <w:lang w:val="es-ES_tradnl"/>
              </w:rPr>
              <w:t>42 dB(</w:t>
            </w:r>
            <w:r w:rsidRPr="000B57A6">
              <w:rPr>
                <w:lang w:val="es-ES_tradnl"/>
              </w:rPr>
              <w:sym w:font="Symbol" w:char="F06D"/>
            </w:r>
            <w:r w:rsidRPr="000B57A6">
              <w:rPr>
                <w:lang w:val="es-ES_tradnl"/>
              </w:rPr>
              <w:t>A/m) a 10 m</w:t>
            </w:r>
          </w:p>
        </w:tc>
        <w:tc>
          <w:tcPr>
            <w:tcW w:w="3515" w:type="dxa"/>
          </w:tcPr>
          <w:p w14:paraId="56311A90" w14:textId="77777777" w:rsidR="00AD06CE" w:rsidRPr="000B57A6" w:rsidRDefault="00AD06CE" w:rsidP="000D753B">
            <w:pPr>
              <w:pStyle w:val="Tabletext"/>
              <w:jc w:val="left"/>
              <w:rPr>
                <w:lang w:val="es-ES_tradnl" w:eastAsia="ja-JP"/>
              </w:rPr>
            </w:pPr>
            <w:r w:rsidRPr="000B57A6">
              <w:rPr>
                <w:lang w:val="es-ES_tradnl" w:eastAsia="ja-JP"/>
              </w:rPr>
              <w:t>No específica</w:t>
            </w:r>
          </w:p>
        </w:tc>
      </w:tr>
      <w:tr w:rsidR="00AD06CE" w:rsidRPr="000B57A6" w14:paraId="52F4DB24" w14:textId="77777777" w:rsidTr="000D753B">
        <w:trPr>
          <w:jc w:val="center"/>
        </w:trPr>
        <w:tc>
          <w:tcPr>
            <w:tcW w:w="2722" w:type="dxa"/>
            <w:vAlign w:val="center"/>
          </w:tcPr>
          <w:p w14:paraId="66296405" w14:textId="77777777" w:rsidR="00AD06CE" w:rsidRPr="000B57A6" w:rsidRDefault="00AD06CE" w:rsidP="000D753B">
            <w:pPr>
              <w:pStyle w:val="Tabletext"/>
              <w:jc w:val="left"/>
              <w:rPr>
                <w:lang w:val="es-ES_tradnl"/>
              </w:rPr>
            </w:pPr>
            <w:r w:rsidRPr="000B57A6">
              <w:rPr>
                <w:lang w:val="es-ES_tradnl"/>
              </w:rPr>
              <w:t>119-135 kHz</w:t>
            </w:r>
          </w:p>
        </w:tc>
        <w:tc>
          <w:tcPr>
            <w:tcW w:w="3402" w:type="dxa"/>
            <w:vAlign w:val="center"/>
          </w:tcPr>
          <w:p w14:paraId="5CEEF393" w14:textId="77777777" w:rsidR="00AD06CE" w:rsidRPr="000B57A6" w:rsidRDefault="00AD06CE" w:rsidP="000D753B">
            <w:pPr>
              <w:pStyle w:val="Tabletext"/>
              <w:jc w:val="left"/>
              <w:rPr>
                <w:lang w:val="es-ES_tradnl"/>
              </w:rPr>
            </w:pPr>
            <w:r w:rsidRPr="000B57A6">
              <w:rPr>
                <w:lang w:val="es-ES_tradnl"/>
              </w:rPr>
              <w:t>66 dB(µA/m) a 10 m</w:t>
            </w:r>
          </w:p>
        </w:tc>
        <w:tc>
          <w:tcPr>
            <w:tcW w:w="3515" w:type="dxa"/>
          </w:tcPr>
          <w:p w14:paraId="56032D7C" w14:textId="77777777" w:rsidR="00AD06CE" w:rsidRPr="000B57A6" w:rsidRDefault="00AD06CE" w:rsidP="000D753B">
            <w:pPr>
              <w:pStyle w:val="Tabletext"/>
              <w:jc w:val="left"/>
              <w:rPr>
                <w:lang w:val="es-ES_tradnl" w:eastAsia="ja-JP"/>
              </w:rPr>
            </w:pPr>
            <w:r w:rsidRPr="000B57A6">
              <w:rPr>
                <w:lang w:val="es-ES_tradnl" w:eastAsia="ja-JP"/>
              </w:rPr>
              <w:t>No específica</w:t>
            </w:r>
          </w:p>
        </w:tc>
      </w:tr>
      <w:tr w:rsidR="00AD06CE" w:rsidRPr="000B57A6" w14:paraId="33F009EE" w14:textId="77777777" w:rsidTr="000D753B">
        <w:trPr>
          <w:jc w:val="center"/>
        </w:trPr>
        <w:tc>
          <w:tcPr>
            <w:tcW w:w="2722" w:type="dxa"/>
            <w:vAlign w:val="center"/>
          </w:tcPr>
          <w:p w14:paraId="1687DFE7" w14:textId="77777777" w:rsidR="00AD06CE" w:rsidRPr="000B57A6" w:rsidRDefault="00AD06CE" w:rsidP="000D753B">
            <w:pPr>
              <w:pStyle w:val="Tabletext"/>
              <w:jc w:val="left"/>
              <w:rPr>
                <w:lang w:val="es-ES_tradnl"/>
              </w:rPr>
            </w:pPr>
            <w:r w:rsidRPr="000B57A6">
              <w:rPr>
                <w:lang w:val="es-ES_tradnl"/>
              </w:rPr>
              <w:t>135-140 kHz</w:t>
            </w:r>
          </w:p>
        </w:tc>
        <w:tc>
          <w:tcPr>
            <w:tcW w:w="3402" w:type="dxa"/>
            <w:vAlign w:val="center"/>
          </w:tcPr>
          <w:p w14:paraId="75A56300" w14:textId="77777777" w:rsidR="00AD06CE" w:rsidRPr="000B57A6" w:rsidRDefault="00AD06CE" w:rsidP="000D753B">
            <w:pPr>
              <w:pStyle w:val="Tabletext"/>
              <w:jc w:val="left"/>
              <w:rPr>
                <w:lang w:val="es-ES_tradnl"/>
              </w:rPr>
            </w:pPr>
            <w:r w:rsidRPr="000B57A6">
              <w:rPr>
                <w:lang w:val="es-ES_tradnl"/>
              </w:rPr>
              <w:t>42 dB(</w:t>
            </w:r>
            <w:r w:rsidRPr="000B57A6">
              <w:rPr>
                <w:lang w:val="es-ES_tradnl"/>
              </w:rPr>
              <w:sym w:font="Symbol" w:char="F06D"/>
            </w:r>
            <w:r w:rsidRPr="000B57A6">
              <w:rPr>
                <w:lang w:val="es-ES_tradnl"/>
              </w:rPr>
              <w:t>A/m) a 10 m</w:t>
            </w:r>
          </w:p>
        </w:tc>
        <w:tc>
          <w:tcPr>
            <w:tcW w:w="3515" w:type="dxa"/>
          </w:tcPr>
          <w:p w14:paraId="64D3FF25" w14:textId="77777777" w:rsidR="00AD06CE" w:rsidRPr="000B57A6" w:rsidRDefault="00AD06CE" w:rsidP="000D753B">
            <w:pPr>
              <w:pStyle w:val="Tabletext"/>
              <w:jc w:val="left"/>
              <w:rPr>
                <w:lang w:val="es-ES_tradnl" w:eastAsia="ja-JP"/>
              </w:rPr>
            </w:pPr>
            <w:r w:rsidRPr="000B57A6">
              <w:rPr>
                <w:lang w:val="es-ES_tradnl" w:eastAsia="ja-JP"/>
              </w:rPr>
              <w:t>No específica</w:t>
            </w:r>
          </w:p>
        </w:tc>
      </w:tr>
      <w:tr w:rsidR="00AD06CE" w:rsidRPr="000B57A6" w14:paraId="19728B9A" w14:textId="77777777" w:rsidTr="000D753B">
        <w:trPr>
          <w:jc w:val="center"/>
        </w:trPr>
        <w:tc>
          <w:tcPr>
            <w:tcW w:w="2722" w:type="dxa"/>
            <w:vAlign w:val="center"/>
          </w:tcPr>
          <w:p w14:paraId="1AB9C0FC" w14:textId="77777777" w:rsidR="00AD06CE" w:rsidRPr="000B57A6" w:rsidRDefault="00AD06CE" w:rsidP="000D753B">
            <w:pPr>
              <w:pStyle w:val="Tabletext"/>
              <w:jc w:val="left"/>
              <w:rPr>
                <w:lang w:val="es-ES_tradnl"/>
              </w:rPr>
            </w:pPr>
            <w:r w:rsidRPr="000B57A6">
              <w:rPr>
                <w:lang w:val="es-ES_tradnl"/>
              </w:rPr>
              <w:t>140-148,5 kHz</w:t>
            </w:r>
          </w:p>
        </w:tc>
        <w:tc>
          <w:tcPr>
            <w:tcW w:w="3402" w:type="dxa"/>
            <w:vAlign w:val="center"/>
          </w:tcPr>
          <w:p w14:paraId="632D4EFF" w14:textId="77777777" w:rsidR="00AD06CE" w:rsidRPr="000B57A6" w:rsidRDefault="00AD06CE" w:rsidP="000D753B">
            <w:pPr>
              <w:pStyle w:val="Tabletext"/>
              <w:jc w:val="left"/>
              <w:rPr>
                <w:lang w:val="es-ES_tradnl"/>
              </w:rPr>
            </w:pPr>
            <w:r w:rsidRPr="000B57A6">
              <w:rPr>
                <w:lang w:val="es-ES_tradnl"/>
              </w:rPr>
              <w:t>37,7 dB(µA/m) a 10 m</w:t>
            </w:r>
          </w:p>
        </w:tc>
        <w:tc>
          <w:tcPr>
            <w:tcW w:w="3515" w:type="dxa"/>
          </w:tcPr>
          <w:p w14:paraId="5C3C8977" w14:textId="77777777" w:rsidR="00AD06CE" w:rsidRPr="000B57A6" w:rsidRDefault="00AD06CE" w:rsidP="000D753B">
            <w:pPr>
              <w:pStyle w:val="Tabletext"/>
              <w:jc w:val="left"/>
              <w:rPr>
                <w:lang w:val="es-ES_tradnl" w:eastAsia="ja-JP"/>
              </w:rPr>
            </w:pPr>
            <w:r w:rsidRPr="000B57A6">
              <w:rPr>
                <w:lang w:val="es-ES_tradnl" w:eastAsia="ja-JP"/>
              </w:rPr>
              <w:t>No específica</w:t>
            </w:r>
          </w:p>
        </w:tc>
      </w:tr>
      <w:tr w:rsidR="00AD06CE" w:rsidRPr="000B57A6" w14:paraId="50007942" w14:textId="77777777" w:rsidTr="000D753B">
        <w:trPr>
          <w:jc w:val="center"/>
        </w:trPr>
        <w:tc>
          <w:tcPr>
            <w:tcW w:w="2722" w:type="dxa"/>
          </w:tcPr>
          <w:p w14:paraId="5A623F9A" w14:textId="77777777" w:rsidR="00AD06CE" w:rsidRPr="000B57A6" w:rsidRDefault="00AD06CE" w:rsidP="000D753B">
            <w:pPr>
              <w:pStyle w:val="Tabletext"/>
              <w:jc w:val="left"/>
              <w:rPr>
                <w:lang w:val="es-ES_tradnl"/>
              </w:rPr>
            </w:pPr>
            <w:r w:rsidRPr="000B57A6">
              <w:rPr>
                <w:lang w:val="es-ES_tradnl"/>
              </w:rPr>
              <w:t>148,5 kHz − 5 MHz</w:t>
            </w:r>
          </w:p>
        </w:tc>
        <w:tc>
          <w:tcPr>
            <w:tcW w:w="3402" w:type="dxa"/>
          </w:tcPr>
          <w:p w14:paraId="062EDAAE" w14:textId="77777777" w:rsidR="00AD06CE" w:rsidRPr="000B57A6" w:rsidRDefault="00AD06CE" w:rsidP="000D753B">
            <w:pPr>
              <w:pStyle w:val="Tabletext"/>
              <w:jc w:val="left"/>
              <w:rPr>
                <w:lang w:val="es-ES_tradnl"/>
              </w:rPr>
            </w:pPr>
            <w:r w:rsidRPr="000B57A6">
              <w:rPr>
                <w:lang w:val="es-ES_tradnl"/>
              </w:rPr>
              <w:t>−15 dB (µA/m) a 10 m</w:t>
            </w:r>
          </w:p>
        </w:tc>
        <w:tc>
          <w:tcPr>
            <w:tcW w:w="3515" w:type="dxa"/>
          </w:tcPr>
          <w:p w14:paraId="4E87EF9F" w14:textId="77777777" w:rsidR="00AD06CE" w:rsidRPr="000B57A6" w:rsidRDefault="00AD06CE" w:rsidP="000D753B">
            <w:pPr>
              <w:pStyle w:val="Tabletext"/>
              <w:jc w:val="left"/>
              <w:rPr>
                <w:lang w:val="es-ES_tradnl" w:eastAsia="ja-JP"/>
              </w:rPr>
            </w:pPr>
            <w:r w:rsidRPr="000B57A6">
              <w:rPr>
                <w:lang w:val="es-ES_tradnl" w:eastAsia="ja-JP"/>
              </w:rPr>
              <w:t>No específica</w:t>
            </w:r>
          </w:p>
        </w:tc>
      </w:tr>
      <w:tr w:rsidR="00AD06CE" w:rsidRPr="000B57A6" w14:paraId="6B28D043" w14:textId="77777777" w:rsidTr="000D753B">
        <w:trPr>
          <w:jc w:val="center"/>
        </w:trPr>
        <w:tc>
          <w:tcPr>
            <w:tcW w:w="2722" w:type="dxa"/>
          </w:tcPr>
          <w:p w14:paraId="3D38B24B" w14:textId="77777777" w:rsidR="00AD06CE" w:rsidRPr="000B57A6" w:rsidRDefault="00AD06CE" w:rsidP="000D753B">
            <w:pPr>
              <w:pStyle w:val="Tabletext"/>
              <w:jc w:val="left"/>
              <w:rPr>
                <w:lang w:val="es-ES_tradnl"/>
              </w:rPr>
            </w:pPr>
            <w:r w:rsidRPr="000B57A6">
              <w:rPr>
                <w:lang w:val="es-ES_tradnl"/>
              </w:rPr>
              <w:t>400-600 kHz</w:t>
            </w:r>
          </w:p>
        </w:tc>
        <w:tc>
          <w:tcPr>
            <w:tcW w:w="3402" w:type="dxa"/>
          </w:tcPr>
          <w:p w14:paraId="431CAE81" w14:textId="77777777" w:rsidR="00AD06CE" w:rsidRPr="000B57A6" w:rsidRDefault="00AD06CE" w:rsidP="000D753B">
            <w:pPr>
              <w:pStyle w:val="Tabletext"/>
              <w:jc w:val="left"/>
              <w:rPr>
                <w:lang w:val="es-ES_tradnl"/>
              </w:rPr>
            </w:pPr>
            <w:r w:rsidRPr="000B57A6">
              <w:rPr>
                <w:lang w:val="es-ES_tradnl"/>
              </w:rPr>
              <w:t>−8 dB(µA/m) a 10 m</w:t>
            </w:r>
          </w:p>
        </w:tc>
        <w:tc>
          <w:tcPr>
            <w:tcW w:w="3515" w:type="dxa"/>
          </w:tcPr>
          <w:p w14:paraId="3E5F5ABD" w14:textId="77777777" w:rsidR="00AD06CE" w:rsidRPr="000B57A6" w:rsidRDefault="00AD06CE" w:rsidP="000D753B">
            <w:pPr>
              <w:pStyle w:val="Tabletext"/>
              <w:jc w:val="left"/>
              <w:rPr>
                <w:lang w:val="es-ES_tradnl" w:eastAsia="ja-JP"/>
              </w:rPr>
            </w:pPr>
            <w:r w:rsidRPr="000B57A6">
              <w:rPr>
                <w:lang w:val="es-ES_tradnl" w:eastAsia="ja-JP"/>
              </w:rPr>
              <w:t>No específica</w:t>
            </w:r>
          </w:p>
        </w:tc>
      </w:tr>
      <w:tr w:rsidR="00AD06CE" w:rsidRPr="000B57A6" w14:paraId="32D79D17" w14:textId="77777777" w:rsidTr="000D753B">
        <w:trPr>
          <w:jc w:val="center"/>
        </w:trPr>
        <w:tc>
          <w:tcPr>
            <w:tcW w:w="2722" w:type="dxa"/>
          </w:tcPr>
          <w:p w14:paraId="17CA7EBF" w14:textId="77777777" w:rsidR="00AD06CE" w:rsidRPr="000B57A6" w:rsidRDefault="00AD06CE" w:rsidP="000D753B">
            <w:pPr>
              <w:pStyle w:val="Tabletext"/>
              <w:jc w:val="left"/>
              <w:rPr>
                <w:lang w:val="es-ES_tradnl"/>
              </w:rPr>
            </w:pPr>
            <w:r w:rsidRPr="000B57A6">
              <w:rPr>
                <w:lang w:val="es-ES_tradnl"/>
              </w:rPr>
              <w:t>315-600 kHz</w:t>
            </w:r>
          </w:p>
        </w:tc>
        <w:tc>
          <w:tcPr>
            <w:tcW w:w="3402" w:type="dxa"/>
          </w:tcPr>
          <w:p w14:paraId="4E6D2826" w14:textId="77777777" w:rsidR="00AD06CE" w:rsidRPr="000B57A6" w:rsidRDefault="00AD06CE" w:rsidP="000D753B">
            <w:pPr>
              <w:pStyle w:val="Tabletext"/>
              <w:jc w:val="left"/>
              <w:rPr>
                <w:lang w:val="es-ES_tradnl"/>
              </w:rPr>
            </w:pPr>
            <w:r w:rsidRPr="000B57A6">
              <w:rPr>
                <w:lang w:val="es-ES_tradnl"/>
              </w:rPr>
              <w:t>−5 dB(µA/m) a 10 m</w:t>
            </w:r>
          </w:p>
        </w:tc>
        <w:tc>
          <w:tcPr>
            <w:tcW w:w="3515" w:type="dxa"/>
          </w:tcPr>
          <w:p w14:paraId="4CAA0D93" w14:textId="77777777" w:rsidR="00AD06CE" w:rsidRPr="000B57A6" w:rsidRDefault="00AD06CE" w:rsidP="000D753B">
            <w:pPr>
              <w:pStyle w:val="Tabletext"/>
              <w:jc w:val="left"/>
              <w:rPr>
                <w:lang w:val="es-ES_tradnl" w:eastAsia="ja-JP"/>
              </w:rPr>
            </w:pPr>
            <w:r w:rsidRPr="000B57A6">
              <w:rPr>
                <w:lang w:val="es-ES_tradnl" w:eastAsia="ja-JP"/>
              </w:rPr>
              <w:t>No específica</w:t>
            </w:r>
          </w:p>
        </w:tc>
      </w:tr>
      <w:tr w:rsidR="00AD06CE" w:rsidRPr="000B57A6" w14:paraId="14082557" w14:textId="77777777" w:rsidTr="000D753B">
        <w:trPr>
          <w:jc w:val="center"/>
        </w:trPr>
        <w:tc>
          <w:tcPr>
            <w:tcW w:w="2722" w:type="dxa"/>
          </w:tcPr>
          <w:p w14:paraId="14B24949" w14:textId="77777777" w:rsidR="00AD06CE" w:rsidRPr="000B57A6" w:rsidRDefault="00AD06CE" w:rsidP="000D753B">
            <w:pPr>
              <w:pStyle w:val="Tabletext"/>
              <w:jc w:val="left"/>
              <w:rPr>
                <w:lang w:val="es-ES_tradnl"/>
              </w:rPr>
            </w:pPr>
            <w:r w:rsidRPr="000B57A6">
              <w:rPr>
                <w:lang w:val="es-ES_tradnl"/>
              </w:rPr>
              <w:t>3 155-3 195 kHz</w:t>
            </w:r>
          </w:p>
        </w:tc>
        <w:tc>
          <w:tcPr>
            <w:tcW w:w="3402" w:type="dxa"/>
          </w:tcPr>
          <w:p w14:paraId="16B22567" w14:textId="77777777" w:rsidR="00AD06CE" w:rsidRPr="000B57A6" w:rsidRDefault="00AD06CE" w:rsidP="000D753B">
            <w:pPr>
              <w:pStyle w:val="Tabletext"/>
              <w:jc w:val="left"/>
              <w:rPr>
                <w:lang w:val="es-ES_tradnl"/>
              </w:rPr>
            </w:pPr>
            <w:r w:rsidRPr="000B57A6">
              <w:rPr>
                <w:lang w:val="es-ES_tradnl"/>
              </w:rPr>
              <w:t>13,5 dB(µA/m) a 10 m</w:t>
            </w:r>
          </w:p>
        </w:tc>
        <w:tc>
          <w:tcPr>
            <w:tcW w:w="3515" w:type="dxa"/>
          </w:tcPr>
          <w:p w14:paraId="4B519684" w14:textId="77777777" w:rsidR="00AD06CE" w:rsidRPr="000B57A6" w:rsidRDefault="00AD06CE" w:rsidP="000D753B">
            <w:pPr>
              <w:pStyle w:val="Tabletext"/>
              <w:jc w:val="left"/>
              <w:rPr>
                <w:lang w:val="es-ES_tradnl" w:eastAsia="ja-JP"/>
              </w:rPr>
            </w:pPr>
            <w:r w:rsidRPr="000B57A6">
              <w:rPr>
                <w:lang w:val="es-ES_tradnl" w:eastAsia="ja-JP"/>
              </w:rPr>
              <w:t>Audífonos inalámbricos</w:t>
            </w:r>
          </w:p>
        </w:tc>
      </w:tr>
      <w:tr w:rsidR="00AD06CE" w:rsidRPr="000B57A6" w14:paraId="111F31BD" w14:textId="77777777" w:rsidTr="000D753B">
        <w:trPr>
          <w:jc w:val="center"/>
        </w:trPr>
        <w:tc>
          <w:tcPr>
            <w:tcW w:w="2722" w:type="dxa"/>
          </w:tcPr>
          <w:p w14:paraId="178D36DA" w14:textId="77777777" w:rsidR="00AD06CE" w:rsidRPr="000B57A6" w:rsidRDefault="00AD06CE" w:rsidP="000D753B">
            <w:pPr>
              <w:pStyle w:val="Tabletext"/>
              <w:jc w:val="left"/>
              <w:rPr>
                <w:lang w:val="es-ES_tradnl"/>
              </w:rPr>
            </w:pPr>
            <w:r w:rsidRPr="000B57A6">
              <w:rPr>
                <w:lang w:val="es-ES_tradnl"/>
              </w:rPr>
              <w:t>3 195-3 400 kHz</w:t>
            </w:r>
          </w:p>
        </w:tc>
        <w:tc>
          <w:tcPr>
            <w:tcW w:w="3402" w:type="dxa"/>
          </w:tcPr>
          <w:p w14:paraId="1F7DFE2C" w14:textId="77777777" w:rsidR="00AD06CE" w:rsidRPr="000B57A6" w:rsidRDefault="00AD06CE" w:rsidP="000D753B">
            <w:pPr>
              <w:pStyle w:val="Tabletext"/>
              <w:jc w:val="left"/>
              <w:rPr>
                <w:lang w:val="es-ES_tradnl"/>
              </w:rPr>
            </w:pPr>
            <w:r w:rsidRPr="000B57A6">
              <w:rPr>
                <w:lang w:val="es-ES_tradnl"/>
              </w:rPr>
              <w:t>13,5 dB(µA/m) a 10 m</w:t>
            </w:r>
          </w:p>
        </w:tc>
        <w:tc>
          <w:tcPr>
            <w:tcW w:w="3515" w:type="dxa"/>
          </w:tcPr>
          <w:p w14:paraId="3F8CA192" w14:textId="77777777" w:rsidR="00AD06CE" w:rsidRPr="000B57A6" w:rsidRDefault="00AD06CE" w:rsidP="000D753B">
            <w:pPr>
              <w:pStyle w:val="Tabletext"/>
              <w:jc w:val="left"/>
              <w:rPr>
                <w:lang w:val="es-ES_tradnl" w:eastAsia="ja-JP"/>
              </w:rPr>
            </w:pPr>
            <w:r w:rsidRPr="000B57A6">
              <w:rPr>
                <w:lang w:val="es-ES_tradnl" w:eastAsia="ja-JP"/>
              </w:rPr>
              <w:t>No específica</w:t>
            </w:r>
          </w:p>
        </w:tc>
      </w:tr>
      <w:tr w:rsidR="00AD06CE" w:rsidRPr="000B57A6" w14:paraId="0F6A5801" w14:textId="77777777" w:rsidTr="000D753B">
        <w:trPr>
          <w:jc w:val="center"/>
        </w:trPr>
        <w:tc>
          <w:tcPr>
            <w:tcW w:w="2722" w:type="dxa"/>
          </w:tcPr>
          <w:p w14:paraId="74C3CF03" w14:textId="77777777" w:rsidR="00AD06CE" w:rsidRPr="000B57A6" w:rsidRDefault="00AD06CE" w:rsidP="000D753B">
            <w:pPr>
              <w:pStyle w:val="Tabletext"/>
              <w:jc w:val="left"/>
              <w:rPr>
                <w:b/>
                <w:lang w:val="es-ES_tradnl"/>
              </w:rPr>
            </w:pPr>
            <w:r w:rsidRPr="000B57A6">
              <w:rPr>
                <w:lang w:val="es-ES_tradnl"/>
              </w:rPr>
              <w:t>5-30 MHz</w:t>
            </w:r>
          </w:p>
        </w:tc>
        <w:tc>
          <w:tcPr>
            <w:tcW w:w="3402" w:type="dxa"/>
          </w:tcPr>
          <w:p w14:paraId="16E99E81" w14:textId="77777777" w:rsidR="00AD06CE" w:rsidRPr="000B57A6" w:rsidRDefault="00AD06CE" w:rsidP="000D753B">
            <w:pPr>
              <w:pStyle w:val="Tabletext"/>
              <w:jc w:val="left"/>
              <w:rPr>
                <w:bCs/>
                <w:lang w:val="es-ES_tradnl"/>
              </w:rPr>
            </w:pPr>
            <w:r w:rsidRPr="000B57A6">
              <w:rPr>
                <w:bCs/>
                <w:lang w:val="es-ES_tradnl"/>
              </w:rPr>
              <w:t>−20 dB(µA/m) a 10 m</w:t>
            </w:r>
          </w:p>
        </w:tc>
        <w:tc>
          <w:tcPr>
            <w:tcW w:w="3515" w:type="dxa"/>
          </w:tcPr>
          <w:p w14:paraId="1B726A72" w14:textId="77777777" w:rsidR="00AD06CE" w:rsidRPr="000B57A6" w:rsidRDefault="00AD06CE" w:rsidP="000D753B">
            <w:pPr>
              <w:pStyle w:val="Tabletext"/>
              <w:jc w:val="left"/>
              <w:rPr>
                <w:lang w:val="es-ES_tradnl" w:eastAsia="ja-JP"/>
              </w:rPr>
            </w:pPr>
            <w:r w:rsidRPr="000B57A6">
              <w:rPr>
                <w:lang w:val="es-ES_tradnl" w:eastAsia="ja-JP"/>
              </w:rPr>
              <w:t>No específica</w:t>
            </w:r>
          </w:p>
        </w:tc>
      </w:tr>
      <w:tr w:rsidR="00AD06CE" w:rsidRPr="000B57A6" w14:paraId="30B0686A" w14:textId="77777777" w:rsidTr="000D753B">
        <w:trPr>
          <w:jc w:val="center"/>
        </w:trPr>
        <w:tc>
          <w:tcPr>
            <w:tcW w:w="2722" w:type="dxa"/>
          </w:tcPr>
          <w:p w14:paraId="7DBEE7DD" w14:textId="77777777" w:rsidR="00AD06CE" w:rsidRPr="000B57A6" w:rsidRDefault="00AD06CE" w:rsidP="000D753B">
            <w:pPr>
              <w:pStyle w:val="Tabletext"/>
              <w:jc w:val="left"/>
              <w:rPr>
                <w:lang w:val="es-ES_tradnl"/>
              </w:rPr>
            </w:pPr>
            <w:r w:rsidRPr="000B57A6">
              <w:rPr>
                <w:lang w:val="es-ES_tradnl"/>
              </w:rPr>
              <w:t>6 765-6 795 kHz</w:t>
            </w:r>
          </w:p>
        </w:tc>
        <w:tc>
          <w:tcPr>
            <w:tcW w:w="3402" w:type="dxa"/>
          </w:tcPr>
          <w:p w14:paraId="1FD210C2" w14:textId="77777777" w:rsidR="00AD06CE" w:rsidRPr="000B57A6" w:rsidRDefault="00AD06CE" w:rsidP="000D753B">
            <w:pPr>
              <w:pStyle w:val="Tabletext"/>
              <w:jc w:val="left"/>
              <w:rPr>
                <w:lang w:val="es-ES_tradnl"/>
              </w:rPr>
            </w:pPr>
            <w:r w:rsidRPr="000B57A6">
              <w:rPr>
                <w:lang w:val="es-ES_tradnl"/>
              </w:rPr>
              <w:t>42 dB(</w:t>
            </w:r>
            <w:r w:rsidRPr="000B57A6">
              <w:rPr>
                <w:lang w:val="es-ES_tradnl"/>
              </w:rPr>
              <w:sym w:font="Symbol" w:char="F06D"/>
            </w:r>
            <w:r w:rsidRPr="000B57A6">
              <w:rPr>
                <w:lang w:val="es-ES_tradnl"/>
              </w:rPr>
              <w:t>A/m) a 10 m</w:t>
            </w:r>
          </w:p>
        </w:tc>
        <w:tc>
          <w:tcPr>
            <w:tcW w:w="3515" w:type="dxa"/>
          </w:tcPr>
          <w:p w14:paraId="58D9A589" w14:textId="77777777" w:rsidR="00AD06CE" w:rsidRPr="000B57A6" w:rsidRDefault="00AD06CE" w:rsidP="000D753B">
            <w:pPr>
              <w:pStyle w:val="Tabletext"/>
              <w:jc w:val="left"/>
              <w:rPr>
                <w:lang w:val="es-ES_tradnl" w:eastAsia="ja-JP"/>
              </w:rPr>
            </w:pPr>
            <w:r w:rsidRPr="000B57A6">
              <w:rPr>
                <w:lang w:val="es-ES_tradnl" w:eastAsia="ja-JP"/>
              </w:rPr>
              <w:t>No específica</w:t>
            </w:r>
          </w:p>
        </w:tc>
      </w:tr>
      <w:tr w:rsidR="00AD06CE" w:rsidRPr="000B57A6" w14:paraId="1BD95470" w14:textId="77777777" w:rsidTr="000D753B">
        <w:trPr>
          <w:jc w:val="center"/>
        </w:trPr>
        <w:tc>
          <w:tcPr>
            <w:tcW w:w="2722" w:type="dxa"/>
          </w:tcPr>
          <w:p w14:paraId="7AA276B5" w14:textId="77777777" w:rsidR="00AD06CE" w:rsidRPr="000B57A6" w:rsidRDefault="00AD06CE" w:rsidP="000D753B">
            <w:pPr>
              <w:pStyle w:val="Tabletext"/>
              <w:jc w:val="left"/>
              <w:rPr>
                <w:lang w:val="es-ES_tradnl"/>
              </w:rPr>
            </w:pPr>
            <w:r w:rsidRPr="000B57A6">
              <w:rPr>
                <w:lang w:val="es-ES_tradnl"/>
              </w:rPr>
              <w:t>7 400-8 800 kHz</w:t>
            </w:r>
          </w:p>
        </w:tc>
        <w:tc>
          <w:tcPr>
            <w:tcW w:w="3402" w:type="dxa"/>
          </w:tcPr>
          <w:p w14:paraId="45B0F38B" w14:textId="77777777" w:rsidR="00AD06CE" w:rsidRPr="000B57A6" w:rsidRDefault="00AD06CE" w:rsidP="000D753B">
            <w:pPr>
              <w:pStyle w:val="Tabletext"/>
              <w:jc w:val="left"/>
              <w:rPr>
                <w:lang w:val="es-ES_tradnl"/>
              </w:rPr>
            </w:pPr>
            <w:r w:rsidRPr="000B57A6">
              <w:rPr>
                <w:lang w:val="es-ES_tradnl"/>
              </w:rPr>
              <w:t>9 dB(µA/m) a 10 m</w:t>
            </w:r>
          </w:p>
        </w:tc>
        <w:tc>
          <w:tcPr>
            <w:tcW w:w="3515" w:type="dxa"/>
          </w:tcPr>
          <w:p w14:paraId="307BE3A7" w14:textId="77777777" w:rsidR="00AD06CE" w:rsidRPr="000B57A6" w:rsidRDefault="00AD06CE" w:rsidP="000D753B">
            <w:pPr>
              <w:pStyle w:val="Tabletext"/>
              <w:jc w:val="left"/>
              <w:rPr>
                <w:lang w:val="es-ES_tradnl" w:eastAsia="ja-JP"/>
              </w:rPr>
            </w:pPr>
            <w:r w:rsidRPr="000B57A6">
              <w:rPr>
                <w:lang w:val="es-ES_tradnl" w:eastAsia="ja-JP"/>
              </w:rPr>
              <w:t>No específica</w:t>
            </w:r>
          </w:p>
        </w:tc>
      </w:tr>
      <w:tr w:rsidR="00AD06CE" w:rsidRPr="000B57A6" w14:paraId="20778FB4" w14:textId="77777777" w:rsidTr="000D753B">
        <w:trPr>
          <w:jc w:val="center"/>
        </w:trPr>
        <w:tc>
          <w:tcPr>
            <w:tcW w:w="2722" w:type="dxa"/>
          </w:tcPr>
          <w:p w14:paraId="7B890D33" w14:textId="77777777" w:rsidR="00AD06CE" w:rsidRPr="000B57A6" w:rsidRDefault="00AD06CE" w:rsidP="000D753B">
            <w:pPr>
              <w:pStyle w:val="Tabletext"/>
              <w:jc w:val="left"/>
              <w:rPr>
                <w:lang w:val="es-ES_tradnl"/>
              </w:rPr>
            </w:pPr>
            <w:r w:rsidRPr="000B57A6">
              <w:rPr>
                <w:lang w:val="es-ES_tradnl"/>
              </w:rPr>
              <w:t>10,2-11,0 MHz</w:t>
            </w:r>
          </w:p>
        </w:tc>
        <w:tc>
          <w:tcPr>
            <w:tcW w:w="3402" w:type="dxa"/>
          </w:tcPr>
          <w:p w14:paraId="53CC466D" w14:textId="77777777" w:rsidR="00AD06CE" w:rsidRPr="000B57A6" w:rsidRDefault="00AD06CE" w:rsidP="000D753B">
            <w:pPr>
              <w:pStyle w:val="Tabletext"/>
              <w:jc w:val="left"/>
              <w:rPr>
                <w:lang w:val="es-ES_tradnl"/>
              </w:rPr>
            </w:pPr>
            <w:r w:rsidRPr="000B57A6">
              <w:rPr>
                <w:lang w:val="es-ES_tradnl"/>
              </w:rPr>
              <w:t>9 dB(µA/m) a 10 m</w:t>
            </w:r>
          </w:p>
        </w:tc>
        <w:tc>
          <w:tcPr>
            <w:tcW w:w="3515" w:type="dxa"/>
          </w:tcPr>
          <w:p w14:paraId="5EB6A8D3" w14:textId="77777777" w:rsidR="00AD06CE" w:rsidRPr="000B57A6" w:rsidRDefault="00AD06CE" w:rsidP="000D753B">
            <w:pPr>
              <w:pStyle w:val="Tabletext"/>
              <w:jc w:val="left"/>
              <w:rPr>
                <w:lang w:val="es-ES_tradnl" w:eastAsia="ja-JP"/>
              </w:rPr>
            </w:pPr>
            <w:r w:rsidRPr="000B57A6">
              <w:rPr>
                <w:lang w:val="es-ES_tradnl" w:eastAsia="ja-JP"/>
              </w:rPr>
              <w:t>No específica</w:t>
            </w:r>
          </w:p>
        </w:tc>
      </w:tr>
      <w:tr w:rsidR="00AD06CE" w:rsidRPr="000B57A6" w14:paraId="16E1AF79" w14:textId="77777777" w:rsidTr="000D753B">
        <w:trPr>
          <w:jc w:val="center"/>
        </w:trPr>
        <w:tc>
          <w:tcPr>
            <w:tcW w:w="2722" w:type="dxa"/>
          </w:tcPr>
          <w:p w14:paraId="25D0B932" w14:textId="77777777" w:rsidR="00AD06CE" w:rsidRPr="000B57A6" w:rsidRDefault="00AD06CE" w:rsidP="000D753B">
            <w:pPr>
              <w:pStyle w:val="Tabletext"/>
              <w:jc w:val="left"/>
              <w:rPr>
                <w:b/>
                <w:lang w:val="es-ES_tradnl"/>
              </w:rPr>
            </w:pPr>
            <w:r w:rsidRPr="000B57A6">
              <w:rPr>
                <w:lang w:val="es-ES_tradnl"/>
              </w:rPr>
              <w:t>11,1-20 MHz</w:t>
            </w:r>
          </w:p>
        </w:tc>
        <w:tc>
          <w:tcPr>
            <w:tcW w:w="3402" w:type="dxa"/>
          </w:tcPr>
          <w:p w14:paraId="535D6D9B" w14:textId="77777777" w:rsidR="00AD06CE" w:rsidRPr="000B57A6" w:rsidRDefault="00AD06CE" w:rsidP="000D753B">
            <w:pPr>
              <w:pStyle w:val="Tabletext"/>
              <w:jc w:val="left"/>
              <w:rPr>
                <w:bCs/>
                <w:lang w:val="es-ES_tradnl"/>
              </w:rPr>
            </w:pPr>
            <w:r w:rsidRPr="000B57A6">
              <w:rPr>
                <w:bCs/>
                <w:lang w:val="es-ES_tradnl"/>
              </w:rPr>
              <w:t>−7 dB(µA/m) a 10 m</w:t>
            </w:r>
          </w:p>
        </w:tc>
        <w:tc>
          <w:tcPr>
            <w:tcW w:w="3515" w:type="dxa"/>
          </w:tcPr>
          <w:p w14:paraId="4242C739" w14:textId="77777777" w:rsidR="00AD06CE" w:rsidRPr="000B57A6" w:rsidRDefault="00AD06CE" w:rsidP="000D753B">
            <w:pPr>
              <w:pStyle w:val="Tabletext"/>
              <w:jc w:val="left"/>
              <w:rPr>
                <w:lang w:val="es-ES_tradnl" w:eastAsia="ja-JP"/>
              </w:rPr>
            </w:pPr>
            <w:r w:rsidRPr="000B57A6">
              <w:rPr>
                <w:lang w:val="es-ES_tradnl" w:eastAsia="ja-JP"/>
              </w:rPr>
              <w:t>No específica</w:t>
            </w:r>
          </w:p>
        </w:tc>
      </w:tr>
      <w:tr w:rsidR="00AD06CE" w:rsidRPr="000B57A6" w14:paraId="6D151CA0" w14:textId="77777777" w:rsidTr="000D753B">
        <w:trPr>
          <w:jc w:val="center"/>
        </w:trPr>
        <w:tc>
          <w:tcPr>
            <w:tcW w:w="2722" w:type="dxa"/>
          </w:tcPr>
          <w:p w14:paraId="6B157FA9" w14:textId="77777777" w:rsidR="00AD06CE" w:rsidRPr="000B57A6" w:rsidRDefault="00AD06CE" w:rsidP="000D753B">
            <w:pPr>
              <w:pStyle w:val="Tabletext"/>
              <w:jc w:val="left"/>
              <w:rPr>
                <w:lang w:val="es-ES_tradnl"/>
              </w:rPr>
            </w:pPr>
            <w:r w:rsidRPr="000B57A6">
              <w:rPr>
                <w:lang w:val="es-ES_tradnl"/>
              </w:rPr>
              <w:t>13,553-13,567 MHz</w:t>
            </w:r>
          </w:p>
        </w:tc>
        <w:tc>
          <w:tcPr>
            <w:tcW w:w="3402" w:type="dxa"/>
          </w:tcPr>
          <w:p w14:paraId="32CF53E8" w14:textId="77777777" w:rsidR="00AD06CE" w:rsidRPr="000B57A6" w:rsidRDefault="00AD06CE" w:rsidP="000D753B">
            <w:pPr>
              <w:pStyle w:val="Tabletext"/>
              <w:jc w:val="left"/>
              <w:rPr>
                <w:lang w:val="es-ES_tradnl"/>
              </w:rPr>
            </w:pPr>
            <w:r w:rsidRPr="000B57A6">
              <w:rPr>
                <w:lang w:val="es-ES_tradnl"/>
              </w:rPr>
              <w:t>60 dB(µA/m) a 10 m</w:t>
            </w:r>
          </w:p>
        </w:tc>
        <w:tc>
          <w:tcPr>
            <w:tcW w:w="3515" w:type="dxa"/>
          </w:tcPr>
          <w:p w14:paraId="56D2B921" w14:textId="77777777" w:rsidR="00AD06CE" w:rsidRPr="000B57A6" w:rsidRDefault="00AD06CE" w:rsidP="000D753B">
            <w:pPr>
              <w:pStyle w:val="Tabletext"/>
              <w:jc w:val="left"/>
              <w:rPr>
                <w:lang w:val="es-ES_tradnl" w:eastAsia="ja-JP"/>
              </w:rPr>
            </w:pPr>
            <w:r w:rsidRPr="000B57A6">
              <w:rPr>
                <w:lang w:val="es-ES_tradnl" w:eastAsia="ja-JP"/>
              </w:rPr>
              <w:t>Solamente RFID y EAS</w:t>
            </w:r>
          </w:p>
        </w:tc>
      </w:tr>
      <w:tr w:rsidR="00AD06CE" w:rsidRPr="000B57A6" w14:paraId="0FADCF91" w14:textId="77777777" w:rsidTr="000D753B">
        <w:trPr>
          <w:jc w:val="center"/>
        </w:trPr>
        <w:tc>
          <w:tcPr>
            <w:tcW w:w="2722" w:type="dxa"/>
          </w:tcPr>
          <w:p w14:paraId="5DF806B5" w14:textId="77777777" w:rsidR="00AD06CE" w:rsidRPr="000B57A6" w:rsidRDefault="00AD06CE" w:rsidP="000D753B">
            <w:pPr>
              <w:pStyle w:val="Tabletext"/>
              <w:jc w:val="left"/>
              <w:rPr>
                <w:lang w:val="es-ES_tradnl"/>
              </w:rPr>
            </w:pPr>
            <w:r w:rsidRPr="000B57A6">
              <w:rPr>
                <w:lang w:val="es-ES_tradnl"/>
              </w:rPr>
              <w:t>26,957-27,283 MHz</w:t>
            </w:r>
          </w:p>
        </w:tc>
        <w:tc>
          <w:tcPr>
            <w:tcW w:w="3402" w:type="dxa"/>
          </w:tcPr>
          <w:p w14:paraId="0F262CD7" w14:textId="77777777" w:rsidR="00AD06CE" w:rsidRPr="000B57A6" w:rsidRDefault="00AD06CE" w:rsidP="000D753B">
            <w:pPr>
              <w:pStyle w:val="Tabletext"/>
              <w:jc w:val="left"/>
              <w:rPr>
                <w:lang w:val="es-ES_tradnl"/>
              </w:rPr>
            </w:pPr>
            <w:r w:rsidRPr="000B57A6">
              <w:rPr>
                <w:lang w:val="es-ES_tradnl"/>
              </w:rPr>
              <w:t>42 dB(</w:t>
            </w:r>
            <w:r w:rsidRPr="000B57A6">
              <w:rPr>
                <w:lang w:val="es-ES_tradnl"/>
              </w:rPr>
              <w:sym w:font="Symbol" w:char="F06D"/>
            </w:r>
            <w:r w:rsidRPr="000B57A6">
              <w:rPr>
                <w:lang w:val="es-ES_tradnl"/>
              </w:rPr>
              <w:t>A/m) a 10 m</w:t>
            </w:r>
          </w:p>
        </w:tc>
        <w:tc>
          <w:tcPr>
            <w:tcW w:w="3515" w:type="dxa"/>
          </w:tcPr>
          <w:p w14:paraId="4692FAD6" w14:textId="77777777" w:rsidR="00AD06CE" w:rsidRPr="000B57A6" w:rsidRDefault="00AD06CE" w:rsidP="000D753B">
            <w:pPr>
              <w:pStyle w:val="Tabletext"/>
              <w:jc w:val="left"/>
              <w:rPr>
                <w:lang w:val="es-ES_tradnl" w:eastAsia="ja-JP"/>
              </w:rPr>
            </w:pPr>
            <w:r w:rsidRPr="000B57A6">
              <w:rPr>
                <w:lang w:val="es-ES_tradnl" w:eastAsia="ja-JP"/>
              </w:rPr>
              <w:t>No específica</w:t>
            </w:r>
          </w:p>
        </w:tc>
      </w:tr>
      <w:tr w:rsidR="00AD06CE" w:rsidRPr="000B57A6" w14:paraId="005CF0E8" w14:textId="77777777" w:rsidTr="000D753B">
        <w:trPr>
          <w:jc w:val="center"/>
        </w:trPr>
        <w:tc>
          <w:tcPr>
            <w:tcW w:w="2722" w:type="dxa"/>
          </w:tcPr>
          <w:p w14:paraId="1A00AFC4" w14:textId="77777777" w:rsidR="00AD06CE" w:rsidRPr="000B57A6" w:rsidRDefault="00AD06CE" w:rsidP="000D753B">
            <w:pPr>
              <w:pStyle w:val="Tabletext"/>
              <w:jc w:val="left"/>
              <w:rPr>
                <w:lang w:val="es-ES_tradnl"/>
              </w:rPr>
            </w:pPr>
            <w:r w:rsidRPr="000B57A6">
              <w:rPr>
                <w:lang w:val="es-ES_tradnl"/>
              </w:rPr>
              <w:t>29,7-47,0 MHz</w:t>
            </w:r>
          </w:p>
        </w:tc>
        <w:tc>
          <w:tcPr>
            <w:tcW w:w="3402" w:type="dxa"/>
          </w:tcPr>
          <w:p w14:paraId="2763ADA0" w14:textId="77777777" w:rsidR="00AD06CE" w:rsidRPr="000B57A6" w:rsidRDefault="00AD06CE" w:rsidP="000D753B">
            <w:pPr>
              <w:pStyle w:val="Tabletext"/>
              <w:jc w:val="left"/>
              <w:rPr>
                <w:lang w:val="es-ES_tradnl"/>
              </w:rPr>
            </w:pPr>
            <w:r w:rsidRPr="000B57A6">
              <w:rPr>
                <w:lang w:val="es-ES_tradnl"/>
              </w:rPr>
              <w:t>10 mW</w:t>
            </w:r>
          </w:p>
        </w:tc>
        <w:tc>
          <w:tcPr>
            <w:tcW w:w="3515" w:type="dxa"/>
          </w:tcPr>
          <w:p w14:paraId="3608882D" w14:textId="77777777" w:rsidR="00AD06CE" w:rsidRPr="000B57A6" w:rsidRDefault="00AD06CE" w:rsidP="000D753B">
            <w:pPr>
              <w:pStyle w:val="Tabletext"/>
              <w:jc w:val="left"/>
              <w:rPr>
                <w:lang w:val="es-ES_tradnl" w:eastAsia="ja-JP"/>
              </w:rPr>
            </w:pPr>
            <w:r w:rsidRPr="000B57A6">
              <w:rPr>
                <w:lang w:val="es-ES_tradnl" w:eastAsia="ja-JP"/>
              </w:rPr>
              <w:t>No específica</w:t>
            </w:r>
          </w:p>
        </w:tc>
      </w:tr>
      <w:tr w:rsidR="00AD06CE" w:rsidRPr="000B57A6" w14:paraId="2F50B1EB" w14:textId="77777777" w:rsidTr="000D753B">
        <w:trPr>
          <w:jc w:val="center"/>
        </w:trPr>
        <w:tc>
          <w:tcPr>
            <w:tcW w:w="2722" w:type="dxa"/>
          </w:tcPr>
          <w:p w14:paraId="08929D7F" w14:textId="77777777" w:rsidR="00AD06CE" w:rsidRPr="000B57A6" w:rsidRDefault="00AD06CE" w:rsidP="000D753B">
            <w:pPr>
              <w:pStyle w:val="Tabletext"/>
              <w:jc w:val="left"/>
              <w:rPr>
                <w:lang w:val="es-ES_tradnl"/>
              </w:rPr>
            </w:pPr>
            <w:r w:rsidRPr="000B57A6">
              <w:rPr>
                <w:lang w:val="es-ES_tradnl"/>
              </w:rPr>
              <w:t>30-37,5 MHz</w:t>
            </w:r>
          </w:p>
        </w:tc>
        <w:tc>
          <w:tcPr>
            <w:tcW w:w="3402" w:type="dxa"/>
          </w:tcPr>
          <w:p w14:paraId="7BB0C0DD" w14:textId="77777777" w:rsidR="00AD06CE" w:rsidRPr="000B57A6" w:rsidRDefault="00AD06CE" w:rsidP="000D753B">
            <w:pPr>
              <w:pStyle w:val="Tabletext"/>
              <w:jc w:val="left"/>
              <w:rPr>
                <w:lang w:val="es-ES_tradnl"/>
              </w:rPr>
            </w:pPr>
            <w:r w:rsidRPr="000B57A6">
              <w:rPr>
                <w:lang w:val="es-ES_tradnl"/>
              </w:rPr>
              <w:t>1 mW</w:t>
            </w:r>
          </w:p>
        </w:tc>
        <w:tc>
          <w:tcPr>
            <w:tcW w:w="3515" w:type="dxa"/>
          </w:tcPr>
          <w:p w14:paraId="46E3E18D" w14:textId="77777777" w:rsidR="00AD06CE" w:rsidRPr="000B57A6" w:rsidRDefault="00AD06CE" w:rsidP="000D753B">
            <w:pPr>
              <w:pStyle w:val="Tabletext"/>
              <w:jc w:val="left"/>
              <w:rPr>
                <w:lang w:val="es-ES_tradnl" w:eastAsia="ja-JP"/>
              </w:rPr>
            </w:pPr>
            <w:r w:rsidRPr="000B57A6">
              <w:rPr>
                <w:lang w:val="es-ES_tradnl" w:eastAsia="ja-JP"/>
              </w:rPr>
              <w:t>No específica</w:t>
            </w:r>
          </w:p>
        </w:tc>
      </w:tr>
      <w:tr w:rsidR="00AD06CE" w:rsidRPr="000B57A6" w14:paraId="25C40781" w14:textId="77777777" w:rsidTr="000D753B">
        <w:trPr>
          <w:jc w:val="center"/>
        </w:trPr>
        <w:tc>
          <w:tcPr>
            <w:tcW w:w="2722" w:type="dxa"/>
          </w:tcPr>
          <w:p w14:paraId="45C65A17" w14:textId="77777777" w:rsidR="00AD06CE" w:rsidRPr="000B57A6" w:rsidRDefault="00AD06CE" w:rsidP="000D753B">
            <w:pPr>
              <w:pStyle w:val="Tabletext"/>
              <w:jc w:val="left"/>
              <w:rPr>
                <w:lang w:val="es-ES_tradnl"/>
              </w:rPr>
            </w:pPr>
            <w:r w:rsidRPr="000B57A6">
              <w:rPr>
                <w:lang w:val="es-ES_tradnl"/>
              </w:rPr>
              <w:t>40,66-40,7 MHz</w:t>
            </w:r>
          </w:p>
        </w:tc>
        <w:tc>
          <w:tcPr>
            <w:tcW w:w="3402" w:type="dxa"/>
          </w:tcPr>
          <w:p w14:paraId="657AF666" w14:textId="77777777" w:rsidR="00AD06CE" w:rsidRPr="000B57A6" w:rsidRDefault="00AD06CE" w:rsidP="000D753B">
            <w:pPr>
              <w:pStyle w:val="Tabletext"/>
              <w:jc w:val="left"/>
              <w:rPr>
                <w:lang w:val="es-ES_tradnl"/>
              </w:rPr>
            </w:pPr>
            <w:r w:rsidRPr="000B57A6">
              <w:rPr>
                <w:lang w:val="es-ES_tradnl"/>
              </w:rPr>
              <w:t>10 mW</w:t>
            </w:r>
          </w:p>
        </w:tc>
        <w:tc>
          <w:tcPr>
            <w:tcW w:w="3515" w:type="dxa"/>
          </w:tcPr>
          <w:p w14:paraId="394BA349" w14:textId="77777777" w:rsidR="00AD06CE" w:rsidRPr="000B57A6" w:rsidRDefault="00AD06CE" w:rsidP="000D753B">
            <w:pPr>
              <w:pStyle w:val="Tabletext"/>
              <w:jc w:val="left"/>
              <w:rPr>
                <w:lang w:val="es-ES_tradnl" w:eastAsia="ja-JP"/>
              </w:rPr>
            </w:pPr>
            <w:r w:rsidRPr="000B57A6">
              <w:rPr>
                <w:lang w:val="es-ES_tradnl" w:eastAsia="ja-JP"/>
              </w:rPr>
              <w:t>No específica</w:t>
            </w:r>
          </w:p>
        </w:tc>
      </w:tr>
      <w:tr w:rsidR="00AD06CE" w:rsidRPr="000B57A6" w14:paraId="6AED4AEF" w14:textId="77777777" w:rsidTr="000D753B">
        <w:trPr>
          <w:jc w:val="center"/>
        </w:trPr>
        <w:tc>
          <w:tcPr>
            <w:tcW w:w="2722" w:type="dxa"/>
          </w:tcPr>
          <w:p w14:paraId="6C60AD7D" w14:textId="77777777" w:rsidR="00AD06CE" w:rsidRPr="000B57A6" w:rsidRDefault="00AD06CE" w:rsidP="000D753B">
            <w:pPr>
              <w:pStyle w:val="Tabletext"/>
              <w:jc w:val="left"/>
              <w:rPr>
                <w:lang w:val="es-ES_tradnl"/>
              </w:rPr>
            </w:pPr>
            <w:r w:rsidRPr="000B57A6">
              <w:rPr>
                <w:lang w:val="es-ES_tradnl"/>
              </w:rPr>
              <w:t>87,5-108 MHz</w:t>
            </w:r>
          </w:p>
        </w:tc>
        <w:tc>
          <w:tcPr>
            <w:tcW w:w="3402" w:type="dxa"/>
          </w:tcPr>
          <w:p w14:paraId="53EC7524" w14:textId="77777777" w:rsidR="00AD06CE" w:rsidRPr="000B57A6" w:rsidRDefault="00AD06CE" w:rsidP="000D753B">
            <w:pPr>
              <w:pStyle w:val="Tabletext"/>
              <w:jc w:val="left"/>
              <w:rPr>
                <w:lang w:val="es-ES_tradnl"/>
              </w:rPr>
            </w:pPr>
            <w:r w:rsidRPr="000B57A6">
              <w:rPr>
                <w:lang w:val="es-ES_tradnl"/>
              </w:rPr>
              <w:t>50 nW</w:t>
            </w:r>
          </w:p>
        </w:tc>
        <w:tc>
          <w:tcPr>
            <w:tcW w:w="3515" w:type="dxa"/>
          </w:tcPr>
          <w:p w14:paraId="3156D31A" w14:textId="77777777" w:rsidR="00AD06CE" w:rsidRPr="000B57A6" w:rsidRDefault="00AD06CE" w:rsidP="000D753B">
            <w:pPr>
              <w:pStyle w:val="Tabletext"/>
              <w:jc w:val="left"/>
              <w:rPr>
                <w:lang w:val="es-ES_tradnl" w:eastAsia="ja-JP"/>
              </w:rPr>
            </w:pPr>
            <w:r w:rsidRPr="000B57A6">
              <w:rPr>
                <w:lang w:val="es-ES_tradnl" w:eastAsia="ja-JP"/>
              </w:rPr>
              <w:t>Dispositivos del transmisor de audio</w:t>
            </w:r>
          </w:p>
        </w:tc>
      </w:tr>
      <w:tr w:rsidR="00AD06CE" w:rsidRPr="000B57A6" w14:paraId="30DF8781" w14:textId="77777777" w:rsidTr="000D753B">
        <w:trPr>
          <w:jc w:val="center"/>
        </w:trPr>
        <w:tc>
          <w:tcPr>
            <w:tcW w:w="2722" w:type="dxa"/>
          </w:tcPr>
          <w:p w14:paraId="2C609F66" w14:textId="77777777" w:rsidR="00AD06CE" w:rsidRPr="000B57A6" w:rsidRDefault="00AD06CE" w:rsidP="000D753B">
            <w:pPr>
              <w:pStyle w:val="Tabletext"/>
              <w:jc w:val="left"/>
              <w:rPr>
                <w:lang w:val="es-ES_tradnl"/>
              </w:rPr>
            </w:pPr>
            <w:r w:rsidRPr="000B57A6">
              <w:rPr>
                <w:lang w:val="es-ES_tradnl"/>
              </w:rPr>
              <w:t>169,4-174,0 MHz</w:t>
            </w:r>
          </w:p>
        </w:tc>
        <w:tc>
          <w:tcPr>
            <w:tcW w:w="3402" w:type="dxa"/>
          </w:tcPr>
          <w:p w14:paraId="11CFC72D" w14:textId="77777777" w:rsidR="00AD06CE" w:rsidRPr="000B57A6" w:rsidRDefault="00AD06CE" w:rsidP="000D753B">
            <w:pPr>
              <w:pStyle w:val="Tabletext"/>
              <w:jc w:val="left"/>
              <w:rPr>
                <w:lang w:val="es-ES_tradnl"/>
              </w:rPr>
            </w:pPr>
            <w:r w:rsidRPr="000B57A6">
              <w:rPr>
                <w:lang w:val="es-ES_tradnl"/>
              </w:rPr>
              <w:t>10 mW</w:t>
            </w:r>
          </w:p>
        </w:tc>
        <w:tc>
          <w:tcPr>
            <w:tcW w:w="3515" w:type="dxa"/>
          </w:tcPr>
          <w:p w14:paraId="6B18C8E2" w14:textId="77777777" w:rsidR="00AD06CE" w:rsidRPr="000B57A6" w:rsidRDefault="00AD06CE" w:rsidP="000D753B">
            <w:pPr>
              <w:pStyle w:val="Tabletext"/>
              <w:jc w:val="left"/>
              <w:rPr>
                <w:lang w:val="es-ES_tradnl" w:eastAsia="ja-JP"/>
              </w:rPr>
            </w:pPr>
            <w:r w:rsidRPr="000B57A6">
              <w:rPr>
                <w:lang w:val="es-ES_tradnl" w:eastAsia="ja-JP"/>
              </w:rPr>
              <w:t>No específica</w:t>
            </w:r>
          </w:p>
        </w:tc>
      </w:tr>
      <w:tr w:rsidR="00AD06CE" w:rsidRPr="000B57A6" w14:paraId="23F41C7C" w14:textId="77777777" w:rsidTr="000D753B">
        <w:trPr>
          <w:jc w:val="center"/>
        </w:trPr>
        <w:tc>
          <w:tcPr>
            <w:tcW w:w="2722" w:type="dxa"/>
          </w:tcPr>
          <w:p w14:paraId="0A5E2E04" w14:textId="77777777" w:rsidR="00AD06CE" w:rsidRPr="000B57A6" w:rsidRDefault="00AD06CE" w:rsidP="000D753B">
            <w:pPr>
              <w:pStyle w:val="Tabletext"/>
              <w:rPr>
                <w:lang w:val="es-ES_tradnl"/>
              </w:rPr>
            </w:pPr>
            <w:r w:rsidRPr="000B57A6">
              <w:rPr>
                <w:lang w:val="es-ES_tradnl"/>
              </w:rPr>
              <w:t>174,0-216,0 MHz</w:t>
            </w:r>
          </w:p>
        </w:tc>
        <w:tc>
          <w:tcPr>
            <w:tcW w:w="3402" w:type="dxa"/>
          </w:tcPr>
          <w:p w14:paraId="5A18143C" w14:textId="77777777" w:rsidR="00AD06CE" w:rsidRPr="000B57A6" w:rsidRDefault="00AD06CE" w:rsidP="000D753B">
            <w:pPr>
              <w:pStyle w:val="Tabletext"/>
              <w:rPr>
                <w:lang w:val="es-ES_tradnl"/>
              </w:rPr>
            </w:pPr>
            <w:r w:rsidRPr="000B57A6">
              <w:rPr>
                <w:lang w:val="es-ES_tradnl"/>
              </w:rPr>
              <w:t>50 mW</w:t>
            </w:r>
          </w:p>
        </w:tc>
        <w:tc>
          <w:tcPr>
            <w:tcW w:w="3515" w:type="dxa"/>
          </w:tcPr>
          <w:p w14:paraId="68CD3842" w14:textId="77777777" w:rsidR="00AD06CE" w:rsidRPr="000B57A6" w:rsidRDefault="00AD06CE" w:rsidP="000D753B">
            <w:pPr>
              <w:pStyle w:val="Tabletext"/>
              <w:rPr>
                <w:lang w:val="es-ES_tradnl" w:eastAsia="ja-JP"/>
              </w:rPr>
            </w:pPr>
            <w:r w:rsidRPr="000B57A6">
              <w:rPr>
                <w:lang w:val="es-ES_tradnl" w:eastAsia="ja-JP"/>
              </w:rPr>
              <w:t>No específica</w:t>
            </w:r>
          </w:p>
        </w:tc>
      </w:tr>
      <w:tr w:rsidR="00AD06CE" w:rsidRPr="000B57A6" w14:paraId="37EC153E" w14:textId="77777777" w:rsidTr="000D753B">
        <w:trPr>
          <w:jc w:val="center"/>
        </w:trPr>
        <w:tc>
          <w:tcPr>
            <w:tcW w:w="2722" w:type="dxa"/>
          </w:tcPr>
          <w:p w14:paraId="66F59916" w14:textId="77777777" w:rsidR="00AD06CE" w:rsidRPr="000B57A6" w:rsidRDefault="00AD06CE" w:rsidP="000D753B">
            <w:pPr>
              <w:pStyle w:val="Tabletext"/>
              <w:rPr>
                <w:lang w:val="es-ES_tradnl"/>
              </w:rPr>
            </w:pPr>
            <w:r w:rsidRPr="000B57A6">
              <w:rPr>
                <w:lang w:val="es-ES_tradnl"/>
              </w:rPr>
              <w:t>312-315 MHz</w:t>
            </w:r>
          </w:p>
        </w:tc>
        <w:tc>
          <w:tcPr>
            <w:tcW w:w="3402" w:type="dxa"/>
          </w:tcPr>
          <w:p w14:paraId="76FECB3D" w14:textId="77777777" w:rsidR="00AD06CE" w:rsidRPr="000B57A6" w:rsidRDefault="00AD06CE" w:rsidP="000D753B">
            <w:pPr>
              <w:pStyle w:val="Tabletext"/>
              <w:rPr>
                <w:lang w:val="es-ES_tradnl"/>
              </w:rPr>
            </w:pPr>
            <w:r w:rsidRPr="000B57A6">
              <w:rPr>
                <w:lang w:val="es-ES_tradnl"/>
              </w:rPr>
              <w:t>50 mW</w:t>
            </w:r>
          </w:p>
        </w:tc>
        <w:tc>
          <w:tcPr>
            <w:tcW w:w="3515" w:type="dxa"/>
          </w:tcPr>
          <w:p w14:paraId="27C7D2BB" w14:textId="77777777" w:rsidR="00AD06CE" w:rsidRPr="000B57A6" w:rsidRDefault="00AD06CE" w:rsidP="000D753B">
            <w:pPr>
              <w:pStyle w:val="Tabletext"/>
              <w:rPr>
                <w:lang w:val="es-ES_tradnl" w:eastAsia="ja-JP"/>
              </w:rPr>
            </w:pPr>
            <w:r w:rsidRPr="000B57A6">
              <w:rPr>
                <w:lang w:val="es-ES_tradnl" w:eastAsia="ja-JP"/>
              </w:rPr>
              <w:t>Acceso a vehículos sin llave</w:t>
            </w:r>
          </w:p>
        </w:tc>
      </w:tr>
      <w:tr w:rsidR="00AD06CE" w:rsidRPr="000B57A6" w14:paraId="608D701C" w14:textId="77777777" w:rsidTr="000D753B">
        <w:trPr>
          <w:jc w:val="center"/>
        </w:trPr>
        <w:tc>
          <w:tcPr>
            <w:tcW w:w="2722" w:type="dxa"/>
          </w:tcPr>
          <w:p w14:paraId="76F7C609" w14:textId="77777777" w:rsidR="00AD06CE" w:rsidRPr="000B57A6" w:rsidRDefault="00AD06CE" w:rsidP="000D753B">
            <w:pPr>
              <w:pStyle w:val="Tabletext"/>
              <w:jc w:val="left"/>
              <w:rPr>
                <w:lang w:val="es-ES_tradnl"/>
              </w:rPr>
            </w:pPr>
            <w:r w:rsidRPr="000B57A6">
              <w:rPr>
                <w:lang w:val="es-ES_tradnl"/>
              </w:rPr>
              <w:t>401-402 MHz</w:t>
            </w:r>
            <w:r w:rsidRPr="000B57A6">
              <w:rPr>
                <w:lang w:val="es-ES_tradnl"/>
              </w:rPr>
              <w:br/>
              <w:t>405-406 MHz</w:t>
            </w:r>
          </w:p>
        </w:tc>
        <w:tc>
          <w:tcPr>
            <w:tcW w:w="3402" w:type="dxa"/>
          </w:tcPr>
          <w:p w14:paraId="1A75314C" w14:textId="77777777" w:rsidR="00AD06CE" w:rsidRPr="000B57A6" w:rsidRDefault="00AD06CE" w:rsidP="000D753B">
            <w:pPr>
              <w:pStyle w:val="Tabletext"/>
              <w:rPr>
                <w:lang w:val="es-ES_tradnl"/>
              </w:rPr>
            </w:pPr>
            <w:r w:rsidRPr="000B57A6">
              <w:rPr>
                <w:lang w:val="es-ES_tradnl"/>
              </w:rPr>
              <w:t xml:space="preserve">25 </w:t>
            </w:r>
            <w:r w:rsidRPr="000B57A6">
              <w:rPr>
                <w:lang w:val="es-ES_tradnl"/>
              </w:rPr>
              <w:sym w:font="Symbol" w:char="F06D"/>
            </w:r>
            <w:r w:rsidRPr="000B57A6">
              <w:rPr>
                <w:lang w:val="es-ES_tradnl"/>
              </w:rPr>
              <w:t>W</w:t>
            </w:r>
          </w:p>
        </w:tc>
        <w:tc>
          <w:tcPr>
            <w:tcW w:w="3515" w:type="dxa"/>
          </w:tcPr>
          <w:p w14:paraId="1CF0E4FD" w14:textId="77777777" w:rsidR="00AD06CE" w:rsidRPr="000B57A6" w:rsidRDefault="00AD06CE" w:rsidP="000D753B">
            <w:pPr>
              <w:pStyle w:val="Tabletext"/>
              <w:rPr>
                <w:lang w:val="es-ES_tradnl" w:eastAsia="ja-JP"/>
              </w:rPr>
            </w:pPr>
            <w:r w:rsidRPr="000B57A6">
              <w:rPr>
                <w:lang w:val="es-ES_tradnl" w:eastAsia="ja-JP"/>
              </w:rPr>
              <w:t>Para micrófonos</w:t>
            </w:r>
          </w:p>
        </w:tc>
      </w:tr>
      <w:tr w:rsidR="00AD06CE" w:rsidRPr="000B57A6" w14:paraId="119E6841" w14:textId="77777777" w:rsidTr="000D753B">
        <w:trPr>
          <w:jc w:val="center"/>
        </w:trPr>
        <w:tc>
          <w:tcPr>
            <w:tcW w:w="2722" w:type="dxa"/>
          </w:tcPr>
          <w:p w14:paraId="2D12D6D6" w14:textId="77777777" w:rsidR="00AD06CE" w:rsidRPr="000B57A6" w:rsidRDefault="00AD06CE" w:rsidP="000D753B">
            <w:pPr>
              <w:pStyle w:val="Tabletext"/>
              <w:keepNext/>
              <w:rPr>
                <w:lang w:val="es-ES_tradnl"/>
              </w:rPr>
            </w:pPr>
            <w:r w:rsidRPr="000B57A6">
              <w:rPr>
                <w:lang w:val="es-ES_tradnl"/>
              </w:rPr>
              <w:t>402-405 MHz</w:t>
            </w:r>
          </w:p>
        </w:tc>
        <w:tc>
          <w:tcPr>
            <w:tcW w:w="3402" w:type="dxa"/>
          </w:tcPr>
          <w:p w14:paraId="46C8A277" w14:textId="77777777" w:rsidR="00AD06CE" w:rsidRPr="000B57A6" w:rsidRDefault="00AD06CE" w:rsidP="000D753B">
            <w:pPr>
              <w:pStyle w:val="Tabletext"/>
              <w:rPr>
                <w:lang w:val="es-ES_tradnl"/>
              </w:rPr>
            </w:pPr>
            <w:r w:rsidRPr="000B57A6">
              <w:rPr>
                <w:lang w:val="es-ES_tradnl"/>
              </w:rPr>
              <w:t xml:space="preserve">25 </w:t>
            </w:r>
            <w:r w:rsidRPr="000B57A6">
              <w:rPr>
                <w:lang w:val="es-ES_tradnl"/>
              </w:rPr>
              <w:sym w:font="Symbol" w:char="F06D"/>
            </w:r>
            <w:r w:rsidRPr="000B57A6">
              <w:rPr>
                <w:lang w:val="es-ES_tradnl"/>
              </w:rPr>
              <w:t>W</w:t>
            </w:r>
          </w:p>
        </w:tc>
        <w:tc>
          <w:tcPr>
            <w:tcW w:w="3515" w:type="dxa"/>
          </w:tcPr>
          <w:p w14:paraId="1A0D7717" w14:textId="77777777" w:rsidR="00AD06CE" w:rsidRPr="000B57A6" w:rsidRDefault="00AD06CE" w:rsidP="000D753B">
            <w:pPr>
              <w:pStyle w:val="Tabletext"/>
              <w:rPr>
                <w:lang w:val="es-ES_tradnl" w:eastAsia="ja-JP"/>
              </w:rPr>
            </w:pPr>
            <w:r w:rsidRPr="000B57A6">
              <w:rPr>
                <w:lang w:val="es-ES_tradnl" w:eastAsia="ja-JP"/>
              </w:rPr>
              <w:t>Para dispositivos médicos</w:t>
            </w:r>
          </w:p>
        </w:tc>
      </w:tr>
      <w:tr w:rsidR="00AD06CE" w:rsidRPr="000B57A6" w14:paraId="48EA591F" w14:textId="77777777" w:rsidTr="000D753B">
        <w:trPr>
          <w:jc w:val="center"/>
        </w:trPr>
        <w:tc>
          <w:tcPr>
            <w:tcW w:w="2722" w:type="dxa"/>
          </w:tcPr>
          <w:p w14:paraId="05123040" w14:textId="77777777" w:rsidR="00AD06CE" w:rsidRPr="000B57A6" w:rsidRDefault="00AD06CE" w:rsidP="000D753B">
            <w:pPr>
              <w:pStyle w:val="Tabletext"/>
              <w:keepNext/>
              <w:rPr>
                <w:lang w:val="es-ES_tradnl"/>
              </w:rPr>
            </w:pPr>
            <w:r w:rsidRPr="000B57A6">
              <w:rPr>
                <w:lang w:val="es-ES_tradnl"/>
              </w:rPr>
              <w:t>433,050-434,790 MHz</w:t>
            </w:r>
          </w:p>
        </w:tc>
        <w:tc>
          <w:tcPr>
            <w:tcW w:w="3402" w:type="dxa"/>
          </w:tcPr>
          <w:p w14:paraId="25D1C84A" w14:textId="77777777" w:rsidR="00AD06CE" w:rsidRPr="000B57A6" w:rsidRDefault="00AD06CE" w:rsidP="000D753B">
            <w:pPr>
              <w:pStyle w:val="Tabletext"/>
              <w:rPr>
                <w:lang w:val="es-ES_tradnl"/>
              </w:rPr>
            </w:pPr>
            <w:r w:rsidRPr="000B57A6">
              <w:rPr>
                <w:lang w:val="es-ES_tradnl"/>
              </w:rPr>
              <w:t>50 mW</w:t>
            </w:r>
          </w:p>
        </w:tc>
        <w:tc>
          <w:tcPr>
            <w:tcW w:w="3515" w:type="dxa"/>
          </w:tcPr>
          <w:p w14:paraId="7BFD8BD5" w14:textId="77777777" w:rsidR="00AD06CE" w:rsidRPr="000B57A6" w:rsidRDefault="00AD06CE" w:rsidP="000D753B">
            <w:pPr>
              <w:pStyle w:val="Tabletext"/>
              <w:rPr>
                <w:lang w:val="es-ES_tradnl" w:eastAsia="ja-JP"/>
              </w:rPr>
            </w:pPr>
            <w:r w:rsidRPr="000B57A6">
              <w:rPr>
                <w:lang w:val="es-ES_tradnl" w:eastAsia="ja-JP"/>
              </w:rPr>
              <w:t>No específica</w:t>
            </w:r>
          </w:p>
        </w:tc>
      </w:tr>
      <w:tr w:rsidR="00AD06CE" w:rsidRPr="000B57A6" w14:paraId="0BEBE0C7" w14:textId="77777777" w:rsidTr="000D753B">
        <w:trPr>
          <w:jc w:val="center"/>
        </w:trPr>
        <w:tc>
          <w:tcPr>
            <w:tcW w:w="2722" w:type="dxa"/>
          </w:tcPr>
          <w:p w14:paraId="6169E615" w14:textId="77777777" w:rsidR="00AD06CE" w:rsidRPr="000B57A6" w:rsidRDefault="00AD06CE" w:rsidP="000D753B">
            <w:pPr>
              <w:pStyle w:val="Tabletext"/>
              <w:rPr>
                <w:lang w:val="es-ES_tradnl"/>
              </w:rPr>
            </w:pPr>
            <w:r w:rsidRPr="000B57A6">
              <w:rPr>
                <w:lang w:val="es-ES_tradnl"/>
              </w:rPr>
              <w:t>863,0-870,0 MHz</w:t>
            </w:r>
          </w:p>
        </w:tc>
        <w:tc>
          <w:tcPr>
            <w:tcW w:w="3402" w:type="dxa"/>
          </w:tcPr>
          <w:p w14:paraId="36AC9C14" w14:textId="77777777" w:rsidR="00AD06CE" w:rsidRPr="000B57A6" w:rsidRDefault="00AD06CE" w:rsidP="000D753B">
            <w:pPr>
              <w:pStyle w:val="Tabletext"/>
              <w:rPr>
                <w:lang w:val="es-ES_tradnl"/>
              </w:rPr>
            </w:pPr>
            <w:r w:rsidRPr="000B57A6">
              <w:rPr>
                <w:lang w:val="es-ES_tradnl"/>
              </w:rPr>
              <w:t>50 mW</w:t>
            </w:r>
          </w:p>
        </w:tc>
        <w:tc>
          <w:tcPr>
            <w:tcW w:w="3515" w:type="dxa"/>
          </w:tcPr>
          <w:p w14:paraId="16EC8D0D" w14:textId="77777777" w:rsidR="00AD06CE" w:rsidRPr="000B57A6" w:rsidRDefault="00AD06CE" w:rsidP="000D753B">
            <w:pPr>
              <w:pStyle w:val="Tabletext"/>
              <w:rPr>
                <w:lang w:val="es-ES_tradnl" w:eastAsia="ja-JP"/>
              </w:rPr>
            </w:pPr>
            <w:r w:rsidRPr="000B57A6">
              <w:rPr>
                <w:lang w:val="es-ES_tradnl" w:eastAsia="ja-JP"/>
              </w:rPr>
              <w:t>No específica</w:t>
            </w:r>
          </w:p>
        </w:tc>
      </w:tr>
      <w:tr w:rsidR="00AD06CE" w:rsidRPr="000B57A6" w14:paraId="15CA76D4" w14:textId="77777777" w:rsidTr="000D753B">
        <w:trPr>
          <w:jc w:val="center"/>
        </w:trPr>
        <w:tc>
          <w:tcPr>
            <w:tcW w:w="2722" w:type="dxa"/>
          </w:tcPr>
          <w:p w14:paraId="731AD67B" w14:textId="77777777" w:rsidR="00AD06CE" w:rsidRPr="000B57A6" w:rsidRDefault="00AD06CE" w:rsidP="000D753B">
            <w:pPr>
              <w:pStyle w:val="Tabletext"/>
              <w:rPr>
                <w:lang w:val="es-ES_tradnl"/>
              </w:rPr>
            </w:pPr>
            <w:r w:rsidRPr="000B57A6">
              <w:rPr>
                <w:lang w:val="es-ES_tradnl"/>
              </w:rPr>
              <w:t>870,0-875,4 MHz</w:t>
            </w:r>
          </w:p>
        </w:tc>
        <w:tc>
          <w:tcPr>
            <w:tcW w:w="3402" w:type="dxa"/>
          </w:tcPr>
          <w:p w14:paraId="67A3229E" w14:textId="77777777" w:rsidR="00AD06CE" w:rsidRPr="000B57A6" w:rsidRDefault="00AD06CE" w:rsidP="000D753B">
            <w:pPr>
              <w:pStyle w:val="Tabletext"/>
              <w:rPr>
                <w:lang w:val="es-ES_tradnl"/>
              </w:rPr>
            </w:pPr>
            <w:r w:rsidRPr="000B57A6">
              <w:rPr>
                <w:lang w:val="es-ES_tradnl"/>
              </w:rPr>
              <w:t>10 mW</w:t>
            </w:r>
          </w:p>
        </w:tc>
        <w:tc>
          <w:tcPr>
            <w:tcW w:w="3515" w:type="dxa"/>
          </w:tcPr>
          <w:p w14:paraId="78740400" w14:textId="77777777" w:rsidR="00AD06CE" w:rsidRPr="000B57A6" w:rsidRDefault="00AD06CE" w:rsidP="000D753B">
            <w:pPr>
              <w:pStyle w:val="Tabletext"/>
              <w:rPr>
                <w:lang w:val="es-ES_tradnl" w:eastAsia="ja-JP"/>
              </w:rPr>
            </w:pPr>
            <w:r w:rsidRPr="000B57A6">
              <w:rPr>
                <w:lang w:val="es-ES_tradnl" w:eastAsia="ja-JP"/>
              </w:rPr>
              <w:t>No específica</w:t>
            </w:r>
          </w:p>
        </w:tc>
      </w:tr>
    </w:tbl>
    <w:p w14:paraId="4F307E3A" w14:textId="77777777" w:rsidR="00314D44" w:rsidRPr="000B57A6" w:rsidRDefault="00314D44" w:rsidP="00314D44">
      <w:pPr>
        <w:pStyle w:val="TableNo"/>
        <w:keepLines/>
        <w:rPr>
          <w:lang w:val="es-ES_tradnl"/>
        </w:rPr>
      </w:pPr>
      <w:r w:rsidRPr="000B57A6">
        <w:rPr>
          <w:lang w:val="es-ES_tradnl"/>
        </w:rPr>
        <w:lastRenderedPageBreak/>
        <w:t>CUADRO 25 (</w:t>
      </w:r>
      <w:r w:rsidRPr="000B57A6">
        <w:rPr>
          <w:i/>
          <w:iCs/>
          <w:lang w:val="es-ES_tradnl"/>
        </w:rPr>
        <w:t>fin</w:t>
      </w:r>
      <w:r w:rsidRPr="000B57A6">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3402"/>
        <w:gridCol w:w="3515"/>
      </w:tblGrid>
      <w:tr w:rsidR="00314D44" w:rsidRPr="000B57A6" w14:paraId="22F67151" w14:textId="77777777" w:rsidTr="008C605F">
        <w:trPr>
          <w:jc w:val="center"/>
        </w:trPr>
        <w:tc>
          <w:tcPr>
            <w:tcW w:w="2722" w:type="dxa"/>
            <w:vAlign w:val="center"/>
          </w:tcPr>
          <w:p w14:paraId="1267601F" w14:textId="77777777" w:rsidR="00314D44" w:rsidRPr="000B57A6" w:rsidRDefault="00314D44" w:rsidP="008C605F">
            <w:pPr>
              <w:pStyle w:val="Tablehead"/>
              <w:keepLines/>
              <w:rPr>
                <w:lang w:val="es-ES_tradnl"/>
              </w:rPr>
            </w:pPr>
            <w:r w:rsidRPr="000B57A6">
              <w:rPr>
                <w:lang w:val="es-ES_tradnl"/>
              </w:rPr>
              <w:t>Gama de frecuencias</w:t>
            </w:r>
          </w:p>
        </w:tc>
        <w:tc>
          <w:tcPr>
            <w:tcW w:w="3402" w:type="dxa"/>
          </w:tcPr>
          <w:p w14:paraId="22DF5211" w14:textId="77777777" w:rsidR="00314D44" w:rsidRPr="000B57A6" w:rsidRDefault="00314D44" w:rsidP="008C605F">
            <w:pPr>
              <w:pStyle w:val="Tablehead"/>
              <w:keepLines/>
              <w:rPr>
                <w:lang w:val="es-ES_tradnl"/>
              </w:rPr>
            </w:pPr>
            <w:r w:rsidRPr="000B57A6">
              <w:rPr>
                <w:lang w:val="es-ES_tradnl"/>
              </w:rPr>
              <w:t>Máxima potencia radiada o intensidad de campo magnético</w:t>
            </w:r>
          </w:p>
        </w:tc>
        <w:tc>
          <w:tcPr>
            <w:tcW w:w="3515" w:type="dxa"/>
            <w:vAlign w:val="center"/>
          </w:tcPr>
          <w:p w14:paraId="6C5C109E" w14:textId="77777777" w:rsidR="00314D44" w:rsidRPr="000B57A6" w:rsidRDefault="00314D44" w:rsidP="008C605F">
            <w:pPr>
              <w:pStyle w:val="Tablehead"/>
              <w:keepLines/>
              <w:rPr>
                <w:lang w:val="es-ES_tradnl"/>
              </w:rPr>
            </w:pPr>
            <w:r w:rsidRPr="000B57A6">
              <w:rPr>
                <w:lang w:val="es-ES_tradnl"/>
              </w:rPr>
              <w:t>Notas de aplicación</w:t>
            </w:r>
          </w:p>
        </w:tc>
      </w:tr>
      <w:tr w:rsidR="00AD06CE" w:rsidRPr="000B57A6" w14:paraId="4E742B79" w14:textId="77777777" w:rsidTr="000D753B">
        <w:trPr>
          <w:jc w:val="center"/>
        </w:trPr>
        <w:tc>
          <w:tcPr>
            <w:tcW w:w="2722" w:type="dxa"/>
          </w:tcPr>
          <w:p w14:paraId="133D5C30" w14:textId="77777777" w:rsidR="00AD06CE" w:rsidRPr="000B57A6" w:rsidRDefault="00AD06CE" w:rsidP="000D753B">
            <w:pPr>
              <w:pStyle w:val="Tabletext"/>
              <w:rPr>
                <w:lang w:val="es-ES_tradnl"/>
              </w:rPr>
            </w:pPr>
            <w:r w:rsidRPr="000B57A6">
              <w:rPr>
                <w:lang w:val="es-ES_tradnl"/>
              </w:rPr>
              <w:t>2 400-2 500 MHz</w:t>
            </w:r>
          </w:p>
        </w:tc>
        <w:tc>
          <w:tcPr>
            <w:tcW w:w="3402" w:type="dxa"/>
          </w:tcPr>
          <w:p w14:paraId="3406679E" w14:textId="77777777" w:rsidR="00AD06CE" w:rsidRPr="000B57A6" w:rsidRDefault="00AD06CE" w:rsidP="000D753B">
            <w:pPr>
              <w:pStyle w:val="Tabletext"/>
              <w:rPr>
                <w:lang w:val="es-ES_tradnl"/>
              </w:rPr>
            </w:pPr>
            <w:r w:rsidRPr="000B57A6">
              <w:rPr>
                <w:lang w:val="es-ES_tradnl"/>
              </w:rPr>
              <w:t>100 mW</w:t>
            </w:r>
          </w:p>
        </w:tc>
        <w:tc>
          <w:tcPr>
            <w:tcW w:w="3515" w:type="dxa"/>
          </w:tcPr>
          <w:p w14:paraId="74C1EB7E" w14:textId="77777777" w:rsidR="00AD06CE" w:rsidRPr="000B57A6" w:rsidRDefault="00AD06CE" w:rsidP="000D753B">
            <w:pPr>
              <w:pStyle w:val="Tabletext"/>
              <w:rPr>
                <w:lang w:val="es-ES_tradnl" w:eastAsia="ja-JP"/>
              </w:rPr>
            </w:pPr>
            <w:r w:rsidRPr="000B57A6">
              <w:rPr>
                <w:lang w:val="es-ES_tradnl" w:eastAsia="ja-JP"/>
              </w:rPr>
              <w:t>No específica</w:t>
            </w:r>
          </w:p>
        </w:tc>
      </w:tr>
      <w:tr w:rsidR="00AD06CE" w:rsidRPr="000B57A6" w14:paraId="11507DFA" w14:textId="77777777" w:rsidTr="000D753B">
        <w:trPr>
          <w:jc w:val="center"/>
        </w:trPr>
        <w:tc>
          <w:tcPr>
            <w:tcW w:w="2722" w:type="dxa"/>
          </w:tcPr>
          <w:p w14:paraId="59B48D9C" w14:textId="77777777" w:rsidR="00AD06CE" w:rsidRPr="000B57A6" w:rsidRDefault="00AD06CE" w:rsidP="000D753B">
            <w:pPr>
              <w:pStyle w:val="Tabletext"/>
              <w:rPr>
                <w:lang w:val="es-ES_tradnl"/>
              </w:rPr>
            </w:pPr>
            <w:r w:rsidRPr="000B57A6">
              <w:rPr>
                <w:lang w:val="es-ES_tradnl"/>
              </w:rPr>
              <w:t>5 725-5 875 MHz</w:t>
            </w:r>
          </w:p>
        </w:tc>
        <w:tc>
          <w:tcPr>
            <w:tcW w:w="3402" w:type="dxa"/>
          </w:tcPr>
          <w:p w14:paraId="7EA96C8A" w14:textId="77777777" w:rsidR="00AD06CE" w:rsidRPr="000B57A6" w:rsidRDefault="00AD06CE" w:rsidP="000D753B">
            <w:pPr>
              <w:pStyle w:val="Tabletext"/>
              <w:rPr>
                <w:lang w:val="es-ES_tradnl"/>
              </w:rPr>
            </w:pPr>
            <w:r w:rsidRPr="000B57A6">
              <w:rPr>
                <w:lang w:val="es-ES_tradnl"/>
              </w:rPr>
              <w:t>50 mW</w:t>
            </w:r>
          </w:p>
        </w:tc>
        <w:tc>
          <w:tcPr>
            <w:tcW w:w="3515" w:type="dxa"/>
          </w:tcPr>
          <w:p w14:paraId="44B5E64A" w14:textId="77777777" w:rsidR="00AD06CE" w:rsidRPr="000B57A6" w:rsidRDefault="00AD06CE" w:rsidP="000D753B">
            <w:pPr>
              <w:pStyle w:val="Tabletext"/>
              <w:rPr>
                <w:lang w:val="es-ES_tradnl" w:eastAsia="ja-JP"/>
              </w:rPr>
            </w:pPr>
            <w:r w:rsidRPr="000B57A6">
              <w:rPr>
                <w:lang w:val="es-ES_tradnl" w:eastAsia="ja-JP"/>
              </w:rPr>
              <w:t>No específica</w:t>
            </w:r>
          </w:p>
        </w:tc>
      </w:tr>
      <w:tr w:rsidR="00AD06CE" w:rsidRPr="000B57A6" w14:paraId="6F5FC90A" w14:textId="77777777" w:rsidTr="000D753B">
        <w:trPr>
          <w:jc w:val="center"/>
        </w:trPr>
        <w:tc>
          <w:tcPr>
            <w:tcW w:w="2722" w:type="dxa"/>
          </w:tcPr>
          <w:p w14:paraId="57FD922C" w14:textId="77777777" w:rsidR="00AD06CE" w:rsidRPr="000B57A6" w:rsidRDefault="00AD06CE" w:rsidP="000D753B">
            <w:pPr>
              <w:pStyle w:val="Tabletext"/>
              <w:rPr>
                <w:lang w:val="es-ES_tradnl"/>
              </w:rPr>
            </w:pPr>
            <w:r w:rsidRPr="000B57A6">
              <w:rPr>
                <w:lang w:val="es-ES_tradnl"/>
              </w:rPr>
              <w:t>9 200-9 975 MHz</w:t>
            </w:r>
          </w:p>
        </w:tc>
        <w:tc>
          <w:tcPr>
            <w:tcW w:w="3402" w:type="dxa"/>
          </w:tcPr>
          <w:p w14:paraId="35DD7E39" w14:textId="77777777" w:rsidR="00AD06CE" w:rsidRPr="000B57A6" w:rsidRDefault="00AD06CE" w:rsidP="000D753B">
            <w:pPr>
              <w:pStyle w:val="Tabletext"/>
              <w:rPr>
                <w:lang w:val="es-ES_tradnl"/>
              </w:rPr>
            </w:pPr>
            <w:r w:rsidRPr="000B57A6">
              <w:rPr>
                <w:lang w:val="es-ES_tradnl"/>
              </w:rPr>
              <w:t>25 mW</w:t>
            </w:r>
          </w:p>
        </w:tc>
        <w:tc>
          <w:tcPr>
            <w:tcW w:w="3515" w:type="dxa"/>
          </w:tcPr>
          <w:p w14:paraId="0D401B30" w14:textId="77777777" w:rsidR="00AD06CE" w:rsidRPr="000B57A6" w:rsidRDefault="00AD06CE" w:rsidP="000D753B">
            <w:pPr>
              <w:pStyle w:val="Tabletext"/>
              <w:rPr>
                <w:lang w:val="es-ES_tradnl" w:eastAsia="ja-JP"/>
              </w:rPr>
            </w:pPr>
            <w:r w:rsidRPr="000B57A6">
              <w:rPr>
                <w:lang w:val="es-ES_tradnl" w:eastAsia="ja-JP"/>
              </w:rPr>
              <w:t>No específica</w:t>
            </w:r>
          </w:p>
        </w:tc>
      </w:tr>
      <w:tr w:rsidR="00AD06CE" w:rsidRPr="000B57A6" w14:paraId="27595C00" w14:textId="77777777" w:rsidTr="000D753B">
        <w:trPr>
          <w:jc w:val="center"/>
        </w:trPr>
        <w:tc>
          <w:tcPr>
            <w:tcW w:w="2722" w:type="dxa"/>
          </w:tcPr>
          <w:p w14:paraId="53C765A7" w14:textId="77777777" w:rsidR="00AD06CE" w:rsidRPr="000B57A6" w:rsidRDefault="00AD06CE" w:rsidP="000D753B">
            <w:pPr>
              <w:pStyle w:val="Tabletext"/>
              <w:jc w:val="left"/>
              <w:rPr>
                <w:lang w:val="es-ES_tradnl"/>
              </w:rPr>
            </w:pPr>
            <w:r w:rsidRPr="000B57A6">
              <w:rPr>
                <w:lang w:val="es-ES_tradnl"/>
              </w:rPr>
              <w:t>13,4-14,0 GHz</w:t>
            </w:r>
          </w:p>
        </w:tc>
        <w:tc>
          <w:tcPr>
            <w:tcW w:w="3402" w:type="dxa"/>
          </w:tcPr>
          <w:p w14:paraId="2393A1EB" w14:textId="77777777" w:rsidR="00AD06CE" w:rsidRPr="000B57A6" w:rsidRDefault="00AD06CE" w:rsidP="000D753B">
            <w:pPr>
              <w:pStyle w:val="Tabletext"/>
              <w:jc w:val="left"/>
              <w:rPr>
                <w:lang w:val="es-ES_tradnl"/>
              </w:rPr>
            </w:pPr>
            <w:r w:rsidRPr="000B57A6">
              <w:rPr>
                <w:lang w:val="es-ES_tradnl"/>
              </w:rPr>
              <w:t>25 mW</w:t>
            </w:r>
          </w:p>
        </w:tc>
        <w:tc>
          <w:tcPr>
            <w:tcW w:w="3515" w:type="dxa"/>
          </w:tcPr>
          <w:p w14:paraId="71B77D93" w14:textId="77777777" w:rsidR="00AD06CE" w:rsidRPr="000B57A6" w:rsidRDefault="00AD06CE" w:rsidP="000D753B">
            <w:pPr>
              <w:pStyle w:val="Tabletext"/>
              <w:jc w:val="left"/>
              <w:rPr>
                <w:lang w:val="es-ES_tradnl" w:eastAsia="ja-JP"/>
              </w:rPr>
            </w:pPr>
            <w:r w:rsidRPr="000B57A6">
              <w:rPr>
                <w:lang w:val="es-ES_tradnl" w:eastAsia="ja-JP"/>
              </w:rPr>
              <w:t>No específica</w:t>
            </w:r>
          </w:p>
        </w:tc>
      </w:tr>
      <w:tr w:rsidR="00AD06CE" w:rsidRPr="000B57A6" w14:paraId="06C03FC5" w14:textId="77777777" w:rsidTr="000D753B">
        <w:trPr>
          <w:jc w:val="center"/>
        </w:trPr>
        <w:tc>
          <w:tcPr>
            <w:tcW w:w="2722" w:type="dxa"/>
          </w:tcPr>
          <w:p w14:paraId="2A2B3F8C" w14:textId="77777777" w:rsidR="00AD06CE" w:rsidRPr="00B949A3" w:rsidRDefault="00AD06CE" w:rsidP="000D753B">
            <w:pPr>
              <w:pStyle w:val="Tabletext"/>
              <w:jc w:val="left"/>
            </w:pPr>
            <w:r w:rsidRPr="00B949A3">
              <w:t>17,1-17,3 GHz</w:t>
            </w:r>
            <w:r w:rsidRPr="00B949A3">
              <w:br/>
              <w:t>24,00-24,25 GHz</w:t>
            </w:r>
            <w:r w:rsidRPr="00B949A3">
              <w:br/>
              <w:t>61,0-61,5 GHz</w:t>
            </w:r>
            <w:r w:rsidRPr="00B949A3">
              <w:br/>
              <w:t>122-123 GHz</w:t>
            </w:r>
            <w:r w:rsidRPr="00B949A3">
              <w:br/>
              <w:t>244-246 GHz</w:t>
            </w:r>
          </w:p>
        </w:tc>
        <w:tc>
          <w:tcPr>
            <w:tcW w:w="3402" w:type="dxa"/>
          </w:tcPr>
          <w:p w14:paraId="5831A5A4" w14:textId="77777777" w:rsidR="00AD06CE" w:rsidRPr="000B57A6" w:rsidRDefault="00AD06CE" w:rsidP="000D753B">
            <w:pPr>
              <w:pStyle w:val="Tabletext"/>
              <w:jc w:val="left"/>
              <w:rPr>
                <w:lang w:val="es-ES_tradnl"/>
              </w:rPr>
            </w:pPr>
            <w:r w:rsidRPr="000B57A6">
              <w:rPr>
                <w:lang w:val="es-ES_tradnl"/>
              </w:rPr>
              <w:t>100 mW</w:t>
            </w:r>
          </w:p>
        </w:tc>
        <w:tc>
          <w:tcPr>
            <w:tcW w:w="3515" w:type="dxa"/>
          </w:tcPr>
          <w:p w14:paraId="03AC5EDF" w14:textId="77777777" w:rsidR="00AD06CE" w:rsidRPr="000B57A6" w:rsidRDefault="00AD06CE" w:rsidP="000D753B">
            <w:pPr>
              <w:pStyle w:val="Tabletext"/>
              <w:jc w:val="left"/>
              <w:rPr>
                <w:lang w:val="es-ES_tradnl" w:eastAsia="ja-JP"/>
              </w:rPr>
            </w:pPr>
            <w:r w:rsidRPr="000B57A6">
              <w:rPr>
                <w:lang w:val="es-ES_tradnl" w:eastAsia="ja-JP"/>
              </w:rPr>
              <w:t>No específica</w:t>
            </w:r>
          </w:p>
        </w:tc>
      </w:tr>
      <w:tr w:rsidR="00AD06CE" w:rsidRPr="000B57A6" w14:paraId="63658393" w14:textId="77777777" w:rsidTr="000D753B">
        <w:trPr>
          <w:jc w:val="center"/>
        </w:trPr>
        <w:tc>
          <w:tcPr>
            <w:tcW w:w="2722" w:type="dxa"/>
          </w:tcPr>
          <w:p w14:paraId="185B293B" w14:textId="77777777" w:rsidR="00AD06CE" w:rsidRPr="00B949A3" w:rsidDel="006A79C8" w:rsidRDefault="00AD06CE" w:rsidP="000D753B">
            <w:pPr>
              <w:pStyle w:val="Tabletext"/>
              <w:jc w:val="left"/>
            </w:pPr>
            <w:r w:rsidRPr="00B949A3">
              <w:t>4,5-7,0 GHz</w:t>
            </w:r>
            <w:r w:rsidRPr="00B949A3">
              <w:br/>
              <w:t>8,5-10,6 GHz</w:t>
            </w:r>
            <w:r w:rsidRPr="00B949A3">
              <w:br/>
              <w:t>24,05-27,0 GHz</w:t>
            </w:r>
            <w:r w:rsidRPr="00B949A3">
              <w:br/>
              <w:t>57,0-64,0 GHz</w:t>
            </w:r>
            <w:r w:rsidRPr="00B949A3">
              <w:br/>
              <w:t>75,0-85,0 GHz</w:t>
            </w:r>
          </w:p>
        </w:tc>
        <w:tc>
          <w:tcPr>
            <w:tcW w:w="3402" w:type="dxa"/>
          </w:tcPr>
          <w:p w14:paraId="7C498CE7" w14:textId="77777777" w:rsidR="00AD06CE" w:rsidRPr="00B949A3" w:rsidDel="006A79C8" w:rsidRDefault="00AD06CE" w:rsidP="000D753B">
            <w:pPr>
              <w:pStyle w:val="Tabletext"/>
              <w:jc w:val="left"/>
            </w:pPr>
            <w:r w:rsidRPr="00B949A3">
              <w:t>24 dBm de p.i.r.e.</w:t>
            </w:r>
            <w:r w:rsidRPr="00B949A3">
              <w:br/>
              <w:t>30 dBm de p.i.r.e.</w:t>
            </w:r>
            <w:r w:rsidRPr="00B949A3">
              <w:br/>
              <w:t>43 dBm de p.i.r.e.</w:t>
            </w:r>
            <w:r w:rsidRPr="00B949A3">
              <w:br/>
              <w:t>43 dBm de p.i.r.e.</w:t>
            </w:r>
            <w:r w:rsidRPr="00B949A3">
              <w:br/>
              <w:t>43 dBm de p.i.r.e.</w:t>
            </w:r>
          </w:p>
        </w:tc>
        <w:tc>
          <w:tcPr>
            <w:tcW w:w="3515" w:type="dxa"/>
          </w:tcPr>
          <w:p w14:paraId="2CAF7D45" w14:textId="77777777" w:rsidR="00AD06CE" w:rsidRPr="000B57A6" w:rsidRDefault="00AD06CE" w:rsidP="000D753B">
            <w:pPr>
              <w:pStyle w:val="Tabletext"/>
              <w:jc w:val="left"/>
              <w:rPr>
                <w:lang w:val="es-ES_tradnl" w:eastAsia="ja-JP"/>
              </w:rPr>
            </w:pPr>
            <w:r w:rsidRPr="000B57A6">
              <w:rPr>
                <w:lang w:val="es-ES_tradnl" w:eastAsia="ja-JP"/>
              </w:rPr>
              <w:t>Únicamente para radares de sondeo del nivel del depósito</w:t>
            </w:r>
          </w:p>
        </w:tc>
      </w:tr>
      <w:tr w:rsidR="00AD06CE" w:rsidRPr="000B57A6" w14:paraId="60F89924" w14:textId="77777777" w:rsidTr="000D753B">
        <w:trPr>
          <w:jc w:val="center"/>
        </w:trPr>
        <w:tc>
          <w:tcPr>
            <w:tcW w:w="2722" w:type="dxa"/>
          </w:tcPr>
          <w:p w14:paraId="4875917E" w14:textId="77777777" w:rsidR="00AD06CE" w:rsidRPr="000B57A6" w:rsidRDefault="00AD06CE" w:rsidP="000D753B">
            <w:pPr>
              <w:pStyle w:val="Tabletext"/>
              <w:jc w:val="left"/>
              <w:rPr>
                <w:lang w:val="es-ES_tradnl"/>
              </w:rPr>
            </w:pPr>
            <w:r w:rsidRPr="000B57A6">
              <w:rPr>
                <w:lang w:val="es-ES_tradnl"/>
              </w:rPr>
              <w:t>76-77 GHz</w:t>
            </w:r>
          </w:p>
        </w:tc>
        <w:tc>
          <w:tcPr>
            <w:tcW w:w="3402" w:type="dxa"/>
          </w:tcPr>
          <w:p w14:paraId="615B689C" w14:textId="77777777" w:rsidR="00AD06CE" w:rsidRPr="000B57A6" w:rsidRDefault="00AD06CE" w:rsidP="000D753B">
            <w:pPr>
              <w:pStyle w:val="Tabletext"/>
              <w:jc w:val="left"/>
              <w:rPr>
                <w:lang w:val="es-ES_tradnl"/>
              </w:rPr>
            </w:pPr>
            <w:r w:rsidRPr="000B57A6">
              <w:rPr>
                <w:lang w:val="es-ES_tradnl"/>
              </w:rPr>
              <w:t>55 dBm de potencia de cresta</w:t>
            </w:r>
            <w:r w:rsidRPr="000B57A6">
              <w:rPr>
                <w:lang w:val="es-ES_tradnl"/>
              </w:rPr>
              <w:br/>
              <w:t>50 dBm de potencia media</w:t>
            </w:r>
            <w:r w:rsidRPr="000B57A6">
              <w:rPr>
                <w:lang w:val="es-ES_tradnl"/>
              </w:rPr>
              <w:br/>
              <w:t>23,5 dBm de potencia media</w:t>
            </w:r>
          </w:p>
        </w:tc>
        <w:tc>
          <w:tcPr>
            <w:tcW w:w="3515" w:type="dxa"/>
          </w:tcPr>
          <w:p w14:paraId="0AC920B6" w14:textId="77777777" w:rsidR="00AD06CE" w:rsidRPr="000B57A6" w:rsidRDefault="00AD06CE" w:rsidP="000D753B">
            <w:pPr>
              <w:pStyle w:val="Tabletext"/>
              <w:jc w:val="left"/>
              <w:rPr>
                <w:lang w:val="es-ES_tradnl" w:eastAsia="ja-JP"/>
              </w:rPr>
            </w:pPr>
            <w:r w:rsidRPr="000B57A6">
              <w:rPr>
                <w:lang w:val="es-ES_tradnl"/>
              </w:rPr>
              <w:t>Únicamente para radares de impulsos</w:t>
            </w:r>
          </w:p>
        </w:tc>
      </w:tr>
    </w:tbl>
    <w:p w14:paraId="3C17EEAB" w14:textId="77777777" w:rsidR="00AD06CE" w:rsidRPr="000B57A6" w:rsidRDefault="00AD06CE" w:rsidP="00AD06CE">
      <w:pPr>
        <w:pStyle w:val="Tablefin"/>
        <w:rPr>
          <w:lang w:val="es-ES_tradnl"/>
        </w:rPr>
      </w:pPr>
    </w:p>
    <w:p w14:paraId="7D2BE1DF" w14:textId="77777777" w:rsidR="00AD06CE" w:rsidRPr="000B57A6" w:rsidRDefault="00AD06CE" w:rsidP="00AD06CE">
      <w:pPr>
        <w:pStyle w:val="TableNo"/>
        <w:rPr>
          <w:lang w:val="es-ES_tradnl"/>
        </w:rPr>
      </w:pPr>
      <w:r w:rsidRPr="000B57A6">
        <w:rPr>
          <w:lang w:val="es-ES_tradnl"/>
        </w:rPr>
        <w:t>CUADRO 26</w:t>
      </w:r>
    </w:p>
    <w:p w14:paraId="17851A5B" w14:textId="77777777" w:rsidR="00AD06CE" w:rsidRPr="000B57A6" w:rsidRDefault="00AD06CE" w:rsidP="00AD06CE">
      <w:pPr>
        <w:pStyle w:val="Tabletitle"/>
        <w:rPr>
          <w:lang w:val="es-ES_tradnl"/>
        </w:rPr>
      </w:pPr>
      <w:r w:rsidRPr="000B57A6">
        <w:rPr>
          <w:lang w:val="es-ES_tradnl"/>
        </w:rPr>
        <w:t>Condiciones técnicas para los equipos inalámbricos de baja potencia</w:t>
      </w:r>
    </w:p>
    <w:p w14:paraId="6850CFBA" w14:textId="77777777" w:rsidR="00AD06CE" w:rsidRPr="000B57A6" w:rsidRDefault="00AD06CE" w:rsidP="00AD06CE">
      <w:pPr>
        <w:pStyle w:val="Tabletitle"/>
        <w:rPr>
          <w:b w:val="0"/>
          <w:bCs/>
          <w:lang w:val="es-ES_tradnl" w:eastAsia="ja-JP"/>
        </w:rPr>
      </w:pPr>
      <w:r w:rsidRPr="000B57A6">
        <w:rPr>
          <w:b w:val="0"/>
          <w:bCs/>
          <w:lang w:val="es-ES_tradnl" w:eastAsia="ja-JP"/>
        </w:rPr>
        <w:t>En la utilización de los LPWE se aplicarán las siguientes condiciones técnicas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5"/>
        <w:gridCol w:w="3232"/>
        <w:gridCol w:w="3232"/>
      </w:tblGrid>
      <w:tr w:rsidR="00AD06CE" w:rsidRPr="000B57A6" w14:paraId="74EAC8D6" w14:textId="77777777" w:rsidTr="000D753B">
        <w:trPr>
          <w:jc w:val="center"/>
        </w:trPr>
        <w:tc>
          <w:tcPr>
            <w:tcW w:w="3175" w:type="dxa"/>
            <w:vAlign w:val="center"/>
          </w:tcPr>
          <w:p w14:paraId="7F3DF506" w14:textId="77777777" w:rsidR="00AD06CE" w:rsidRPr="000B57A6" w:rsidRDefault="00AD06CE" w:rsidP="000D753B">
            <w:pPr>
              <w:pStyle w:val="Tablehead"/>
              <w:rPr>
                <w:lang w:val="es-ES_tradnl"/>
              </w:rPr>
            </w:pPr>
            <w:r w:rsidRPr="000B57A6">
              <w:rPr>
                <w:lang w:val="es-ES_tradnl"/>
              </w:rPr>
              <w:t>Gama de frecuencias</w:t>
            </w:r>
            <w:r w:rsidRPr="000B57A6">
              <w:rPr>
                <w:lang w:val="es-ES_tradnl"/>
              </w:rPr>
              <w:br/>
              <w:t>(MHz)</w:t>
            </w:r>
          </w:p>
        </w:tc>
        <w:tc>
          <w:tcPr>
            <w:tcW w:w="3232" w:type="dxa"/>
          </w:tcPr>
          <w:p w14:paraId="06EDDAF3" w14:textId="77777777" w:rsidR="00AD06CE" w:rsidRPr="000B57A6" w:rsidRDefault="00AD06CE" w:rsidP="000D753B">
            <w:pPr>
              <w:pStyle w:val="Tablehead"/>
              <w:rPr>
                <w:lang w:val="es-ES_tradnl"/>
              </w:rPr>
            </w:pPr>
            <w:r w:rsidRPr="000B57A6">
              <w:rPr>
                <w:lang w:val="es-ES_tradnl"/>
              </w:rPr>
              <w:t>Máxima potencia radiada o intensidad de campo magnético</w:t>
            </w:r>
          </w:p>
        </w:tc>
        <w:tc>
          <w:tcPr>
            <w:tcW w:w="3232" w:type="dxa"/>
            <w:vAlign w:val="center"/>
          </w:tcPr>
          <w:p w14:paraId="6DF541D0" w14:textId="77777777" w:rsidR="00AD06CE" w:rsidRPr="000B57A6" w:rsidRDefault="00AD06CE" w:rsidP="000D753B">
            <w:pPr>
              <w:pStyle w:val="Tablehead"/>
              <w:rPr>
                <w:lang w:val="es-ES_tradnl"/>
              </w:rPr>
            </w:pPr>
            <w:r w:rsidRPr="000B57A6">
              <w:rPr>
                <w:lang w:val="es-ES_tradnl"/>
              </w:rPr>
              <w:t>Notas de aplicación</w:t>
            </w:r>
          </w:p>
        </w:tc>
      </w:tr>
      <w:tr w:rsidR="00AD06CE" w:rsidRPr="000B57A6" w14:paraId="5A3333D8" w14:textId="77777777" w:rsidTr="000D753B">
        <w:trPr>
          <w:jc w:val="center"/>
        </w:trPr>
        <w:tc>
          <w:tcPr>
            <w:tcW w:w="3175" w:type="dxa"/>
            <w:vAlign w:val="center"/>
          </w:tcPr>
          <w:p w14:paraId="6E27B8BE" w14:textId="77777777" w:rsidR="00AD06CE" w:rsidRPr="000B57A6" w:rsidRDefault="00AD06CE" w:rsidP="000D753B">
            <w:pPr>
              <w:pStyle w:val="Tabletext"/>
              <w:jc w:val="left"/>
              <w:rPr>
                <w:lang w:val="es-ES_tradnl"/>
              </w:rPr>
            </w:pPr>
            <w:r w:rsidRPr="000B57A6">
              <w:rPr>
                <w:lang w:val="es-ES_tradnl"/>
              </w:rPr>
              <w:t>433,050-434,790 </w:t>
            </w:r>
          </w:p>
        </w:tc>
        <w:tc>
          <w:tcPr>
            <w:tcW w:w="3232" w:type="dxa"/>
            <w:vAlign w:val="center"/>
          </w:tcPr>
          <w:p w14:paraId="04E74CBC" w14:textId="77777777" w:rsidR="00AD06CE" w:rsidRPr="000B57A6" w:rsidRDefault="00AD06CE" w:rsidP="000D753B">
            <w:pPr>
              <w:pStyle w:val="Tabletext"/>
              <w:jc w:val="left"/>
              <w:rPr>
                <w:lang w:val="es-ES_tradnl"/>
              </w:rPr>
            </w:pPr>
            <w:r w:rsidRPr="000B57A6">
              <w:rPr>
                <w:lang w:val="es-ES_tradnl"/>
              </w:rPr>
              <w:t>100 mW</w:t>
            </w:r>
          </w:p>
        </w:tc>
        <w:tc>
          <w:tcPr>
            <w:tcW w:w="3232" w:type="dxa"/>
            <w:vAlign w:val="center"/>
          </w:tcPr>
          <w:p w14:paraId="38777794" w14:textId="77777777" w:rsidR="00AD06CE" w:rsidRPr="000B57A6" w:rsidRDefault="00AD06CE" w:rsidP="000D753B">
            <w:pPr>
              <w:pStyle w:val="Tabletext"/>
              <w:jc w:val="left"/>
              <w:rPr>
                <w:lang w:val="es-ES_tradnl"/>
              </w:rPr>
            </w:pPr>
            <w:r w:rsidRPr="000B57A6">
              <w:rPr>
                <w:lang w:val="es-ES_tradnl"/>
              </w:rPr>
              <w:t>No específica</w:t>
            </w:r>
          </w:p>
        </w:tc>
      </w:tr>
      <w:tr w:rsidR="00AD06CE" w:rsidRPr="000B57A6" w14:paraId="7314508C" w14:textId="77777777" w:rsidTr="000D753B">
        <w:trPr>
          <w:jc w:val="center"/>
        </w:trPr>
        <w:tc>
          <w:tcPr>
            <w:tcW w:w="3175" w:type="dxa"/>
            <w:vAlign w:val="center"/>
          </w:tcPr>
          <w:p w14:paraId="7958BF74" w14:textId="77777777" w:rsidR="00AD06CE" w:rsidRPr="000B57A6" w:rsidRDefault="00AD06CE" w:rsidP="000D753B">
            <w:pPr>
              <w:pStyle w:val="Tabletext"/>
              <w:jc w:val="left"/>
              <w:rPr>
                <w:lang w:val="es-ES_tradnl"/>
              </w:rPr>
            </w:pPr>
            <w:r w:rsidRPr="000B57A6">
              <w:rPr>
                <w:lang w:val="es-ES_tradnl"/>
              </w:rPr>
              <w:t>470-790 </w:t>
            </w:r>
          </w:p>
        </w:tc>
        <w:tc>
          <w:tcPr>
            <w:tcW w:w="3232" w:type="dxa"/>
            <w:vAlign w:val="center"/>
          </w:tcPr>
          <w:p w14:paraId="5CB5CB1C" w14:textId="77777777" w:rsidR="00AD06CE" w:rsidRPr="000B57A6" w:rsidRDefault="00AD06CE" w:rsidP="000D753B">
            <w:pPr>
              <w:pStyle w:val="Tabletext"/>
              <w:jc w:val="left"/>
              <w:rPr>
                <w:lang w:val="es-ES_tradnl"/>
              </w:rPr>
            </w:pPr>
            <w:r w:rsidRPr="000B57A6">
              <w:rPr>
                <w:lang w:val="es-ES_tradnl"/>
              </w:rPr>
              <w:t>10 mW/100 mW/1 W</w:t>
            </w:r>
          </w:p>
        </w:tc>
        <w:tc>
          <w:tcPr>
            <w:tcW w:w="3232" w:type="dxa"/>
          </w:tcPr>
          <w:p w14:paraId="453DE8AF" w14:textId="77777777" w:rsidR="00AD06CE" w:rsidRPr="000B57A6" w:rsidRDefault="00AD06CE" w:rsidP="000D753B">
            <w:pPr>
              <w:pStyle w:val="Tabletext"/>
              <w:jc w:val="left"/>
              <w:rPr>
                <w:lang w:val="es-ES_tradnl" w:eastAsia="ja-JP"/>
              </w:rPr>
            </w:pPr>
            <w:r w:rsidRPr="000B57A6">
              <w:rPr>
                <w:lang w:val="es-ES_tradnl" w:eastAsia="ja-JP"/>
              </w:rPr>
              <w:t>Producción de campo electrónico</w:t>
            </w:r>
          </w:p>
        </w:tc>
      </w:tr>
      <w:tr w:rsidR="00AD06CE" w:rsidRPr="000B57A6" w14:paraId="0429E37F" w14:textId="77777777" w:rsidTr="000D753B">
        <w:trPr>
          <w:jc w:val="center"/>
        </w:trPr>
        <w:tc>
          <w:tcPr>
            <w:tcW w:w="3175" w:type="dxa"/>
            <w:vAlign w:val="center"/>
          </w:tcPr>
          <w:p w14:paraId="6D62F5EE" w14:textId="77777777" w:rsidR="00AD06CE" w:rsidRPr="000B57A6" w:rsidRDefault="00AD06CE" w:rsidP="000D753B">
            <w:pPr>
              <w:pStyle w:val="Tabletext"/>
              <w:jc w:val="left"/>
              <w:rPr>
                <w:lang w:val="es-ES_tradnl"/>
              </w:rPr>
            </w:pPr>
            <w:r w:rsidRPr="000B57A6">
              <w:rPr>
                <w:lang w:val="es-ES_tradnl"/>
              </w:rPr>
              <w:t>863,0-870,0 </w:t>
            </w:r>
          </w:p>
        </w:tc>
        <w:tc>
          <w:tcPr>
            <w:tcW w:w="3232" w:type="dxa"/>
            <w:vAlign w:val="center"/>
          </w:tcPr>
          <w:p w14:paraId="08819B08" w14:textId="77777777" w:rsidR="00AD06CE" w:rsidRPr="000B57A6" w:rsidRDefault="00AD06CE" w:rsidP="000D753B">
            <w:pPr>
              <w:pStyle w:val="Tabletext"/>
              <w:jc w:val="left"/>
              <w:rPr>
                <w:lang w:val="es-ES_tradnl"/>
              </w:rPr>
            </w:pPr>
            <w:r w:rsidRPr="000B57A6">
              <w:rPr>
                <w:lang w:val="es-ES_tradnl"/>
              </w:rPr>
              <w:t>100 mW</w:t>
            </w:r>
          </w:p>
        </w:tc>
        <w:tc>
          <w:tcPr>
            <w:tcW w:w="3232" w:type="dxa"/>
            <w:vAlign w:val="center"/>
          </w:tcPr>
          <w:p w14:paraId="6F254736" w14:textId="77777777" w:rsidR="00AD06CE" w:rsidRPr="000B57A6" w:rsidRDefault="00AD06CE" w:rsidP="000D753B">
            <w:pPr>
              <w:pStyle w:val="Tabletext"/>
              <w:jc w:val="left"/>
              <w:rPr>
                <w:lang w:val="es-ES_tradnl"/>
              </w:rPr>
            </w:pPr>
            <w:r w:rsidRPr="000B57A6">
              <w:rPr>
                <w:lang w:val="es-ES_tradnl"/>
              </w:rPr>
              <w:t>No específica</w:t>
            </w:r>
          </w:p>
        </w:tc>
      </w:tr>
      <w:tr w:rsidR="00AD06CE" w:rsidRPr="000B57A6" w14:paraId="0FB08C78" w14:textId="77777777" w:rsidTr="000D753B">
        <w:trPr>
          <w:jc w:val="center"/>
        </w:trPr>
        <w:tc>
          <w:tcPr>
            <w:tcW w:w="3175" w:type="dxa"/>
            <w:vAlign w:val="center"/>
          </w:tcPr>
          <w:p w14:paraId="560942CC" w14:textId="77777777" w:rsidR="00AD06CE" w:rsidRPr="000B57A6" w:rsidRDefault="00AD06CE" w:rsidP="000D753B">
            <w:pPr>
              <w:pStyle w:val="Tabletext"/>
              <w:jc w:val="left"/>
              <w:rPr>
                <w:lang w:val="es-ES_tradnl"/>
              </w:rPr>
            </w:pPr>
            <w:r w:rsidRPr="000B57A6">
              <w:rPr>
                <w:lang w:val="es-ES_tradnl"/>
              </w:rPr>
              <w:t>2 400-2 500 </w:t>
            </w:r>
          </w:p>
        </w:tc>
        <w:tc>
          <w:tcPr>
            <w:tcW w:w="3232" w:type="dxa"/>
            <w:vAlign w:val="center"/>
          </w:tcPr>
          <w:p w14:paraId="3C5466C6" w14:textId="77777777" w:rsidR="00AD06CE" w:rsidRPr="000B57A6" w:rsidRDefault="00AD06CE" w:rsidP="000D753B">
            <w:pPr>
              <w:pStyle w:val="Tabletext"/>
              <w:jc w:val="left"/>
              <w:rPr>
                <w:lang w:val="es-ES_tradnl"/>
              </w:rPr>
            </w:pPr>
            <w:r w:rsidRPr="000B57A6">
              <w:rPr>
                <w:lang w:val="es-ES_tradnl"/>
              </w:rPr>
              <w:t>100-200 mW</w:t>
            </w:r>
          </w:p>
        </w:tc>
        <w:tc>
          <w:tcPr>
            <w:tcW w:w="3232" w:type="dxa"/>
          </w:tcPr>
          <w:p w14:paraId="0CF78B88" w14:textId="77777777" w:rsidR="00AD06CE" w:rsidRPr="000B57A6" w:rsidRDefault="00AD06CE" w:rsidP="000D753B">
            <w:pPr>
              <w:pStyle w:val="Tabletext"/>
              <w:jc w:val="left"/>
              <w:rPr>
                <w:lang w:val="es-ES_tradnl" w:eastAsia="ja-JP"/>
              </w:rPr>
            </w:pPr>
            <w:r w:rsidRPr="000B57A6">
              <w:rPr>
                <w:lang w:val="es-ES_tradnl" w:eastAsia="ja-JP"/>
              </w:rPr>
              <w:t>No específica</w:t>
            </w:r>
          </w:p>
        </w:tc>
      </w:tr>
      <w:tr w:rsidR="00AD06CE" w:rsidRPr="000B57A6" w14:paraId="0809C5AF" w14:textId="77777777" w:rsidTr="000D753B">
        <w:trPr>
          <w:jc w:val="center"/>
        </w:trPr>
        <w:tc>
          <w:tcPr>
            <w:tcW w:w="3175" w:type="dxa"/>
            <w:tcBorders>
              <w:bottom w:val="single" w:sz="4" w:space="0" w:color="auto"/>
            </w:tcBorders>
            <w:vAlign w:val="center"/>
          </w:tcPr>
          <w:p w14:paraId="03098395" w14:textId="77777777" w:rsidR="00AD06CE" w:rsidRPr="000B57A6" w:rsidRDefault="00AD06CE" w:rsidP="000D753B">
            <w:pPr>
              <w:pStyle w:val="Tabletext"/>
              <w:jc w:val="left"/>
              <w:rPr>
                <w:lang w:val="es-ES_tradnl"/>
              </w:rPr>
            </w:pPr>
            <w:r w:rsidRPr="000B57A6">
              <w:rPr>
                <w:lang w:val="es-ES_tradnl"/>
              </w:rPr>
              <w:t>5 725-5 875 </w:t>
            </w:r>
          </w:p>
        </w:tc>
        <w:tc>
          <w:tcPr>
            <w:tcW w:w="3232" w:type="dxa"/>
            <w:tcBorders>
              <w:bottom w:val="single" w:sz="4" w:space="0" w:color="auto"/>
            </w:tcBorders>
            <w:vAlign w:val="center"/>
          </w:tcPr>
          <w:p w14:paraId="1F099025" w14:textId="77777777" w:rsidR="00AD06CE" w:rsidRPr="000B57A6" w:rsidRDefault="00AD06CE" w:rsidP="000D753B">
            <w:pPr>
              <w:pStyle w:val="Tabletext"/>
              <w:jc w:val="left"/>
              <w:rPr>
                <w:lang w:val="es-ES_tradnl"/>
              </w:rPr>
            </w:pPr>
            <w:r w:rsidRPr="000B57A6">
              <w:rPr>
                <w:lang w:val="es-ES_tradnl"/>
              </w:rPr>
              <w:t>50-200 mW</w:t>
            </w:r>
          </w:p>
        </w:tc>
        <w:tc>
          <w:tcPr>
            <w:tcW w:w="3232" w:type="dxa"/>
            <w:tcBorders>
              <w:bottom w:val="single" w:sz="4" w:space="0" w:color="auto"/>
            </w:tcBorders>
            <w:vAlign w:val="center"/>
          </w:tcPr>
          <w:p w14:paraId="4CEBAAF1" w14:textId="77777777" w:rsidR="00AD06CE" w:rsidRPr="000B57A6" w:rsidRDefault="00AD06CE" w:rsidP="000D753B">
            <w:pPr>
              <w:pStyle w:val="Tabletext"/>
              <w:jc w:val="left"/>
              <w:rPr>
                <w:lang w:val="es-ES_tradnl" w:eastAsia="ja-JP"/>
              </w:rPr>
            </w:pPr>
            <w:r w:rsidRPr="000B57A6">
              <w:rPr>
                <w:lang w:val="es-ES_tradnl" w:eastAsia="ja-JP"/>
              </w:rPr>
              <w:t>No específica</w:t>
            </w:r>
          </w:p>
        </w:tc>
      </w:tr>
      <w:tr w:rsidR="00AD06CE" w:rsidRPr="000B57A6" w14:paraId="3E0DC675" w14:textId="77777777" w:rsidTr="000D753B">
        <w:trPr>
          <w:jc w:val="center"/>
        </w:trPr>
        <w:tc>
          <w:tcPr>
            <w:tcW w:w="9639" w:type="dxa"/>
            <w:gridSpan w:val="3"/>
            <w:tcBorders>
              <w:left w:val="nil"/>
              <w:bottom w:val="nil"/>
              <w:right w:val="nil"/>
            </w:tcBorders>
            <w:vAlign w:val="center"/>
          </w:tcPr>
          <w:p w14:paraId="79F16DCA" w14:textId="77777777" w:rsidR="00AD06CE" w:rsidRPr="000B57A6" w:rsidRDefault="00AD06CE" w:rsidP="000D753B">
            <w:pPr>
              <w:pStyle w:val="TableLegendNote"/>
              <w:rPr>
                <w:lang w:val="es-ES_tradnl" w:eastAsia="ja-JP"/>
              </w:rPr>
            </w:pPr>
            <w:r w:rsidRPr="000B57A6">
              <w:rPr>
                <w:lang w:val="es-ES_tradnl" w:eastAsia="ja-JP"/>
              </w:rPr>
              <w:t>NOTA 1 – La UAE no permite las SRD en la gama de frecuencias 880-960 MHz.</w:t>
            </w:r>
          </w:p>
        </w:tc>
      </w:tr>
    </w:tbl>
    <w:p w14:paraId="31835BE2" w14:textId="77777777" w:rsidR="00AD06CE" w:rsidRPr="000B57A6" w:rsidRDefault="00AD06CE" w:rsidP="00AD06CE">
      <w:pPr>
        <w:pStyle w:val="Tablefin"/>
        <w:rPr>
          <w:lang w:val="es-ES_tradnl"/>
        </w:rPr>
      </w:pPr>
    </w:p>
    <w:p w14:paraId="1768BDBA" w14:textId="77777777" w:rsidR="00AD06CE" w:rsidRPr="000B57A6" w:rsidRDefault="00AD06CE" w:rsidP="00AD06CE">
      <w:pPr>
        <w:pStyle w:val="AppendixNoTitle"/>
        <w:rPr>
          <w:lang w:val="es-ES_tradnl"/>
        </w:rPr>
      </w:pPr>
      <w:bookmarkStart w:id="1367" w:name="_Toc351726382"/>
      <w:bookmarkStart w:id="1368" w:name="_Toc387788978"/>
      <w:bookmarkStart w:id="1369" w:name="_Toc387790416"/>
      <w:bookmarkStart w:id="1370" w:name="_Toc518461735"/>
      <w:bookmarkStart w:id="1371" w:name="_Toc38931283"/>
      <w:bookmarkStart w:id="1372" w:name="_Toc81904101"/>
      <w:bookmarkStart w:id="1373" w:name="_Toc187409787"/>
      <w:r w:rsidRPr="000B57A6">
        <w:rPr>
          <w:lang w:val="es-ES_tradnl"/>
        </w:rPr>
        <w:lastRenderedPageBreak/>
        <w:t xml:space="preserve">Adjunto </w:t>
      </w:r>
      <w:r w:rsidRPr="000B57A6">
        <w:rPr>
          <w:lang w:val="es-ES_tradnl" w:eastAsia="ja-JP"/>
        </w:rPr>
        <w:t>8</w:t>
      </w:r>
      <w:r w:rsidRPr="000B57A6">
        <w:rPr>
          <w:lang w:val="es-ES_tradnl" w:eastAsia="ja-JP"/>
        </w:rPr>
        <w:br/>
      </w:r>
      <w:r w:rsidRPr="000B57A6">
        <w:rPr>
          <w:lang w:val="es-ES_tradnl"/>
        </w:rPr>
        <w:t>al Anexo 2</w:t>
      </w:r>
      <w:r w:rsidRPr="000B57A6">
        <w:rPr>
          <w:lang w:val="es-ES_tradnl"/>
        </w:rPr>
        <w:br/>
      </w:r>
      <w:r w:rsidRPr="000B57A6">
        <w:rPr>
          <w:lang w:val="es-ES_tradnl"/>
        </w:rPr>
        <w:br/>
        <w:t>Parámetros técnicos y utilización del espectro para los dispositivos</w:t>
      </w:r>
      <w:r w:rsidRPr="000B57A6">
        <w:rPr>
          <w:lang w:val="es-ES_tradnl"/>
        </w:rPr>
        <w:br/>
        <w:t>de radiocomunicaciones de corto alcance en los países</w:t>
      </w:r>
      <w:r w:rsidRPr="000B57A6">
        <w:rPr>
          <w:lang w:val="es-ES_tradnl"/>
        </w:rPr>
        <w:br/>
        <w:t>de la Comunidad Regional de Comunicaciones</w:t>
      </w:r>
      <w:bookmarkEnd w:id="1367"/>
      <w:bookmarkEnd w:id="1368"/>
      <w:bookmarkEnd w:id="1369"/>
      <w:bookmarkEnd w:id="1370"/>
      <w:bookmarkEnd w:id="1371"/>
      <w:bookmarkEnd w:id="1372"/>
      <w:bookmarkEnd w:id="1373"/>
      <w:r w:rsidRPr="000B57A6">
        <w:rPr>
          <w:lang w:val="es-ES_tradnl"/>
        </w:rPr>
        <w:t xml:space="preserve"> </w:t>
      </w:r>
    </w:p>
    <w:p w14:paraId="28434D22" w14:textId="77777777" w:rsidR="00AD06CE" w:rsidRPr="000B57A6" w:rsidRDefault="00AD06CE" w:rsidP="00AD06CE">
      <w:pPr>
        <w:pStyle w:val="Normalaftertitle"/>
        <w:keepNext/>
        <w:keepLines/>
        <w:rPr>
          <w:lang w:val="es-ES_tradnl"/>
        </w:rPr>
      </w:pPr>
      <w:r w:rsidRPr="000B57A6">
        <w:rPr>
          <w:lang w:val="es-ES_tradnl"/>
        </w:rPr>
        <w:t>La información indicada en los cuadros corresponde a la situación actual de la utilización de los dispositivos de radiocomunicaciones de corto alcance en los países de la Comunidad Regional de Radiocomunicaciones.</w:t>
      </w:r>
    </w:p>
    <w:p w14:paraId="38F2CC8C" w14:textId="77777777" w:rsidR="00AD06CE" w:rsidRPr="000B57A6" w:rsidRDefault="00AD06CE" w:rsidP="00AD06CE">
      <w:pPr>
        <w:pStyle w:val="TableNo"/>
        <w:rPr>
          <w:lang w:val="es-ES_tradnl"/>
        </w:rPr>
      </w:pPr>
      <w:r w:rsidRPr="000B57A6">
        <w:rPr>
          <w:lang w:val="es-ES_tradnl"/>
        </w:rPr>
        <w:t>CUADRO 27</w:t>
      </w:r>
    </w:p>
    <w:p w14:paraId="559DDD5E" w14:textId="77777777" w:rsidR="00AD06CE" w:rsidRPr="000B57A6" w:rsidRDefault="00AD06CE" w:rsidP="00AD06CE">
      <w:pPr>
        <w:pStyle w:val="Tabletitle"/>
        <w:rPr>
          <w:caps/>
          <w:lang w:val="es-ES_tradnl"/>
        </w:rPr>
      </w:pPr>
      <w:r w:rsidRPr="000B57A6">
        <w:rPr>
          <w:lang w:val="es-ES_tradnl"/>
        </w:rPr>
        <w:t>Parámetros técnicos y utilización del espectro en los dispositivos</w:t>
      </w:r>
      <w:r w:rsidRPr="000B57A6">
        <w:rPr>
          <w:lang w:val="es-ES_tradnl"/>
        </w:rPr>
        <w:br/>
        <w:t>de radiocomunicaciones de corto alcance en Armenia (República 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AD06CE" w:rsidRPr="000B57A6" w14:paraId="5AEEF2C8" w14:textId="77777777" w:rsidTr="000D753B">
        <w:trPr>
          <w:cantSplit/>
          <w:jc w:val="center"/>
        </w:trPr>
        <w:tc>
          <w:tcPr>
            <w:tcW w:w="2552" w:type="dxa"/>
          </w:tcPr>
          <w:p w14:paraId="24423611" w14:textId="77777777" w:rsidR="00AD06CE" w:rsidRPr="000B57A6" w:rsidRDefault="00AD06CE" w:rsidP="000D753B">
            <w:pPr>
              <w:pStyle w:val="Tablehead"/>
              <w:rPr>
                <w:snapToGrid w:val="0"/>
                <w:lang w:val="es-ES_tradnl"/>
              </w:rPr>
            </w:pPr>
            <w:r w:rsidRPr="000B57A6">
              <w:rPr>
                <w:snapToGrid w:val="0"/>
                <w:lang w:val="es-ES_tradnl"/>
              </w:rPr>
              <w:t>Bandas de frecuencias</w:t>
            </w:r>
          </w:p>
        </w:tc>
        <w:tc>
          <w:tcPr>
            <w:tcW w:w="7087" w:type="dxa"/>
          </w:tcPr>
          <w:p w14:paraId="1B20F8A1" w14:textId="77777777" w:rsidR="00AD06CE" w:rsidRPr="000B57A6" w:rsidRDefault="00AD06CE" w:rsidP="000D753B">
            <w:pPr>
              <w:pStyle w:val="Tablehead"/>
              <w:rPr>
                <w:snapToGrid w:val="0"/>
                <w:lang w:val="es-ES_tradnl"/>
              </w:rPr>
            </w:pPr>
            <w:r w:rsidRPr="000B57A6">
              <w:rPr>
                <w:lang w:val="es-ES_tradnl"/>
              </w:rPr>
              <w:t>Principales parámetros técnicos y observaciones</w:t>
            </w:r>
          </w:p>
        </w:tc>
      </w:tr>
      <w:tr w:rsidR="00AD06CE" w:rsidRPr="000B57A6" w14:paraId="32F1D0DC" w14:textId="77777777" w:rsidTr="000D753B">
        <w:trPr>
          <w:cantSplit/>
          <w:jc w:val="center"/>
        </w:trPr>
        <w:tc>
          <w:tcPr>
            <w:tcW w:w="9639" w:type="dxa"/>
            <w:gridSpan w:val="2"/>
          </w:tcPr>
          <w:p w14:paraId="1BE4C8A3" w14:textId="77777777" w:rsidR="00AD06CE" w:rsidRPr="000B57A6" w:rsidRDefault="00AD06CE" w:rsidP="000D753B">
            <w:pPr>
              <w:pStyle w:val="Tablehead"/>
              <w:rPr>
                <w:highlight w:val="yellow"/>
                <w:lang w:val="es-ES_tradnl"/>
              </w:rPr>
            </w:pPr>
            <w:r w:rsidRPr="000B57A6">
              <w:rPr>
                <w:lang w:val="es-ES_tradnl"/>
              </w:rPr>
              <w:t>Dispositivos de corto alcance no específicos</w:t>
            </w:r>
          </w:p>
        </w:tc>
      </w:tr>
      <w:tr w:rsidR="00AD06CE" w:rsidRPr="000B57A6" w14:paraId="57119529" w14:textId="77777777" w:rsidTr="000D753B">
        <w:trPr>
          <w:cantSplit/>
          <w:jc w:val="center"/>
        </w:trPr>
        <w:tc>
          <w:tcPr>
            <w:tcW w:w="2552" w:type="dxa"/>
          </w:tcPr>
          <w:p w14:paraId="01E651E1" w14:textId="77777777" w:rsidR="00AD06CE" w:rsidRPr="000B57A6" w:rsidRDefault="00AD06CE" w:rsidP="000D753B">
            <w:pPr>
              <w:pStyle w:val="Tabletext"/>
              <w:jc w:val="left"/>
              <w:rPr>
                <w:lang w:val="es-ES_tradnl"/>
              </w:rPr>
            </w:pPr>
            <w:r w:rsidRPr="000B57A6">
              <w:rPr>
                <w:lang w:val="es-ES_tradnl"/>
              </w:rPr>
              <w:t>6 765-6 795 kHz</w:t>
            </w:r>
          </w:p>
        </w:tc>
        <w:tc>
          <w:tcPr>
            <w:tcW w:w="7087" w:type="dxa"/>
          </w:tcPr>
          <w:p w14:paraId="7BDFE2ED"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0EBB3ECE" w14:textId="77777777" w:rsidTr="000D753B">
        <w:trPr>
          <w:cantSplit/>
          <w:jc w:val="center"/>
        </w:trPr>
        <w:tc>
          <w:tcPr>
            <w:tcW w:w="2552" w:type="dxa"/>
          </w:tcPr>
          <w:p w14:paraId="5894286D" w14:textId="77777777" w:rsidR="00AD06CE" w:rsidRPr="000B57A6" w:rsidRDefault="00AD06CE" w:rsidP="000D753B">
            <w:pPr>
              <w:pStyle w:val="Tabletext"/>
              <w:jc w:val="left"/>
              <w:rPr>
                <w:lang w:val="es-ES_tradnl"/>
              </w:rPr>
            </w:pPr>
            <w:r w:rsidRPr="000B57A6">
              <w:rPr>
                <w:lang w:val="es-ES_tradnl"/>
              </w:rPr>
              <w:t>13,559-13,567 MHz</w:t>
            </w:r>
          </w:p>
        </w:tc>
        <w:tc>
          <w:tcPr>
            <w:tcW w:w="7087" w:type="dxa"/>
          </w:tcPr>
          <w:p w14:paraId="46DFB1F8"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41E9B733" w14:textId="77777777" w:rsidTr="000D753B">
        <w:trPr>
          <w:cantSplit/>
          <w:jc w:val="center"/>
        </w:trPr>
        <w:tc>
          <w:tcPr>
            <w:tcW w:w="2552" w:type="dxa"/>
          </w:tcPr>
          <w:p w14:paraId="406511CB" w14:textId="77777777" w:rsidR="00AD06CE" w:rsidRPr="000B57A6" w:rsidRDefault="00AD06CE" w:rsidP="000D753B">
            <w:pPr>
              <w:pStyle w:val="Tabletext"/>
              <w:jc w:val="left"/>
              <w:rPr>
                <w:highlight w:val="yellow"/>
                <w:lang w:val="es-ES_tradnl"/>
              </w:rPr>
            </w:pPr>
            <w:r w:rsidRPr="000B57A6">
              <w:rPr>
                <w:lang w:val="es-ES_tradnl"/>
              </w:rPr>
              <w:t>26,957-27,283 MHz</w:t>
            </w:r>
          </w:p>
        </w:tc>
        <w:tc>
          <w:tcPr>
            <w:tcW w:w="7087" w:type="dxa"/>
          </w:tcPr>
          <w:p w14:paraId="006871FD" w14:textId="77777777" w:rsidR="00AD06CE" w:rsidRPr="000B57A6" w:rsidRDefault="00AD06CE" w:rsidP="000D753B">
            <w:pPr>
              <w:pStyle w:val="Tabletext"/>
              <w:jc w:val="left"/>
              <w:rPr>
                <w:highlight w:val="yellow"/>
                <w:lang w:val="es-ES_tradnl"/>
              </w:rPr>
            </w:pPr>
            <w:r w:rsidRPr="000B57A6">
              <w:rPr>
                <w:lang w:val="es-ES_tradnl"/>
              </w:rPr>
              <w:t>Máxima intensidad de campo magnético: +42 dB(μA/m) a 10 m.</w:t>
            </w:r>
            <w:r w:rsidRPr="000B57A6">
              <w:rPr>
                <w:lang w:val="es-ES_tradnl"/>
              </w:rPr>
              <w:br/>
              <w:t>Máxima p.r.a.: 10 mW</w:t>
            </w:r>
          </w:p>
        </w:tc>
      </w:tr>
      <w:tr w:rsidR="00AD06CE" w:rsidRPr="000B57A6" w14:paraId="76956160" w14:textId="77777777" w:rsidTr="000D753B">
        <w:trPr>
          <w:cantSplit/>
          <w:jc w:val="center"/>
        </w:trPr>
        <w:tc>
          <w:tcPr>
            <w:tcW w:w="2552" w:type="dxa"/>
          </w:tcPr>
          <w:p w14:paraId="3E25F386" w14:textId="77777777" w:rsidR="00AD06CE" w:rsidRPr="000B57A6" w:rsidRDefault="00AD06CE" w:rsidP="000D753B">
            <w:pPr>
              <w:pStyle w:val="Tabletext"/>
              <w:jc w:val="left"/>
              <w:rPr>
                <w:highlight w:val="yellow"/>
                <w:lang w:val="es-ES_tradnl"/>
              </w:rPr>
            </w:pPr>
            <w:r w:rsidRPr="000B57A6">
              <w:rPr>
                <w:lang w:val="es-ES_tradnl"/>
              </w:rPr>
              <w:t>40,66-40,70 MHz</w:t>
            </w:r>
          </w:p>
        </w:tc>
        <w:tc>
          <w:tcPr>
            <w:tcW w:w="7087" w:type="dxa"/>
          </w:tcPr>
          <w:p w14:paraId="50FC354B" w14:textId="77777777" w:rsidR="00AD06CE" w:rsidRPr="000B57A6" w:rsidRDefault="00AD06CE" w:rsidP="000D753B">
            <w:pPr>
              <w:pStyle w:val="Tabletext"/>
              <w:jc w:val="left"/>
              <w:rPr>
                <w:highlight w:val="yellow"/>
                <w:lang w:val="es-ES_tradnl"/>
              </w:rPr>
            </w:pPr>
            <w:r w:rsidRPr="000B57A6">
              <w:rPr>
                <w:lang w:val="es-ES_tradnl"/>
              </w:rPr>
              <w:t>Máxima p.r.a.: 10 mW</w:t>
            </w:r>
          </w:p>
        </w:tc>
      </w:tr>
      <w:tr w:rsidR="00AD06CE" w:rsidRPr="000B57A6" w14:paraId="0F07BCEB" w14:textId="77777777" w:rsidTr="000D753B">
        <w:trPr>
          <w:cantSplit/>
          <w:jc w:val="center"/>
        </w:trPr>
        <w:tc>
          <w:tcPr>
            <w:tcW w:w="2552" w:type="dxa"/>
          </w:tcPr>
          <w:p w14:paraId="5BC585A0" w14:textId="77777777" w:rsidR="00AD06CE" w:rsidRPr="000B57A6" w:rsidRDefault="00AD06CE" w:rsidP="000D753B">
            <w:pPr>
              <w:pStyle w:val="Tabletext"/>
              <w:jc w:val="left"/>
              <w:rPr>
                <w:lang w:val="es-ES_tradnl"/>
              </w:rPr>
            </w:pPr>
            <w:r w:rsidRPr="000B57A6">
              <w:rPr>
                <w:lang w:val="es-ES_tradnl"/>
              </w:rPr>
              <w:t>138,20-138,45 MHz</w:t>
            </w:r>
          </w:p>
        </w:tc>
        <w:tc>
          <w:tcPr>
            <w:tcW w:w="7087" w:type="dxa"/>
          </w:tcPr>
          <w:p w14:paraId="43A43EBD" w14:textId="77777777" w:rsidR="00AD06CE" w:rsidRPr="000B57A6" w:rsidRDefault="00AD06CE" w:rsidP="000D753B">
            <w:pPr>
              <w:pStyle w:val="Tabletext"/>
              <w:jc w:val="left"/>
              <w:rPr>
                <w:lang w:val="es-ES_tradnl"/>
              </w:rPr>
            </w:pPr>
            <w:r w:rsidRPr="000B57A6">
              <w:rPr>
                <w:lang w:val="es-ES_tradnl"/>
              </w:rPr>
              <w:t>Banda inadecuada para los SRD.</w:t>
            </w:r>
          </w:p>
        </w:tc>
      </w:tr>
      <w:tr w:rsidR="00AD06CE" w:rsidRPr="000B57A6" w14:paraId="27C3797D" w14:textId="77777777" w:rsidTr="000D753B">
        <w:trPr>
          <w:cantSplit/>
          <w:jc w:val="center"/>
        </w:trPr>
        <w:tc>
          <w:tcPr>
            <w:tcW w:w="2552" w:type="dxa"/>
          </w:tcPr>
          <w:p w14:paraId="36E73832" w14:textId="77777777" w:rsidR="00AD06CE" w:rsidRPr="000B57A6" w:rsidRDefault="00AD06CE" w:rsidP="000D753B">
            <w:pPr>
              <w:pStyle w:val="Tabletext"/>
              <w:jc w:val="left"/>
              <w:rPr>
                <w:highlight w:val="yellow"/>
                <w:lang w:val="es-ES_tradnl"/>
              </w:rPr>
            </w:pPr>
            <w:r w:rsidRPr="000B57A6">
              <w:rPr>
                <w:lang w:val="es-ES_tradnl"/>
              </w:rPr>
              <w:t>433,05-434,79 MHz</w:t>
            </w:r>
          </w:p>
        </w:tc>
        <w:tc>
          <w:tcPr>
            <w:tcW w:w="7087" w:type="dxa"/>
          </w:tcPr>
          <w:p w14:paraId="5F63B22D" w14:textId="77777777" w:rsidR="00AD06CE" w:rsidRPr="000B57A6" w:rsidRDefault="00AD06CE" w:rsidP="000D753B">
            <w:pPr>
              <w:pStyle w:val="Tabletext"/>
              <w:jc w:val="left"/>
              <w:rPr>
                <w:lang w:val="es-ES_tradnl"/>
              </w:rPr>
            </w:pPr>
            <w:r w:rsidRPr="000B57A6">
              <w:rPr>
                <w:lang w:val="es-ES_tradnl"/>
              </w:rPr>
              <w:t>La banda 433,05-434,79 MHz puede utilizarse para sistemas de alarma de automóvil de poca potencia, con una potencia máxima del transmisor de 5 mW y para sistemas de transmisión de datos de poca potencia, con una potencia máxima del transmisor de 10 mW.</w:t>
            </w:r>
          </w:p>
          <w:p w14:paraId="0EB7444A" w14:textId="77777777" w:rsidR="00AD06CE" w:rsidRPr="000B57A6" w:rsidRDefault="00AD06CE" w:rsidP="000D753B">
            <w:pPr>
              <w:pStyle w:val="Tabletext"/>
              <w:jc w:val="left"/>
              <w:rPr>
                <w:lang w:val="es-ES_tradnl"/>
              </w:rPr>
            </w:pPr>
            <w:r w:rsidRPr="000B57A6">
              <w:rPr>
                <w:lang w:val="es-ES_tradnl"/>
              </w:rPr>
              <w:t>La utilización de la banda 433,075-434,79 MHz por estaciones de radiocomunicaciones de baja potencia y por dispositivos de procesamiento y transmisión de códigos de barras está limitada a una potencia radiada de 10 mW.</w:t>
            </w:r>
          </w:p>
        </w:tc>
      </w:tr>
      <w:tr w:rsidR="00AD06CE" w:rsidRPr="000B57A6" w14:paraId="772A3637" w14:textId="77777777" w:rsidTr="000D753B">
        <w:trPr>
          <w:cantSplit/>
          <w:jc w:val="center"/>
        </w:trPr>
        <w:tc>
          <w:tcPr>
            <w:tcW w:w="2552" w:type="dxa"/>
          </w:tcPr>
          <w:p w14:paraId="11188981" w14:textId="77777777" w:rsidR="00AD06CE" w:rsidRPr="000B57A6" w:rsidRDefault="00AD06CE" w:rsidP="000D753B">
            <w:pPr>
              <w:pStyle w:val="Tabletext"/>
              <w:jc w:val="left"/>
              <w:rPr>
                <w:lang w:val="es-ES_tradnl"/>
              </w:rPr>
            </w:pPr>
            <w:r w:rsidRPr="000B57A6">
              <w:rPr>
                <w:lang w:val="es-ES_tradnl"/>
              </w:rPr>
              <w:t>868-870 MHz</w:t>
            </w:r>
          </w:p>
        </w:tc>
        <w:tc>
          <w:tcPr>
            <w:tcW w:w="7087" w:type="dxa"/>
          </w:tcPr>
          <w:p w14:paraId="755FCC36"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08659EF5" w14:textId="77777777" w:rsidTr="000D753B">
        <w:trPr>
          <w:cantSplit/>
          <w:jc w:val="center"/>
        </w:trPr>
        <w:tc>
          <w:tcPr>
            <w:tcW w:w="2552" w:type="dxa"/>
          </w:tcPr>
          <w:p w14:paraId="296ECCE6" w14:textId="77777777" w:rsidR="00AD06CE" w:rsidRPr="000B57A6" w:rsidRDefault="00AD06CE" w:rsidP="000D753B">
            <w:pPr>
              <w:pStyle w:val="Tabletext"/>
              <w:jc w:val="left"/>
              <w:rPr>
                <w:lang w:val="es-ES_tradnl"/>
              </w:rPr>
            </w:pPr>
            <w:r w:rsidRPr="000B57A6">
              <w:rPr>
                <w:lang w:val="es-ES_tradnl"/>
              </w:rPr>
              <w:t>2 400,0-2 483,5 MHz</w:t>
            </w:r>
          </w:p>
        </w:tc>
        <w:tc>
          <w:tcPr>
            <w:tcW w:w="7087" w:type="dxa"/>
          </w:tcPr>
          <w:p w14:paraId="1AB76335"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0EC5D6FA" w14:textId="77777777" w:rsidTr="000D753B">
        <w:trPr>
          <w:cantSplit/>
          <w:jc w:val="center"/>
        </w:trPr>
        <w:tc>
          <w:tcPr>
            <w:tcW w:w="2552" w:type="dxa"/>
          </w:tcPr>
          <w:p w14:paraId="3D8FC10B" w14:textId="77777777" w:rsidR="00AD06CE" w:rsidRPr="000B57A6" w:rsidRDefault="00AD06CE" w:rsidP="000D753B">
            <w:pPr>
              <w:pStyle w:val="Tabletext"/>
              <w:jc w:val="left"/>
              <w:rPr>
                <w:lang w:val="es-ES_tradnl"/>
              </w:rPr>
            </w:pPr>
            <w:r w:rsidRPr="000B57A6">
              <w:rPr>
                <w:lang w:val="es-ES_tradnl"/>
              </w:rPr>
              <w:t>5 725-5 875 MHz</w:t>
            </w:r>
          </w:p>
        </w:tc>
        <w:tc>
          <w:tcPr>
            <w:tcW w:w="7087" w:type="dxa"/>
          </w:tcPr>
          <w:p w14:paraId="4EEDAAFF" w14:textId="77777777" w:rsidR="00AD06CE" w:rsidRPr="000B57A6" w:rsidRDefault="00AD06CE" w:rsidP="000D753B">
            <w:pPr>
              <w:pStyle w:val="Tabletext"/>
              <w:jc w:val="left"/>
              <w:rPr>
                <w:lang w:val="es-ES_tradnl"/>
              </w:rPr>
            </w:pPr>
            <w:r w:rsidRPr="000B57A6">
              <w:rPr>
                <w:lang w:val="es-ES_tradnl"/>
              </w:rPr>
              <w:t xml:space="preserve">Máxima p.r.a.: 25 mW </w:t>
            </w:r>
          </w:p>
        </w:tc>
      </w:tr>
      <w:tr w:rsidR="00AD06CE" w:rsidRPr="000B57A6" w14:paraId="24EA7427" w14:textId="77777777" w:rsidTr="000D753B">
        <w:trPr>
          <w:cantSplit/>
          <w:jc w:val="center"/>
        </w:trPr>
        <w:tc>
          <w:tcPr>
            <w:tcW w:w="2552" w:type="dxa"/>
          </w:tcPr>
          <w:p w14:paraId="56D4DC3B" w14:textId="77777777" w:rsidR="00AD06CE" w:rsidRPr="000B57A6" w:rsidDel="002F0FDD" w:rsidRDefault="00AD06CE" w:rsidP="000D753B">
            <w:pPr>
              <w:pStyle w:val="Tabletext"/>
              <w:jc w:val="left"/>
              <w:rPr>
                <w:lang w:val="es-ES_tradnl"/>
              </w:rPr>
            </w:pPr>
            <w:r w:rsidRPr="000B57A6">
              <w:rPr>
                <w:lang w:val="es-ES_tradnl"/>
              </w:rPr>
              <w:t>24,00-24,25 GHz</w:t>
            </w:r>
          </w:p>
        </w:tc>
        <w:tc>
          <w:tcPr>
            <w:tcW w:w="7087" w:type="dxa"/>
          </w:tcPr>
          <w:p w14:paraId="3F11B21A" w14:textId="77777777" w:rsidR="00AD06CE" w:rsidRPr="000B57A6" w:rsidDel="002F0FDD" w:rsidRDefault="00AD06CE" w:rsidP="000D753B">
            <w:pPr>
              <w:pStyle w:val="Tabletext"/>
              <w:jc w:val="left"/>
              <w:rPr>
                <w:lang w:val="es-ES_tradnl"/>
              </w:rPr>
            </w:pPr>
            <w:r w:rsidRPr="000B57A6">
              <w:rPr>
                <w:lang w:val="es-ES_tradnl"/>
              </w:rPr>
              <w:t xml:space="preserve">Máxima p.r.a.: 10 mW </w:t>
            </w:r>
          </w:p>
        </w:tc>
      </w:tr>
      <w:tr w:rsidR="00AD06CE" w:rsidRPr="000B57A6" w14:paraId="51F51656" w14:textId="77777777" w:rsidTr="000D753B">
        <w:trPr>
          <w:cantSplit/>
          <w:jc w:val="center"/>
        </w:trPr>
        <w:tc>
          <w:tcPr>
            <w:tcW w:w="9639" w:type="dxa"/>
            <w:gridSpan w:val="2"/>
          </w:tcPr>
          <w:p w14:paraId="5176B470" w14:textId="77777777" w:rsidR="00AD06CE" w:rsidRPr="000B57A6" w:rsidRDefault="00AD06CE" w:rsidP="000D753B">
            <w:pPr>
              <w:pStyle w:val="Tablehead"/>
              <w:rPr>
                <w:lang w:val="es-ES_tradnl"/>
              </w:rPr>
            </w:pPr>
            <w:r w:rsidRPr="000B57A6">
              <w:rPr>
                <w:lang w:val="es-ES_tradnl"/>
              </w:rPr>
              <w:t xml:space="preserve">Aplicaciones ferroviarias </w:t>
            </w:r>
          </w:p>
        </w:tc>
      </w:tr>
      <w:tr w:rsidR="00AD06CE" w:rsidRPr="000B57A6" w14:paraId="4A3AEF05" w14:textId="77777777" w:rsidTr="000D753B">
        <w:trPr>
          <w:cantSplit/>
          <w:jc w:val="center"/>
        </w:trPr>
        <w:tc>
          <w:tcPr>
            <w:tcW w:w="2552" w:type="dxa"/>
          </w:tcPr>
          <w:p w14:paraId="4266BF6D" w14:textId="77777777" w:rsidR="00AD06CE" w:rsidRPr="000B57A6" w:rsidRDefault="00AD06CE" w:rsidP="000D753B">
            <w:pPr>
              <w:pStyle w:val="Tabletext"/>
              <w:jc w:val="left"/>
              <w:rPr>
                <w:lang w:val="es-ES_tradnl"/>
              </w:rPr>
            </w:pPr>
            <w:r w:rsidRPr="000B57A6">
              <w:rPr>
                <w:lang w:val="es-ES_tradnl"/>
              </w:rPr>
              <w:t>4 510-4 520 kHz</w:t>
            </w:r>
          </w:p>
        </w:tc>
        <w:tc>
          <w:tcPr>
            <w:tcW w:w="7087" w:type="dxa"/>
          </w:tcPr>
          <w:p w14:paraId="7ACA9ECC"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1A9225EA" w14:textId="77777777" w:rsidTr="000D753B">
        <w:trPr>
          <w:cantSplit/>
          <w:jc w:val="center"/>
        </w:trPr>
        <w:tc>
          <w:tcPr>
            <w:tcW w:w="2552" w:type="dxa"/>
          </w:tcPr>
          <w:p w14:paraId="51F076D8" w14:textId="77777777" w:rsidR="00AD06CE" w:rsidRPr="000B57A6" w:rsidRDefault="00AD06CE" w:rsidP="000D753B">
            <w:pPr>
              <w:pStyle w:val="Tabletext"/>
              <w:jc w:val="left"/>
              <w:rPr>
                <w:lang w:val="es-ES_tradnl"/>
              </w:rPr>
            </w:pPr>
            <w:r w:rsidRPr="000B57A6">
              <w:rPr>
                <w:lang w:val="es-ES_tradnl"/>
              </w:rPr>
              <w:t>27,957-27,283 MHz</w:t>
            </w:r>
          </w:p>
        </w:tc>
        <w:tc>
          <w:tcPr>
            <w:tcW w:w="7087" w:type="dxa"/>
          </w:tcPr>
          <w:p w14:paraId="110C291E" w14:textId="77777777" w:rsidR="00AD06CE" w:rsidRPr="000B57A6" w:rsidRDefault="00AD06CE" w:rsidP="000D753B">
            <w:pPr>
              <w:pStyle w:val="Tabletext"/>
              <w:jc w:val="left"/>
              <w:rPr>
                <w:lang w:val="es-ES_tradnl"/>
              </w:rPr>
            </w:pPr>
            <w:r w:rsidRPr="000B57A6">
              <w:rPr>
                <w:lang w:val="es-ES_tradnl"/>
              </w:rPr>
              <w:t>Limitada a 27,095 MHz para la utilización de dispositivos de identificación automática en vías ferroviarias.</w:t>
            </w:r>
          </w:p>
        </w:tc>
      </w:tr>
      <w:tr w:rsidR="00AD06CE" w:rsidRPr="000B57A6" w14:paraId="413F77E3" w14:textId="77777777" w:rsidTr="000D753B">
        <w:trPr>
          <w:cantSplit/>
          <w:jc w:val="center"/>
        </w:trPr>
        <w:tc>
          <w:tcPr>
            <w:tcW w:w="2552" w:type="dxa"/>
          </w:tcPr>
          <w:p w14:paraId="73C53674" w14:textId="77777777" w:rsidR="00AD06CE" w:rsidRPr="000B57A6" w:rsidRDefault="00AD06CE" w:rsidP="000D753B">
            <w:pPr>
              <w:pStyle w:val="Tabletext"/>
              <w:jc w:val="left"/>
              <w:rPr>
                <w:lang w:val="es-ES_tradnl"/>
              </w:rPr>
            </w:pPr>
            <w:r w:rsidRPr="000B57A6">
              <w:rPr>
                <w:lang w:val="es-ES_tradnl"/>
              </w:rPr>
              <w:t>863-868 MHz</w:t>
            </w:r>
          </w:p>
        </w:tc>
        <w:tc>
          <w:tcPr>
            <w:tcW w:w="7087" w:type="dxa"/>
          </w:tcPr>
          <w:p w14:paraId="6FC70609"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5341A8AE" w14:textId="77777777" w:rsidTr="000D753B">
        <w:trPr>
          <w:cantSplit/>
          <w:jc w:val="center"/>
        </w:trPr>
        <w:tc>
          <w:tcPr>
            <w:tcW w:w="2552" w:type="dxa"/>
          </w:tcPr>
          <w:p w14:paraId="3AE7199B" w14:textId="77777777" w:rsidR="00AD06CE" w:rsidRPr="000B57A6" w:rsidRDefault="00AD06CE" w:rsidP="000D753B">
            <w:pPr>
              <w:pStyle w:val="Tabletext"/>
              <w:jc w:val="left"/>
              <w:rPr>
                <w:lang w:val="es-ES_tradnl"/>
              </w:rPr>
            </w:pPr>
            <w:r w:rsidRPr="000B57A6">
              <w:rPr>
                <w:lang w:val="es-ES_tradnl"/>
              </w:rPr>
              <w:t>2 400-2 483,5 MHz</w:t>
            </w:r>
          </w:p>
        </w:tc>
        <w:tc>
          <w:tcPr>
            <w:tcW w:w="7087" w:type="dxa"/>
          </w:tcPr>
          <w:p w14:paraId="4ECE167D" w14:textId="77777777" w:rsidR="00AD06CE" w:rsidRPr="000B57A6" w:rsidRDefault="00AD06CE" w:rsidP="000D753B">
            <w:pPr>
              <w:pStyle w:val="Tabletext"/>
              <w:jc w:val="left"/>
              <w:rPr>
                <w:lang w:val="es-ES_tradnl"/>
              </w:rPr>
            </w:pPr>
            <w:r w:rsidRPr="000B57A6">
              <w:rPr>
                <w:lang w:val="es-ES_tradnl"/>
              </w:rPr>
              <w:t>Limitada a 2 400-2 420 MHz y 2 446-2 454 MHz para la utilización de dispositivos de identificación automática.</w:t>
            </w:r>
          </w:p>
        </w:tc>
      </w:tr>
    </w:tbl>
    <w:p w14:paraId="18F0EAF0" w14:textId="77777777" w:rsidR="00AD06CE" w:rsidRPr="000B57A6" w:rsidRDefault="00AD06CE" w:rsidP="00AD06CE">
      <w:pPr>
        <w:pStyle w:val="Tablefin"/>
        <w:rPr>
          <w:lang w:val="es-ES_tradnl"/>
        </w:rPr>
      </w:pPr>
    </w:p>
    <w:p w14:paraId="6D71B6DA" w14:textId="77777777" w:rsidR="00AD06CE" w:rsidRPr="000B57A6" w:rsidRDefault="00AD06CE" w:rsidP="00AD06CE">
      <w:pPr>
        <w:pStyle w:val="TableNo"/>
        <w:rPr>
          <w:lang w:val="es-ES_tradnl"/>
        </w:rPr>
      </w:pPr>
      <w:r w:rsidRPr="000B57A6">
        <w:rPr>
          <w:lang w:val="es-ES_tradnl"/>
        </w:rPr>
        <w:lastRenderedPageBreak/>
        <w:t>CUADRO 27 (</w:t>
      </w:r>
      <w:r w:rsidRPr="000B57A6">
        <w:rPr>
          <w:i/>
          <w:iCs/>
          <w:lang w:val="es-ES_tradnl"/>
        </w:rPr>
        <w:t>continuación</w:t>
      </w:r>
      <w:r w:rsidRPr="000B57A6">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AD06CE" w:rsidRPr="000B57A6" w14:paraId="50F8C63D" w14:textId="77777777" w:rsidTr="000D753B">
        <w:trPr>
          <w:cantSplit/>
          <w:jc w:val="center"/>
        </w:trPr>
        <w:tc>
          <w:tcPr>
            <w:tcW w:w="2552" w:type="dxa"/>
          </w:tcPr>
          <w:p w14:paraId="3E80B5D7" w14:textId="77777777" w:rsidR="00AD06CE" w:rsidRPr="000B57A6" w:rsidRDefault="00AD06CE" w:rsidP="000D753B">
            <w:pPr>
              <w:pStyle w:val="Tablehead"/>
              <w:rPr>
                <w:snapToGrid w:val="0"/>
                <w:lang w:val="es-ES_tradnl"/>
              </w:rPr>
            </w:pPr>
            <w:r w:rsidRPr="000B57A6">
              <w:rPr>
                <w:snapToGrid w:val="0"/>
                <w:lang w:val="es-ES_tradnl"/>
              </w:rPr>
              <w:t>Bandas de frecuencias</w:t>
            </w:r>
          </w:p>
        </w:tc>
        <w:tc>
          <w:tcPr>
            <w:tcW w:w="7087" w:type="dxa"/>
          </w:tcPr>
          <w:p w14:paraId="6ACCE1A1" w14:textId="77777777" w:rsidR="00AD06CE" w:rsidRPr="000B57A6" w:rsidRDefault="00AD06CE" w:rsidP="000D753B">
            <w:pPr>
              <w:pStyle w:val="Tablehead"/>
              <w:rPr>
                <w:snapToGrid w:val="0"/>
                <w:lang w:val="es-ES_tradnl"/>
              </w:rPr>
            </w:pPr>
            <w:r w:rsidRPr="000B57A6">
              <w:rPr>
                <w:lang w:val="es-ES_tradnl"/>
              </w:rPr>
              <w:t>Principales parámetros técnicos y observaciones</w:t>
            </w:r>
          </w:p>
        </w:tc>
      </w:tr>
      <w:tr w:rsidR="00AD06CE" w:rsidRPr="000B57A6" w14:paraId="2CE391D0" w14:textId="77777777" w:rsidTr="000D753B">
        <w:trPr>
          <w:cantSplit/>
          <w:jc w:val="center"/>
        </w:trPr>
        <w:tc>
          <w:tcPr>
            <w:tcW w:w="9639" w:type="dxa"/>
            <w:gridSpan w:val="2"/>
          </w:tcPr>
          <w:p w14:paraId="72D9E999" w14:textId="77777777" w:rsidR="00AD06CE" w:rsidRPr="000B57A6" w:rsidRDefault="00AD06CE" w:rsidP="000D753B">
            <w:pPr>
              <w:pStyle w:val="Tablehead"/>
              <w:rPr>
                <w:lang w:val="es-ES_tradnl"/>
              </w:rPr>
            </w:pPr>
            <w:r w:rsidRPr="000B57A6">
              <w:rPr>
                <w:lang w:val="es-ES_tradnl"/>
              </w:rPr>
              <w:t>Telemática de transporte y tráfico en carreteras</w:t>
            </w:r>
          </w:p>
        </w:tc>
      </w:tr>
      <w:tr w:rsidR="00AD06CE" w:rsidRPr="000B57A6" w14:paraId="1AA3E2AD" w14:textId="77777777" w:rsidTr="000D753B">
        <w:trPr>
          <w:cantSplit/>
          <w:jc w:val="center"/>
        </w:trPr>
        <w:tc>
          <w:tcPr>
            <w:tcW w:w="2552" w:type="dxa"/>
          </w:tcPr>
          <w:p w14:paraId="315D9C86" w14:textId="77777777" w:rsidR="00AD06CE" w:rsidRPr="000B57A6" w:rsidRDefault="00AD06CE" w:rsidP="000D753B">
            <w:pPr>
              <w:pStyle w:val="Tabletext"/>
              <w:jc w:val="left"/>
              <w:rPr>
                <w:lang w:val="es-ES_tradnl"/>
              </w:rPr>
            </w:pPr>
            <w:r w:rsidRPr="000B57A6">
              <w:rPr>
                <w:lang w:val="es-ES_tradnl"/>
              </w:rPr>
              <w:t>5 725-5 875 MHz</w:t>
            </w:r>
          </w:p>
        </w:tc>
        <w:tc>
          <w:tcPr>
            <w:tcW w:w="7087" w:type="dxa"/>
          </w:tcPr>
          <w:p w14:paraId="6F4A90DA" w14:textId="77777777" w:rsidR="00AD06CE" w:rsidRPr="000B57A6" w:rsidRDefault="00AD06CE" w:rsidP="000D753B">
            <w:pPr>
              <w:pStyle w:val="Tabletext"/>
              <w:jc w:val="left"/>
              <w:rPr>
                <w:lang w:val="es-ES_tradnl"/>
              </w:rPr>
            </w:pPr>
            <w:r w:rsidRPr="000B57A6">
              <w:rPr>
                <w:lang w:val="es-ES_tradnl"/>
              </w:rPr>
              <w:t>Limitada a 5 795-5 805 MHz y 5 805-5 815 MHz para dispositivos telemáticos.</w:t>
            </w:r>
          </w:p>
        </w:tc>
      </w:tr>
      <w:tr w:rsidR="00AD06CE" w:rsidRPr="000B57A6" w14:paraId="22C1DB92" w14:textId="77777777" w:rsidTr="000D753B">
        <w:trPr>
          <w:cantSplit/>
          <w:jc w:val="center"/>
        </w:trPr>
        <w:tc>
          <w:tcPr>
            <w:tcW w:w="2552" w:type="dxa"/>
          </w:tcPr>
          <w:p w14:paraId="1C3BB47B" w14:textId="77777777" w:rsidR="00AD06CE" w:rsidRPr="000B57A6" w:rsidRDefault="00AD06CE" w:rsidP="000D753B">
            <w:pPr>
              <w:pStyle w:val="Tabletext"/>
              <w:jc w:val="left"/>
              <w:rPr>
                <w:color w:val="000000"/>
                <w:lang w:val="es-ES_tradnl"/>
              </w:rPr>
            </w:pPr>
            <w:r w:rsidRPr="000B57A6">
              <w:rPr>
                <w:color w:val="000000"/>
                <w:lang w:val="es-ES_tradnl"/>
              </w:rPr>
              <w:t>63-64 GHz</w:t>
            </w:r>
          </w:p>
        </w:tc>
        <w:tc>
          <w:tcPr>
            <w:tcW w:w="7087" w:type="dxa"/>
          </w:tcPr>
          <w:p w14:paraId="39879DEA"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05BE0526" w14:textId="77777777" w:rsidTr="000D753B">
        <w:trPr>
          <w:cantSplit/>
          <w:jc w:val="center"/>
        </w:trPr>
        <w:tc>
          <w:tcPr>
            <w:tcW w:w="2552" w:type="dxa"/>
          </w:tcPr>
          <w:p w14:paraId="02114769" w14:textId="77777777" w:rsidR="00AD06CE" w:rsidRPr="000B57A6" w:rsidRDefault="00AD06CE" w:rsidP="000D753B">
            <w:pPr>
              <w:pStyle w:val="Tabletext"/>
              <w:jc w:val="left"/>
              <w:rPr>
                <w:color w:val="000000"/>
                <w:lang w:val="es-ES_tradnl"/>
              </w:rPr>
            </w:pPr>
            <w:r w:rsidRPr="000B57A6">
              <w:rPr>
                <w:color w:val="000000"/>
                <w:lang w:val="es-ES_tradnl"/>
              </w:rPr>
              <w:t>76-77 GHz</w:t>
            </w:r>
          </w:p>
        </w:tc>
        <w:tc>
          <w:tcPr>
            <w:tcW w:w="7087" w:type="dxa"/>
          </w:tcPr>
          <w:p w14:paraId="6BED32AD"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3284BB62" w14:textId="77777777" w:rsidTr="000D753B">
        <w:trPr>
          <w:cantSplit/>
          <w:jc w:val="center"/>
        </w:trPr>
        <w:tc>
          <w:tcPr>
            <w:tcW w:w="9639" w:type="dxa"/>
            <w:gridSpan w:val="2"/>
          </w:tcPr>
          <w:p w14:paraId="65D83561" w14:textId="77777777" w:rsidR="00AD06CE" w:rsidRPr="000B57A6" w:rsidRDefault="00AD06CE" w:rsidP="000D753B">
            <w:pPr>
              <w:pStyle w:val="Tablehead"/>
              <w:rPr>
                <w:lang w:val="es-ES_tradnl"/>
              </w:rPr>
            </w:pPr>
            <w:r w:rsidRPr="000B57A6">
              <w:rPr>
                <w:lang w:val="es-ES_tradnl"/>
              </w:rPr>
              <w:t>Control de modelos</w:t>
            </w:r>
          </w:p>
        </w:tc>
      </w:tr>
      <w:tr w:rsidR="00AD06CE" w:rsidRPr="000B57A6" w14:paraId="21257F0E" w14:textId="77777777" w:rsidTr="000D753B">
        <w:trPr>
          <w:cantSplit/>
          <w:jc w:val="center"/>
        </w:trPr>
        <w:tc>
          <w:tcPr>
            <w:tcW w:w="2552" w:type="dxa"/>
          </w:tcPr>
          <w:p w14:paraId="29155CB8" w14:textId="77777777" w:rsidR="00AD06CE" w:rsidRPr="000B57A6" w:rsidRDefault="00AD06CE" w:rsidP="000D753B">
            <w:pPr>
              <w:pStyle w:val="Tabletext"/>
              <w:jc w:val="left"/>
              <w:rPr>
                <w:lang w:val="es-ES_tradnl"/>
              </w:rPr>
            </w:pPr>
            <w:r w:rsidRPr="000B57A6">
              <w:rPr>
                <w:lang w:val="es-ES_tradnl"/>
              </w:rPr>
              <w:t>26,957-27,283 MHz</w:t>
            </w:r>
          </w:p>
        </w:tc>
        <w:tc>
          <w:tcPr>
            <w:tcW w:w="7087" w:type="dxa"/>
          </w:tcPr>
          <w:p w14:paraId="3392C893"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5B7EE221" w14:textId="77777777" w:rsidTr="000D753B">
        <w:trPr>
          <w:cantSplit/>
          <w:jc w:val="center"/>
        </w:trPr>
        <w:tc>
          <w:tcPr>
            <w:tcW w:w="2552" w:type="dxa"/>
          </w:tcPr>
          <w:p w14:paraId="3687F2C9" w14:textId="77777777" w:rsidR="00AD06CE" w:rsidRPr="000B57A6" w:rsidRDefault="00AD06CE" w:rsidP="000D753B">
            <w:pPr>
              <w:pStyle w:val="Tabletext"/>
              <w:jc w:val="left"/>
              <w:rPr>
                <w:lang w:val="es-ES_tradnl"/>
              </w:rPr>
            </w:pPr>
            <w:r w:rsidRPr="000B57A6">
              <w:rPr>
                <w:lang w:val="es-ES_tradnl"/>
              </w:rPr>
              <w:t>28,0-28,2 MHz</w:t>
            </w:r>
          </w:p>
        </w:tc>
        <w:tc>
          <w:tcPr>
            <w:tcW w:w="7087" w:type="dxa"/>
          </w:tcPr>
          <w:p w14:paraId="1879D36D" w14:textId="77777777" w:rsidR="00AD06CE" w:rsidRPr="000B57A6" w:rsidRDefault="00AD06CE" w:rsidP="000D753B">
            <w:pPr>
              <w:pStyle w:val="Tabletext"/>
              <w:jc w:val="left"/>
              <w:rPr>
                <w:lang w:val="es-ES_tradnl"/>
              </w:rPr>
            </w:pPr>
            <w:r w:rsidRPr="000B57A6">
              <w:rPr>
                <w:lang w:val="es-ES_tradnl"/>
              </w:rPr>
              <w:t>Máxima p.r.a.: 1 W.</w:t>
            </w:r>
          </w:p>
          <w:p w14:paraId="14B0BE3D" w14:textId="77777777" w:rsidR="00AD06CE" w:rsidRPr="000B57A6" w:rsidRDefault="00AD06CE" w:rsidP="000D753B">
            <w:pPr>
              <w:pStyle w:val="Tabletext"/>
              <w:jc w:val="left"/>
              <w:rPr>
                <w:lang w:val="es-ES_tradnl"/>
              </w:rPr>
            </w:pPr>
            <w:r w:rsidRPr="000B57A6">
              <w:rPr>
                <w:lang w:val="es-ES_tradnl"/>
              </w:rPr>
              <w:t>Los SRD utilizan la banda para control de modelos (en el aire, sobre la superficie del agua o debajo de ésta, etc.).</w:t>
            </w:r>
          </w:p>
        </w:tc>
      </w:tr>
      <w:tr w:rsidR="00AD06CE" w:rsidRPr="000B57A6" w14:paraId="540AB3F3" w14:textId="77777777" w:rsidTr="000D753B">
        <w:trPr>
          <w:cantSplit/>
          <w:jc w:val="center"/>
        </w:trPr>
        <w:tc>
          <w:tcPr>
            <w:tcW w:w="2552" w:type="dxa"/>
          </w:tcPr>
          <w:p w14:paraId="2DB60021" w14:textId="77777777" w:rsidR="00AD06CE" w:rsidRPr="000B57A6" w:rsidRDefault="00AD06CE" w:rsidP="000D753B">
            <w:pPr>
              <w:pStyle w:val="Tabletext"/>
              <w:jc w:val="left"/>
              <w:rPr>
                <w:lang w:val="es-ES_tradnl"/>
              </w:rPr>
            </w:pPr>
            <w:r w:rsidRPr="000B57A6">
              <w:rPr>
                <w:lang w:val="es-ES_tradnl"/>
              </w:rPr>
              <w:t>30-37,5 MHz</w:t>
            </w:r>
          </w:p>
        </w:tc>
        <w:tc>
          <w:tcPr>
            <w:tcW w:w="7087" w:type="dxa"/>
          </w:tcPr>
          <w:p w14:paraId="3A2FBA4B" w14:textId="77777777" w:rsidR="00AD06CE" w:rsidRPr="000B57A6" w:rsidRDefault="00AD06CE" w:rsidP="000D753B">
            <w:pPr>
              <w:pStyle w:val="Tabletext"/>
              <w:jc w:val="left"/>
              <w:rPr>
                <w:lang w:val="es-ES_tradnl"/>
              </w:rPr>
            </w:pPr>
            <w:r w:rsidRPr="000B57A6">
              <w:rPr>
                <w:lang w:val="es-ES_tradnl"/>
              </w:rPr>
              <w:t>La subbanda está limitada a 34,995-35,225 MHz.</w:t>
            </w:r>
          </w:p>
        </w:tc>
      </w:tr>
      <w:tr w:rsidR="00AD06CE" w:rsidRPr="000B57A6" w14:paraId="05EA302B" w14:textId="77777777" w:rsidTr="000D753B">
        <w:trPr>
          <w:cantSplit/>
          <w:jc w:val="center"/>
        </w:trPr>
        <w:tc>
          <w:tcPr>
            <w:tcW w:w="2552" w:type="dxa"/>
          </w:tcPr>
          <w:p w14:paraId="39A64FEA" w14:textId="77777777" w:rsidR="00AD06CE" w:rsidRPr="000B57A6" w:rsidRDefault="00AD06CE" w:rsidP="000D753B">
            <w:pPr>
              <w:pStyle w:val="Tabletext"/>
              <w:jc w:val="left"/>
              <w:rPr>
                <w:lang w:val="es-ES_tradnl"/>
              </w:rPr>
            </w:pPr>
            <w:r w:rsidRPr="000B57A6">
              <w:rPr>
                <w:lang w:val="es-ES_tradnl"/>
              </w:rPr>
              <w:t>40,66-40,70 MHz</w:t>
            </w:r>
          </w:p>
        </w:tc>
        <w:tc>
          <w:tcPr>
            <w:tcW w:w="7087" w:type="dxa"/>
          </w:tcPr>
          <w:p w14:paraId="3C54874B" w14:textId="77777777" w:rsidR="00AD06CE" w:rsidRPr="000B57A6" w:rsidRDefault="00AD06CE" w:rsidP="000D753B">
            <w:pPr>
              <w:pStyle w:val="Tabletext"/>
              <w:jc w:val="left"/>
              <w:rPr>
                <w:lang w:val="es-ES_tradnl"/>
              </w:rPr>
            </w:pPr>
            <w:r w:rsidRPr="000B57A6">
              <w:rPr>
                <w:lang w:val="es-ES_tradnl"/>
              </w:rPr>
              <w:t>Máxima p.r.a.: 1 W.</w:t>
            </w:r>
          </w:p>
          <w:p w14:paraId="11D7266F" w14:textId="77777777" w:rsidR="00AD06CE" w:rsidRPr="000B57A6" w:rsidRDefault="00AD06CE" w:rsidP="000D753B">
            <w:pPr>
              <w:pStyle w:val="Tabletext"/>
              <w:jc w:val="left"/>
              <w:rPr>
                <w:lang w:val="es-ES_tradnl"/>
              </w:rPr>
            </w:pPr>
            <w:r w:rsidRPr="000B57A6">
              <w:rPr>
                <w:lang w:val="es-ES_tradnl"/>
              </w:rPr>
              <w:t>Los SRD utilizan la banda para control de modelos (en el aire, sobre la superficie del agua o debajo de ésta, etc.).</w:t>
            </w:r>
          </w:p>
        </w:tc>
      </w:tr>
      <w:tr w:rsidR="00AD06CE" w:rsidRPr="000B57A6" w14:paraId="216E41CB" w14:textId="77777777" w:rsidTr="000D753B">
        <w:trPr>
          <w:cantSplit/>
          <w:jc w:val="center"/>
        </w:trPr>
        <w:tc>
          <w:tcPr>
            <w:tcW w:w="9639" w:type="dxa"/>
            <w:gridSpan w:val="2"/>
          </w:tcPr>
          <w:p w14:paraId="04468BCF" w14:textId="77777777" w:rsidR="00AD06CE" w:rsidRPr="000B57A6" w:rsidRDefault="00AD06CE" w:rsidP="000D753B">
            <w:pPr>
              <w:pStyle w:val="Tablehead"/>
              <w:rPr>
                <w:lang w:val="es-ES_tradnl"/>
              </w:rPr>
            </w:pPr>
            <w:r w:rsidRPr="000B57A6">
              <w:rPr>
                <w:lang w:val="es-ES_tradnl"/>
              </w:rPr>
              <w:t xml:space="preserve">Micrófonos radioeléctricos </w:t>
            </w:r>
          </w:p>
        </w:tc>
      </w:tr>
      <w:tr w:rsidR="00AD06CE" w:rsidRPr="000B57A6" w14:paraId="55A8C55A" w14:textId="77777777" w:rsidTr="000D753B">
        <w:trPr>
          <w:cantSplit/>
          <w:jc w:val="center"/>
        </w:trPr>
        <w:tc>
          <w:tcPr>
            <w:tcW w:w="2552" w:type="dxa"/>
          </w:tcPr>
          <w:p w14:paraId="1DDEC810" w14:textId="77777777" w:rsidR="00AD06CE" w:rsidRPr="000B57A6" w:rsidRDefault="00AD06CE" w:rsidP="000D753B">
            <w:pPr>
              <w:pStyle w:val="Tabletext"/>
              <w:jc w:val="left"/>
              <w:rPr>
                <w:lang w:val="es-ES_tradnl"/>
              </w:rPr>
            </w:pPr>
            <w:r w:rsidRPr="000B57A6">
              <w:rPr>
                <w:lang w:val="es-ES_tradnl"/>
              </w:rPr>
              <w:t>66-74 MHz</w:t>
            </w:r>
          </w:p>
        </w:tc>
        <w:tc>
          <w:tcPr>
            <w:tcW w:w="7087" w:type="dxa"/>
          </w:tcPr>
          <w:p w14:paraId="06ADD3F3" w14:textId="77777777" w:rsidR="00AD06CE" w:rsidRPr="000B57A6" w:rsidRDefault="00AD06CE" w:rsidP="000D753B">
            <w:pPr>
              <w:pStyle w:val="Tabletext"/>
              <w:jc w:val="left"/>
              <w:rPr>
                <w:lang w:val="es-ES_tradnl"/>
              </w:rPr>
            </w:pPr>
            <w:r w:rsidRPr="000B57A6">
              <w:rPr>
                <w:lang w:val="es-ES_tradnl"/>
              </w:rPr>
              <w:t>Máxima potencia del transmisor: 10 mW para micrófonos radioeléctricos de tipo «Karaoke».</w:t>
            </w:r>
          </w:p>
        </w:tc>
      </w:tr>
      <w:tr w:rsidR="00AD06CE" w:rsidRPr="000B57A6" w14:paraId="2DA55CFE" w14:textId="77777777" w:rsidTr="000D753B">
        <w:trPr>
          <w:cantSplit/>
          <w:jc w:val="center"/>
        </w:trPr>
        <w:tc>
          <w:tcPr>
            <w:tcW w:w="2552" w:type="dxa"/>
          </w:tcPr>
          <w:p w14:paraId="46A7F0C0" w14:textId="77777777" w:rsidR="00AD06CE" w:rsidRPr="000B57A6" w:rsidRDefault="00AD06CE" w:rsidP="000D753B">
            <w:pPr>
              <w:pStyle w:val="Tabletext"/>
              <w:jc w:val="left"/>
              <w:rPr>
                <w:lang w:val="es-ES_tradnl"/>
              </w:rPr>
            </w:pPr>
            <w:r w:rsidRPr="000B57A6">
              <w:rPr>
                <w:lang w:val="es-ES_tradnl"/>
              </w:rPr>
              <w:t>87,5-92 MHz</w:t>
            </w:r>
          </w:p>
        </w:tc>
        <w:tc>
          <w:tcPr>
            <w:tcW w:w="7087" w:type="dxa"/>
          </w:tcPr>
          <w:p w14:paraId="33CBD489" w14:textId="77777777" w:rsidR="00AD06CE" w:rsidRPr="000B57A6" w:rsidRDefault="00AD06CE" w:rsidP="000D753B">
            <w:pPr>
              <w:pStyle w:val="Tabletext"/>
              <w:jc w:val="left"/>
              <w:rPr>
                <w:lang w:val="es-ES_tradnl"/>
              </w:rPr>
            </w:pPr>
            <w:r w:rsidRPr="000B57A6">
              <w:rPr>
                <w:lang w:val="es-ES_tradnl"/>
              </w:rPr>
              <w:t>Máxima potencia del transmisor: 10 mW para micrófonos radioeléctricos de tipo «Karaoke».</w:t>
            </w:r>
          </w:p>
        </w:tc>
      </w:tr>
      <w:tr w:rsidR="00AD06CE" w:rsidRPr="000B57A6" w14:paraId="06161055" w14:textId="77777777" w:rsidTr="000D753B">
        <w:trPr>
          <w:cantSplit/>
          <w:jc w:val="center"/>
        </w:trPr>
        <w:tc>
          <w:tcPr>
            <w:tcW w:w="2552" w:type="dxa"/>
          </w:tcPr>
          <w:p w14:paraId="3BED5237" w14:textId="77777777" w:rsidR="00AD06CE" w:rsidRPr="000B57A6" w:rsidRDefault="00AD06CE" w:rsidP="000D753B">
            <w:pPr>
              <w:pStyle w:val="Tabletext"/>
              <w:jc w:val="left"/>
              <w:rPr>
                <w:lang w:val="es-ES_tradnl"/>
              </w:rPr>
            </w:pPr>
            <w:r w:rsidRPr="000B57A6">
              <w:rPr>
                <w:lang w:val="es-ES_tradnl"/>
              </w:rPr>
              <w:t>100-108 MHz</w:t>
            </w:r>
          </w:p>
        </w:tc>
        <w:tc>
          <w:tcPr>
            <w:tcW w:w="7087" w:type="dxa"/>
          </w:tcPr>
          <w:p w14:paraId="1A77EEEF" w14:textId="77777777" w:rsidR="00AD06CE" w:rsidRPr="000B57A6" w:rsidRDefault="00AD06CE" w:rsidP="000D753B">
            <w:pPr>
              <w:pStyle w:val="Tabletext"/>
              <w:jc w:val="left"/>
              <w:rPr>
                <w:lang w:val="es-ES_tradnl"/>
              </w:rPr>
            </w:pPr>
            <w:r w:rsidRPr="000B57A6">
              <w:rPr>
                <w:lang w:val="es-ES_tradnl"/>
              </w:rPr>
              <w:t>Máxima potencia del transmisor: 10 mW para micrófonos radioeléctricos de tipo «Karaoke».</w:t>
            </w:r>
          </w:p>
        </w:tc>
      </w:tr>
      <w:tr w:rsidR="00AD06CE" w:rsidRPr="000B57A6" w14:paraId="34D1F90C" w14:textId="77777777" w:rsidTr="000D753B">
        <w:trPr>
          <w:cantSplit/>
          <w:jc w:val="center"/>
        </w:trPr>
        <w:tc>
          <w:tcPr>
            <w:tcW w:w="2552" w:type="dxa"/>
          </w:tcPr>
          <w:p w14:paraId="177D47A0" w14:textId="77777777" w:rsidR="00AD06CE" w:rsidRPr="000B57A6" w:rsidRDefault="00AD06CE" w:rsidP="000D753B">
            <w:pPr>
              <w:pStyle w:val="Tabletext"/>
              <w:jc w:val="left"/>
              <w:rPr>
                <w:lang w:val="es-ES_tradnl"/>
              </w:rPr>
            </w:pPr>
            <w:r w:rsidRPr="000B57A6">
              <w:rPr>
                <w:lang w:val="es-ES_tradnl"/>
              </w:rPr>
              <w:t>151-230 MHz</w:t>
            </w:r>
          </w:p>
        </w:tc>
        <w:tc>
          <w:tcPr>
            <w:tcW w:w="7087" w:type="dxa"/>
          </w:tcPr>
          <w:p w14:paraId="3C318830" w14:textId="77777777" w:rsidR="00AD06CE" w:rsidRPr="000B57A6" w:rsidRDefault="00AD06CE" w:rsidP="000D753B">
            <w:pPr>
              <w:pStyle w:val="Tabletext"/>
              <w:jc w:val="left"/>
              <w:rPr>
                <w:bCs/>
                <w:color w:val="000000"/>
                <w:lang w:val="es-ES_tradnl"/>
              </w:rPr>
            </w:pPr>
            <w:r w:rsidRPr="000B57A6">
              <w:rPr>
                <w:bCs/>
                <w:color w:val="000000"/>
                <w:lang w:val="es-ES_tradnl"/>
              </w:rPr>
              <w:t xml:space="preserve">Micrófonos radioeléctricos que funcionan a las frecuencias de </w:t>
            </w:r>
            <w:r w:rsidRPr="000B57A6">
              <w:rPr>
                <w:lang w:val="es-ES_tradnl"/>
              </w:rPr>
              <w:t xml:space="preserve">165,70 MHz, 166,10 MHz, 166,50 MHz y 167,15 MHz. </w:t>
            </w:r>
            <w:r w:rsidRPr="000B57A6">
              <w:rPr>
                <w:bCs/>
                <w:color w:val="000000"/>
                <w:lang w:val="es-ES_tradnl"/>
              </w:rPr>
              <w:t>Potencia máxima del transmisor: 20 mW.</w:t>
            </w:r>
          </w:p>
          <w:p w14:paraId="534262B7" w14:textId="77777777" w:rsidR="00AD06CE" w:rsidRPr="000B57A6" w:rsidRDefault="00AD06CE" w:rsidP="000D753B">
            <w:pPr>
              <w:pStyle w:val="Tabletext"/>
              <w:jc w:val="left"/>
              <w:rPr>
                <w:lang w:val="es-ES_tradnl"/>
              </w:rPr>
            </w:pPr>
            <w:r w:rsidRPr="000B57A6">
              <w:rPr>
                <w:bCs/>
                <w:color w:val="000000"/>
                <w:lang w:val="es-ES_tradnl"/>
              </w:rPr>
              <w:t>Otros tipos de micrófonos pueden utilizar algunas frecuencias en las subbandas 151-</w:t>
            </w:r>
            <w:r w:rsidRPr="000B57A6">
              <w:rPr>
                <w:lang w:val="es-ES_tradnl"/>
              </w:rPr>
              <w:t>162,7 MHz, 163,2-168,5 MHz y 174-230 MHz</w:t>
            </w:r>
            <w:r w:rsidRPr="000B57A6">
              <w:rPr>
                <w:bCs/>
                <w:color w:val="000000"/>
                <w:lang w:val="es-ES_tradnl"/>
              </w:rPr>
              <w:t>.</w:t>
            </w:r>
            <w:r w:rsidRPr="000B57A6">
              <w:rPr>
                <w:bCs/>
                <w:color w:val="000000"/>
                <w:lang w:val="es-ES_tradnl"/>
              </w:rPr>
              <w:br/>
              <w:t>Potencia máxima del transmisor: 5 mW.</w:t>
            </w:r>
          </w:p>
        </w:tc>
      </w:tr>
      <w:tr w:rsidR="00AD06CE" w:rsidRPr="000B57A6" w14:paraId="517C1030" w14:textId="77777777" w:rsidTr="000D753B">
        <w:trPr>
          <w:cantSplit/>
          <w:jc w:val="center"/>
        </w:trPr>
        <w:tc>
          <w:tcPr>
            <w:tcW w:w="2552" w:type="dxa"/>
          </w:tcPr>
          <w:p w14:paraId="764C10C8" w14:textId="77777777" w:rsidR="00AD06CE" w:rsidRPr="000B57A6" w:rsidRDefault="00AD06CE" w:rsidP="000D753B">
            <w:pPr>
              <w:pStyle w:val="Tabletext"/>
              <w:jc w:val="left"/>
              <w:rPr>
                <w:lang w:val="es-ES_tradnl"/>
              </w:rPr>
            </w:pPr>
            <w:r w:rsidRPr="000B57A6">
              <w:rPr>
                <w:lang w:val="es-ES_tradnl"/>
              </w:rPr>
              <w:t>174-216 MHz</w:t>
            </w:r>
          </w:p>
        </w:tc>
        <w:tc>
          <w:tcPr>
            <w:tcW w:w="7087" w:type="dxa"/>
          </w:tcPr>
          <w:p w14:paraId="5F2CB72D" w14:textId="77777777" w:rsidR="00AD06CE" w:rsidRPr="000B57A6" w:rsidRDefault="00AD06CE" w:rsidP="000D753B">
            <w:pPr>
              <w:pStyle w:val="Tabletext"/>
              <w:jc w:val="left"/>
              <w:rPr>
                <w:bCs/>
                <w:color w:val="000000"/>
                <w:lang w:val="es-ES_tradnl"/>
              </w:rPr>
            </w:pPr>
            <w:r w:rsidRPr="000B57A6">
              <w:rPr>
                <w:bCs/>
                <w:color w:val="000000"/>
                <w:lang w:val="es-ES_tradnl"/>
              </w:rPr>
              <w:t>Banda inadecuada para los SRD.</w:t>
            </w:r>
          </w:p>
        </w:tc>
      </w:tr>
      <w:tr w:rsidR="00AD06CE" w:rsidRPr="000B57A6" w14:paraId="693A936D" w14:textId="77777777" w:rsidTr="000D753B">
        <w:trPr>
          <w:cantSplit/>
          <w:jc w:val="center"/>
        </w:trPr>
        <w:tc>
          <w:tcPr>
            <w:tcW w:w="2552" w:type="dxa"/>
          </w:tcPr>
          <w:p w14:paraId="1F85EF49" w14:textId="77777777" w:rsidR="00AD06CE" w:rsidRPr="000B57A6" w:rsidRDefault="00AD06CE" w:rsidP="000D753B">
            <w:pPr>
              <w:pStyle w:val="Tabletext"/>
              <w:jc w:val="left"/>
              <w:rPr>
                <w:lang w:val="es-ES_tradnl"/>
              </w:rPr>
            </w:pPr>
            <w:r w:rsidRPr="000B57A6">
              <w:rPr>
                <w:lang w:val="es-ES_tradnl"/>
              </w:rPr>
              <w:t>470-638 MHz</w:t>
            </w:r>
          </w:p>
        </w:tc>
        <w:tc>
          <w:tcPr>
            <w:tcW w:w="7087" w:type="dxa"/>
          </w:tcPr>
          <w:p w14:paraId="703981EF" w14:textId="77777777" w:rsidR="00AD06CE" w:rsidRPr="000B57A6" w:rsidRDefault="00AD06CE" w:rsidP="000D753B">
            <w:pPr>
              <w:pStyle w:val="Tabletext"/>
              <w:jc w:val="left"/>
              <w:rPr>
                <w:lang w:val="es-ES_tradnl"/>
              </w:rPr>
            </w:pPr>
            <w:r w:rsidRPr="000B57A6">
              <w:rPr>
                <w:lang w:val="es-ES_tradnl"/>
              </w:rPr>
              <w:t>Los micrófonos radioeléctricos de baja potencia para conciertos pueden utilizar algunas frecuencias, con una potencia máxima del transmisor de 5 mW, siempre que no causen interferencia prejudicial a la recepción de señales de TV.</w:t>
            </w:r>
          </w:p>
        </w:tc>
      </w:tr>
      <w:tr w:rsidR="00AD06CE" w:rsidRPr="000B57A6" w14:paraId="6D39E1C1" w14:textId="77777777" w:rsidTr="000D753B">
        <w:trPr>
          <w:cantSplit/>
          <w:jc w:val="center"/>
        </w:trPr>
        <w:tc>
          <w:tcPr>
            <w:tcW w:w="2552" w:type="dxa"/>
          </w:tcPr>
          <w:p w14:paraId="0736A221" w14:textId="77777777" w:rsidR="00AD06CE" w:rsidRPr="000B57A6" w:rsidRDefault="00AD06CE" w:rsidP="000D753B">
            <w:pPr>
              <w:pStyle w:val="Tabletext"/>
              <w:jc w:val="left"/>
              <w:rPr>
                <w:lang w:val="es-ES_tradnl"/>
              </w:rPr>
            </w:pPr>
            <w:r w:rsidRPr="000B57A6">
              <w:rPr>
                <w:lang w:val="es-ES_tradnl"/>
              </w:rPr>
              <w:t>710-726 MHz</w:t>
            </w:r>
          </w:p>
        </w:tc>
        <w:tc>
          <w:tcPr>
            <w:tcW w:w="7087" w:type="dxa"/>
          </w:tcPr>
          <w:p w14:paraId="55F6842F" w14:textId="77777777" w:rsidR="00AD06CE" w:rsidRPr="000B57A6" w:rsidRDefault="00AD06CE" w:rsidP="000D753B">
            <w:pPr>
              <w:pStyle w:val="Tabletext"/>
              <w:jc w:val="left"/>
              <w:rPr>
                <w:lang w:val="es-ES_tradnl"/>
              </w:rPr>
            </w:pPr>
            <w:r w:rsidRPr="000B57A6">
              <w:rPr>
                <w:lang w:val="es-ES_tradnl"/>
              </w:rPr>
              <w:t>Los micrófonos radioeléctricos para conciertos pueden utilizar algunas frecuencias, con una potencia máxima del transmisor de 5 mW, siempre que no causen interferencia prejudicial a la recepción de señales de TV.</w:t>
            </w:r>
          </w:p>
        </w:tc>
      </w:tr>
      <w:tr w:rsidR="00AD06CE" w:rsidRPr="000B57A6" w14:paraId="6FD04018" w14:textId="77777777" w:rsidTr="000D753B">
        <w:trPr>
          <w:cantSplit/>
          <w:jc w:val="center"/>
        </w:trPr>
        <w:tc>
          <w:tcPr>
            <w:tcW w:w="2552" w:type="dxa"/>
          </w:tcPr>
          <w:p w14:paraId="60968B6B" w14:textId="77777777" w:rsidR="00AD06CE" w:rsidRPr="000B57A6" w:rsidRDefault="00AD06CE" w:rsidP="000D753B">
            <w:pPr>
              <w:pStyle w:val="Tabletext"/>
              <w:jc w:val="left"/>
              <w:rPr>
                <w:lang w:val="es-ES_tradnl"/>
              </w:rPr>
            </w:pPr>
            <w:r w:rsidRPr="000B57A6">
              <w:rPr>
                <w:lang w:val="es-ES_tradnl"/>
              </w:rPr>
              <w:t>1 795-1 800 MHz</w:t>
            </w:r>
          </w:p>
        </w:tc>
        <w:tc>
          <w:tcPr>
            <w:tcW w:w="7087" w:type="dxa"/>
          </w:tcPr>
          <w:p w14:paraId="0A6F6DB4"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2F6474AC"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2337D148" w14:textId="77777777" w:rsidR="00AD06CE" w:rsidRPr="000B57A6" w:rsidRDefault="00AD06CE" w:rsidP="000D753B">
            <w:pPr>
              <w:pStyle w:val="Tablehead"/>
              <w:rPr>
                <w:color w:val="000000"/>
                <w:highlight w:val="yellow"/>
                <w:lang w:val="es-ES_tradnl"/>
              </w:rPr>
            </w:pPr>
            <w:r w:rsidRPr="000B57A6">
              <w:rPr>
                <w:lang w:val="es-ES_tradnl"/>
              </w:rPr>
              <w:t xml:space="preserve">Aplicaciones de identificación por radiofrecuencia (RFID) </w:t>
            </w:r>
          </w:p>
        </w:tc>
      </w:tr>
      <w:tr w:rsidR="00AD06CE" w:rsidRPr="000B57A6" w14:paraId="6BE9DBEF"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3BDCC932" w14:textId="77777777" w:rsidR="00AD06CE" w:rsidRPr="000B57A6" w:rsidRDefault="00AD06CE" w:rsidP="000D753B">
            <w:pPr>
              <w:pStyle w:val="Tabletext"/>
              <w:jc w:val="left"/>
              <w:rPr>
                <w:szCs w:val="22"/>
                <w:lang w:val="es-ES_tradnl"/>
              </w:rPr>
            </w:pPr>
            <w:r w:rsidRPr="000B57A6">
              <w:rPr>
                <w:szCs w:val="22"/>
                <w:lang w:val="es-ES_tradnl"/>
              </w:rPr>
              <w:t>433,05-434,79 MHz</w:t>
            </w:r>
          </w:p>
        </w:tc>
        <w:tc>
          <w:tcPr>
            <w:tcW w:w="7087" w:type="dxa"/>
            <w:tcBorders>
              <w:top w:val="single" w:sz="4" w:space="0" w:color="auto"/>
              <w:left w:val="single" w:sz="4" w:space="0" w:color="auto"/>
              <w:bottom w:val="single" w:sz="4" w:space="0" w:color="auto"/>
              <w:right w:val="single" w:sz="4" w:space="0" w:color="auto"/>
            </w:tcBorders>
          </w:tcPr>
          <w:p w14:paraId="201F4D6C" w14:textId="77777777" w:rsidR="00AD06CE" w:rsidRPr="000B57A6" w:rsidRDefault="00AD06CE" w:rsidP="000D753B">
            <w:pPr>
              <w:pStyle w:val="Tabletext"/>
              <w:jc w:val="left"/>
              <w:rPr>
                <w:szCs w:val="22"/>
                <w:lang w:val="es-ES_tradnl"/>
              </w:rPr>
            </w:pPr>
            <w:r w:rsidRPr="000B57A6">
              <w:rPr>
                <w:szCs w:val="22"/>
                <w:lang w:val="es-ES_tradnl"/>
              </w:rPr>
              <w:t>Utilizada</w:t>
            </w:r>
          </w:p>
        </w:tc>
      </w:tr>
      <w:tr w:rsidR="00AD06CE" w:rsidRPr="000B57A6" w14:paraId="4E4E86A2"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05A74668" w14:textId="77777777" w:rsidR="00AD06CE" w:rsidRPr="000B57A6" w:rsidRDefault="00AD06CE" w:rsidP="000D753B">
            <w:pPr>
              <w:pStyle w:val="Tabletext"/>
              <w:jc w:val="left"/>
              <w:rPr>
                <w:szCs w:val="22"/>
                <w:lang w:val="es-ES_tradnl"/>
              </w:rPr>
            </w:pPr>
            <w:r w:rsidRPr="000B57A6">
              <w:rPr>
                <w:szCs w:val="22"/>
                <w:lang w:val="es-ES_tradnl"/>
              </w:rPr>
              <w:t>863-868 MHz</w:t>
            </w:r>
          </w:p>
        </w:tc>
        <w:tc>
          <w:tcPr>
            <w:tcW w:w="7087" w:type="dxa"/>
            <w:tcBorders>
              <w:top w:val="single" w:sz="4" w:space="0" w:color="auto"/>
              <w:left w:val="single" w:sz="4" w:space="0" w:color="auto"/>
              <w:bottom w:val="single" w:sz="4" w:space="0" w:color="auto"/>
              <w:right w:val="single" w:sz="4" w:space="0" w:color="auto"/>
            </w:tcBorders>
          </w:tcPr>
          <w:p w14:paraId="7D44AA84" w14:textId="77777777" w:rsidR="00AD06CE" w:rsidRPr="000B57A6" w:rsidRDefault="00AD06CE" w:rsidP="000D753B">
            <w:pPr>
              <w:pStyle w:val="Tabletext"/>
              <w:jc w:val="left"/>
              <w:rPr>
                <w:szCs w:val="22"/>
                <w:lang w:val="es-ES_tradnl"/>
              </w:rPr>
            </w:pPr>
            <w:r w:rsidRPr="000B57A6">
              <w:rPr>
                <w:szCs w:val="22"/>
                <w:lang w:val="es-ES_tradnl"/>
              </w:rPr>
              <w:t>Utilizada</w:t>
            </w:r>
          </w:p>
        </w:tc>
      </w:tr>
      <w:tr w:rsidR="00AD06CE" w:rsidRPr="000B57A6" w14:paraId="5D9A74DA"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358FD848" w14:textId="77777777" w:rsidR="00AD06CE" w:rsidRPr="000B57A6" w:rsidRDefault="00AD06CE" w:rsidP="000D753B">
            <w:pPr>
              <w:pStyle w:val="Tabletext"/>
              <w:jc w:val="left"/>
              <w:rPr>
                <w:szCs w:val="22"/>
                <w:lang w:val="es-ES_tradnl"/>
              </w:rPr>
            </w:pPr>
            <w:r w:rsidRPr="000B57A6">
              <w:rPr>
                <w:szCs w:val="22"/>
                <w:lang w:val="es-ES_tradnl"/>
              </w:rPr>
              <w:t>2 400-2 483,5 MHz</w:t>
            </w:r>
          </w:p>
        </w:tc>
        <w:tc>
          <w:tcPr>
            <w:tcW w:w="7087" w:type="dxa"/>
            <w:tcBorders>
              <w:top w:val="single" w:sz="4" w:space="0" w:color="auto"/>
              <w:left w:val="single" w:sz="4" w:space="0" w:color="auto"/>
              <w:bottom w:val="single" w:sz="4" w:space="0" w:color="auto"/>
              <w:right w:val="single" w:sz="4" w:space="0" w:color="auto"/>
            </w:tcBorders>
          </w:tcPr>
          <w:p w14:paraId="6A691D6B" w14:textId="77777777" w:rsidR="00AD06CE" w:rsidRPr="000B57A6" w:rsidRDefault="00AD06CE" w:rsidP="000D753B">
            <w:pPr>
              <w:pStyle w:val="Tabletext"/>
              <w:jc w:val="left"/>
              <w:rPr>
                <w:szCs w:val="22"/>
                <w:lang w:val="es-ES_tradnl"/>
              </w:rPr>
            </w:pPr>
            <w:r w:rsidRPr="000B57A6">
              <w:rPr>
                <w:szCs w:val="22"/>
                <w:lang w:val="es-ES_tradnl"/>
              </w:rPr>
              <w:t>Utilizada</w:t>
            </w:r>
          </w:p>
        </w:tc>
      </w:tr>
    </w:tbl>
    <w:p w14:paraId="0981A704" w14:textId="77777777" w:rsidR="00AD06CE" w:rsidRPr="000B57A6" w:rsidRDefault="00AD06CE" w:rsidP="00AD06CE">
      <w:pPr>
        <w:pStyle w:val="Tablefin"/>
        <w:rPr>
          <w:lang w:val="es-ES_tradnl"/>
        </w:rPr>
      </w:pPr>
    </w:p>
    <w:p w14:paraId="4DF0F36F" w14:textId="77777777" w:rsidR="00AD06CE" w:rsidRPr="000B57A6" w:rsidRDefault="00AD06CE" w:rsidP="00AD06CE">
      <w:pPr>
        <w:pStyle w:val="TableNo"/>
        <w:rPr>
          <w:lang w:val="es-ES_tradnl"/>
        </w:rPr>
      </w:pPr>
      <w:r w:rsidRPr="000B57A6">
        <w:rPr>
          <w:lang w:val="es-ES_tradnl"/>
        </w:rPr>
        <w:lastRenderedPageBreak/>
        <w:t>CUADRO 27 (</w:t>
      </w:r>
      <w:r w:rsidRPr="000B57A6">
        <w:rPr>
          <w:i/>
          <w:iCs/>
          <w:lang w:val="es-ES_tradnl"/>
        </w:rPr>
        <w:t>continuación</w:t>
      </w:r>
      <w:r w:rsidRPr="000B57A6">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AD06CE" w:rsidRPr="000B57A6" w14:paraId="58DB3715" w14:textId="77777777" w:rsidTr="000D753B">
        <w:trPr>
          <w:cantSplit/>
          <w:jc w:val="center"/>
        </w:trPr>
        <w:tc>
          <w:tcPr>
            <w:tcW w:w="2552" w:type="dxa"/>
          </w:tcPr>
          <w:p w14:paraId="2FB7BEE5" w14:textId="77777777" w:rsidR="00AD06CE" w:rsidRPr="000B57A6" w:rsidRDefault="00AD06CE" w:rsidP="000D753B">
            <w:pPr>
              <w:pStyle w:val="Tablehead"/>
              <w:rPr>
                <w:snapToGrid w:val="0"/>
                <w:lang w:val="es-ES_tradnl"/>
              </w:rPr>
            </w:pPr>
            <w:r w:rsidRPr="000B57A6">
              <w:rPr>
                <w:snapToGrid w:val="0"/>
                <w:lang w:val="es-ES_tradnl"/>
              </w:rPr>
              <w:t>Bandas de frecuencias</w:t>
            </w:r>
          </w:p>
        </w:tc>
        <w:tc>
          <w:tcPr>
            <w:tcW w:w="7087" w:type="dxa"/>
          </w:tcPr>
          <w:p w14:paraId="37231B4D" w14:textId="77777777" w:rsidR="00AD06CE" w:rsidRPr="000B57A6" w:rsidRDefault="00AD06CE" w:rsidP="000D753B">
            <w:pPr>
              <w:pStyle w:val="Tablehead"/>
              <w:rPr>
                <w:snapToGrid w:val="0"/>
                <w:lang w:val="es-ES_tradnl"/>
              </w:rPr>
            </w:pPr>
            <w:r w:rsidRPr="000B57A6">
              <w:rPr>
                <w:lang w:val="es-ES_tradnl"/>
              </w:rPr>
              <w:t>Principales parámetros técnicos y observaciones</w:t>
            </w:r>
          </w:p>
        </w:tc>
      </w:tr>
      <w:tr w:rsidR="00AD06CE" w:rsidRPr="000B57A6" w14:paraId="755095F4"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6CDCFFDC" w14:textId="77777777" w:rsidR="00AD06CE" w:rsidRPr="000B57A6" w:rsidRDefault="00AD06CE" w:rsidP="000D753B">
            <w:pPr>
              <w:pStyle w:val="Tablehead"/>
              <w:rPr>
                <w:color w:val="000000"/>
                <w:highlight w:val="yellow"/>
                <w:lang w:val="es-ES_tradnl"/>
              </w:rPr>
            </w:pPr>
            <w:r w:rsidRPr="000B57A6">
              <w:rPr>
                <w:lang w:val="es-ES_tradnl"/>
              </w:rPr>
              <w:t xml:space="preserve">Aplicaciones inalámbricas de audio </w:t>
            </w:r>
          </w:p>
        </w:tc>
      </w:tr>
      <w:tr w:rsidR="00AD06CE" w:rsidRPr="000B57A6" w14:paraId="6E4F58E2"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14:paraId="2F95955F" w14:textId="77777777" w:rsidR="00AD06CE" w:rsidRPr="000B57A6" w:rsidRDefault="00AD06CE" w:rsidP="000D753B">
            <w:pPr>
              <w:pStyle w:val="Tabletext"/>
              <w:jc w:val="left"/>
              <w:rPr>
                <w:color w:val="000000"/>
                <w:sz w:val="20"/>
                <w:lang w:val="es-ES_tradnl"/>
              </w:rPr>
            </w:pPr>
            <w:r w:rsidRPr="000B57A6">
              <w:rPr>
                <w:color w:val="000000"/>
                <w:sz w:val="20"/>
                <w:lang w:val="es-ES_tradnl"/>
              </w:rPr>
              <w:t>87,5-92 MHz</w:t>
            </w:r>
          </w:p>
        </w:tc>
        <w:tc>
          <w:tcPr>
            <w:tcW w:w="7087" w:type="dxa"/>
            <w:tcBorders>
              <w:top w:val="single" w:sz="4" w:space="0" w:color="auto"/>
              <w:left w:val="single" w:sz="4" w:space="0" w:color="auto"/>
              <w:right w:val="single" w:sz="4" w:space="0" w:color="auto"/>
            </w:tcBorders>
          </w:tcPr>
          <w:p w14:paraId="18902E5D"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2134A0D8"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14:paraId="7511D1A8" w14:textId="77777777" w:rsidR="00AD06CE" w:rsidRPr="000B57A6" w:rsidRDefault="00AD06CE" w:rsidP="000D753B">
            <w:pPr>
              <w:pStyle w:val="Tabletext"/>
              <w:jc w:val="left"/>
              <w:rPr>
                <w:color w:val="000000"/>
                <w:sz w:val="20"/>
                <w:lang w:val="es-ES_tradnl"/>
              </w:rPr>
            </w:pPr>
            <w:r w:rsidRPr="000B57A6">
              <w:rPr>
                <w:color w:val="000000"/>
                <w:sz w:val="20"/>
                <w:lang w:val="es-ES_tradnl"/>
              </w:rPr>
              <w:t>100-108 MHz</w:t>
            </w:r>
          </w:p>
        </w:tc>
        <w:tc>
          <w:tcPr>
            <w:tcW w:w="7087" w:type="dxa"/>
            <w:tcBorders>
              <w:top w:val="single" w:sz="4" w:space="0" w:color="auto"/>
              <w:left w:val="single" w:sz="4" w:space="0" w:color="auto"/>
              <w:right w:val="single" w:sz="4" w:space="0" w:color="auto"/>
            </w:tcBorders>
          </w:tcPr>
          <w:p w14:paraId="47A5081A"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506D96AA"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7B0B384F" w14:textId="77777777" w:rsidR="00AD06CE" w:rsidRPr="000B57A6" w:rsidRDefault="00AD06CE" w:rsidP="000D753B">
            <w:pPr>
              <w:pStyle w:val="Tabletext"/>
              <w:jc w:val="left"/>
              <w:rPr>
                <w:color w:val="000000"/>
                <w:sz w:val="20"/>
                <w:lang w:val="es-ES_tradnl"/>
              </w:rPr>
            </w:pPr>
            <w:r w:rsidRPr="000B57A6">
              <w:rPr>
                <w:color w:val="000000"/>
                <w:sz w:val="20"/>
                <w:lang w:val="es-ES_tradnl"/>
              </w:rPr>
              <w:t>863-868 MHz</w:t>
            </w:r>
          </w:p>
        </w:tc>
        <w:tc>
          <w:tcPr>
            <w:tcW w:w="7087" w:type="dxa"/>
            <w:tcBorders>
              <w:top w:val="single" w:sz="4" w:space="0" w:color="auto"/>
              <w:left w:val="single" w:sz="4" w:space="0" w:color="auto"/>
              <w:bottom w:val="single" w:sz="4" w:space="0" w:color="auto"/>
              <w:right w:val="single" w:sz="4" w:space="0" w:color="auto"/>
            </w:tcBorders>
          </w:tcPr>
          <w:p w14:paraId="787C3797" w14:textId="77777777" w:rsidR="00AD06CE" w:rsidRPr="000B57A6" w:rsidRDefault="00AD06CE" w:rsidP="000D753B">
            <w:pPr>
              <w:pStyle w:val="Tabletext"/>
              <w:jc w:val="left"/>
              <w:rPr>
                <w:lang w:val="es-ES_tradnl"/>
              </w:rPr>
            </w:pPr>
            <w:r w:rsidRPr="000B57A6">
              <w:rPr>
                <w:lang w:val="es-ES_tradnl"/>
              </w:rPr>
              <w:t>Limitad a la subbanda 863-865 MHz.</w:t>
            </w:r>
          </w:p>
        </w:tc>
      </w:tr>
      <w:tr w:rsidR="00AD06CE" w:rsidRPr="000B57A6" w14:paraId="5F69DB2F"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1739C683" w14:textId="77777777" w:rsidR="00AD06CE" w:rsidRPr="000B57A6" w:rsidRDefault="00AD06CE" w:rsidP="000D753B">
            <w:pPr>
              <w:pStyle w:val="Tabletext"/>
              <w:jc w:val="left"/>
              <w:rPr>
                <w:color w:val="000000"/>
                <w:sz w:val="20"/>
                <w:lang w:val="es-ES_tradnl"/>
              </w:rPr>
            </w:pPr>
            <w:r w:rsidRPr="000B57A6">
              <w:rPr>
                <w:color w:val="000000"/>
                <w:sz w:val="20"/>
                <w:lang w:val="es-ES_tradnl"/>
              </w:rPr>
              <w:t>1 795-1 800 MHz</w:t>
            </w:r>
          </w:p>
        </w:tc>
        <w:tc>
          <w:tcPr>
            <w:tcW w:w="7087" w:type="dxa"/>
            <w:tcBorders>
              <w:top w:val="single" w:sz="4" w:space="0" w:color="auto"/>
              <w:left w:val="single" w:sz="4" w:space="0" w:color="auto"/>
              <w:bottom w:val="single" w:sz="4" w:space="0" w:color="auto"/>
              <w:right w:val="single" w:sz="4" w:space="0" w:color="auto"/>
            </w:tcBorders>
          </w:tcPr>
          <w:p w14:paraId="1E813F65"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5C8078FF"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7B0A7D93" w14:textId="77777777" w:rsidR="00AD06CE" w:rsidRPr="000B57A6" w:rsidRDefault="00AD06CE" w:rsidP="000D753B">
            <w:pPr>
              <w:pStyle w:val="Tablehead"/>
              <w:rPr>
                <w:lang w:val="es-ES_tradnl"/>
              </w:rPr>
            </w:pPr>
            <w:r w:rsidRPr="000B57A6">
              <w:rPr>
                <w:lang w:val="es-ES_tradnl"/>
              </w:rPr>
              <w:t>Aplicaciones inductivas</w:t>
            </w:r>
            <w:r w:rsidRPr="000B57A6">
              <w:rPr>
                <w:bCs/>
                <w:lang w:val="es-ES_tradnl"/>
              </w:rPr>
              <w:t xml:space="preserve"> </w:t>
            </w:r>
          </w:p>
        </w:tc>
      </w:tr>
      <w:tr w:rsidR="00AD06CE" w:rsidRPr="000B57A6" w14:paraId="7013073A"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14:paraId="47AEAD92" w14:textId="77777777" w:rsidR="00AD06CE" w:rsidRPr="000B57A6" w:rsidRDefault="00AD06CE" w:rsidP="000D753B">
            <w:pPr>
              <w:pStyle w:val="Tabletext"/>
              <w:jc w:val="left"/>
              <w:rPr>
                <w:highlight w:val="yellow"/>
                <w:lang w:val="es-ES_tradnl"/>
              </w:rPr>
            </w:pPr>
            <w:r w:rsidRPr="000B57A6">
              <w:rPr>
                <w:lang w:val="es-ES_tradnl"/>
              </w:rPr>
              <w:t>9-135 kHz</w:t>
            </w:r>
          </w:p>
        </w:tc>
        <w:tc>
          <w:tcPr>
            <w:tcW w:w="7087" w:type="dxa"/>
            <w:tcBorders>
              <w:top w:val="single" w:sz="4" w:space="0" w:color="auto"/>
              <w:left w:val="single" w:sz="4" w:space="0" w:color="auto"/>
              <w:right w:val="single" w:sz="4" w:space="0" w:color="auto"/>
            </w:tcBorders>
          </w:tcPr>
          <w:p w14:paraId="13459933"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35DD4B97"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14:paraId="250923C6" w14:textId="77777777" w:rsidR="00AD06CE" w:rsidRPr="000B57A6" w:rsidRDefault="00AD06CE" w:rsidP="000D753B">
            <w:pPr>
              <w:pStyle w:val="Tabletext"/>
              <w:jc w:val="left"/>
              <w:rPr>
                <w:lang w:val="es-ES_tradnl"/>
              </w:rPr>
            </w:pPr>
            <w:r w:rsidRPr="000B57A6">
              <w:rPr>
                <w:lang w:val="es-ES_tradnl"/>
              </w:rPr>
              <w:t>6 765-6 795 kHz</w:t>
            </w:r>
          </w:p>
        </w:tc>
        <w:tc>
          <w:tcPr>
            <w:tcW w:w="7087" w:type="dxa"/>
            <w:tcBorders>
              <w:top w:val="single" w:sz="4" w:space="0" w:color="auto"/>
              <w:left w:val="single" w:sz="4" w:space="0" w:color="auto"/>
              <w:right w:val="single" w:sz="4" w:space="0" w:color="auto"/>
            </w:tcBorders>
          </w:tcPr>
          <w:p w14:paraId="6AAE2564"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3220B368"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05A9A6AB" w14:textId="77777777" w:rsidR="00AD06CE" w:rsidRPr="000B57A6" w:rsidRDefault="00AD06CE" w:rsidP="000D753B">
            <w:pPr>
              <w:pStyle w:val="Tabletext"/>
              <w:jc w:val="left"/>
              <w:rPr>
                <w:lang w:val="es-ES_tradnl"/>
              </w:rPr>
            </w:pPr>
            <w:r w:rsidRPr="000B57A6">
              <w:rPr>
                <w:lang w:val="es-ES_tradnl"/>
              </w:rPr>
              <w:t>7 400-8 800 kHz</w:t>
            </w:r>
          </w:p>
        </w:tc>
        <w:tc>
          <w:tcPr>
            <w:tcW w:w="7087" w:type="dxa"/>
            <w:tcBorders>
              <w:top w:val="single" w:sz="4" w:space="0" w:color="auto"/>
              <w:left w:val="single" w:sz="4" w:space="0" w:color="auto"/>
              <w:bottom w:val="single" w:sz="4" w:space="0" w:color="auto"/>
              <w:right w:val="single" w:sz="4" w:space="0" w:color="auto"/>
            </w:tcBorders>
          </w:tcPr>
          <w:p w14:paraId="586B942F"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3545D74B"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2B8F5893" w14:textId="77777777" w:rsidR="00AD06CE" w:rsidRPr="000B57A6" w:rsidRDefault="00AD06CE" w:rsidP="000D753B">
            <w:pPr>
              <w:pStyle w:val="Tablehead"/>
              <w:rPr>
                <w:lang w:val="es-ES_tradnl"/>
              </w:rPr>
            </w:pPr>
            <w:r w:rsidRPr="000B57A6">
              <w:rPr>
                <w:lang w:val="es-ES_tradnl"/>
              </w:rPr>
              <w:t>Aplicaciones inductivas</w:t>
            </w:r>
          </w:p>
        </w:tc>
      </w:tr>
      <w:tr w:rsidR="00AD06CE" w:rsidRPr="000B57A6" w14:paraId="129CC48B"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5361348F" w14:textId="77777777" w:rsidR="00AD06CE" w:rsidRPr="000B57A6" w:rsidRDefault="00AD06CE" w:rsidP="000D753B">
            <w:pPr>
              <w:pStyle w:val="Tabletext"/>
              <w:jc w:val="left"/>
              <w:rPr>
                <w:lang w:val="es-ES_tradnl"/>
              </w:rPr>
            </w:pPr>
            <w:r w:rsidRPr="000B57A6">
              <w:rPr>
                <w:lang w:val="es-ES_tradnl"/>
              </w:rPr>
              <w:t>13,559-13,567 MHz</w:t>
            </w:r>
          </w:p>
        </w:tc>
        <w:tc>
          <w:tcPr>
            <w:tcW w:w="7087" w:type="dxa"/>
            <w:tcBorders>
              <w:top w:val="single" w:sz="4" w:space="0" w:color="auto"/>
              <w:left w:val="single" w:sz="4" w:space="0" w:color="auto"/>
              <w:bottom w:val="single" w:sz="4" w:space="0" w:color="auto"/>
              <w:right w:val="single" w:sz="4" w:space="0" w:color="auto"/>
            </w:tcBorders>
          </w:tcPr>
          <w:p w14:paraId="532A2365"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65421B48"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232CBCB9" w14:textId="77777777" w:rsidR="00AD06CE" w:rsidRPr="000B57A6" w:rsidRDefault="00AD06CE" w:rsidP="000D753B">
            <w:pPr>
              <w:pStyle w:val="Tabletext"/>
              <w:jc w:val="left"/>
              <w:rPr>
                <w:lang w:val="es-ES_tradnl"/>
              </w:rPr>
            </w:pPr>
            <w:r w:rsidRPr="000B57A6">
              <w:rPr>
                <w:lang w:val="es-ES_tradnl"/>
              </w:rPr>
              <w:t xml:space="preserve">26,957-27,283 MHz </w:t>
            </w:r>
          </w:p>
        </w:tc>
        <w:tc>
          <w:tcPr>
            <w:tcW w:w="7087" w:type="dxa"/>
            <w:tcBorders>
              <w:top w:val="single" w:sz="4" w:space="0" w:color="auto"/>
              <w:left w:val="single" w:sz="4" w:space="0" w:color="auto"/>
              <w:bottom w:val="single" w:sz="4" w:space="0" w:color="auto"/>
              <w:right w:val="single" w:sz="4" w:space="0" w:color="auto"/>
            </w:tcBorders>
          </w:tcPr>
          <w:p w14:paraId="0650CFD7"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6D635DAC"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341D917E" w14:textId="77777777" w:rsidR="00AD06CE" w:rsidRPr="000B57A6" w:rsidRDefault="00AD06CE" w:rsidP="000D753B">
            <w:pPr>
              <w:pStyle w:val="Tablehead"/>
              <w:rPr>
                <w:lang w:val="es-ES_tradnl"/>
              </w:rPr>
            </w:pPr>
            <w:r w:rsidRPr="000B57A6">
              <w:rPr>
                <w:lang w:val="es-ES_tradnl"/>
              </w:rPr>
              <w:t>Aplicaciones inalámbricas de atención sanitaria</w:t>
            </w:r>
          </w:p>
        </w:tc>
      </w:tr>
      <w:tr w:rsidR="00AD06CE" w:rsidRPr="000B57A6" w14:paraId="56BA3110"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180D7397" w14:textId="77777777" w:rsidR="00AD06CE" w:rsidRPr="000B57A6" w:rsidRDefault="00AD06CE" w:rsidP="000D753B">
            <w:pPr>
              <w:pStyle w:val="Tabletext"/>
              <w:jc w:val="left"/>
              <w:rPr>
                <w:lang w:val="es-ES_tradnl"/>
              </w:rPr>
            </w:pPr>
            <w:r w:rsidRPr="000B57A6">
              <w:rPr>
                <w:lang w:val="es-ES_tradnl"/>
              </w:rPr>
              <w:t>315-600 kHz</w:t>
            </w:r>
          </w:p>
        </w:tc>
        <w:tc>
          <w:tcPr>
            <w:tcW w:w="7087" w:type="dxa"/>
            <w:tcBorders>
              <w:top w:val="single" w:sz="4" w:space="0" w:color="auto"/>
              <w:left w:val="single" w:sz="4" w:space="0" w:color="auto"/>
              <w:bottom w:val="single" w:sz="4" w:space="0" w:color="auto"/>
              <w:right w:val="single" w:sz="4" w:space="0" w:color="auto"/>
            </w:tcBorders>
          </w:tcPr>
          <w:p w14:paraId="5718351B"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63433906"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3FF90E00" w14:textId="77777777" w:rsidR="00AD06CE" w:rsidRPr="000B57A6" w:rsidRDefault="00AD06CE" w:rsidP="000D753B">
            <w:pPr>
              <w:pStyle w:val="Tabletext"/>
              <w:jc w:val="left"/>
              <w:rPr>
                <w:lang w:val="es-ES_tradnl"/>
              </w:rPr>
            </w:pPr>
            <w:r w:rsidRPr="000B57A6">
              <w:rPr>
                <w:lang w:val="es-ES_tradnl"/>
              </w:rPr>
              <w:t>3 155-3 400 kHz</w:t>
            </w:r>
          </w:p>
        </w:tc>
        <w:tc>
          <w:tcPr>
            <w:tcW w:w="7087" w:type="dxa"/>
            <w:tcBorders>
              <w:top w:val="single" w:sz="4" w:space="0" w:color="auto"/>
              <w:left w:val="single" w:sz="4" w:space="0" w:color="auto"/>
              <w:bottom w:val="single" w:sz="4" w:space="0" w:color="auto"/>
              <w:right w:val="single" w:sz="4" w:space="0" w:color="auto"/>
            </w:tcBorders>
          </w:tcPr>
          <w:p w14:paraId="509AF203" w14:textId="77777777" w:rsidR="00AD06CE" w:rsidRPr="000B57A6" w:rsidRDefault="00AD06CE" w:rsidP="000D753B">
            <w:pPr>
              <w:pStyle w:val="Tabletext"/>
              <w:jc w:val="left"/>
              <w:rPr>
                <w:lang w:val="es-ES_tradnl"/>
              </w:rPr>
            </w:pPr>
            <w:r w:rsidRPr="000B57A6">
              <w:rPr>
                <w:lang w:val="es-ES_tradnl"/>
              </w:rPr>
              <w:t>Para dispositivos de audición inalámbricos de baja potencia.</w:t>
            </w:r>
          </w:p>
        </w:tc>
      </w:tr>
      <w:tr w:rsidR="00AD06CE" w:rsidRPr="000B57A6" w14:paraId="13EA03EE"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24EF9683" w14:textId="77777777" w:rsidR="00AD06CE" w:rsidRPr="000B57A6" w:rsidRDefault="00AD06CE" w:rsidP="000D753B">
            <w:pPr>
              <w:pStyle w:val="Tabletext"/>
              <w:jc w:val="left"/>
              <w:rPr>
                <w:lang w:val="es-ES_tradnl"/>
              </w:rPr>
            </w:pPr>
            <w:r w:rsidRPr="000B57A6">
              <w:rPr>
                <w:lang w:val="es-ES_tradnl"/>
              </w:rPr>
              <w:t>33,2-48,5 MHz</w:t>
            </w:r>
          </w:p>
        </w:tc>
        <w:tc>
          <w:tcPr>
            <w:tcW w:w="7087" w:type="dxa"/>
            <w:tcBorders>
              <w:top w:val="single" w:sz="4" w:space="0" w:color="auto"/>
              <w:left w:val="single" w:sz="4" w:space="0" w:color="auto"/>
              <w:bottom w:val="single" w:sz="4" w:space="0" w:color="auto"/>
              <w:right w:val="single" w:sz="4" w:space="0" w:color="auto"/>
            </w:tcBorders>
          </w:tcPr>
          <w:p w14:paraId="166DF8AF" w14:textId="77777777" w:rsidR="00AD06CE" w:rsidRPr="000B57A6" w:rsidRDefault="00AD06CE" w:rsidP="000D753B">
            <w:pPr>
              <w:pStyle w:val="Tabletext"/>
              <w:jc w:val="left"/>
              <w:rPr>
                <w:lang w:val="es-ES_tradnl"/>
              </w:rPr>
            </w:pPr>
            <w:r w:rsidRPr="000B57A6">
              <w:rPr>
                <w:lang w:val="es-ES_tradnl"/>
              </w:rPr>
              <w:t>Dispositivos de entrenamiento del habla y la audición para personas con discapacidad auditiva a frecuencias fijas. Potencia máxima del transmisor: 10 mW.</w:t>
            </w:r>
          </w:p>
        </w:tc>
      </w:tr>
      <w:tr w:rsidR="00AD06CE" w:rsidRPr="000B57A6" w14:paraId="21EFC9D1"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13A57756" w14:textId="77777777" w:rsidR="00AD06CE" w:rsidRPr="000B57A6" w:rsidRDefault="00AD06CE" w:rsidP="000D753B">
            <w:pPr>
              <w:pStyle w:val="Tabletext"/>
              <w:jc w:val="left"/>
              <w:rPr>
                <w:lang w:val="es-ES_tradnl"/>
              </w:rPr>
            </w:pPr>
            <w:r w:rsidRPr="000B57A6">
              <w:rPr>
                <w:lang w:val="es-ES_tradnl"/>
              </w:rPr>
              <w:t>57-57,5 MHz</w:t>
            </w:r>
          </w:p>
        </w:tc>
        <w:tc>
          <w:tcPr>
            <w:tcW w:w="7087" w:type="dxa"/>
            <w:tcBorders>
              <w:top w:val="single" w:sz="4" w:space="0" w:color="auto"/>
              <w:left w:val="single" w:sz="4" w:space="0" w:color="auto"/>
              <w:bottom w:val="single" w:sz="4" w:space="0" w:color="auto"/>
              <w:right w:val="single" w:sz="4" w:space="0" w:color="auto"/>
            </w:tcBorders>
          </w:tcPr>
          <w:p w14:paraId="4DDFE8B8" w14:textId="77777777" w:rsidR="00AD06CE" w:rsidRPr="000B57A6" w:rsidRDefault="00AD06CE" w:rsidP="000D753B">
            <w:pPr>
              <w:pStyle w:val="Tabletext"/>
              <w:jc w:val="left"/>
              <w:rPr>
                <w:lang w:val="es-ES_tradnl"/>
              </w:rPr>
            </w:pPr>
            <w:r w:rsidRPr="000B57A6">
              <w:rPr>
                <w:lang w:val="es-ES_tradnl"/>
              </w:rPr>
              <w:t>Dispositivos de entrenamiento del habla y la audición para personas con discapacidad auditiva a frecuencias fijas. Potencia máxima del transmisor: 10 mW.</w:t>
            </w:r>
          </w:p>
        </w:tc>
      </w:tr>
      <w:tr w:rsidR="00AD06CE" w:rsidRPr="000B57A6" w14:paraId="0751D434"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071E0AC8" w14:textId="77777777" w:rsidR="00AD06CE" w:rsidRPr="000B57A6" w:rsidRDefault="00AD06CE" w:rsidP="000D753B">
            <w:pPr>
              <w:pStyle w:val="Tabletext"/>
              <w:jc w:val="left"/>
              <w:rPr>
                <w:lang w:val="es-ES_tradnl"/>
              </w:rPr>
            </w:pPr>
            <w:r w:rsidRPr="000B57A6">
              <w:rPr>
                <w:lang w:val="es-ES_tradnl"/>
              </w:rPr>
              <w:t>402-405 MHz</w:t>
            </w:r>
          </w:p>
        </w:tc>
        <w:tc>
          <w:tcPr>
            <w:tcW w:w="7087" w:type="dxa"/>
            <w:tcBorders>
              <w:top w:val="single" w:sz="4" w:space="0" w:color="auto"/>
              <w:left w:val="single" w:sz="4" w:space="0" w:color="auto"/>
              <w:bottom w:val="single" w:sz="4" w:space="0" w:color="auto"/>
              <w:right w:val="single" w:sz="4" w:space="0" w:color="auto"/>
            </w:tcBorders>
          </w:tcPr>
          <w:p w14:paraId="26904272"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4F8E72A2" w14:textId="77777777" w:rsidTr="000D753B">
        <w:trPr>
          <w:cantSplit/>
          <w:jc w:val="center"/>
        </w:trPr>
        <w:tc>
          <w:tcPr>
            <w:tcW w:w="9639" w:type="dxa"/>
            <w:gridSpan w:val="2"/>
          </w:tcPr>
          <w:p w14:paraId="694678A0" w14:textId="77777777" w:rsidR="00AD06CE" w:rsidRPr="000B57A6" w:rsidRDefault="00AD06CE" w:rsidP="000D753B">
            <w:pPr>
              <w:pStyle w:val="Tablehead"/>
              <w:rPr>
                <w:bCs/>
                <w:lang w:val="es-ES_tradnl"/>
              </w:rPr>
            </w:pPr>
            <w:r w:rsidRPr="000B57A6">
              <w:rPr>
                <w:lang w:val="es-ES_tradnl"/>
              </w:rPr>
              <w:t>Aplicaciones para detectar víctimas de avalanchas</w:t>
            </w:r>
          </w:p>
        </w:tc>
      </w:tr>
      <w:tr w:rsidR="00AD06CE" w:rsidRPr="000B57A6" w14:paraId="5E6B3178" w14:textId="77777777" w:rsidTr="000D753B">
        <w:trPr>
          <w:cantSplit/>
          <w:jc w:val="center"/>
        </w:trPr>
        <w:tc>
          <w:tcPr>
            <w:tcW w:w="2552" w:type="dxa"/>
          </w:tcPr>
          <w:p w14:paraId="26D088E5" w14:textId="77777777" w:rsidR="00AD06CE" w:rsidRPr="000B57A6" w:rsidRDefault="00AD06CE" w:rsidP="000D753B">
            <w:pPr>
              <w:pStyle w:val="Tabletext"/>
              <w:jc w:val="left"/>
              <w:rPr>
                <w:lang w:val="es-ES_tradnl"/>
              </w:rPr>
            </w:pPr>
            <w:r w:rsidRPr="000B57A6">
              <w:rPr>
                <w:lang w:val="es-ES_tradnl"/>
              </w:rPr>
              <w:t>315-600 kHz</w:t>
            </w:r>
          </w:p>
        </w:tc>
        <w:tc>
          <w:tcPr>
            <w:tcW w:w="7087" w:type="dxa"/>
          </w:tcPr>
          <w:p w14:paraId="29207D14" w14:textId="77777777" w:rsidR="00AD06CE" w:rsidRPr="000B57A6" w:rsidRDefault="00AD06CE" w:rsidP="000D753B">
            <w:pPr>
              <w:pStyle w:val="Tabletext"/>
              <w:jc w:val="left"/>
              <w:rPr>
                <w:lang w:val="es-ES_tradnl"/>
              </w:rPr>
            </w:pPr>
            <w:r w:rsidRPr="000B57A6">
              <w:rPr>
                <w:lang w:val="es-ES_tradnl"/>
              </w:rPr>
              <w:t>Los SRD pueden utilizarse únicamente para detectar víctimas de avalanchas.</w:t>
            </w:r>
            <w:r w:rsidRPr="000B57A6">
              <w:rPr>
                <w:lang w:val="es-ES_tradnl"/>
              </w:rPr>
              <w:br/>
              <w:t>Frecuencia central: 457 kHz.</w:t>
            </w:r>
          </w:p>
        </w:tc>
      </w:tr>
      <w:tr w:rsidR="00AD06CE" w:rsidRPr="000B57A6" w14:paraId="5FEE8F58" w14:textId="77777777" w:rsidTr="000D753B">
        <w:trPr>
          <w:cantSplit/>
          <w:jc w:val="center"/>
        </w:trPr>
        <w:tc>
          <w:tcPr>
            <w:tcW w:w="9639" w:type="dxa"/>
            <w:gridSpan w:val="2"/>
          </w:tcPr>
          <w:p w14:paraId="5155B431" w14:textId="77777777" w:rsidR="00AD06CE" w:rsidRPr="000B57A6" w:rsidRDefault="00AD06CE" w:rsidP="000D753B">
            <w:pPr>
              <w:pStyle w:val="Tablehead"/>
              <w:rPr>
                <w:lang w:val="es-ES_tradnl"/>
              </w:rPr>
            </w:pPr>
            <w:r w:rsidRPr="000B57A6">
              <w:rPr>
                <w:lang w:val="es-ES_tradnl"/>
              </w:rPr>
              <w:t>Aplicaciones de radiodeterminación</w:t>
            </w:r>
            <w:r w:rsidRPr="000B57A6">
              <w:rPr>
                <w:bCs/>
                <w:lang w:val="es-ES_tradnl"/>
              </w:rPr>
              <w:t xml:space="preserve"> </w:t>
            </w:r>
          </w:p>
        </w:tc>
      </w:tr>
      <w:tr w:rsidR="00AD06CE" w:rsidRPr="000B57A6" w14:paraId="0BDFF6C6"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5DFE111D" w14:textId="77777777" w:rsidR="00AD06CE" w:rsidRPr="000B57A6" w:rsidRDefault="00AD06CE" w:rsidP="000D753B">
            <w:pPr>
              <w:pStyle w:val="Tabletext"/>
              <w:jc w:val="left"/>
              <w:rPr>
                <w:lang w:val="es-ES_tradnl"/>
              </w:rPr>
            </w:pPr>
            <w:r w:rsidRPr="000B57A6">
              <w:rPr>
                <w:lang w:val="es-ES_tradnl"/>
              </w:rPr>
              <w:t>2 400-2 483,5 MHz</w:t>
            </w:r>
          </w:p>
        </w:tc>
        <w:tc>
          <w:tcPr>
            <w:tcW w:w="7087" w:type="dxa"/>
            <w:tcBorders>
              <w:top w:val="single" w:sz="4" w:space="0" w:color="auto"/>
              <w:left w:val="single" w:sz="4" w:space="0" w:color="auto"/>
              <w:bottom w:val="single" w:sz="4" w:space="0" w:color="auto"/>
              <w:right w:val="single" w:sz="4" w:space="0" w:color="auto"/>
            </w:tcBorders>
          </w:tcPr>
          <w:p w14:paraId="76E35FD2"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6F19D849"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2A0ACA98" w14:textId="77777777" w:rsidR="00AD06CE" w:rsidRPr="000B57A6" w:rsidRDefault="00AD06CE" w:rsidP="000D753B">
            <w:pPr>
              <w:pStyle w:val="Tabletext"/>
              <w:jc w:val="left"/>
              <w:rPr>
                <w:lang w:val="es-ES_tradnl"/>
              </w:rPr>
            </w:pPr>
            <w:r w:rsidRPr="000B57A6">
              <w:rPr>
                <w:lang w:val="es-ES_tradnl"/>
              </w:rPr>
              <w:t>9 200-9 975 MHz</w:t>
            </w:r>
          </w:p>
        </w:tc>
        <w:tc>
          <w:tcPr>
            <w:tcW w:w="7087" w:type="dxa"/>
            <w:tcBorders>
              <w:top w:val="single" w:sz="4" w:space="0" w:color="auto"/>
              <w:left w:val="single" w:sz="4" w:space="0" w:color="auto"/>
              <w:bottom w:val="single" w:sz="4" w:space="0" w:color="auto"/>
              <w:right w:val="single" w:sz="4" w:space="0" w:color="auto"/>
            </w:tcBorders>
          </w:tcPr>
          <w:p w14:paraId="7B0AF9B0"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05ACF796"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4D8B5265" w14:textId="77777777" w:rsidR="00AD06CE" w:rsidRPr="000B57A6" w:rsidRDefault="00AD06CE" w:rsidP="000D753B">
            <w:pPr>
              <w:pStyle w:val="Tabletext"/>
              <w:jc w:val="left"/>
              <w:rPr>
                <w:lang w:val="es-ES_tradnl"/>
              </w:rPr>
            </w:pPr>
            <w:r w:rsidRPr="000B57A6">
              <w:rPr>
                <w:lang w:val="es-ES_tradnl"/>
              </w:rPr>
              <w:t>10,5-10,6 GHz</w:t>
            </w:r>
          </w:p>
        </w:tc>
        <w:tc>
          <w:tcPr>
            <w:tcW w:w="7087" w:type="dxa"/>
            <w:tcBorders>
              <w:top w:val="single" w:sz="4" w:space="0" w:color="auto"/>
              <w:left w:val="single" w:sz="4" w:space="0" w:color="auto"/>
              <w:bottom w:val="single" w:sz="4" w:space="0" w:color="auto"/>
              <w:right w:val="single" w:sz="4" w:space="0" w:color="auto"/>
            </w:tcBorders>
          </w:tcPr>
          <w:p w14:paraId="74E4B97D"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6EA8B985"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57A2DCAE" w14:textId="77777777" w:rsidR="00AD06CE" w:rsidRPr="000B57A6" w:rsidRDefault="00AD06CE" w:rsidP="000D753B">
            <w:pPr>
              <w:pStyle w:val="Tabletext"/>
              <w:jc w:val="left"/>
              <w:rPr>
                <w:lang w:val="es-ES_tradnl"/>
              </w:rPr>
            </w:pPr>
            <w:r w:rsidRPr="000B57A6">
              <w:rPr>
                <w:lang w:val="es-ES_tradnl"/>
              </w:rPr>
              <w:t>13,4-14 GHz</w:t>
            </w:r>
          </w:p>
        </w:tc>
        <w:tc>
          <w:tcPr>
            <w:tcW w:w="7087" w:type="dxa"/>
            <w:tcBorders>
              <w:top w:val="single" w:sz="4" w:space="0" w:color="auto"/>
              <w:left w:val="single" w:sz="4" w:space="0" w:color="auto"/>
              <w:bottom w:val="single" w:sz="4" w:space="0" w:color="auto"/>
              <w:right w:val="single" w:sz="4" w:space="0" w:color="auto"/>
            </w:tcBorders>
          </w:tcPr>
          <w:p w14:paraId="1DF8D8FA"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1150E5F2"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59E22730" w14:textId="77777777" w:rsidR="00AD06CE" w:rsidRPr="000B57A6" w:rsidRDefault="00AD06CE" w:rsidP="000D753B">
            <w:pPr>
              <w:pStyle w:val="Tabletext"/>
              <w:jc w:val="left"/>
              <w:rPr>
                <w:lang w:val="es-ES_tradnl"/>
              </w:rPr>
            </w:pPr>
            <w:r w:rsidRPr="000B57A6">
              <w:rPr>
                <w:lang w:val="es-ES_tradnl"/>
              </w:rPr>
              <w:t>24,00-24,25 GHz</w:t>
            </w:r>
          </w:p>
        </w:tc>
        <w:tc>
          <w:tcPr>
            <w:tcW w:w="7087" w:type="dxa"/>
            <w:tcBorders>
              <w:top w:val="single" w:sz="4" w:space="0" w:color="auto"/>
              <w:left w:val="single" w:sz="4" w:space="0" w:color="auto"/>
              <w:bottom w:val="single" w:sz="4" w:space="0" w:color="auto"/>
              <w:right w:val="single" w:sz="4" w:space="0" w:color="auto"/>
            </w:tcBorders>
          </w:tcPr>
          <w:p w14:paraId="540650A6"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6E270A5C"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14:paraId="67922F22" w14:textId="77777777" w:rsidR="00AD06CE" w:rsidRPr="000B57A6" w:rsidRDefault="00AD06CE" w:rsidP="000D753B">
            <w:pPr>
              <w:pStyle w:val="Tablehead"/>
              <w:rPr>
                <w:lang w:val="es-ES_tradnl"/>
              </w:rPr>
            </w:pPr>
            <w:r w:rsidRPr="000B57A6">
              <w:rPr>
                <w:lang w:val="es-ES_tradnl"/>
              </w:rPr>
              <w:t>Alarmas</w:t>
            </w:r>
          </w:p>
        </w:tc>
      </w:tr>
      <w:tr w:rsidR="00AD06CE" w:rsidRPr="000B57A6" w14:paraId="6FF61B7E"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6AC5518C" w14:textId="77777777" w:rsidR="00AD06CE" w:rsidRPr="000B57A6" w:rsidRDefault="00AD06CE" w:rsidP="000D753B">
            <w:pPr>
              <w:pStyle w:val="Tabletext"/>
              <w:jc w:val="left"/>
              <w:rPr>
                <w:lang w:val="es-ES_tradnl"/>
              </w:rPr>
            </w:pPr>
            <w:r w:rsidRPr="000B57A6">
              <w:rPr>
                <w:lang w:val="es-ES_tradnl"/>
              </w:rPr>
              <w:t>26 945 kHz</w:t>
            </w:r>
          </w:p>
        </w:tc>
        <w:tc>
          <w:tcPr>
            <w:tcW w:w="7087" w:type="dxa"/>
            <w:tcBorders>
              <w:top w:val="single" w:sz="4" w:space="0" w:color="auto"/>
              <w:left w:val="single" w:sz="4" w:space="0" w:color="auto"/>
              <w:bottom w:val="single" w:sz="4" w:space="0" w:color="auto"/>
              <w:right w:val="single" w:sz="4" w:space="0" w:color="auto"/>
            </w:tcBorders>
          </w:tcPr>
          <w:p w14:paraId="2ED657E1" w14:textId="77777777" w:rsidR="00AD06CE" w:rsidRPr="000B57A6" w:rsidRDefault="00AD06CE" w:rsidP="000D753B">
            <w:pPr>
              <w:pStyle w:val="Tabletext"/>
              <w:jc w:val="left"/>
              <w:rPr>
                <w:lang w:val="es-ES_tradnl"/>
              </w:rPr>
            </w:pPr>
            <w:r w:rsidRPr="000B57A6">
              <w:rPr>
                <w:lang w:val="es-ES_tradnl"/>
              </w:rPr>
              <w:t>Puede utilizarse para sistemas de alarma de seguridad. Potencia máxima del transmisor: 2 W.</w:t>
            </w:r>
          </w:p>
        </w:tc>
      </w:tr>
      <w:tr w:rsidR="00AD06CE" w:rsidRPr="000B57A6" w14:paraId="460B4353"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4F8998EC" w14:textId="77777777" w:rsidR="00AD06CE" w:rsidRPr="000B57A6" w:rsidRDefault="00AD06CE" w:rsidP="000D753B">
            <w:pPr>
              <w:pStyle w:val="Tabletext"/>
              <w:jc w:val="left"/>
              <w:rPr>
                <w:lang w:val="es-ES_tradnl"/>
              </w:rPr>
            </w:pPr>
            <w:r w:rsidRPr="000B57A6">
              <w:rPr>
                <w:lang w:val="es-ES_tradnl"/>
              </w:rPr>
              <w:t>26 957-27 283 kHz</w:t>
            </w:r>
          </w:p>
        </w:tc>
        <w:tc>
          <w:tcPr>
            <w:tcW w:w="7087" w:type="dxa"/>
            <w:tcBorders>
              <w:top w:val="single" w:sz="4" w:space="0" w:color="auto"/>
              <w:left w:val="single" w:sz="4" w:space="0" w:color="auto"/>
              <w:bottom w:val="single" w:sz="4" w:space="0" w:color="auto"/>
              <w:right w:val="single" w:sz="4" w:space="0" w:color="auto"/>
            </w:tcBorders>
          </w:tcPr>
          <w:p w14:paraId="6CBC8227" w14:textId="77777777" w:rsidR="00AD06CE" w:rsidRPr="000B57A6" w:rsidRDefault="00AD06CE" w:rsidP="000D753B">
            <w:pPr>
              <w:pStyle w:val="Tabletext"/>
              <w:jc w:val="left"/>
              <w:rPr>
                <w:lang w:val="es-ES_tradnl"/>
              </w:rPr>
            </w:pPr>
            <w:r w:rsidRPr="000B57A6">
              <w:rPr>
                <w:lang w:val="es-ES_tradnl"/>
              </w:rPr>
              <w:t>La frecuencia 26 960 kHz puede utilizarse para sistemas de alarma de seguridad.</w:t>
            </w:r>
          </w:p>
          <w:p w14:paraId="16DA0C01" w14:textId="77777777" w:rsidR="00AD06CE" w:rsidRPr="000B57A6" w:rsidRDefault="00AD06CE" w:rsidP="000D753B">
            <w:pPr>
              <w:pStyle w:val="Tabletext"/>
              <w:jc w:val="left"/>
              <w:rPr>
                <w:lang w:val="es-ES_tradnl"/>
              </w:rPr>
            </w:pPr>
            <w:r w:rsidRPr="000B57A6">
              <w:rPr>
                <w:lang w:val="es-ES_tradnl"/>
              </w:rPr>
              <w:t>Potencia máxima del transmisor: 2 W.</w:t>
            </w:r>
          </w:p>
        </w:tc>
      </w:tr>
      <w:tr w:rsidR="00AD06CE" w:rsidRPr="000B57A6" w14:paraId="3C52A54C"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3922B380" w14:textId="77777777" w:rsidR="00AD06CE" w:rsidRPr="000B57A6" w:rsidRDefault="00AD06CE" w:rsidP="000D753B">
            <w:pPr>
              <w:pStyle w:val="Tabletext"/>
              <w:jc w:val="left"/>
              <w:rPr>
                <w:lang w:val="es-ES_tradnl"/>
              </w:rPr>
            </w:pPr>
            <w:r w:rsidRPr="000B57A6">
              <w:rPr>
                <w:lang w:val="es-ES_tradnl"/>
              </w:rPr>
              <w:t>149,95-150,06 MHz</w:t>
            </w:r>
          </w:p>
        </w:tc>
        <w:tc>
          <w:tcPr>
            <w:tcW w:w="7087" w:type="dxa"/>
            <w:tcBorders>
              <w:top w:val="single" w:sz="4" w:space="0" w:color="auto"/>
              <w:left w:val="single" w:sz="4" w:space="0" w:color="auto"/>
              <w:bottom w:val="single" w:sz="4" w:space="0" w:color="auto"/>
              <w:right w:val="single" w:sz="4" w:space="0" w:color="auto"/>
            </w:tcBorders>
          </w:tcPr>
          <w:p w14:paraId="034D0201" w14:textId="77777777" w:rsidR="00AD06CE" w:rsidRPr="000B57A6" w:rsidRDefault="00AD06CE" w:rsidP="000D753B">
            <w:pPr>
              <w:pStyle w:val="Tabletext"/>
              <w:jc w:val="left"/>
              <w:rPr>
                <w:lang w:val="es-ES_tradnl"/>
              </w:rPr>
            </w:pPr>
            <w:r w:rsidRPr="000B57A6">
              <w:rPr>
                <w:lang w:val="es-ES_tradnl"/>
              </w:rPr>
              <w:t>Utilizada</w:t>
            </w:r>
          </w:p>
        </w:tc>
      </w:tr>
    </w:tbl>
    <w:p w14:paraId="499C32A5" w14:textId="77777777" w:rsidR="00AD06CE" w:rsidRPr="000B57A6" w:rsidRDefault="00AD06CE" w:rsidP="00AD06CE">
      <w:pPr>
        <w:pStyle w:val="TableNo"/>
        <w:rPr>
          <w:lang w:val="es-ES_tradnl"/>
        </w:rPr>
      </w:pPr>
      <w:r w:rsidRPr="000B57A6">
        <w:rPr>
          <w:lang w:val="es-ES_tradnl"/>
        </w:rPr>
        <w:lastRenderedPageBreak/>
        <w:t>CUADRO 27 (</w:t>
      </w:r>
      <w:r w:rsidRPr="000B57A6">
        <w:rPr>
          <w:i/>
          <w:iCs/>
          <w:lang w:val="es-ES_tradnl"/>
        </w:rPr>
        <w:t>fin</w:t>
      </w:r>
      <w:r w:rsidRPr="000B57A6">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AD06CE" w:rsidRPr="000B57A6" w14:paraId="6E6F83A2" w14:textId="77777777" w:rsidTr="000D753B">
        <w:trPr>
          <w:cantSplit/>
          <w:jc w:val="center"/>
        </w:trPr>
        <w:tc>
          <w:tcPr>
            <w:tcW w:w="2552" w:type="dxa"/>
          </w:tcPr>
          <w:p w14:paraId="084FD337" w14:textId="77777777" w:rsidR="00AD06CE" w:rsidRPr="000B57A6" w:rsidRDefault="00AD06CE" w:rsidP="000D753B">
            <w:pPr>
              <w:pStyle w:val="Tablehead"/>
              <w:rPr>
                <w:snapToGrid w:val="0"/>
                <w:lang w:val="es-ES_tradnl"/>
              </w:rPr>
            </w:pPr>
            <w:r w:rsidRPr="000B57A6">
              <w:rPr>
                <w:snapToGrid w:val="0"/>
                <w:lang w:val="es-ES_tradnl"/>
              </w:rPr>
              <w:t>Bandas de frecuencias</w:t>
            </w:r>
          </w:p>
        </w:tc>
        <w:tc>
          <w:tcPr>
            <w:tcW w:w="7087" w:type="dxa"/>
          </w:tcPr>
          <w:p w14:paraId="79668E56" w14:textId="77777777" w:rsidR="00AD06CE" w:rsidRPr="000B57A6" w:rsidRDefault="00AD06CE" w:rsidP="000D753B">
            <w:pPr>
              <w:pStyle w:val="Tablehead"/>
              <w:rPr>
                <w:snapToGrid w:val="0"/>
                <w:lang w:val="es-ES_tradnl"/>
              </w:rPr>
            </w:pPr>
            <w:r w:rsidRPr="000B57A6">
              <w:rPr>
                <w:lang w:val="es-ES_tradnl"/>
              </w:rPr>
              <w:t>Principales parámetros técnicos y observaciones</w:t>
            </w:r>
          </w:p>
        </w:tc>
      </w:tr>
      <w:tr w:rsidR="00AD06CE" w:rsidRPr="000B57A6" w14:paraId="437D3275"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14:paraId="4719CA93" w14:textId="77777777" w:rsidR="00AD06CE" w:rsidRPr="000B57A6" w:rsidRDefault="00AD06CE" w:rsidP="000D753B">
            <w:pPr>
              <w:pStyle w:val="Tablehead"/>
              <w:rPr>
                <w:lang w:val="es-ES_tradnl"/>
              </w:rPr>
            </w:pPr>
            <w:r w:rsidRPr="000B57A6">
              <w:rPr>
                <w:lang w:val="es-ES_tradnl"/>
              </w:rPr>
              <w:t xml:space="preserve">Alarmas </w:t>
            </w:r>
            <w:r w:rsidRPr="000B57A6">
              <w:rPr>
                <w:b w:val="0"/>
                <w:bCs/>
                <w:lang w:val="es-ES_tradnl"/>
              </w:rPr>
              <w:t>(</w:t>
            </w:r>
            <w:r w:rsidRPr="000B57A6">
              <w:rPr>
                <w:b w:val="0"/>
                <w:bCs/>
                <w:i/>
                <w:iCs/>
                <w:lang w:val="es-ES_tradnl"/>
              </w:rPr>
              <w:t>cont.</w:t>
            </w:r>
            <w:r w:rsidRPr="000B57A6">
              <w:rPr>
                <w:b w:val="0"/>
                <w:bCs/>
                <w:lang w:val="es-ES_tradnl"/>
              </w:rPr>
              <w:t>)</w:t>
            </w:r>
          </w:p>
        </w:tc>
      </w:tr>
      <w:tr w:rsidR="00AD06CE" w:rsidRPr="000B57A6" w14:paraId="29A9B3A9"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3505902A" w14:textId="77777777" w:rsidR="00AD06CE" w:rsidRPr="000B57A6" w:rsidRDefault="00AD06CE" w:rsidP="000D753B">
            <w:pPr>
              <w:pStyle w:val="Tabletext"/>
              <w:rPr>
                <w:lang w:val="es-ES_tradnl"/>
              </w:rPr>
            </w:pPr>
            <w:r w:rsidRPr="000B57A6">
              <w:rPr>
                <w:lang w:val="es-ES_tradnl"/>
              </w:rPr>
              <w:t>433,050-434,79 MHz</w:t>
            </w:r>
          </w:p>
        </w:tc>
        <w:tc>
          <w:tcPr>
            <w:tcW w:w="7087" w:type="dxa"/>
            <w:tcBorders>
              <w:top w:val="single" w:sz="4" w:space="0" w:color="auto"/>
              <w:left w:val="single" w:sz="4" w:space="0" w:color="auto"/>
              <w:bottom w:val="single" w:sz="4" w:space="0" w:color="auto"/>
              <w:right w:val="single" w:sz="4" w:space="0" w:color="auto"/>
            </w:tcBorders>
          </w:tcPr>
          <w:p w14:paraId="3178770C" w14:textId="77777777" w:rsidR="00AD06CE" w:rsidRPr="000B57A6" w:rsidRDefault="00AD06CE" w:rsidP="000D753B">
            <w:pPr>
              <w:pStyle w:val="Tabletext"/>
              <w:rPr>
                <w:lang w:val="es-ES_tradnl"/>
              </w:rPr>
            </w:pPr>
            <w:r w:rsidRPr="000B57A6">
              <w:rPr>
                <w:lang w:val="es-ES_tradnl"/>
              </w:rPr>
              <w:t>La banda 433,05-434,79 MHz puede utilizarse en sistemas de alarma de automóviles de baja potencia, con una potencia máxima de transmisión de 5 mW.</w:t>
            </w:r>
          </w:p>
          <w:p w14:paraId="757BCE63" w14:textId="77777777" w:rsidR="00AD06CE" w:rsidRPr="000B57A6" w:rsidRDefault="00AD06CE" w:rsidP="000D753B">
            <w:pPr>
              <w:pStyle w:val="Tabletext"/>
              <w:rPr>
                <w:lang w:val="es-ES_tradnl"/>
              </w:rPr>
            </w:pPr>
            <w:r w:rsidRPr="000B57A6">
              <w:rPr>
                <w:lang w:val="es-ES_tradnl"/>
              </w:rPr>
              <w:t>Limitado a una potencia de transmisión de 10 mW para sistemas de baja potencia de procesamiento y transmisión de información.</w:t>
            </w:r>
          </w:p>
        </w:tc>
      </w:tr>
      <w:tr w:rsidR="00AD06CE" w:rsidRPr="000B57A6" w14:paraId="5885EEC2"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6E5E326F" w14:textId="77777777" w:rsidR="00AD06CE" w:rsidRPr="000B57A6" w:rsidRDefault="00AD06CE" w:rsidP="000D753B">
            <w:pPr>
              <w:pStyle w:val="Tabletext"/>
              <w:rPr>
                <w:lang w:val="es-ES_tradnl"/>
              </w:rPr>
            </w:pPr>
            <w:r w:rsidRPr="000B57A6">
              <w:rPr>
                <w:lang w:val="es-ES_tradnl"/>
              </w:rPr>
              <w:t>868-870 MHz</w:t>
            </w:r>
          </w:p>
        </w:tc>
        <w:tc>
          <w:tcPr>
            <w:tcW w:w="7087" w:type="dxa"/>
            <w:tcBorders>
              <w:top w:val="single" w:sz="4" w:space="0" w:color="auto"/>
              <w:left w:val="single" w:sz="4" w:space="0" w:color="auto"/>
              <w:bottom w:val="single" w:sz="4" w:space="0" w:color="auto"/>
              <w:right w:val="single" w:sz="4" w:space="0" w:color="auto"/>
            </w:tcBorders>
          </w:tcPr>
          <w:p w14:paraId="2EC1B693" w14:textId="77777777" w:rsidR="00AD06CE" w:rsidRPr="000B57A6" w:rsidRDefault="00AD06CE" w:rsidP="000D753B">
            <w:pPr>
              <w:pStyle w:val="Tabletext"/>
              <w:rPr>
                <w:lang w:val="es-ES_tradnl"/>
              </w:rPr>
            </w:pPr>
            <w:r w:rsidRPr="000B57A6">
              <w:rPr>
                <w:lang w:val="es-ES_tradnl"/>
              </w:rPr>
              <w:t>Utilizada</w:t>
            </w:r>
          </w:p>
        </w:tc>
      </w:tr>
      <w:tr w:rsidR="00AD06CE" w:rsidRPr="000B57A6" w14:paraId="2539BA9C"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14:paraId="25255BA6" w14:textId="77777777" w:rsidR="00AD06CE" w:rsidRPr="000B57A6" w:rsidRDefault="00AD06CE" w:rsidP="000D753B">
            <w:pPr>
              <w:pStyle w:val="Tablehead"/>
              <w:rPr>
                <w:lang w:val="es-ES_tradnl"/>
              </w:rPr>
            </w:pPr>
            <w:r w:rsidRPr="000B57A6">
              <w:rPr>
                <w:lang w:val="es-ES_tradnl"/>
              </w:rPr>
              <w:t>Redes radioeléctricas de área local</w:t>
            </w:r>
          </w:p>
        </w:tc>
      </w:tr>
      <w:tr w:rsidR="00AD06CE" w:rsidRPr="000B57A6" w14:paraId="3B1D49FD"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32B8BB34" w14:textId="77777777" w:rsidR="00AD06CE" w:rsidRPr="000B57A6" w:rsidRDefault="00AD06CE" w:rsidP="000D753B">
            <w:pPr>
              <w:pStyle w:val="Tabletext"/>
              <w:rPr>
                <w:lang w:val="es-ES_tradnl"/>
              </w:rPr>
            </w:pPr>
            <w:r w:rsidRPr="000B57A6">
              <w:rPr>
                <w:lang w:val="es-ES_tradnl"/>
              </w:rPr>
              <w:t>2 400-2 483,5 MHz</w:t>
            </w:r>
          </w:p>
        </w:tc>
        <w:tc>
          <w:tcPr>
            <w:tcW w:w="7087" w:type="dxa"/>
            <w:tcBorders>
              <w:top w:val="single" w:sz="4" w:space="0" w:color="auto"/>
              <w:left w:val="single" w:sz="4" w:space="0" w:color="auto"/>
              <w:bottom w:val="single" w:sz="4" w:space="0" w:color="auto"/>
              <w:right w:val="single" w:sz="4" w:space="0" w:color="auto"/>
            </w:tcBorders>
          </w:tcPr>
          <w:p w14:paraId="73F28D22" w14:textId="77777777" w:rsidR="00AD06CE" w:rsidRPr="000B57A6" w:rsidRDefault="00AD06CE" w:rsidP="000D753B">
            <w:pPr>
              <w:pStyle w:val="Tabletext"/>
              <w:rPr>
                <w:lang w:val="es-ES_tradnl"/>
              </w:rPr>
            </w:pPr>
            <w:r w:rsidRPr="000B57A6">
              <w:rPr>
                <w:lang w:val="es-ES_tradnl"/>
              </w:rPr>
              <w:t>Potencia máxima del transmisor: 100 mW.</w:t>
            </w:r>
          </w:p>
        </w:tc>
      </w:tr>
      <w:tr w:rsidR="00AD06CE" w:rsidRPr="000B57A6" w14:paraId="54F1F2D3"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6DAC3378" w14:textId="77777777" w:rsidR="00AD06CE" w:rsidRPr="000B57A6" w:rsidRDefault="00AD06CE" w:rsidP="000D753B">
            <w:pPr>
              <w:pStyle w:val="Tabletext"/>
              <w:rPr>
                <w:lang w:val="es-ES_tradnl"/>
              </w:rPr>
            </w:pPr>
            <w:r w:rsidRPr="000B57A6">
              <w:rPr>
                <w:lang w:val="es-ES_tradnl"/>
              </w:rPr>
              <w:t>5 150-5 250 MHz</w:t>
            </w:r>
          </w:p>
        </w:tc>
        <w:tc>
          <w:tcPr>
            <w:tcW w:w="7087" w:type="dxa"/>
            <w:tcBorders>
              <w:top w:val="single" w:sz="4" w:space="0" w:color="auto"/>
              <w:left w:val="single" w:sz="4" w:space="0" w:color="auto"/>
              <w:bottom w:val="single" w:sz="4" w:space="0" w:color="auto"/>
              <w:right w:val="single" w:sz="4" w:space="0" w:color="auto"/>
            </w:tcBorders>
          </w:tcPr>
          <w:p w14:paraId="023F6428" w14:textId="77777777" w:rsidR="00AD06CE" w:rsidRPr="000B57A6" w:rsidRDefault="00AD06CE" w:rsidP="000D753B">
            <w:pPr>
              <w:pStyle w:val="Tabletext"/>
              <w:rPr>
                <w:lang w:val="es-ES_tradnl"/>
              </w:rPr>
            </w:pPr>
            <w:r w:rsidRPr="000B57A6">
              <w:rPr>
                <w:lang w:val="es-ES_tradnl"/>
              </w:rPr>
              <w:t>Utilizada</w:t>
            </w:r>
          </w:p>
        </w:tc>
      </w:tr>
      <w:tr w:rsidR="00AD06CE" w:rsidRPr="000B57A6" w14:paraId="56612E07"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60FD6D82" w14:textId="77777777" w:rsidR="00AD06CE" w:rsidRPr="000B57A6" w:rsidRDefault="00AD06CE" w:rsidP="000D753B">
            <w:pPr>
              <w:pStyle w:val="Tabletext"/>
              <w:rPr>
                <w:lang w:val="es-ES_tradnl"/>
              </w:rPr>
            </w:pPr>
            <w:r w:rsidRPr="000B57A6">
              <w:rPr>
                <w:lang w:val="es-ES_tradnl"/>
              </w:rPr>
              <w:t>17,1-17,3 GHz</w:t>
            </w:r>
          </w:p>
        </w:tc>
        <w:tc>
          <w:tcPr>
            <w:tcW w:w="7087" w:type="dxa"/>
            <w:tcBorders>
              <w:top w:val="single" w:sz="4" w:space="0" w:color="auto"/>
              <w:left w:val="single" w:sz="4" w:space="0" w:color="auto"/>
              <w:bottom w:val="single" w:sz="4" w:space="0" w:color="auto"/>
              <w:right w:val="single" w:sz="4" w:space="0" w:color="auto"/>
            </w:tcBorders>
          </w:tcPr>
          <w:p w14:paraId="755EF16F" w14:textId="77777777" w:rsidR="00AD06CE" w:rsidRPr="000B57A6" w:rsidRDefault="00AD06CE" w:rsidP="000D753B">
            <w:pPr>
              <w:pStyle w:val="Tabletext"/>
              <w:rPr>
                <w:lang w:val="es-ES_tradnl"/>
              </w:rPr>
            </w:pPr>
            <w:r w:rsidRPr="000B57A6">
              <w:rPr>
                <w:lang w:val="es-ES_tradnl"/>
              </w:rPr>
              <w:t>Banda inadecuada para los SRD.</w:t>
            </w:r>
          </w:p>
        </w:tc>
      </w:tr>
      <w:tr w:rsidR="00AD06CE" w:rsidRPr="000B57A6" w14:paraId="637522ED"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14:paraId="692FA260" w14:textId="77777777" w:rsidR="00AD06CE" w:rsidRPr="000B57A6" w:rsidRDefault="00AD06CE" w:rsidP="000D753B">
            <w:pPr>
              <w:pStyle w:val="Tablehead"/>
              <w:rPr>
                <w:lang w:val="es-ES_tradnl"/>
              </w:rPr>
            </w:pPr>
            <w:r w:rsidRPr="000B57A6">
              <w:rPr>
                <w:lang w:val="es-ES_tradnl"/>
              </w:rPr>
              <w:t>Dispositivos de supervisión</w:t>
            </w:r>
          </w:p>
        </w:tc>
      </w:tr>
      <w:tr w:rsidR="00AD06CE" w:rsidRPr="000B57A6" w14:paraId="27A1B63A" w14:textId="77777777" w:rsidTr="000D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1FC9C713" w14:textId="77777777" w:rsidR="00AD06CE" w:rsidRPr="000B57A6" w:rsidRDefault="00AD06CE" w:rsidP="000D753B">
            <w:pPr>
              <w:pStyle w:val="Tabletext"/>
              <w:rPr>
                <w:lang w:val="es-ES_tradnl"/>
              </w:rPr>
            </w:pPr>
            <w:r w:rsidRPr="000B57A6">
              <w:rPr>
                <w:lang w:val="es-ES_tradnl"/>
              </w:rPr>
              <w:t>457 kHz</w:t>
            </w:r>
          </w:p>
        </w:tc>
        <w:tc>
          <w:tcPr>
            <w:tcW w:w="7087" w:type="dxa"/>
            <w:tcBorders>
              <w:top w:val="single" w:sz="4" w:space="0" w:color="auto"/>
              <w:left w:val="single" w:sz="4" w:space="0" w:color="auto"/>
              <w:bottom w:val="single" w:sz="4" w:space="0" w:color="auto"/>
              <w:right w:val="single" w:sz="4" w:space="0" w:color="auto"/>
            </w:tcBorders>
          </w:tcPr>
          <w:p w14:paraId="1AE6E9BD" w14:textId="77777777" w:rsidR="00AD06CE" w:rsidRPr="000B57A6" w:rsidRDefault="00AD06CE" w:rsidP="000D753B">
            <w:pPr>
              <w:pStyle w:val="Tabletext"/>
              <w:rPr>
                <w:highlight w:val="yellow"/>
                <w:lang w:val="es-ES_tradnl"/>
              </w:rPr>
            </w:pPr>
            <w:r w:rsidRPr="000B57A6">
              <w:rPr>
                <w:lang w:val="es-ES_tradnl"/>
              </w:rPr>
              <w:t>Frecuencia inadecuada para los SRD.</w:t>
            </w:r>
          </w:p>
        </w:tc>
      </w:tr>
    </w:tbl>
    <w:p w14:paraId="01D89C40" w14:textId="77777777" w:rsidR="00AD06CE" w:rsidRPr="000B57A6" w:rsidRDefault="00AD06CE" w:rsidP="00AD06CE">
      <w:pPr>
        <w:pStyle w:val="Tablefin"/>
        <w:rPr>
          <w:lang w:val="es-ES_tradnl"/>
        </w:rPr>
      </w:pPr>
    </w:p>
    <w:p w14:paraId="6DEEFA2C" w14:textId="77777777" w:rsidR="00AD06CE" w:rsidRPr="000B57A6" w:rsidRDefault="00AD06CE" w:rsidP="00AD06CE">
      <w:pPr>
        <w:pStyle w:val="TableNo"/>
        <w:rPr>
          <w:lang w:val="es-ES_tradnl"/>
        </w:rPr>
      </w:pPr>
      <w:r w:rsidRPr="000B57A6">
        <w:rPr>
          <w:lang w:val="es-ES_tradnl"/>
        </w:rPr>
        <w:t>CUADRO 28</w:t>
      </w:r>
    </w:p>
    <w:p w14:paraId="0400494D" w14:textId="77777777" w:rsidR="00AD06CE" w:rsidRPr="000B57A6" w:rsidRDefault="00AD06CE" w:rsidP="00AD06CE">
      <w:pPr>
        <w:pStyle w:val="Tabletitle"/>
        <w:rPr>
          <w:lang w:val="es-ES_tradnl"/>
        </w:rPr>
      </w:pPr>
      <w:r w:rsidRPr="000B57A6">
        <w:rPr>
          <w:lang w:val="es-ES_tradnl"/>
        </w:rPr>
        <w:t>Parámetros técnicos y utilización del espectro para los SRD</w:t>
      </w:r>
      <w:r w:rsidRPr="000B57A6">
        <w:rPr>
          <w:lang w:val="es-ES_tradnl"/>
        </w:rPr>
        <w:br/>
        <w:t>en Belarús (República 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AD06CE" w:rsidRPr="000B57A6" w14:paraId="078EABDA" w14:textId="77777777" w:rsidTr="000D753B">
        <w:trPr>
          <w:cantSplit/>
          <w:jc w:val="center"/>
        </w:trPr>
        <w:tc>
          <w:tcPr>
            <w:tcW w:w="2539" w:type="dxa"/>
          </w:tcPr>
          <w:p w14:paraId="1A08B4F7" w14:textId="77777777" w:rsidR="00AD06CE" w:rsidRPr="000B57A6" w:rsidRDefault="00AD06CE" w:rsidP="000D753B">
            <w:pPr>
              <w:pStyle w:val="Tablehead"/>
              <w:rPr>
                <w:snapToGrid w:val="0"/>
                <w:lang w:val="es-ES_tradnl"/>
              </w:rPr>
            </w:pPr>
            <w:r w:rsidRPr="000B57A6">
              <w:rPr>
                <w:snapToGrid w:val="0"/>
                <w:lang w:val="es-ES_tradnl"/>
              </w:rPr>
              <w:t>Bandas de frecuencias</w:t>
            </w:r>
          </w:p>
        </w:tc>
        <w:tc>
          <w:tcPr>
            <w:tcW w:w="7100" w:type="dxa"/>
          </w:tcPr>
          <w:p w14:paraId="5B131EBA" w14:textId="77777777" w:rsidR="00AD06CE" w:rsidRPr="000B57A6" w:rsidRDefault="00AD06CE" w:rsidP="000D753B">
            <w:pPr>
              <w:pStyle w:val="Tablehead"/>
              <w:rPr>
                <w:snapToGrid w:val="0"/>
                <w:lang w:val="es-ES_tradnl"/>
              </w:rPr>
            </w:pPr>
            <w:r w:rsidRPr="000B57A6">
              <w:rPr>
                <w:lang w:val="es-ES_tradnl"/>
              </w:rPr>
              <w:t>Principales parámetros técnicos y observaciones</w:t>
            </w:r>
          </w:p>
        </w:tc>
      </w:tr>
      <w:tr w:rsidR="00AD06CE" w:rsidRPr="000B57A6" w14:paraId="0E7FE52B" w14:textId="77777777" w:rsidTr="000D753B">
        <w:trPr>
          <w:cantSplit/>
          <w:jc w:val="center"/>
        </w:trPr>
        <w:tc>
          <w:tcPr>
            <w:tcW w:w="9639" w:type="dxa"/>
            <w:gridSpan w:val="2"/>
          </w:tcPr>
          <w:p w14:paraId="07637B5A" w14:textId="77777777" w:rsidR="00AD06CE" w:rsidRPr="000B57A6" w:rsidRDefault="00AD06CE" w:rsidP="000D753B">
            <w:pPr>
              <w:pStyle w:val="Tablehead"/>
              <w:rPr>
                <w:highlight w:val="yellow"/>
                <w:lang w:val="es-ES_tradnl"/>
              </w:rPr>
            </w:pPr>
            <w:r w:rsidRPr="000B57A6">
              <w:rPr>
                <w:lang w:val="es-ES_tradnl"/>
              </w:rPr>
              <w:t xml:space="preserve">Dispositivos de radiocomunicaciones de corto alcance no específicos </w:t>
            </w:r>
          </w:p>
        </w:tc>
      </w:tr>
      <w:tr w:rsidR="00AD06CE" w:rsidRPr="000B57A6" w14:paraId="0E2407AF" w14:textId="77777777" w:rsidTr="000D753B">
        <w:trPr>
          <w:cantSplit/>
          <w:jc w:val="center"/>
        </w:trPr>
        <w:tc>
          <w:tcPr>
            <w:tcW w:w="2539" w:type="dxa"/>
          </w:tcPr>
          <w:p w14:paraId="5B87624F" w14:textId="77777777" w:rsidR="00AD06CE" w:rsidRPr="000B57A6" w:rsidRDefault="00AD06CE" w:rsidP="000D753B">
            <w:pPr>
              <w:pStyle w:val="Tabletext"/>
              <w:jc w:val="left"/>
              <w:rPr>
                <w:lang w:val="es-ES_tradnl"/>
              </w:rPr>
            </w:pPr>
            <w:r w:rsidRPr="000B57A6">
              <w:rPr>
                <w:lang w:val="es-ES_tradnl"/>
              </w:rPr>
              <w:t>6 765-6 795 kHz</w:t>
            </w:r>
          </w:p>
        </w:tc>
        <w:tc>
          <w:tcPr>
            <w:tcW w:w="7100" w:type="dxa"/>
          </w:tcPr>
          <w:p w14:paraId="73D359AC" w14:textId="77777777" w:rsidR="00AD06CE" w:rsidRPr="000B57A6" w:rsidRDefault="00AD06CE" w:rsidP="000D753B">
            <w:pPr>
              <w:pStyle w:val="Tabletext"/>
              <w:jc w:val="left"/>
              <w:rPr>
                <w:lang w:val="es-ES_tradnl"/>
              </w:rPr>
            </w:pPr>
            <w:r w:rsidRPr="000B57A6">
              <w:rPr>
                <w:lang w:val="es-ES_tradnl"/>
              </w:rPr>
              <w:t>Máxima intensidad de campo magnético: +42 dB(μA/m) a 10 m.</w:t>
            </w:r>
          </w:p>
        </w:tc>
      </w:tr>
      <w:tr w:rsidR="00AD06CE" w:rsidRPr="000B57A6" w14:paraId="73FB9FE5" w14:textId="77777777" w:rsidTr="000D753B">
        <w:trPr>
          <w:cantSplit/>
          <w:jc w:val="center"/>
        </w:trPr>
        <w:tc>
          <w:tcPr>
            <w:tcW w:w="2539" w:type="dxa"/>
          </w:tcPr>
          <w:p w14:paraId="17478324" w14:textId="77777777" w:rsidR="00AD06CE" w:rsidRPr="000B57A6" w:rsidRDefault="00AD06CE" w:rsidP="000D753B">
            <w:pPr>
              <w:pStyle w:val="Tabletext"/>
              <w:jc w:val="left"/>
              <w:rPr>
                <w:lang w:val="es-ES_tradnl"/>
              </w:rPr>
            </w:pPr>
            <w:r w:rsidRPr="000B57A6">
              <w:rPr>
                <w:lang w:val="es-ES_tradnl"/>
              </w:rPr>
              <w:t>13,553-13,567 MHz</w:t>
            </w:r>
          </w:p>
        </w:tc>
        <w:tc>
          <w:tcPr>
            <w:tcW w:w="7100" w:type="dxa"/>
          </w:tcPr>
          <w:p w14:paraId="2D7EC941" w14:textId="77777777" w:rsidR="00AD06CE" w:rsidRPr="000B57A6" w:rsidRDefault="00AD06CE" w:rsidP="000D753B">
            <w:pPr>
              <w:pStyle w:val="Tabletext"/>
              <w:jc w:val="left"/>
              <w:rPr>
                <w:lang w:val="es-ES_tradnl"/>
              </w:rPr>
            </w:pPr>
            <w:r w:rsidRPr="000B57A6">
              <w:rPr>
                <w:lang w:val="es-ES_tradnl"/>
              </w:rPr>
              <w:t>Máxima intensidad de campo magnético: +42 dB(μA/m) a 10 m.</w:t>
            </w:r>
          </w:p>
        </w:tc>
      </w:tr>
      <w:tr w:rsidR="00AD06CE" w:rsidRPr="000B57A6" w14:paraId="27A45332" w14:textId="77777777" w:rsidTr="000D753B">
        <w:trPr>
          <w:cantSplit/>
          <w:jc w:val="center"/>
        </w:trPr>
        <w:tc>
          <w:tcPr>
            <w:tcW w:w="2539" w:type="dxa"/>
          </w:tcPr>
          <w:p w14:paraId="173219DE" w14:textId="77777777" w:rsidR="00AD06CE" w:rsidRPr="000B57A6" w:rsidRDefault="00AD06CE" w:rsidP="000D753B">
            <w:pPr>
              <w:pStyle w:val="Tabletext"/>
              <w:jc w:val="left"/>
              <w:rPr>
                <w:lang w:val="es-ES_tradnl"/>
              </w:rPr>
            </w:pPr>
            <w:r w:rsidRPr="000B57A6">
              <w:rPr>
                <w:lang w:val="es-ES_tradnl"/>
              </w:rPr>
              <w:t>26,957-27,283 MHz</w:t>
            </w:r>
          </w:p>
        </w:tc>
        <w:tc>
          <w:tcPr>
            <w:tcW w:w="7100" w:type="dxa"/>
          </w:tcPr>
          <w:p w14:paraId="78170EEB" w14:textId="77777777" w:rsidR="00AD06CE" w:rsidRPr="000B57A6" w:rsidRDefault="00AD06CE" w:rsidP="000D753B">
            <w:pPr>
              <w:pStyle w:val="Tabletext"/>
              <w:jc w:val="left"/>
              <w:rPr>
                <w:highlight w:val="yellow"/>
                <w:lang w:val="es-ES_tradnl"/>
              </w:rPr>
            </w:pPr>
            <w:r w:rsidRPr="000B57A6">
              <w:rPr>
                <w:lang w:val="es-ES_tradnl"/>
              </w:rPr>
              <w:t>Máxima intensidad de campo magnético: +42 dB(μA/m) a 10 m.</w:t>
            </w:r>
            <w:r w:rsidRPr="000B57A6">
              <w:rPr>
                <w:lang w:val="es-ES_tradnl"/>
              </w:rPr>
              <w:br/>
              <w:t>Máxima p.r.a.: 10 mW.</w:t>
            </w:r>
          </w:p>
        </w:tc>
      </w:tr>
      <w:tr w:rsidR="00AD06CE" w:rsidRPr="000B57A6" w14:paraId="544581CA" w14:textId="77777777" w:rsidTr="000D753B">
        <w:trPr>
          <w:cantSplit/>
          <w:jc w:val="center"/>
        </w:trPr>
        <w:tc>
          <w:tcPr>
            <w:tcW w:w="2539" w:type="dxa"/>
          </w:tcPr>
          <w:p w14:paraId="66186886" w14:textId="77777777" w:rsidR="00AD06CE" w:rsidRPr="000B57A6" w:rsidRDefault="00AD06CE" w:rsidP="000D753B">
            <w:pPr>
              <w:pStyle w:val="Tabletext"/>
              <w:jc w:val="left"/>
              <w:rPr>
                <w:lang w:val="es-ES_tradnl"/>
              </w:rPr>
            </w:pPr>
            <w:r w:rsidRPr="000B57A6">
              <w:rPr>
                <w:lang w:val="es-ES_tradnl"/>
              </w:rPr>
              <w:t>38,7-39,23 MHz</w:t>
            </w:r>
          </w:p>
        </w:tc>
        <w:tc>
          <w:tcPr>
            <w:tcW w:w="7100" w:type="dxa"/>
          </w:tcPr>
          <w:p w14:paraId="516EC1D5" w14:textId="77777777" w:rsidR="00AD06CE" w:rsidRPr="000B57A6" w:rsidRDefault="00AD06CE" w:rsidP="000D753B">
            <w:pPr>
              <w:pStyle w:val="Tabletext"/>
              <w:jc w:val="left"/>
              <w:rPr>
                <w:lang w:val="es-ES_tradnl"/>
              </w:rPr>
            </w:pPr>
            <w:r w:rsidRPr="000B57A6">
              <w:rPr>
                <w:lang w:val="es-ES_tradnl"/>
              </w:rPr>
              <w:t>Máxima p.r.a.: 10 mW.</w:t>
            </w:r>
          </w:p>
          <w:p w14:paraId="210EEA76" w14:textId="77777777" w:rsidR="00AD06CE" w:rsidRPr="000B57A6" w:rsidRDefault="00AD06CE" w:rsidP="000D753B">
            <w:pPr>
              <w:pStyle w:val="Tabletext"/>
              <w:jc w:val="left"/>
              <w:rPr>
                <w:lang w:val="es-ES_tradnl"/>
              </w:rPr>
            </w:pPr>
            <w:r w:rsidRPr="000B57A6">
              <w:rPr>
                <w:lang w:val="es-ES_tradnl"/>
              </w:rPr>
              <w:t>La banda está incluida en la lista de equipos de la Unión Aduanera (Belarús, Kazajstán, Federación de Rusia) para los SRD de conformidad con la especificación IEEE 802.11b/n (Wi-Fi).</w:t>
            </w:r>
          </w:p>
        </w:tc>
      </w:tr>
      <w:tr w:rsidR="00AD06CE" w:rsidRPr="000B57A6" w14:paraId="169C1102" w14:textId="77777777" w:rsidTr="000D753B">
        <w:trPr>
          <w:cantSplit/>
          <w:jc w:val="center"/>
        </w:trPr>
        <w:tc>
          <w:tcPr>
            <w:tcW w:w="2539" w:type="dxa"/>
          </w:tcPr>
          <w:p w14:paraId="099102D2" w14:textId="77777777" w:rsidR="00AD06CE" w:rsidRPr="000B57A6" w:rsidRDefault="00AD06CE" w:rsidP="000D753B">
            <w:pPr>
              <w:pStyle w:val="Tabletext"/>
              <w:jc w:val="left"/>
              <w:rPr>
                <w:lang w:val="es-ES_tradnl"/>
              </w:rPr>
            </w:pPr>
            <w:r w:rsidRPr="000B57A6">
              <w:rPr>
                <w:lang w:val="es-ES_tradnl"/>
              </w:rPr>
              <w:t>40,660-40,700 MHz</w:t>
            </w:r>
          </w:p>
        </w:tc>
        <w:tc>
          <w:tcPr>
            <w:tcW w:w="7100" w:type="dxa"/>
          </w:tcPr>
          <w:p w14:paraId="1B25DD00" w14:textId="77777777" w:rsidR="00AD06CE" w:rsidRPr="000B57A6" w:rsidRDefault="00AD06CE" w:rsidP="000D753B">
            <w:pPr>
              <w:pStyle w:val="Tabletext"/>
              <w:jc w:val="left"/>
              <w:rPr>
                <w:lang w:val="es-ES_tradnl"/>
              </w:rPr>
            </w:pPr>
            <w:r w:rsidRPr="000B57A6">
              <w:rPr>
                <w:lang w:val="es-ES_tradnl"/>
              </w:rPr>
              <w:t>Máxima p.r.a.: 10 mW.</w:t>
            </w:r>
          </w:p>
        </w:tc>
      </w:tr>
      <w:tr w:rsidR="00AD06CE" w:rsidRPr="000B57A6" w14:paraId="7CB4519D" w14:textId="77777777" w:rsidTr="000D753B">
        <w:trPr>
          <w:cantSplit/>
          <w:jc w:val="center"/>
        </w:trPr>
        <w:tc>
          <w:tcPr>
            <w:tcW w:w="2539" w:type="dxa"/>
          </w:tcPr>
          <w:p w14:paraId="7C45428E" w14:textId="77777777" w:rsidR="00AD06CE" w:rsidRPr="000B57A6" w:rsidRDefault="00AD06CE" w:rsidP="000D753B">
            <w:pPr>
              <w:pStyle w:val="Tabletext"/>
              <w:jc w:val="left"/>
              <w:rPr>
                <w:lang w:val="es-ES_tradnl"/>
              </w:rPr>
            </w:pPr>
            <w:r w:rsidRPr="000B57A6">
              <w:rPr>
                <w:lang w:val="es-ES_tradnl"/>
              </w:rPr>
              <w:t>138,20-138,45 MHz</w:t>
            </w:r>
          </w:p>
        </w:tc>
        <w:tc>
          <w:tcPr>
            <w:tcW w:w="7100" w:type="dxa"/>
          </w:tcPr>
          <w:p w14:paraId="081730B5" w14:textId="77777777" w:rsidR="00AD06CE" w:rsidRPr="000B57A6" w:rsidRDefault="00AD06CE" w:rsidP="000D753B">
            <w:pPr>
              <w:pStyle w:val="Tabletext"/>
              <w:jc w:val="left"/>
              <w:rPr>
                <w:lang w:val="es-ES_tradnl"/>
              </w:rPr>
            </w:pPr>
            <w:r w:rsidRPr="000B57A6">
              <w:rPr>
                <w:lang w:val="es-ES_tradnl"/>
              </w:rPr>
              <w:t>Máxima p.r.a.: 10 mW, ciclo de trabajo inferior a 1,0%.</w:t>
            </w:r>
          </w:p>
        </w:tc>
      </w:tr>
      <w:tr w:rsidR="00AD06CE" w:rsidRPr="000B57A6" w14:paraId="32025512" w14:textId="77777777" w:rsidTr="000D753B">
        <w:trPr>
          <w:cantSplit/>
          <w:jc w:val="center"/>
        </w:trPr>
        <w:tc>
          <w:tcPr>
            <w:tcW w:w="2539" w:type="dxa"/>
          </w:tcPr>
          <w:p w14:paraId="2CABE747" w14:textId="77777777" w:rsidR="00AD06CE" w:rsidRPr="000B57A6" w:rsidRDefault="00AD06CE" w:rsidP="000D753B">
            <w:pPr>
              <w:pStyle w:val="Tabletext"/>
              <w:jc w:val="left"/>
              <w:rPr>
                <w:lang w:val="es-ES_tradnl"/>
              </w:rPr>
            </w:pPr>
            <w:r w:rsidRPr="000B57A6">
              <w:rPr>
                <w:lang w:val="es-ES_tradnl"/>
              </w:rPr>
              <w:t>433,050-434,790 MHz</w:t>
            </w:r>
          </w:p>
        </w:tc>
        <w:tc>
          <w:tcPr>
            <w:tcW w:w="7100" w:type="dxa"/>
          </w:tcPr>
          <w:p w14:paraId="59D4505B" w14:textId="77777777" w:rsidR="00AD06CE" w:rsidRPr="000B57A6" w:rsidRDefault="00AD06CE" w:rsidP="000D753B">
            <w:pPr>
              <w:pStyle w:val="Tabletext"/>
              <w:jc w:val="left"/>
              <w:rPr>
                <w:lang w:val="es-ES_tradnl"/>
              </w:rPr>
            </w:pPr>
            <w:r w:rsidRPr="000B57A6">
              <w:rPr>
                <w:lang w:val="es-ES_tradnl"/>
              </w:rPr>
              <w:t>Máxima p.r.a.: 10 mW, ciclo de trabajo inferior a 10%.</w:t>
            </w:r>
          </w:p>
          <w:p w14:paraId="411B8A6D" w14:textId="77777777" w:rsidR="00AD06CE" w:rsidRPr="000B57A6" w:rsidRDefault="00AD06CE" w:rsidP="000D753B">
            <w:pPr>
              <w:pStyle w:val="Tabletext"/>
              <w:jc w:val="left"/>
              <w:rPr>
                <w:lang w:val="es-ES_tradnl"/>
              </w:rPr>
            </w:pPr>
            <w:r w:rsidRPr="000B57A6">
              <w:rPr>
                <w:lang w:val="es-ES_tradnl"/>
              </w:rPr>
              <w:t>Máxima p.r.a.: 10 mW, ciclo de hasta el 100%.</w:t>
            </w:r>
          </w:p>
          <w:p w14:paraId="589A497E" w14:textId="77777777" w:rsidR="00AD06CE" w:rsidRPr="000B57A6" w:rsidRDefault="00AD06CE" w:rsidP="000D753B">
            <w:pPr>
              <w:pStyle w:val="Tabletext"/>
              <w:jc w:val="left"/>
              <w:rPr>
                <w:highlight w:val="yellow"/>
                <w:lang w:val="es-ES_tradnl"/>
              </w:rPr>
            </w:pPr>
            <w:r w:rsidRPr="000B57A6">
              <w:rPr>
                <w:lang w:val="es-ES_tradnl"/>
              </w:rPr>
              <w:t>Densidad de potencia limitada a –13 dBmV/10 kHz para modulaciones de ancho de banda superior a 250 kHz.</w:t>
            </w:r>
          </w:p>
        </w:tc>
      </w:tr>
      <w:tr w:rsidR="00AD06CE" w:rsidRPr="000B57A6" w14:paraId="347BAE06" w14:textId="77777777" w:rsidTr="000D753B">
        <w:trPr>
          <w:cantSplit/>
          <w:jc w:val="center"/>
        </w:trPr>
        <w:tc>
          <w:tcPr>
            <w:tcW w:w="2539" w:type="dxa"/>
          </w:tcPr>
          <w:p w14:paraId="1E865567" w14:textId="77777777" w:rsidR="00AD06CE" w:rsidRPr="000B57A6" w:rsidRDefault="00AD06CE" w:rsidP="000D753B">
            <w:pPr>
              <w:pStyle w:val="Tabletext"/>
              <w:jc w:val="left"/>
              <w:rPr>
                <w:lang w:val="es-ES_tradnl"/>
              </w:rPr>
            </w:pPr>
            <w:r w:rsidRPr="000B57A6">
              <w:rPr>
                <w:lang w:val="es-ES_tradnl"/>
              </w:rPr>
              <w:t>434,040-434,790 MHz</w:t>
            </w:r>
          </w:p>
        </w:tc>
        <w:tc>
          <w:tcPr>
            <w:tcW w:w="7100" w:type="dxa"/>
          </w:tcPr>
          <w:p w14:paraId="22871D4C" w14:textId="77777777" w:rsidR="00AD06CE" w:rsidRPr="000B57A6" w:rsidRDefault="00AD06CE" w:rsidP="000D753B">
            <w:pPr>
              <w:pStyle w:val="Tabletext"/>
              <w:jc w:val="left"/>
              <w:rPr>
                <w:lang w:val="es-ES_tradnl"/>
              </w:rPr>
            </w:pPr>
            <w:r w:rsidRPr="000B57A6">
              <w:rPr>
                <w:lang w:val="es-ES_tradnl"/>
              </w:rPr>
              <w:t>Máxima p.r.a.: 10 mW, ciclo de hasta el 100%, separación de canales de hasta 25 kHz.</w:t>
            </w:r>
          </w:p>
        </w:tc>
      </w:tr>
      <w:tr w:rsidR="00AD06CE" w:rsidRPr="000B57A6" w14:paraId="513CD1BE" w14:textId="77777777" w:rsidTr="000D753B">
        <w:trPr>
          <w:cantSplit/>
          <w:jc w:val="center"/>
        </w:trPr>
        <w:tc>
          <w:tcPr>
            <w:tcW w:w="2539" w:type="dxa"/>
          </w:tcPr>
          <w:p w14:paraId="07CFE59D" w14:textId="77777777" w:rsidR="00AD06CE" w:rsidRPr="000B57A6" w:rsidRDefault="00AD06CE" w:rsidP="000D753B">
            <w:pPr>
              <w:pStyle w:val="Tabletext"/>
              <w:jc w:val="left"/>
              <w:rPr>
                <w:lang w:val="es-ES_tradnl"/>
              </w:rPr>
            </w:pPr>
            <w:r w:rsidRPr="000B57A6">
              <w:rPr>
                <w:lang w:val="es-ES_tradnl"/>
              </w:rPr>
              <w:t>868,0-868,6 MHz</w:t>
            </w:r>
          </w:p>
        </w:tc>
        <w:tc>
          <w:tcPr>
            <w:tcW w:w="7100" w:type="dxa"/>
          </w:tcPr>
          <w:p w14:paraId="4DA86BCF" w14:textId="77777777" w:rsidR="00AD06CE" w:rsidRPr="000B57A6" w:rsidRDefault="00AD06CE" w:rsidP="000D753B">
            <w:pPr>
              <w:pStyle w:val="Tabletext"/>
              <w:jc w:val="left"/>
              <w:rPr>
                <w:lang w:val="es-ES_tradnl"/>
              </w:rPr>
            </w:pPr>
            <w:r w:rsidRPr="000B57A6">
              <w:rPr>
                <w:lang w:val="es-ES_tradnl"/>
              </w:rPr>
              <w:t>Máxima p.r.a.: 25 mW, ciclo de hasta el 1%.</w:t>
            </w:r>
          </w:p>
        </w:tc>
      </w:tr>
      <w:tr w:rsidR="00AD06CE" w:rsidRPr="000B57A6" w14:paraId="5E79271F" w14:textId="77777777" w:rsidTr="000D753B">
        <w:trPr>
          <w:cantSplit/>
          <w:jc w:val="center"/>
        </w:trPr>
        <w:tc>
          <w:tcPr>
            <w:tcW w:w="2539" w:type="dxa"/>
          </w:tcPr>
          <w:p w14:paraId="2547554B" w14:textId="77777777" w:rsidR="00AD06CE" w:rsidRPr="000B57A6" w:rsidRDefault="00AD06CE" w:rsidP="000D753B">
            <w:pPr>
              <w:pStyle w:val="Tabletext"/>
              <w:jc w:val="left"/>
              <w:rPr>
                <w:lang w:val="es-ES_tradnl"/>
              </w:rPr>
            </w:pPr>
            <w:r w:rsidRPr="000B57A6">
              <w:rPr>
                <w:lang w:val="es-ES_tradnl"/>
              </w:rPr>
              <w:t>868,7-869,2 MHz</w:t>
            </w:r>
          </w:p>
        </w:tc>
        <w:tc>
          <w:tcPr>
            <w:tcW w:w="7100" w:type="dxa"/>
          </w:tcPr>
          <w:p w14:paraId="3C9FEDF8" w14:textId="77777777" w:rsidR="00AD06CE" w:rsidRPr="000B57A6" w:rsidRDefault="00AD06CE" w:rsidP="000D753B">
            <w:pPr>
              <w:pStyle w:val="Tabletext"/>
              <w:jc w:val="left"/>
              <w:rPr>
                <w:lang w:val="es-ES_tradnl"/>
              </w:rPr>
            </w:pPr>
            <w:r w:rsidRPr="000B57A6">
              <w:rPr>
                <w:lang w:val="es-ES_tradnl"/>
              </w:rPr>
              <w:t>Máxima p.r.a.: 25 mW, ciclo de hasta el 1%.</w:t>
            </w:r>
          </w:p>
        </w:tc>
      </w:tr>
      <w:tr w:rsidR="00AD06CE" w:rsidRPr="000B57A6" w14:paraId="1AAD1FD9" w14:textId="77777777" w:rsidTr="000D753B">
        <w:trPr>
          <w:cantSplit/>
          <w:jc w:val="center"/>
        </w:trPr>
        <w:tc>
          <w:tcPr>
            <w:tcW w:w="2539" w:type="dxa"/>
          </w:tcPr>
          <w:p w14:paraId="68DEBCE8" w14:textId="77777777" w:rsidR="00AD06CE" w:rsidRPr="000B57A6" w:rsidRDefault="00AD06CE" w:rsidP="000D753B">
            <w:pPr>
              <w:pStyle w:val="Tabletext"/>
              <w:jc w:val="left"/>
              <w:rPr>
                <w:lang w:val="es-ES_tradnl"/>
              </w:rPr>
            </w:pPr>
            <w:r w:rsidRPr="000B57A6">
              <w:rPr>
                <w:lang w:val="es-ES_tradnl"/>
              </w:rPr>
              <w:t>869,7-870,0 MHz</w:t>
            </w:r>
          </w:p>
        </w:tc>
        <w:tc>
          <w:tcPr>
            <w:tcW w:w="7100" w:type="dxa"/>
          </w:tcPr>
          <w:p w14:paraId="4401F8A8" w14:textId="77777777" w:rsidR="00AD06CE" w:rsidRPr="000B57A6" w:rsidRDefault="00AD06CE" w:rsidP="000D753B">
            <w:pPr>
              <w:pStyle w:val="Tabletext"/>
              <w:jc w:val="left"/>
              <w:rPr>
                <w:lang w:val="es-ES_tradnl"/>
              </w:rPr>
            </w:pPr>
            <w:r w:rsidRPr="000B57A6">
              <w:rPr>
                <w:lang w:val="es-ES_tradnl"/>
              </w:rPr>
              <w:t>Máxima p.r.a.: 5 mW, ciclo de hasta el 100%.</w:t>
            </w:r>
          </w:p>
        </w:tc>
      </w:tr>
      <w:tr w:rsidR="00AD06CE" w:rsidRPr="000B57A6" w14:paraId="2C5A20BE" w14:textId="77777777" w:rsidTr="000D753B">
        <w:trPr>
          <w:cantSplit/>
          <w:jc w:val="center"/>
        </w:trPr>
        <w:tc>
          <w:tcPr>
            <w:tcW w:w="2539" w:type="dxa"/>
          </w:tcPr>
          <w:p w14:paraId="7EAB8100" w14:textId="77777777" w:rsidR="00AD06CE" w:rsidRPr="000B57A6" w:rsidRDefault="00AD06CE" w:rsidP="000D753B">
            <w:pPr>
              <w:pStyle w:val="Tabletext"/>
              <w:jc w:val="left"/>
              <w:rPr>
                <w:lang w:val="es-ES_tradnl"/>
              </w:rPr>
            </w:pPr>
            <w:r w:rsidRPr="000B57A6">
              <w:rPr>
                <w:lang w:val="es-ES_tradnl"/>
              </w:rPr>
              <w:t>2 400,0-2 483,5 MHz</w:t>
            </w:r>
          </w:p>
        </w:tc>
        <w:tc>
          <w:tcPr>
            <w:tcW w:w="7100" w:type="dxa"/>
          </w:tcPr>
          <w:p w14:paraId="1480CD8C" w14:textId="77777777" w:rsidR="00AD06CE" w:rsidRPr="000B57A6" w:rsidRDefault="00AD06CE" w:rsidP="000D753B">
            <w:pPr>
              <w:pStyle w:val="Tabletext"/>
              <w:jc w:val="left"/>
              <w:rPr>
                <w:highlight w:val="yellow"/>
                <w:lang w:val="es-ES_tradnl"/>
              </w:rPr>
            </w:pPr>
            <w:r w:rsidRPr="000B57A6">
              <w:rPr>
                <w:lang w:val="es-ES_tradnl"/>
              </w:rPr>
              <w:t>Máxima p.i.r.e.: 10 mW.</w:t>
            </w:r>
          </w:p>
        </w:tc>
      </w:tr>
    </w:tbl>
    <w:p w14:paraId="18A6EB4C" w14:textId="77777777" w:rsidR="00AD06CE" w:rsidRPr="000B57A6" w:rsidRDefault="00AD06CE" w:rsidP="00AD06CE">
      <w:pPr>
        <w:pStyle w:val="TableNo"/>
        <w:rPr>
          <w:lang w:val="es-ES_tradnl"/>
        </w:rPr>
      </w:pPr>
      <w:r w:rsidRPr="000B57A6">
        <w:rPr>
          <w:lang w:val="es-ES_tradnl"/>
        </w:rPr>
        <w:lastRenderedPageBreak/>
        <w:t>CUADRO 28 (</w:t>
      </w:r>
      <w:r w:rsidRPr="000B57A6">
        <w:rPr>
          <w:i/>
          <w:iCs/>
          <w:lang w:val="es-ES_tradnl"/>
        </w:rPr>
        <w:t>continuación</w:t>
      </w:r>
      <w:r w:rsidRPr="000B57A6">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AD06CE" w:rsidRPr="000B57A6" w14:paraId="7A37FD6F" w14:textId="77777777" w:rsidTr="000D753B">
        <w:trPr>
          <w:cantSplit/>
          <w:tblHeader/>
          <w:jc w:val="center"/>
        </w:trPr>
        <w:tc>
          <w:tcPr>
            <w:tcW w:w="2539" w:type="dxa"/>
          </w:tcPr>
          <w:p w14:paraId="569D8705" w14:textId="77777777" w:rsidR="00AD06CE" w:rsidRPr="000B57A6" w:rsidRDefault="00AD06CE" w:rsidP="000D753B">
            <w:pPr>
              <w:pStyle w:val="Tablehead"/>
              <w:rPr>
                <w:snapToGrid w:val="0"/>
                <w:lang w:val="es-ES_tradnl"/>
              </w:rPr>
            </w:pPr>
            <w:r w:rsidRPr="000B57A6">
              <w:rPr>
                <w:snapToGrid w:val="0"/>
                <w:lang w:val="es-ES_tradnl"/>
              </w:rPr>
              <w:t>Bandas de frecuencias</w:t>
            </w:r>
          </w:p>
        </w:tc>
        <w:tc>
          <w:tcPr>
            <w:tcW w:w="7100" w:type="dxa"/>
          </w:tcPr>
          <w:p w14:paraId="74519E6F" w14:textId="77777777" w:rsidR="00AD06CE" w:rsidRPr="000B57A6" w:rsidRDefault="00AD06CE" w:rsidP="000D753B">
            <w:pPr>
              <w:pStyle w:val="Tablehead"/>
              <w:rPr>
                <w:snapToGrid w:val="0"/>
                <w:lang w:val="es-ES_tradnl"/>
              </w:rPr>
            </w:pPr>
            <w:r w:rsidRPr="000B57A6">
              <w:rPr>
                <w:lang w:val="es-ES_tradnl"/>
              </w:rPr>
              <w:t>Principales parámetros técnicos y observaciones</w:t>
            </w:r>
          </w:p>
        </w:tc>
      </w:tr>
      <w:tr w:rsidR="00AD06CE" w:rsidRPr="000B57A6" w14:paraId="692591FF" w14:textId="77777777" w:rsidTr="000D753B">
        <w:trPr>
          <w:cantSplit/>
          <w:jc w:val="center"/>
        </w:trPr>
        <w:tc>
          <w:tcPr>
            <w:tcW w:w="9639" w:type="dxa"/>
            <w:gridSpan w:val="2"/>
          </w:tcPr>
          <w:p w14:paraId="510287EE" w14:textId="77777777" w:rsidR="00AD06CE" w:rsidRPr="000B57A6" w:rsidRDefault="00AD06CE" w:rsidP="000D753B">
            <w:pPr>
              <w:pStyle w:val="Tablehead"/>
              <w:rPr>
                <w:lang w:val="es-ES_tradnl"/>
              </w:rPr>
            </w:pPr>
            <w:r w:rsidRPr="000B57A6">
              <w:rPr>
                <w:lang w:val="es-ES_tradnl"/>
              </w:rPr>
              <w:t>Sistemas de transmisión de datos de banda ancha</w:t>
            </w:r>
          </w:p>
        </w:tc>
      </w:tr>
      <w:tr w:rsidR="00AD06CE" w:rsidRPr="000B57A6" w14:paraId="4B6490D8" w14:textId="77777777" w:rsidTr="000D753B">
        <w:trPr>
          <w:cantSplit/>
          <w:jc w:val="center"/>
        </w:trPr>
        <w:tc>
          <w:tcPr>
            <w:tcW w:w="2539" w:type="dxa"/>
          </w:tcPr>
          <w:p w14:paraId="615EC9FD" w14:textId="77777777" w:rsidR="00AD06CE" w:rsidRPr="000B57A6" w:rsidRDefault="00AD06CE" w:rsidP="000D753B">
            <w:pPr>
              <w:pStyle w:val="Tabletext"/>
              <w:jc w:val="left"/>
              <w:rPr>
                <w:lang w:val="es-ES_tradnl"/>
              </w:rPr>
            </w:pPr>
            <w:r w:rsidRPr="000B57A6">
              <w:rPr>
                <w:lang w:val="es-ES_tradnl"/>
              </w:rPr>
              <w:t>2 400,0-2 483,5 MHz</w:t>
            </w:r>
          </w:p>
        </w:tc>
        <w:tc>
          <w:tcPr>
            <w:tcW w:w="7100" w:type="dxa"/>
          </w:tcPr>
          <w:p w14:paraId="0C77CD66" w14:textId="77777777" w:rsidR="00AD06CE" w:rsidRPr="000B57A6" w:rsidRDefault="00AD06CE" w:rsidP="000D753B">
            <w:pPr>
              <w:pStyle w:val="Tabletext"/>
              <w:jc w:val="left"/>
              <w:rPr>
                <w:lang w:val="es-ES_tradnl"/>
              </w:rPr>
            </w:pPr>
            <w:r w:rsidRPr="000B57A6">
              <w:rPr>
                <w:lang w:val="es-ES_tradnl"/>
              </w:rPr>
              <w:t>Máxima p.i.r.e.: 100 mW. Autorizada para los SRD (Bluetooth) en aplicaciones de interior y exterior.</w:t>
            </w:r>
          </w:p>
          <w:p w14:paraId="6B0F7767" w14:textId="77777777" w:rsidR="00AD06CE" w:rsidRPr="000B57A6" w:rsidRDefault="00AD06CE" w:rsidP="000D753B">
            <w:pPr>
              <w:pStyle w:val="Tabletext"/>
              <w:jc w:val="left"/>
              <w:rPr>
                <w:lang w:val="es-ES_tradnl"/>
              </w:rPr>
            </w:pPr>
            <w:r w:rsidRPr="000B57A6">
              <w:rPr>
                <w:lang w:val="es-ES_tradnl"/>
              </w:rPr>
              <w:t>Banda incluida en la lista de equipos de la unión aduanera (Belarús, Kazajstán, Federación de Rusia) para los SRD de conformidad con la especificación IEEE 802.15 (Bluetooth).</w:t>
            </w:r>
          </w:p>
        </w:tc>
      </w:tr>
      <w:tr w:rsidR="00AD06CE" w:rsidRPr="000B57A6" w14:paraId="07B0718B" w14:textId="77777777" w:rsidTr="000D753B">
        <w:trPr>
          <w:cantSplit/>
          <w:jc w:val="center"/>
        </w:trPr>
        <w:tc>
          <w:tcPr>
            <w:tcW w:w="2539" w:type="dxa"/>
          </w:tcPr>
          <w:p w14:paraId="6C1593FF" w14:textId="77777777" w:rsidR="00AD06CE" w:rsidRPr="000B57A6" w:rsidRDefault="00AD06CE" w:rsidP="000D753B">
            <w:pPr>
              <w:pStyle w:val="Tabletext"/>
              <w:jc w:val="left"/>
              <w:rPr>
                <w:lang w:val="es-ES_tradnl"/>
              </w:rPr>
            </w:pPr>
            <w:r w:rsidRPr="000B57A6">
              <w:rPr>
                <w:lang w:val="es-ES_tradnl"/>
              </w:rPr>
              <w:t>2 400,0-2 483,5 MHz</w:t>
            </w:r>
          </w:p>
        </w:tc>
        <w:tc>
          <w:tcPr>
            <w:tcW w:w="7100" w:type="dxa"/>
          </w:tcPr>
          <w:p w14:paraId="12DB7C33" w14:textId="77777777" w:rsidR="00AD06CE" w:rsidRPr="000B57A6" w:rsidRDefault="00AD06CE" w:rsidP="000D753B">
            <w:pPr>
              <w:pStyle w:val="Tabletext"/>
              <w:jc w:val="left"/>
              <w:rPr>
                <w:lang w:val="es-ES_tradnl"/>
              </w:rPr>
            </w:pPr>
            <w:r w:rsidRPr="000B57A6">
              <w:rPr>
                <w:lang w:val="es-ES_tradnl"/>
              </w:rPr>
              <w:t>Máxima p.i.r.e.: 100 mW. Autorizada para los SRD (Wi-Fi) en aplicaciones de interior.</w:t>
            </w:r>
          </w:p>
          <w:p w14:paraId="09386D00" w14:textId="77777777" w:rsidR="00AD06CE" w:rsidRPr="000B57A6" w:rsidRDefault="00AD06CE" w:rsidP="000D753B">
            <w:pPr>
              <w:pStyle w:val="Tabletext"/>
              <w:jc w:val="left"/>
              <w:rPr>
                <w:lang w:val="es-ES_tradnl"/>
              </w:rPr>
            </w:pPr>
            <w:r w:rsidRPr="000B57A6">
              <w:rPr>
                <w:lang w:val="es-ES_tradnl"/>
              </w:rPr>
              <w:t>Para modulaciones en banda ancha, distintas a FHSS, la densidad de p.i.r.e. máxima es de 10 mW/MHz.</w:t>
            </w:r>
          </w:p>
          <w:p w14:paraId="54BA3C84" w14:textId="77777777" w:rsidR="00AD06CE" w:rsidRPr="000B57A6" w:rsidRDefault="00AD06CE" w:rsidP="000D753B">
            <w:pPr>
              <w:pStyle w:val="Tabletext"/>
              <w:jc w:val="left"/>
              <w:rPr>
                <w:lang w:val="es-ES_tradnl"/>
              </w:rPr>
            </w:pPr>
            <w:r w:rsidRPr="000B57A6">
              <w:rPr>
                <w:lang w:val="es-ES_tradnl"/>
              </w:rPr>
              <w:t>Banda incluida en la lista de equipos de la unión aduanera (Belarús, Kazajstán, Federación de Rusia) para los SRD de conformidad con la especificación IEEE 802.11b/n (Wi-Fi).</w:t>
            </w:r>
          </w:p>
        </w:tc>
      </w:tr>
      <w:tr w:rsidR="00AD06CE" w:rsidRPr="000B57A6" w14:paraId="55D4AEE1" w14:textId="77777777" w:rsidTr="000D753B">
        <w:trPr>
          <w:cantSplit/>
          <w:jc w:val="center"/>
        </w:trPr>
        <w:tc>
          <w:tcPr>
            <w:tcW w:w="2539" w:type="dxa"/>
          </w:tcPr>
          <w:p w14:paraId="17008FF4" w14:textId="77777777" w:rsidR="00AD06CE" w:rsidRPr="000B57A6" w:rsidRDefault="00AD06CE" w:rsidP="000D753B">
            <w:pPr>
              <w:pStyle w:val="Tabletext"/>
              <w:jc w:val="left"/>
              <w:rPr>
                <w:lang w:val="es-ES_tradnl"/>
              </w:rPr>
            </w:pPr>
            <w:r w:rsidRPr="000B57A6">
              <w:rPr>
                <w:lang w:val="es-ES_tradnl"/>
              </w:rPr>
              <w:t>2 400,0-2 483,5 MHz</w:t>
            </w:r>
          </w:p>
        </w:tc>
        <w:tc>
          <w:tcPr>
            <w:tcW w:w="7100" w:type="dxa"/>
          </w:tcPr>
          <w:p w14:paraId="0B9F4ECC" w14:textId="77777777" w:rsidR="00AD06CE" w:rsidRPr="000B57A6" w:rsidRDefault="00AD06CE" w:rsidP="000D753B">
            <w:pPr>
              <w:pStyle w:val="Tabletext"/>
              <w:jc w:val="left"/>
              <w:rPr>
                <w:lang w:val="es-ES_tradnl"/>
              </w:rPr>
            </w:pPr>
            <w:r w:rsidRPr="000B57A6">
              <w:rPr>
                <w:lang w:val="es-ES_tradnl"/>
              </w:rPr>
              <w:t>Máxima p.i.r.e.: 500 mW p.i.r.e. Autorizada para los SRD (Wi-Fi) en aplicaciones de exterior.</w:t>
            </w:r>
          </w:p>
          <w:p w14:paraId="799EA2B3" w14:textId="77777777" w:rsidR="00AD06CE" w:rsidRPr="000B57A6" w:rsidRDefault="00AD06CE" w:rsidP="000D753B">
            <w:pPr>
              <w:pStyle w:val="Tabletext"/>
              <w:jc w:val="left"/>
              <w:rPr>
                <w:lang w:val="es-ES_tradnl"/>
              </w:rPr>
            </w:pPr>
            <w:r w:rsidRPr="000B57A6">
              <w:rPr>
                <w:lang w:val="es-ES_tradnl"/>
              </w:rPr>
              <w:t>Se requiere licencia individual.</w:t>
            </w:r>
          </w:p>
        </w:tc>
      </w:tr>
      <w:tr w:rsidR="00AD06CE" w:rsidRPr="000B57A6" w14:paraId="26A74B30" w14:textId="77777777" w:rsidTr="000D753B">
        <w:trPr>
          <w:cantSplit/>
          <w:jc w:val="center"/>
        </w:trPr>
        <w:tc>
          <w:tcPr>
            <w:tcW w:w="2539" w:type="dxa"/>
          </w:tcPr>
          <w:p w14:paraId="5B45BF55" w14:textId="77777777" w:rsidR="00AD06CE" w:rsidRPr="000B57A6" w:rsidRDefault="00AD06CE" w:rsidP="000D753B">
            <w:pPr>
              <w:pStyle w:val="Tabletext"/>
              <w:jc w:val="left"/>
              <w:rPr>
                <w:lang w:val="es-ES_tradnl"/>
              </w:rPr>
            </w:pPr>
            <w:r w:rsidRPr="000B57A6">
              <w:rPr>
                <w:lang w:val="es-ES_tradnl"/>
              </w:rPr>
              <w:t>5 150-5 350 MHz</w:t>
            </w:r>
          </w:p>
        </w:tc>
        <w:tc>
          <w:tcPr>
            <w:tcW w:w="7100" w:type="dxa"/>
          </w:tcPr>
          <w:p w14:paraId="1DCA18AA" w14:textId="77777777" w:rsidR="00AD06CE" w:rsidRPr="000B57A6" w:rsidRDefault="00AD06CE" w:rsidP="000D753B">
            <w:pPr>
              <w:pStyle w:val="Tabletext"/>
              <w:jc w:val="left"/>
              <w:rPr>
                <w:lang w:val="es-ES_tradnl"/>
              </w:rPr>
            </w:pPr>
            <w:r w:rsidRPr="000B57A6">
              <w:rPr>
                <w:lang w:val="es-ES_tradnl"/>
              </w:rPr>
              <w:t>Máxima p.i.r.e.: 200 mW. Restringida para utilización en interiores.</w:t>
            </w:r>
          </w:p>
          <w:p w14:paraId="6D21041A" w14:textId="77777777" w:rsidR="00AD06CE" w:rsidRPr="000B57A6" w:rsidRDefault="00AD06CE" w:rsidP="000D753B">
            <w:pPr>
              <w:pStyle w:val="Tabletext"/>
              <w:jc w:val="left"/>
              <w:rPr>
                <w:lang w:val="es-ES_tradnl"/>
              </w:rPr>
            </w:pPr>
            <w:r w:rsidRPr="000B57A6">
              <w:rPr>
                <w:lang w:val="es-ES_tradnl"/>
              </w:rPr>
              <w:t>Máxima densidad de p.i.r.e.: 10 mW/MHz.</w:t>
            </w:r>
          </w:p>
        </w:tc>
      </w:tr>
      <w:tr w:rsidR="00AD06CE" w:rsidRPr="000B57A6" w14:paraId="75A9ED42" w14:textId="77777777" w:rsidTr="000D753B">
        <w:trPr>
          <w:cantSplit/>
          <w:jc w:val="center"/>
        </w:trPr>
        <w:tc>
          <w:tcPr>
            <w:tcW w:w="2539" w:type="dxa"/>
          </w:tcPr>
          <w:p w14:paraId="7AFC4015" w14:textId="77777777" w:rsidR="00AD06CE" w:rsidRPr="000B57A6" w:rsidRDefault="00AD06CE" w:rsidP="000D753B">
            <w:pPr>
              <w:pStyle w:val="Tabletext"/>
              <w:jc w:val="left"/>
              <w:rPr>
                <w:lang w:val="es-ES_tradnl"/>
              </w:rPr>
            </w:pPr>
            <w:r w:rsidRPr="000B57A6">
              <w:rPr>
                <w:lang w:val="es-ES_tradnl"/>
              </w:rPr>
              <w:t>5 470-5 725 MHz</w:t>
            </w:r>
          </w:p>
        </w:tc>
        <w:tc>
          <w:tcPr>
            <w:tcW w:w="7100" w:type="dxa"/>
          </w:tcPr>
          <w:p w14:paraId="3A33690E" w14:textId="77777777" w:rsidR="00AD06CE" w:rsidRPr="000B57A6" w:rsidRDefault="00AD06CE" w:rsidP="000D753B">
            <w:pPr>
              <w:pStyle w:val="Tabletext"/>
              <w:jc w:val="left"/>
              <w:rPr>
                <w:lang w:val="es-ES_tradnl"/>
              </w:rPr>
            </w:pPr>
            <w:r w:rsidRPr="000B57A6">
              <w:rPr>
                <w:lang w:val="es-ES_tradnl"/>
              </w:rPr>
              <w:t>Máxima p.i.r.e.: 1W. Restringida para utilización en exteriores.</w:t>
            </w:r>
          </w:p>
          <w:p w14:paraId="615208A3" w14:textId="77777777" w:rsidR="00AD06CE" w:rsidRPr="000B57A6" w:rsidRDefault="00AD06CE" w:rsidP="000D753B">
            <w:pPr>
              <w:pStyle w:val="Tabletext"/>
              <w:jc w:val="left"/>
              <w:rPr>
                <w:lang w:val="es-ES_tradnl"/>
              </w:rPr>
            </w:pPr>
            <w:r w:rsidRPr="000B57A6">
              <w:rPr>
                <w:lang w:val="es-ES_tradnl"/>
              </w:rPr>
              <w:t>50 mW/MHz.</w:t>
            </w:r>
          </w:p>
          <w:p w14:paraId="23224B27" w14:textId="77777777" w:rsidR="00AD06CE" w:rsidRPr="000B57A6" w:rsidRDefault="00AD06CE" w:rsidP="000D753B">
            <w:pPr>
              <w:pStyle w:val="Tabletext"/>
              <w:jc w:val="left"/>
              <w:rPr>
                <w:lang w:val="es-ES_tradnl"/>
              </w:rPr>
            </w:pPr>
            <w:r w:rsidRPr="000B57A6">
              <w:rPr>
                <w:lang w:val="es-ES_tradnl"/>
              </w:rPr>
              <w:t>Se requiere licencia individual.</w:t>
            </w:r>
          </w:p>
        </w:tc>
      </w:tr>
      <w:tr w:rsidR="00AD06CE" w:rsidRPr="000B57A6" w14:paraId="15DFCF09" w14:textId="77777777" w:rsidTr="000D753B">
        <w:trPr>
          <w:cantSplit/>
          <w:jc w:val="center"/>
        </w:trPr>
        <w:tc>
          <w:tcPr>
            <w:tcW w:w="2539" w:type="dxa"/>
          </w:tcPr>
          <w:p w14:paraId="12FFF1DE" w14:textId="77777777" w:rsidR="00AD06CE" w:rsidRPr="000B57A6" w:rsidRDefault="00AD06CE" w:rsidP="000D753B">
            <w:pPr>
              <w:pStyle w:val="Tabletext"/>
              <w:jc w:val="left"/>
              <w:rPr>
                <w:lang w:val="es-ES_tradnl"/>
              </w:rPr>
            </w:pPr>
            <w:r w:rsidRPr="000B57A6">
              <w:rPr>
                <w:lang w:val="es-ES_tradnl"/>
              </w:rPr>
              <w:t>5 650-5 725 MHz</w:t>
            </w:r>
          </w:p>
        </w:tc>
        <w:tc>
          <w:tcPr>
            <w:tcW w:w="7100" w:type="dxa"/>
          </w:tcPr>
          <w:p w14:paraId="7FEE92E8" w14:textId="77777777" w:rsidR="00AD06CE" w:rsidRPr="000B57A6" w:rsidRDefault="00AD06CE" w:rsidP="000D753B">
            <w:pPr>
              <w:pStyle w:val="Tabletext"/>
              <w:jc w:val="left"/>
              <w:rPr>
                <w:lang w:val="es-ES_tradnl"/>
              </w:rPr>
            </w:pPr>
            <w:r w:rsidRPr="000B57A6">
              <w:rPr>
                <w:lang w:val="es-ES_tradnl"/>
              </w:rPr>
              <w:t>Máxima p.i.r.e.: 200 mW.</w:t>
            </w:r>
          </w:p>
          <w:p w14:paraId="7E86D67F" w14:textId="77777777" w:rsidR="00AD06CE" w:rsidRPr="000B57A6" w:rsidRDefault="00AD06CE" w:rsidP="000D753B">
            <w:pPr>
              <w:pStyle w:val="Tabletext"/>
              <w:jc w:val="left"/>
              <w:rPr>
                <w:lang w:val="es-ES_tradnl"/>
              </w:rPr>
            </w:pPr>
            <w:r w:rsidRPr="000B57A6">
              <w:rPr>
                <w:lang w:val="es-ES_tradnl"/>
              </w:rPr>
              <w:t>Máxima densidad de p.i.r.e.: 50 mW/MHz.</w:t>
            </w:r>
          </w:p>
        </w:tc>
      </w:tr>
      <w:tr w:rsidR="00AD06CE" w:rsidRPr="000B57A6" w14:paraId="5DC95D5E" w14:textId="77777777" w:rsidTr="000D753B">
        <w:trPr>
          <w:cantSplit/>
          <w:jc w:val="center"/>
        </w:trPr>
        <w:tc>
          <w:tcPr>
            <w:tcW w:w="9639" w:type="dxa"/>
            <w:gridSpan w:val="2"/>
          </w:tcPr>
          <w:p w14:paraId="46163A5A" w14:textId="77777777" w:rsidR="00AD06CE" w:rsidRPr="000B57A6" w:rsidRDefault="00AD06CE" w:rsidP="000D753B">
            <w:pPr>
              <w:pStyle w:val="Tablehead"/>
              <w:rPr>
                <w:lang w:val="es-ES_tradnl"/>
              </w:rPr>
            </w:pPr>
            <w:r w:rsidRPr="000B57A6">
              <w:rPr>
                <w:lang w:val="es-ES_tradnl"/>
              </w:rPr>
              <w:t xml:space="preserve">Aplicaciones ferroviarias </w:t>
            </w:r>
          </w:p>
        </w:tc>
      </w:tr>
      <w:tr w:rsidR="00AD06CE" w:rsidRPr="000B57A6" w14:paraId="2E47A011" w14:textId="77777777" w:rsidTr="000D753B">
        <w:trPr>
          <w:cantSplit/>
          <w:jc w:val="center"/>
        </w:trPr>
        <w:tc>
          <w:tcPr>
            <w:tcW w:w="2539" w:type="dxa"/>
          </w:tcPr>
          <w:p w14:paraId="110FD4B7" w14:textId="77777777" w:rsidR="00AD06CE" w:rsidRPr="000B57A6" w:rsidRDefault="00AD06CE" w:rsidP="000D753B">
            <w:pPr>
              <w:pStyle w:val="Tabletext"/>
              <w:jc w:val="left"/>
              <w:rPr>
                <w:highlight w:val="yellow"/>
                <w:lang w:val="es-ES_tradnl"/>
              </w:rPr>
            </w:pPr>
            <w:r w:rsidRPr="000B57A6">
              <w:rPr>
                <w:lang w:val="es-ES_tradnl"/>
              </w:rPr>
              <w:t xml:space="preserve">865 MHz, 867 MHz, </w:t>
            </w:r>
            <w:r w:rsidRPr="000B57A6">
              <w:rPr>
                <w:lang w:val="es-ES_tradnl"/>
              </w:rPr>
              <w:br/>
              <w:t>869 MHz</w:t>
            </w:r>
          </w:p>
        </w:tc>
        <w:tc>
          <w:tcPr>
            <w:tcW w:w="7100" w:type="dxa"/>
          </w:tcPr>
          <w:p w14:paraId="276023BC" w14:textId="77777777" w:rsidR="00AD06CE" w:rsidRPr="000B57A6" w:rsidRDefault="00AD06CE" w:rsidP="000D753B">
            <w:pPr>
              <w:pStyle w:val="Tabletext"/>
              <w:jc w:val="left"/>
              <w:rPr>
                <w:highlight w:val="yellow"/>
                <w:lang w:val="es-ES_tradnl"/>
              </w:rPr>
            </w:pPr>
            <w:r w:rsidRPr="000B57A6">
              <w:rPr>
                <w:lang w:val="es-ES_tradnl"/>
              </w:rPr>
              <w:t>Máxima p.i.r.e.: 2 W, separación de canales de hasta 200 kHz.</w:t>
            </w:r>
          </w:p>
        </w:tc>
      </w:tr>
      <w:tr w:rsidR="00AD06CE" w:rsidRPr="000B57A6" w14:paraId="4C2F66C7" w14:textId="77777777" w:rsidTr="000D753B">
        <w:trPr>
          <w:cantSplit/>
          <w:jc w:val="center"/>
        </w:trPr>
        <w:tc>
          <w:tcPr>
            <w:tcW w:w="9639" w:type="dxa"/>
            <w:gridSpan w:val="2"/>
          </w:tcPr>
          <w:p w14:paraId="0CD46B92" w14:textId="77777777" w:rsidR="00AD06CE" w:rsidRPr="000B57A6" w:rsidRDefault="00AD06CE" w:rsidP="000D753B">
            <w:pPr>
              <w:pStyle w:val="Tablehead"/>
              <w:rPr>
                <w:lang w:val="es-ES_tradnl"/>
              </w:rPr>
            </w:pPr>
            <w:r w:rsidRPr="000B57A6">
              <w:rPr>
                <w:lang w:val="es-ES_tradnl"/>
              </w:rPr>
              <w:t>Telemática de transporte y tráfico en carreteras</w:t>
            </w:r>
          </w:p>
        </w:tc>
      </w:tr>
      <w:tr w:rsidR="00AD06CE" w:rsidRPr="000B57A6" w14:paraId="163CB4BD" w14:textId="77777777" w:rsidTr="000D753B">
        <w:trPr>
          <w:cantSplit/>
          <w:jc w:val="center"/>
        </w:trPr>
        <w:tc>
          <w:tcPr>
            <w:tcW w:w="2539" w:type="dxa"/>
          </w:tcPr>
          <w:p w14:paraId="5186B69C" w14:textId="77777777" w:rsidR="00AD06CE" w:rsidRPr="000B57A6" w:rsidRDefault="00AD06CE" w:rsidP="000D753B">
            <w:pPr>
              <w:pStyle w:val="Tabletext"/>
              <w:jc w:val="left"/>
              <w:rPr>
                <w:lang w:val="es-ES_tradnl"/>
              </w:rPr>
            </w:pPr>
            <w:r w:rsidRPr="000B57A6">
              <w:rPr>
                <w:lang w:val="es-ES_tradnl"/>
              </w:rPr>
              <w:t>5 797,5 MHz</w:t>
            </w:r>
            <w:r w:rsidRPr="000B57A6">
              <w:rPr>
                <w:lang w:val="es-ES_tradnl"/>
              </w:rPr>
              <w:br/>
              <w:t>5 802,5 MHz</w:t>
            </w:r>
            <w:r w:rsidRPr="000B57A6">
              <w:rPr>
                <w:lang w:val="es-ES_tradnl"/>
              </w:rPr>
              <w:br/>
              <w:t>5 807,5 MHz</w:t>
            </w:r>
            <w:r w:rsidRPr="000B57A6">
              <w:rPr>
                <w:lang w:val="es-ES_tradnl"/>
              </w:rPr>
              <w:br/>
              <w:t>5 812,5 MHz</w:t>
            </w:r>
          </w:p>
        </w:tc>
        <w:tc>
          <w:tcPr>
            <w:tcW w:w="7100" w:type="dxa"/>
          </w:tcPr>
          <w:p w14:paraId="3818621A" w14:textId="77777777" w:rsidR="00AD06CE" w:rsidRPr="000B57A6" w:rsidRDefault="00AD06CE" w:rsidP="000D753B">
            <w:pPr>
              <w:pStyle w:val="Tabletext"/>
              <w:jc w:val="left"/>
              <w:rPr>
                <w:lang w:val="es-ES_tradnl"/>
              </w:rPr>
            </w:pPr>
            <w:r w:rsidRPr="000B57A6">
              <w:rPr>
                <w:lang w:val="es-ES_tradnl"/>
              </w:rPr>
              <w:t>Máxima p.i.r.e.: 2 W.</w:t>
            </w:r>
          </w:p>
          <w:p w14:paraId="1A785AB6" w14:textId="77777777" w:rsidR="00AD06CE" w:rsidRPr="000B57A6" w:rsidRDefault="00AD06CE" w:rsidP="000D753B">
            <w:pPr>
              <w:pStyle w:val="Tabletext"/>
              <w:jc w:val="left"/>
              <w:rPr>
                <w:lang w:val="es-ES_tradnl"/>
              </w:rPr>
            </w:pPr>
            <w:r w:rsidRPr="000B57A6">
              <w:rPr>
                <w:lang w:val="es-ES_tradnl"/>
              </w:rPr>
              <w:t>Se requiere licencia individual.</w:t>
            </w:r>
          </w:p>
        </w:tc>
      </w:tr>
      <w:tr w:rsidR="00AD06CE" w:rsidRPr="000B57A6" w14:paraId="4C118E4E" w14:textId="77777777" w:rsidTr="000D753B">
        <w:trPr>
          <w:cantSplit/>
          <w:jc w:val="center"/>
        </w:trPr>
        <w:tc>
          <w:tcPr>
            <w:tcW w:w="2539" w:type="dxa"/>
          </w:tcPr>
          <w:p w14:paraId="31EE681D" w14:textId="77777777" w:rsidR="00AD06CE" w:rsidRPr="000B57A6" w:rsidRDefault="00AD06CE" w:rsidP="000D753B">
            <w:pPr>
              <w:pStyle w:val="Tabletext"/>
              <w:jc w:val="left"/>
              <w:rPr>
                <w:color w:val="000000"/>
                <w:highlight w:val="yellow"/>
                <w:lang w:val="es-ES_tradnl"/>
              </w:rPr>
            </w:pPr>
            <w:r w:rsidRPr="000B57A6">
              <w:rPr>
                <w:color w:val="000000"/>
                <w:lang w:val="es-ES_tradnl"/>
              </w:rPr>
              <w:t>76-77 GHz</w:t>
            </w:r>
          </w:p>
        </w:tc>
        <w:tc>
          <w:tcPr>
            <w:tcW w:w="7100" w:type="dxa"/>
          </w:tcPr>
          <w:p w14:paraId="221CF5E1" w14:textId="77777777" w:rsidR="00AD06CE" w:rsidRPr="000B57A6" w:rsidRDefault="00AD06CE" w:rsidP="000D753B">
            <w:pPr>
              <w:pStyle w:val="Tabletext"/>
              <w:jc w:val="left"/>
              <w:rPr>
                <w:highlight w:val="yellow"/>
                <w:lang w:val="es-ES_tradnl"/>
              </w:rPr>
            </w:pPr>
            <w:r w:rsidRPr="000B57A6">
              <w:rPr>
                <w:lang w:val="es-ES_tradnl"/>
              </w:rPr>
              <w:t>Máxima p.i.r.e.: 55 dBm (cresta).</w:t>
            </w:r>
          </w:p>
        </w:tc>
      </w:tr>
      <w:tr w:rsidR="00AD06CE" w:rsidRPr="000B57A6" w14:paraId="3B96534F" w14:textId="77777777" w:rsidTr="000D753B">
        <w:trPr>
          <w:cantSplit/>
          <w:jc w:val="center"/>
        </w:trPr>
        <w:tc>
          <w:tcPr>
            <w:tcW w:w="9639" w:type="dxa"/>
            <w:gridSpan w:val="2"/>
          </w:tcPr>
          <w:p w14:paraId="588D30CF" w14:textId="77777777" w:rsidR="00AD06CE" w:rsidRPr="000B57A6" w:rsidRDefault="00AD06CE" w:rsidP="000D753B">
            <w:pPr>
              <w:pStyle w:val="Tablehead"/>
              <w:rPr>
                <w:lang w:val="es-ES_tradnl"/>
              </w:rPr>
            </w:pPr>
            <w:r w:rsidRPr="000B57A6">
              <w:rPr>
                <w:lang w:val="es-ES_tradnl"/>
              </w:rPr>
              <w:t xml:space="preserve">Aplicaciones de radiodeterminación </w:t>
            </w:r>
          </w:p>
        </w:tc>
      </w:tr>
      <w:tr w:rsidR="00AD06CE" w:rsidRPr="000B57A6" w14:paraId="4718725A" w14:textId="77777777" w:rsidTr="000D753B">
        <w:trPr>
          <w:cantSplit/>
          <w:jc w:val="center"/>
        </w:trPr>
        <w:tc>
          <w:tcPr>
            <w:tcW w:w="2539" w:type="dxa"/>
          </w:tcPr>
          <w:p w14:paraId="1106DCF0" w14:textId="77777777" w:rsidR="00AD06CE" w:rsidRPr="000B57A6" w:rsidRDefault="00AD06CE" w:rsidP="000D753B">
            <w:pPr>
              <w:pStyle w:val="Tabletext"/>
              <w:jc w:val="left"/>
              <w:rPr>
                <w:color w:val="000000"/>
                <w:lang w:val="es-ES_tradnl"/>
              </w:rPr>
            </w:pPr>
            <w:r w:rsidRPr="000B57A6">
              <w:rPr>
                <w:color w:val="000000"/>
                <w:lang w:val="es-ES_tradnl"/>
              </w:rPr>
              <w:t>10,5-10,6 GHz</w:t>
            </w:r>
          </w:p>
        </w:tc>
        <w:tc>
          <w:tcPr>
            <w:tcW w:w="7100" w:type="dxa"/>
          </w:tcPr>
          <w:p w14:paraId="4F56917E" w14:textId="77777777" w:rsidR="00AD06CE" w:rsidRPr="000B57A6" w:rsidRDefault="00AD06CE" w:rsidP="000D753B">
            <w:pPr>
              <w:pStyle w:val="Tabletext"/>
              <w:jc w:val="left"/>
              <w:rPr>
                <w:lang w:val="es-ES_tradnl"/>
              </w:rPr>
            </w:pPr>
            <w:r w:rsidRPr="000B57A6">
              <w:rPr>
                <w:lang w:val="es-ES_tradnl"/>
              </w:rPr>
              <w:t>Máxima p.i.r.e.: 100 mW</w:t>
            </w:r>
          </w:p>
        </w:tc>
      </w:tr>
      <w:tr w:rsidR="00AD06CE" w:rsidRPr="000B57A6" w14:paraId="0D89A908" w14:textId="77777777" w:rsidTr="000D753B">
        <w:trPr>
          <w:cantSplit/>
          <w:jc w:val="center"/>
        </w:trPr>
        <w:tc>
          <w:tcPr>
            <w:tcW w:w="2539" w:type="dxa"/>
          </w:tcPr>
          <w:p w14:paraId="0FE7CFE6" w14:textId="77777777" w:rsidR="00AD06CE" w:rsidRPr="000B57A6" w:rsidRDefault="00AD06CE" w:rsidP="000D753B">
            <w:pPr>
              <w:pStyle w:val="Tabletext"/>
              <w:jc w:val="left"/>
              <w:rPr>
                <w:color w:val="000000"/>
                <w:lang w:val="es-ES_tradnl"/>
              </w:rPr>
            </w:pPr>
            <w:r w:rsidRPr="000B57A6">
              <w:rPr>
                <w:color w:val="000000"/>
                <w:lang w:val="es-ES_tradnl"/>
              </w:rPr>
              <w:t>24,05-24,25 GHz</w:t>
            </w:r>
          </w:p>
        </w:tc>
        <w:tc>
          <w:tcPr>
            <w:tcW w:w="7100" w:type="dxa"/>
          </w:tcPr>
          <w:p w14:paraId="4B1F5EEE" w14:textId="77777777" w:rsidR="00AD06CE" w:rsidRPr="000B57A6" w:rsidRDefault="00AD06CE" w:rsidP="000D753B">
            <w:pPr>
              <w:pStyle w:val="Tabletext"/>
              <w:jc w:val="left"/>
              <w:rPr>
                <w:lang w:val="es-ES_tradnl"/>
              </w:rPr>
            </w:pPr>
            <w:r w:rsidRPr="000B57A6">
              <w:rPr>
                <w:lang w:val="es-ES_tradnl"/>
              </w:rPr>
              <w:t>Máxima p.i.r.e.: 100 mW</w:t>
            </w:r>
          </w:p>
        </w:tc>
      </w:tr>
      <w:tr w:rsidR="00AD06CE" w:rsidRPr="000B57A6" w14:paraId="576C1430" w14:textId="77777777" w:rsidTr="000D753B">
        <w:trPr>
          <w:cantSplit/>
          <w:jc w:val="center"/>
        </w:trPr>
        <w:tc>
          <w:tcPr>
            <w:tcW w:w="9639" w:type="dxa"/>
            <w:gridSpan w:val="2"/>
          </w:tcPr>
          <w:p w14:paraId="75263FD7" w14:textId="77777777" w:rsidR="00AD06CE" w:rsidRPr="000B57A6" w:rsidRDefault="00AD06CE" w:rsidP="000D753B">
            <w:pPr>
              <w:pStyle w:val="Tablehead"/>
              <w:rPr>
                <w:lang w:val="es-ES_tradnl"/>
              </w:rPr>
            </w:pPr>
            <w:r w:rsidRPr="000B57A6">
              <w:rPr>
                <w:lang w:val="es-ES_tradnl"/>
              </w:rPr>
              <w:t>Alarmas</w:t>
            </w:r>
          </w:p>
        </w:tc>
      </w:tr>
      <w:tr w:rsidR="00AD06CE" w:rsidRPr="000B57A6" w14:paraId="02437725" w14:textId="77777777" w:rsidTr="000D753B">
        <w:trPr>
          <w:cantSplit/>
          <w:jc w:val="center"/>
        </w:trPr>
        <w:tc>
          <w:tcPr>
            <w:tcW w:w="2539" w:type="dxa"/>
          </w:tcPr>
          <w:p w14:paraId="684F63A8" w14:textId="77777777" w:rsidR="00AD06CE" w:rsidRPr="000B57A6" w:rsidRDefault="00AD06CE" w:rsidP="000D753B">
            <w:pPr>
              <w:pStyle w:val="Tabletext"/>
              <w:jc w:val="left"/>
              <w:rPr>
                <w:color w:val="000000"/>
                <w:lang w:val="es-ES_tradnl"/>
              </w:rPr>
            </w:pPr>
            <w:r w:rsidRPr="000B57A6">
              <w:rPr>
                <w:color w:val="000000"/>
                <w:lang w:val="es-ES_tradnl"/>
              </w:rPr>
              <w:t>26,945 MHz</w:t>
            </w:r>
          </w:p>
        </w:tc>
        <w:tc>
          <w:tcPr>
            <w:tcW w:w="7100" w:type="dxa"/>
          </w:tcPr>
          <w:p w14:paraId="48AF054A" w14:textId="77777777" w:rsidR="00AD06CE" w:rsidRPr="000B57A6" w:rsidRDefault="00AD06CE" w:rsidP="000D753B">
            <w:pPr>
              <w:pStyle w:val="Tabletext"/>
              <w:jc w:val="left"/>
              <w:rPr>
                <w:lang w:val="es-ES_tradnl"/>
              </w:rPr>
            </w:pPr>
            <w:r w:rsidRPr="000B57A6">
              <w:rPr>
                <w:lang w:val="es-ES_tradnl"/>
              </w:rPr>
              <w:t>Potencia máxima del transmisor: 2 W.</w:t>
            </w:r>
          </w:p>
          <w:p w14:paraId="7D6AB8E0" w14:textId="77777777" w:rsidR="00AD06CE" w:rsidRPr="000B57A6" w:rsidRDefault="00AD06CE" w:rsidP="000D753B">
            <w:pPr>
              <w:pStyle w:val="Tabletext"/>
              <w:jc w:val="left"/>
              <w:rPr>
                <w:lang w:val="es-ES_tradnl"/>
              </w:rPr>
            </w:pPr>
            <w:r w:rsidRPr="000B57A6">
              <w:rPr>
                <w:lang w:val="es-ES_tradnl"/>
              </w:rPr>
              <w:t>Frecuencia incluida en la lista de equipos de la Unión Aduanera (Belarús, Kazajstán, Federación de Rusia) para transmisores de alarma antirrobo y para la transmisión de señales de socorro con una potencia del transmisor de 2 W.</w:t>
            </w:r>
          </w:p>
        </w:tc>
      </w:tr>
      <w:tr w:rsidR="00AD06CE" w:rsidRPr="000B57A6" w14:paraId="55EAB745" w14:textId="77777777" w:rsidTr="000D753B">
        <w:trPr>
          <w:cantSplit/>
          <w:jc w:val="center"/>
        </w:trPr>
        <w:tc>
          <w:tcPr>
            <w:tcW w:w="2539" w:type="dxa"/>
          </w:tcPr>
          <w:p w14:paraId="713E6D07" w14:textId="77777777" w:rsidR="00AD06CE" w:rsidRPr="000B57A6" w:rsidRDefault="00AD06CE" w:rsidP="000D753B">
            <w:pPr>
              <w:pStyle w:val="Tabletext"/>
              <w:jc w:val="left"/>
              <w:rPr>
                <w:color w:val="000000"/>
                <w:lang w:val="es-ES_tradnl"/>
              </w:rPr>
            </w:pPr>
            <w:r w:rsidRPr="000B57A6">
              <w:rPr>
                <w:color w:val="000000"/>
                <w:lang w:val="es-ES_tradnl"/>
              </w:rPr>
              <w:t>26,960 MHz</w:t>
            </w:r>
          </w:p>
        </w:tc>
        <w:tc>
          <w:tcPr>
            <w:tcW w:w="7100" w:type="dxa"/>
          </w:tcPr>
          <w:p w14:paraId="02E9944B" w14:textId="77777777" w:rsidR="00AD06CE" w:rsidRPr="000B57A6" w:rsidRDefault="00AD06CE" w:rsidP="000D753B">
            <w:pPr>
              <w:pStyle w:val="Tabletext"/>
              <w:jc w:val="left"/>
              <w:rPr>
                <w:lang w:val="es-ES_tradnl"/>
              </w:rPr>
            </w:pPr>
            <w:r w:rsidRPr="000B57A6">
              <w:rPr>
                <w:lang w:val="es-ES_tradnl"/>
              </w:rPr>
              <w:t>Frecuencia incluida en la lista de equipos de la Unión Aduanera (Belarús, Kazakstán, Federación de Rusia) para transmisores de alarma antirrobo y para la transmisión de señales de socorro con una potencia del transmisor de 2 W.</w:t>
            </w:r>
          </w:p>
        </w:tc>
      </w:tr>
    </w:tbl>
    <w:p w14:paraId="2885AA7C" w14:textId="77777777" w:rsidR="00AD06CE" w:rsidRPr="000B57A6" w:rsidRDefault="00AD06CE" w:rsidP="00AD06CE">
      <w:pPr>
        <w:pStyle w:val="TableNo"/>
        <w:rPr>
          <w:lang w:val="es-ES_tradnl"/>
        </w:rPr>
      </w:pPr>
      <w:r w:rsidRPr="000B57A6">
        <w:rPr>
          <w:lang w:val="es-ES_tradnl"/>
        </w:rPr>
        <w:lastRenderedPageBreak/>
        <w:t>CUADRO 28 (</w:t>
      </w:r>
      <w:r w:rsidRPr="000B57A6">
        <w:rPr>
          <w:i/>
          <w:iCs/>
          <w:lang w:val="es-ES_tradnl"/>
        </w:rPr>
        <w:t>continuación</w:t>
      </w:r>
      <w:r w:rsidRPr="000B57A6">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AD06CE" w:rsidRPr="000B57A6" w14:paraId="1F15DFB7" w14:textId="77777777" w:rsidTr="000D753B">
        <w:trPr>
          <w:cantSplit/>
          <w:jc w:val="center"/>
        </w:trPr>
        <w:tc>
          <w:tcPr>
            <w:tcW w:w="2539" w:type="dxa"/>
          </w:tcPr>
          <w:p w14:paraId="2AEA2E6A" w14:textId="77777777" w:rsidR="00AD06CE" w:rsidRPr="000B57A6" w:rsidRDefault="00AD06CE" w:rsidP="000D753B">
            <w:pPr>
              <w:pStyle w:val="Tablehead"/>
              <w:rPr>
                <w:snapToGrid w:val="0"/>
                <w:lang w:val="es-ES_tradnl"/>
              </w:rPr>
            </w:pPr>
            <w:r w:rsidRPr="000B57A6">
              <w:rPr>
                <w:snapToGrid w:val="0"/>
                <w:lang w:val="es-ES_tradnl"/>
              </w:rPr>
              <w:t>Bandas de frecuencias</w:t>
            </w:r>
          </w:p>
        </w:tc>
        <w:tc>
          <w:tcPr>
            <w:tcW w:w="7100" w:type="dxa"/>
          </w:tcPr>
          <w:p w14:paraId="75036A67" w14:textId="77777777" w:rsidR="00AD06CE" w:rsidRPr="000B57A6" w:rsidRDefault="00AD06CE" w:rsidP="000D753B">
            <w:pPr>
              <w:pStyle w:val="Tablehead"/>
              <w:rPr>
                <w:snapToGrid w:val="0"/>
                <w:lang w:val="es-ES_tradnl"/>
              </w:rPr>
            </w:pPr>
            <w:r w:rsidRPr="000B57A6">
              <w:rPr>
                <w:lang w:val="es-ES_tradnl"/>
              </w:rPr>
              <w:t>Principales parámetros técnicos y observaciones</w:t>
            </w:r>
          </w:p>
        </w:tc>
      </w:tr>
      <w:tr w:rsidR="00AD06CE" w:rsidRPr="000B57A6" w14:paraId="5E55C9D8" w14:textId="77777777" w:rsidTr="000D753B">
        <w:trPr>
          <w:cantSplit/>
          <w:jc w:val="center"/>
        </w:trPr>
        <w:tc>
          <w:tcPr>
            <w:tcW w:w="9639" w:type="dxa"/>
            <w:gridSpan w:val="2"/>
          </w:tcPr>
          <w:p w14:paraId="25343158" w14:textId="77777777" w:rsidR="00AD06CE" w:rsidRPr="000B57A6" w:rsidRDefault="00AD06CE" w:rsidP="000D753B">
            <w:pPr>
              <w:pStyle w:val="Tablehead"/>
              <w:rPr>
                <w:b w:val="0"/>
                <w:bCs/>
                <w:lang w:val="es-ES_tradnl"/>
              </w:rPr>
            </w:pPr>
            <w:r w:rsidRPr="000B57A6">
              <w:rPr>
                <w:lang w:val="es-ES_tradnl"/>
              </w:rPr>
              <w:t xml:space="preserve">Alarmas </w:t>
            </w:r>
            <w:r w:rsidRPr="000B57A6">
              <w:rPr>
                <w:b w:val="0"/>
                <w:bCs/>
                <w:lang w:val="es-ES_tradnl"/>
              </w:rPr>
              <w:t>(</w:t>
            </w:r>
            <w:r w:rsidRPr="000B57A6">
              <w:rPr>
                <w:b w:val="0"/>
                <w:bCs/>
                <w:i/>
                <w:iCs/>
                <w:lang w:val="es-ES_tradnl"/>
              </w:rPr>
              <w:t>cont.</w:t>
            </w:r>
            <w:r w:rsidRPr="000B57A6">
              <w:rPr>
                <w:b w:val="0"/>
                <w:bCs/>
                <w:lang w:val="es-ES_tradnl"/>
              </w:rPr>
              <w:t>)</w:t>
            </w:r>
          </w:p>
        </w:tc>
      </w:tr>
      <w:tr w:rsidR="00AD06CE" w:rsidRPr="000B57A6" w14:paraId="43B6F291" w14:textId="77777777" w:rsidTr="000D753B">
        <w:trPr>
          <w:cantSplit/>
          <w:jc w:val="center"/>
        </w:trPr>
        <w:tc>
          <w:tcPr>
            <w:tcW w:w="2539" w:type="dxa"/>
          </w:tcPr>
          <w:p w14:paraId="1C2D4B3F" w14:textId="77777777" w:rsidR="00AD06CE" w:rsidRPr="000B57A6" w:rsidRDefault="00AD06CE" w:rsidP="000D753B">
            <w:pPr>
              <w:pStyle w:val="Tabletext"/>
              <w:jc w:val="left"/>
              <w:rPr>
                <w:color w:val="000000"/>
                <w:lang w:val="es-ES_tradnl"/>
              </w:rPr>
            </w:pPr>
            <w:r w:rsidRPr="000B57A6">
              <w:rPr>
                <w:color w:val="000000"/>
                <w:lang w:val="es-ES_tradnl"/>
              </w:rPr>
              <w:t>433,05-434,79 MHz</w:t>
            </w:r>
          </w:p>
        </w:tc>
        <w:tc>
          <w:tcPr>
            <w:tcW w:w="7100" w:type="dxa"/>
          </w:tcPr>
          <w:p w14:paraId="10AC7952" w14:textId="77777777" w:rsidR="00AD06CE" w:rsidRPr="000B57A6" w:rsidRDefault="00AD06CE" w:rsidP="000D753B">
            <w:pPr>
              <w:pStyle w:val="Tabletext"/>
              <w:jc w:val="left"/>
              <w:rPr>
                <w:lang w:val="es-ES_tradnl"/>
              </w:rPr>
            </w:pPr>
            <w:r w:rsidRPr="000B57A6">
              <w:rPr>
                <w:lang w:val="es-ES_tradnl"/>
              </w:rPr>
              <w:t>Banda incluida en la lista de equipos de la Unión Aduanera (Belarús, Kazakstán, Federación de Rusia) para transmisores de alarma antirrobo y para la transmisión de señales de socorro con una potencia del transmisor de 5 W.</w:t>
            </w:r>
          </w:p>
        </w:tc>
      </w:tr>
      <w:tr w:rsidR="00AD06CE" w:rsidRPr="000B57A6" w14:paraId="014257BE" w14:textId="77777777" w:rsidTr="000D753B">
        <w:trPr>
          <w:cantSplit/>
          <w:jc w:val="center"/>
        </w:trPr>
        <w:tc>
          <w:tcPr>
            <w:tcW w:w="2539" w:type="dxa"/>
          </w:tcPr>
          <w:p w14:paraId="5C846BDB" w14:textId="77777777" w:rsidR="00AD06CE" w:rsidRPr="000B57A6" w:rsidRDefault="00AD06CE" w:rsidP="000D753B">
            <w:pPr>
              <w:pStyle w:val="Tabletext"/>
              <w:jc w:val="left"/>
              <w:rPr>
                <w:color w:val="000000"/>
                <w:lang w:val="es-ES_tradnl"/>
              </w:rPr>
            </w:pPr>
            <w:r w:rsidRPr="000B57A6">
              <w:rPr>
                <w:color w:val="000000"/>
                <w:lang w:val="es-ES_tradnl"/>
              </w:rPr>
              <w:t>868-868,2 MHz</w:t>
            </w:r>
          </w:p>
        </w:tc>
        <w:tc>
          <w:tcPr>
            <w:tcW w:w="7100" w:type="dxa"/>
          </w:tcPr>
          <w:p w14:paraId="5F2A9FD3" w14:textId="77777777" w:rsidR="00AD06CE" w:rsidRPr="000B57A6" w:rsidRDefault="00AD06CE" w:rsidP="000D753B">
            <w:pPr>
              <w:pStyle w:val="Tabletext"/>
              <w:jc w:val="left"/>
              <w:rPr>
                <w:lang w:val="es-ES_tradnl"/>
              </w:rPr>
            </w:pPr>
            <w:r w:rsidRPr="000B57A6">
              <w:rPr>
                <w:lang w:val="es-ES_tradnl"/>
              </w:rPr>
              <w:t>Banda incluida en la lista de equipos de la Unión Aduanera (Belarús, Kazakstán, Federación de Rusia) para transmisores de alarma antirrobo y para la transmisión de señales de socorro con una potencia del transmisor de 10 W.</w:t>
            </w:r>
          </w:p>
        </w:tc>
      </w:tr>
      <w:tr w:rsidR="00AD06CE" w:rsidRPr="000B57A6" w14:paraId="77753995" w14:textId="77777777" w:rsidTr="000D753B">
        <w:trPr>
          <w:cantSplit/>
          <w:jc w:val="center"/>
        </w:trPr>
        <w:tc>
          <w:tcPr>
            <w:tcW w:w="9639" w:type="dxa"/>
            <w:gridSpan w:val="2"/>
          </w:tcPr>
          <w:p w14:paraId="692CD1B0" w14:textId="77777777" w:rsidR="00AD06CE" w:rsidRPr="000B57A6" w:rsidRDefault="00AD06CE" w:rsidP="000D753B">
            <w:pPr>
              <w:pStyle w:val="Tablehead"/>
              <w:rPr>
                <w:lang w:val="es-ES_tradnl"/>
              </w:rPr>
            </w:pPr>
            <w:r w:rsidRPr="000B57A6">
              <w:rPr>
                <w:lang w:val="es-ES_tradnl"/>
              </w:rPr>
              <w:t>Control de modelos</w:t>
            </w:r>
          </w:p>
        </w:tc>
      </w:tr>
      <w:tr w:rsidR="00AD06CE" w:rsidRPr="000B57A6" w14:paraId="1FB52165" w14:textId="77777777" w:rsidTr="000D753B">
        <w:trPr>
          <w:cantSplit/>
          <w:jc w:val="center"/>
        </w:trPr>
        <w:tc>
          <w:tcPr>
            <w:tcW w:w="2539" w:type="dxa"/>
          </w:tcPr>
          <w:p w14:paraId="672EFCF7" w14:textId="77777777" w:rsidR="00AD06CE" w:rsidRPr="000B57A6" w:rsidRDefault="00AD06CE" w:rsidP="000D753B">
            <w:pPr>
              <w:pStyle w:val="Tabletext"/>
              <w:jc w:val="left"/>
              <w:rPr>
                <w:lang w:val="es-ES_tradnl"/>
              </w:rPr>
            </w:pPr>
            <w:r w:rsidRPr="000B57A6">
              <w:rPr>
                <w:lang w:val="es-ES_tradnl"/>
              </w:rPr>
              <w:t>28,0-28,2 MHz</w:t>
            </w:r>
          </w:p>
        </w:tc>
        <w:tc>
          <w:tcPr>
            <w:tcW w:w="7100" w:type="dxa"/>
          </w:tcPr>
          <w:p w14:paraId="10AB890B" w14:textId="77777777" w:rsidR="00AD06CE" w:rsidRPr="000B57A6" w:rsidRDefault="00AD06CE" w:rsidP="000D753B">
            <w:pPr>
              <w:pStyle w:val="Tabletext"/>
              <w:jc w:val="left"/>
              <w:rPr>
                <w:lang w:val="es-ES_tradnl"/>
              </w:rPr>
            </w:pPr>
            <w:r w:rsidRPr="000B57A6">
              <w:rPr>
                <w:lang w:val="es-ES_tradnl"/>
              </w:rPr>
              <w:t>Banda incluida en la lista de equipos de la Unión Aduanera (Belarús, Kazakstán, Federación de Rusia) para SRD con una potencia del transmisor de 1 W.</w:t>
            </w:r>
          </w:p>
        </w:tc>
      </w:tr>
      <w:tr w:rsidR="00AD06CE" w:rsidRPr="000B57A6" w14:paraId="3EE093E0" w14:textId="77777777" w:rsidTr="000D753B">
        <w:trPr>
          <w:cantSplit/>
          <w:jc w:val="center"/>
        </w:trPr>
        <w:tc>
          <w:tcPr>
            <w:tcW w:w="2539" w:type="dxa"/>
          </w:tcPr>
          <w:p w14:paraId="02CEF497" w14:textId="77777777" w:rsidR="00AD06CE" w:rsidRPr="000B57A6" w:rsidRDefault="00AD06CE" w:rsidP="000D753B">
            <w:pPr>
              <w:pStyle w:val="Tabletext"/>
              <w:jc w:val="left"/>
              <w:rPr>
                <w:lang w:val="es-ES_tradnl"/>
              </w:rPr>
            </w:pPr>
            <w:r w:rsidRPr="000B57A6">
              <w:rPr>
                <w:lang w:val="es-ES_tradnl"/>
              </w:rPr>
              <w:t>40,66-40,70 MHz</w:t>
            </w:r>
          </w:p>
        </w:tc>
        <w:tc>
          <w:tcPr>
            <w:tcW w:w="7100" w:type="dxa"/>
          </w:tcPr>
          <w:p w14:paraId="5889F09D" w14:textId="77777777" w:rsidR="00AD06CE" w:rsidRPr="000B57A6" w:rsidRDefault="00AD06CE" w:rsidP="000D753B">
            <w:pPr>
              <w:pStyle w:val="Tabletext"/>
              <w:jc w:val="left"/>
              <w:rPr>
                <w:lang w:val="es-ES_tradnl"/>
              </w:rPr>
            </w:pPr>
            <w:r w:rsidRPr="000B57A6">
              <w:rPr>
                <w:lang w:val="es-ES_tradnl"/>
              </w:rPr>
              <w:t>Banda incluida en la lista de equipos de la Unión Aduanera (Belarús, Kazakstán, Federación de Rusia) para SRD con una potencia del transmisor de 1 W.</w:t>
            </w:r>
          </w:p>
        </w:tc>
      </w:tr>
      <w:tr w:rsidR="00AD06CE" w:rsidRPr="000B57A6" w14:paraId="34AEB0AC" w14:textId="77777777" w:rsidTr="000D753B">
        <w:trPr>
          <w:cantSplit/>
          <w:jc w:val="center"/>
        </w:trPr>
        <w:tc>
          <w:tcPr>
            <w:tcW w:w="9639" w:type="dxa"/>
            <w:gridSpan w:val="2"/>
          </w:tcPr>
          <w:p w14:paraId="4895C4E0" w14:textId="77777777" w:rsidR="00AD06CE" w:rsidRPr="000B57A6" w:rsidRDefault="00AD06CE" w:rsidP="000D753B">
            <w:pPr>
              <w:pStyle w:val="Tablehead"/>
              <w:rPr>
                <w:lang w:val="es-ES_tradnl"/>
              </w:rPr>
            </w:pPr>
            <w:r w:rsidRPr="000B57A6">
              <w:rPr>
                <w:lang w:val="es-ES_tradnl"/>
              </w:rPr>
              <w:t>Micrófonos radioeléctricos</w:t>
            </w:r>
          </w:p>
        </w:tc>
      </w:tr>
      <w:tr w:rsidR="00AD06CE" w:rsidRPr="000B57A6" w14:paraId="18C34EEC" w14:textId="77777777" w:rsidTr="000D753B">
        <w:trPr>
          <w:cantSplit/>
          <w:jc w:val="center"/>
        </w:trPr>
        <w:tc>
          <w:tcPr>
            <w:tcW w:w="2539" w:type="dxa"/>
          </w:tcPr>
          <w:p w14:paraId="2CBC9485" w14:textId="77777777" w:rsidR="00AD06CE" w:rsidRPr="000B57A6" w:rsidRDefault="00AD06CE" w:rsidP="000D753B">
            <w:pPr>
              <w:pStyle w:val="Tabletext"/>
              <w:jc w:val="left"/>
              <w:rPr>
                <w:lang w:val="es-ES_tradnl"/>
              </w:rPr>
            </w:pPr>
            <w:r w:rsidRPr="000B57A6">
              <w:rPr>
                <w:lang w:val="es-ES_tradnl"/>
              </w:rPr>
              <w:t xml:space="preserve">29,7- 230 MHz </w:t>
            </w:r>
          </w:p>
        </w:tc>
        <w:tc>
          <w:tcPr>
            <w:tcW w:w="7100" w:type="dxa"/>
          </w:tcPr>
          <w:p w14:paraId="599A8A95" w14:textId="77777777" w:rsidR="00AD06CE" w:rsidRPr="000B57A6" w:rsidRDefault="00AD06CE" w:rsidP="000D753B">
            <w:pPr>
              <w:pStyle w:val="Tabletext"/>
              <w:jc w:val="left"/>
              <w:rPr>
                <w:lang w:val="es-ES_tradnl"/>
              </w:rPr>
            </w:pPr>
            <w:r w:rsidRPr="000B57A6">
              <w:rPr>
                <w:lang w:val="es-ES_tradnl"/>
              </w:rPr>
              <w:t>Algunas subbandas en la gama de hasta 230 MHz, excepto las subbandas 108</w:t>
            </w:r>
            <w:r w:rsidRPr="000B57A6">
              <w:rPr>
                <w:lang w:val="es-ES_tradnl"/>
              </w:rPr>
              <w:noBreakHyphen/>
              <w:t>144 MHz, 148-151 MHz, 162,7-163,2 MHz, 168,5-174 MHz, están incluidas en la lista de equipos de la Unión Aduanera (Belarús, Kazakstán, Federación de Rusia) para dispositivos radioeléctricos de entrenamiento del habla y la audición para personas con discapacidad auditiva con una potencia máxima de salida de 10 mW.</w:t>
            </w:r>
          </w:p>
        </w:tc>
      </w:tr>
      <w:tr w:rsidR="00AD06CE" w:rsidRPr="000B57A6" w14:paraId="43B3289B" w14:textId="77777777" w:rsidTr="000D753B">
        <w:trPr>
          <w:cantSplit/>
          <w:jc w:val="center"/>
        </w:trPr>
        <w:tc>
          <w:tcPr>
            <w:tcW w:w="2539" w:type="dxa"/>
          </w:tcPr>
          <w:p w14:paraId="17B77094" w14:textId="77777777" w:rsidR="00AD06CE" w:rsidRPr="000B57A6" w:rsidRDefault="00AD06CE" w:rsidP="000D753B">
            <w:pPr>
              <w:pStyle w:val="Tabletext"/>
              <w:jc w:val="left"/>
              <w:rPr>
                <w:lang w:val="es-ES_tradnl"/>
              </w:rPr>
            </w:pPr>
            <w:r w:rsidRPr="000B57A6">
              <w:rPr>
                <w:lang w:val="es-ES_tradnl"/>
              </w:rPr>
              <w:t>66-74 MHz</w:t>
            </w:r>
          </w:p>
        </w:tc>
        <w:tc>
          <w:tcPr>
            <w:tcW w:w="7100" w:type="dxa"/>
          </w:tcPr>
          <w:p w14:paraId="7366A41F" w14:textId="77777777" w:rsidR="00AD06CE" w:rsidRPr="000B57A6" w:rsidRDefault="00AD06CE" w:rsidP="000D753B">
            <w:pPr>
              <w:pStyle w:val="Tabletext"/>
              <w:jc w:val="left"/>
              <w:rPr>
                <w:lang w:val="es-ES_tradnl"/>
              </w:rPr>
            </w:pPr>
            <w:r w:rsidRPr="000B57A6">
              <w:rPr>
                <w:lang w:val="es-ES_tradnl"/>
              </w:rPr>
              <w:t>Banda incluida en la lista de equipos de la Unión Aduanera (Belarús, Kazakstán, Federación de Rusia) para micrófonos radioeléctricos de tipo «Karaoke» con una potencia máxima del transmisor de 10 mW.</w:t>
            </w:r>
          </w:p>
        </w:tc>
      </w:tr>
      <w:tr w:rsidR="00AD06CE" w:rsidRPr="000B57A6" w14:paraId="1521A916" w14:textId="77777777" w:rsidTr="000D753B">
        <w:trPr>
          <w:cantSplit/>
          <w:jc w:val="center"/>
        </w:trPr>
        <w:tc>
          <w:tcPr>
            <w:tcW w:w="2539" w:type="dxa"/>
          </w:tcPr>
          <w:p w14:paraId="4B299926" w14:textId="77777777" w:rsidR="00AD06CE" w:rsidRPr="000B57A6" w:rsidRDefault="00AD06CE" w:rsidP="000D753B">
            <w:pPr>
              <w:pStyle w:val="Tabletext"/>
              <w:jc w:val="left"/>
              <w:rPr>
                <w:lang w:val="es-ES_tradnl"/>
              </w:rPr>
            </w:pPr>
            <w:r w:rsidRPr="000B57A6">
              <w:rPr>
                <w:lang w:val="es-ES_tradnl"/>
              </w:rPr>
              <w:t>87,5-92 MHz</w:t>
            </w:r>
          </w:p>
        </w:tc>
        <w:tc>
          <w:tcPr>
            <w:tcW w:w="7100" w:type="dxa"/>
          </w:tcPr>
          <w:p w14:paraId="15E534A7" w14:textId="77777777" w:rsidR="00AD06CE" w:rsidRPr="000B57A6" w:rsidRDefault="00AD06CE" w:rsidP="000D753B">
            <w:pPr>
              <w:pStyle w:val="Tabletext"/>
              <w:jc w:val="left"/>
              <w:rPr>
                <w:lang w:val="es-ES_tradnl"/>
              </w:rPr>
            </w:pPr>
            <w:r w:rsidRPr="000B57A6">
              <w:rPr>
                <w:lang w:val="es-ES_tradnl"/>
              </w:rPr>
              <w:t>Banda incluida en la lista de equipos de la Unión Aduanera (Belarús, Kazakstán, Federación de Rusia) para micrófonos radioeléctricos de tipo «Karaoke» con una potencia máxima del transmisor de 10 mW.</w:t>
            </w:r>
          </w:p>
        </w:tc>
      </w:tr>
      <w:tr w:rsidR="00AD06CE" w:rsidRPr="000B57A6" w14:paraId="7966F7EC" w14:textId="77777777" w:rsidTr="000D753B">
        <w:trPr>
          <w:cantSplit/>
          <w:jc w:val="center"/>
        </w:trPr>
        <w:tc>
          <w:tcPr>
            <w:tcW w:w="2539" w:type="dxa"/>
          </w:tcPr>
          <w:p w14:paraId="4760703B" w14:textId="77777777" w:rsidR="00AD06CE" w:rsidRPr="000B57A6" w:rsidRDefault="00AD06CE" w:rsidP="000D753B">
            <w:pPr>
              <w:pStyle w:val="Tabletext"/>
              <w:jc w:val="left"/>
              <w:rPr>
                <w:lang w:val="es-ES_tradnl"/>
              </w:rPr>
            </w:pPr>
            <w:r w:rsidRPr="000B57A6">
              <w:rPr>
                <w:lang w:val="es-ES_tradnl"/>
              </w:rPr>
              <w:t>774-782 MHz</w:t>
            </w:r>
          </w:p>
        </w:tc>
        <w:tc>
          <w:tcPr>
            <w:tcW w:w="7100" w:type="dxa"/>
          </w:tcPr>
          <w:p w14:paraId="59BE6CF6" w14:textId="77777777" w:rsidR="00AD06CE" w:rsidRPr="000B57A6" w:rsidRDefault="00AD06CE" w:rsidP="000D753B">
            <w:pPr>
              <w:pStyle w:val="Tabletext"/>
              <w:jc w:val="left"/>
              <w:rPr>
                <w:lang w:val="es-ES_tradnl"/>
              </w:rPr>
            </w:pPr>
            <w:r w:rsidRPr="000B57A6">
              <w:rPr>
                <w:lang w:val="es-ES_tradnl"/>
              </w:rPr>
              <w:t>Máxima p.r.a.: 50 mW.</w:t>
            </w:r>
          </w:p>
        </w:tc>
      </w:tr>
      <w:tr w:rsidR="00AD06CE" w:rsidRPr="000B57A6" w14:paraId="4A16B1AC" w14:textId="77777777" w:rsidTr="000D753B">
        <w:trPr>
          <w:cantSplit/>
          <w:jc w:val="center"/>
        </w:trPr>
        <w:tc>
          <w:tcPr>
            <w:tcW w:w="9639" w:type="dxa"/>
            <w:gridSpan w:val="2"/>
          </w:tcPr>
          <w:p w14:paraId="7E4221C6" w14:textId="77777777" w:rsidR="00AD06CE" w:rsidRPr="000B57A6" w:rsidRDefault="00AD06CE" w:rsidP="000D753B">
            <w:pPr>
              <w:pStyle w:val="Tablehead"/>
              <w:rPr>
                <w:lang w:val="es-ES_tradnl"/>
              </w:rPr>
            </w:pPr>
            <w:r w:rsidRPr="000B57A6">
              <w:rPr>
                <w:lang w:val="es-ES_tradnl"/>
              </w:rPr>
              <w:t>Aplicaciones de identificación por radiofrecuencia (RFID)</w:t>
            </w:r>
          </w:p>
        </w:tc>
      </w:tr>
      <w:tr w:rsidR="00AD06CE" w:rsidRPr="000B57A6" w14:paraId="62093A45" w14:textId="77777777" w:rsidTr="000D753B">
        <w:trPr>
          <w:cantSplit/>
          <w:jc w:val="center"/>
        </w:trPr>
        <w:tc>
          <w:tcPr>
            <w:tcW w:w="2539" w:type="dxa"/>
          </w:tcPr>
          <w:p w14:paraId="63AB005A" w14:textId="77777777" w:rsidR="00AD06CE" w:rsidRPr="000B57A6" w:rsidRDefault="00AD06CE" w:rsidP="000D753B">
            <w:pPr>
              <w:pStyle w:val="Tabletext"/>
              <w:jc w:val="left"/>
              <w:rPr>
                <w:lang w:val="es-ES_tradnl"/>
              </w:rPr>
            </w:pPr>
            <w:r w:rsidRPr="000B57A6">
              <w:rPr>
                <w:color w:val="000000"/>
                <w:lang w:val="es-ES_tradnl"/>
              </w:rPr>
              <w:t>433,050-434,790 MHz</w:t>
            </w:r>
          </w:p>
        </w:tc>
        <w:tc>
          <w:tcPr>
            <w:tcW w:w="7100" w:type="dxa"/>
          </w:tcPr>
          <w:p w14:paraId="323979FA" w14:textId="77777777" w:rsidR="00AD06CE" w:rsidRPr="000B57A6" w:rsidRDefault="00AD06CE" w:rsidP="000D753B">
            <w:pPr>
              <w:pStyle w:val="Tabletext"/>
              <w:jc w:val="left"/>
              <w:rPr>
                <w:lang w:val="es-ES_tradnl"/>
              </w:rPr>
            </w:pPr>
            <w:r w:rsidRPr="000B57A6">
              <w:rPr>
                <w:lang w:val="es-ES_tradnl"/>
              </w:rPr>
              <w:t>Banda incluida en la lista de equipos de la Unión Aduanera (Belarús, Kazakstán, Federación de Rusia) para SRD con una potencia del transmisor de 10 mW.</w:t>
            </w:r>
          </w:p>
        </w:tc>
      </w:tr>
      <w:tr w:rsidR="00AD06CE" w:rsidRPr="000B57A6" w14:paraId="5FC30114" w14:textId="77777777" w:rsidTr="000D753B">
        <w:trPr>
          <w:cantSplit/>
          <w:jc w:val="center"/>
        </w:trPr>
        <w:tc>
          <w:tcPr>
            <w:tcW w:w="2539" w:type="dxa"/>
          </w:tcPr>
          <w:p w14:paraId="170D49BA" w14:textId="77777777" w:rsidR="00AD06CE" w:rsidRPr="000B57A6" w:rsidRDefault="00AD06CE" w:rsidP="000D753B">
            <w:pPr>
              <w:pStyle w:val="Tabletext"/>
              <w:jc w:val="left"/>
              <w:rPr>
                <w:color w:val="000000"/>
                <w:lang w:val="es-ES_tradnl"/>
              </w:rPr>
            </w:pPr>
            <w:r w:rsidRPr="000B57A6">
              <w:rPr>
                <w:color w:val="000000"/>
                <w:lang w:val="es-ES_tradnl"/>
              </w:rPr>
              <w:t>865,7 MHz, 866,3 MHz, 866,9 MHz, 867,5 MHz</w:t>
            </w:r>
          </w:p>
        </w:tc>
        <w:tc>
          <w:tcPr>
            <w:tcW w:w="7100" w:type="dxa"/>
          </w:tcPr>
          <w:p w14:paraId="73D2242E" w14:textId="77777777" w:rsidR="00AD06CE" w:rsidRPr="000B57A6" w:rsidRDefault="00AD06CE" w:rsidP="000D753B">
            <w:pPr>
              <w:pStyle w:val="Tabletext"/>
              <w:jc w:val="left"/>
              <w:rPr>
                <w:lang w:val="es-ES_tradnl"/>
              </w:rPr>
            </w:pPr>
            <w:r w:rsidRPr="000B57A6">
              <w:rPr>
                <w:lang w:val="es-ES_tradnl"/>
              </w:rPr>
              <w:t>Máxima p.i.r.e.: 2 W, con una separación de canales de hasta 200 kHz.</w:t>
            </w:r>
          </w:p>
        </w:tc>
      </w:tr>
      <w:tr w:rsidR="00AD06CE" w:rsidRPr="000B57A6" w14:paraId="343FD4AF" w14:textId="77777777" w:rsidTr="000D753B">
        <w:trPr>
          <w:cantSplit/>
          <w:jc w:val="center"/>
        </w:trPr>
        <w:tc>
          <w:tcPr>
            <w:tcW w:w="9639" w:type="dxa"/>
            <w:gridSpan w:val="2"/>
          </w:tcPr>
          <w:p w14:paraId="570D4C95" w14:textId="77777777" w:rsidR="00AD06CE" w:rsidRPr="000B57A6" w:rsidRDefault="00AD06CE" w:rsidP="000D753B">
            <w:pPr>
              <w:pStyle w:val="Tablehead"/>
              <w:keepNext w:val="0"/>
              <w:widowControl w:val="0"/>
              <w:rPr>
                <w:lang w:val="es-ES_tradnl"/>
              </w:rPr>
            </w:pPr>
            <w:r w:rsidRPr="000B57A6">
              <w:rPr>
                <w:lang w:val="es-ES_tradnl"/>
              </w:rPr>
              <w:t>Aplicaciones de supervisión</w:t>
            </w:r>
          </w:p>
        </w:tc>
      </w:tr>
      <w:tr w:rsidR="00AD06CE" w:rsidRPr="000B57A6" w14:paraId="203EBA71" w14:textId="77777777" w:rsidTr="000D753B">
        <w:trPr>
          <w:cantSplit/>
          <w:jc w:val="center"/>
        </w:trPr>
        <w:tc>
          <w:tcPr>
            <w:tcW w:w="2539" w:type="dxa"/>
          </w:tcPr>
          <w:p w14:paraId="0FCF0E46" w14:textId="77777777" w:rsidR="00AD06CE" w:rsidRPr="000B57A6" w:rsidRDefault="00AD06CE" w:rsidP="000D753B">
            <w:pPr>
              <w:pStyle w:val="Tabletext"/>
              <w:widowControl w:val="0"/>
              <w:jc w:val="left"/>
              <w:rPr>
                <w:color w:val="000000"/>
                <w:lang w:val="es-ES_tradnl"/>
              </w:rPr>
            </w:pPr>
            <w:r w:rsidRPr="000B57A6">
              <w:rPr>
                <w:color w:val="000000"/>
                <w:lang w:val="es-ES_tradnl"/>
              </w:rPr>
              <w:t>457 kHz</w:t>
            </w:r>
          </w:p>
        </w:tc>
        <w:tc>
          <w:tcPr>
            <w:tcW w:w="7100" w:type="dxa"/>
          </w:tcPr>
          <w:p w14:paraId="15635EF6" w14:textId="77777777" w:rsidR="00AD06CE" w:rsidRPr="000B57A6" w:rsidRDefault="00AD06CE" w:rsidP="000D753B">
            <w:pPr>
              <w:pStyle w:val="Tabletext"/>
              <w:jc w:val="left"/>
              <w:rPr>
                <w:lang w:val="es-ES_tradnl"/>
              </w:rPr>
            </w:pPr>
            <w:r w:rsidRPr="000B57A6">
              <w:rPr>
                <w:lang w:val="es-ES_tradnl"/>
              </w:rPr>
              <w:t>Máxima intensidad de campo magnético: +7 dB(μA/m) a 10 m. Ciclo de trabajo 0,1%. Onda continua, sin modulación.</w:t>
            </w:r>
            <w:r w:rsidRPr="000B57A6">
              <w:rPr>
                <w:lang w:val="es-ES_tradnl"/>
              </w:rPr>
              <w:br/>
              <w:t>Frecuencia incluida en la lista de equipos de la Unión Aduanera (Belarús, Kazakstán, Federación de Rusia) para detección y rescate de víctimas de catástrofes.</w:t>
            </w:r>
          </w:p>
        </w:tc>
      </w:tr>
    </w:tbl>
    <w:p w14:paraId="218347EF" w14:textId="77777777" w:rsidR="00AD06CE" w:rsidRPr="000B57A6" w:rsidRDefault="00AD06CE" w:rsidP="00AD06CE">
      <w:pPr>
        <w:pStyle w:val="Tablefin"/>
        <w:rPr>
          <w:lang w:val="es-ES_tradnl"/>
        </w:rPr>
      </w:pPr>
    </w:p>
    <w:p w14:paraId="446B6F38" w14:textId="77777777" w:rsidR="00AD06CE" w:rsidRPr="000B57A6" w:rsidRDefault="00AD06CE" w:rsidP="00AD06CE">
      <w:pPr>
        <w:pStyle w:val="TableNo"/>
        <w:rPr>
          <w:lang w:val="es-ES_tradnl"/>
        </w:rPr>
      </w:pPr>
      <w:r w:rsidRPr="000B57A6">
        <w:rPr>
          <w:lang w:val="es-ES_tradnl"/>
        </w:rPr>
        <w:lastRenderedPageBreak/>
        <w:t>CUADRO 28 (</w:t>
      </w:r>
      <w:r w:rsidRPr="000B57A6">
        <w:rPr>
          <w:i/>
          <w:iCs/>
          <w:lang w:val="es-ES_tradnl"/>
        </w:rPr>
        <w:t>fin</w:t>
      </w:r>
      <w:r w:rsidRPr="000B57A6">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AD06CE" w:rsidRPr="000B57A6" w14:paraId="77AE667B" w14:textId="77777777" w:rsidTr="000D753B">
        <w:trPr>
          <w:cantSplit/>
          <w:jc w:val="center"/>
        </w:trPr>
        <w:tc>
          <w:tcPr>
            <w:tcW w:w="2539" w:type="dxa"/>
          </w:tcPr>
          <w:p w14:paraId="6896978D" w14:textId="77777777" w:rsidR="00AD06CE" w:rsidRPr="000B57A6" w:rsidRDefault="00AD06CE" w:rsidP="000D753B">
            <w:pPr>
              <w:pStyle w:val="Tablehead"/>
              <w:rPr>
                <w:snapToGrid w:val="0"/>
                <w:lang w:val="es-ES_tradnl"/>
              </w:rPr>
            </w:pPr>
            <w:r w:rsidRPr="000B57A6">
              <w:rPr>
                <w:snapToGrid w:val="0"/>
                <w:lang w:val="es-ES_tradnl"/>
              </w:rPr>
              <w:t>Bandas de frecuencias</w:t>
            </w:r>
          </w:p>
        </w:tc>
        <w:tc>
          <w:tcPr>
            <w:tcW w:w="7100" w:type="dxa"/>
          </w:tcPr>
          <w:p w14:paraId="7440DEC0" w14:textId="77777777" w:rsidR="00AD06CE" w:rsidRPr="000B57A6" w:rsidRDefault="00AD06CE" w:rsidP="000D753B">
            <w:pPr>
              <w:pStyle w:val="Tablehead"/>
              <w:rPr>
                <w:snapToGrid w:val="0"/>
                <w:lang w:val="es-ES_tradnl"/>
              </w:rPr>
            </w:pPr>
            <w:r w:rsidRPr="000B57A6">
              <w:rPr>
                <w:lang w:val="es-ES_tradnl"/>
              </w:rPr>
              <w:t>Principales parámetros técnicos y observaciones</w:t>
            </w:r>
          </w:p>
        </w:tc>
      </w:tr>
      <w:tr w:rsidR="00AD06CE" w:rsidRPr="000B57A6" w14:paraId="7078013F" w14:textId="77777777" w:rsidTr="000D753B">
        <w:trPr>
          <w:cantSplit/>
          <w:jc w:val="center"/>
        </w:trPr>
        <w:tc>
          <w:tcPr>
            <w:tcW w:w="9639" w:type="dxa"/>
            <w:gridSpan w:val="2"/>
          </w:tcPr>
          <w:p w14:paraId="789E6AE6" w14:textId="77777777" w:rsidR="00AD06CE" w:rsidRPr="000B57A6" w:rsidRDefault="00AD06CE" w:rsidP="000D753B">
            <w:pPr>
              <w:pStyle w:val="Tablehead"/>
              <w:rPr>
                <w:lang w:val="es-ES_tradnl"/>
              </w:rPr>
            </w:pPr>
            <w:r w:rsidRPr="000B57A6">
              <w:rPr>
                <w:lang w:val="es-ES_tradnl"/>
              </w:rPr>
              <w:t>Aplicaciones inductivas</w:t>
            </w:r>
          </w:p>
        </w:tc>
      </w:tr>
      <w:tr w:rsidR="00AD06CE" w:rsidRPr="000B57A6" w14:paraId="6EA34A6D" w14:textId="77777777" w:rsidTr="000D753B">
        <w:trPr>
          <w:cantSplit/>
          <w:jc w:val="center"/>
        </w:trPr>
        <w:tc>
          <w:tcPr>
            <w:tcW w:w="2539" w:type="dxa"/>
          </w:tcPr>
          <w:p w14:paraId="46D4CC4A" w14:textId="77777777" w:rsidR="00AD06CE" w:rsidRPr="000B57A6" w:rsidRDefault="00AD06CE" w:rsidP="000D753B">
            <w:pPr>
              <w:pStyle w:val="Tabletext"/>
              <w:rPr>
                <w:color w:val="000000"/>
                <w:highlight w:val="yellow"/>
                <w:lang w:val="es-ES_tradnl"/>
              </w:rPr>
            </w:pPr>
            <w:r w:rsidRPr="000B57A6">
              <w:rPr>
                <w:spacing w:val="-4"/>
                <w:lang w:val="es-ES_tradnl"/>
              </w:rPr>
              <w:t>9-59,750 kHz</w:t>
            </w:r>
          </w:p>
        </w:tc>
        <w:tc>
          <w:tcPr>
            <w:tcW w:w="7100" w:type="dxa"/>
          </w:tcPr>
          <w:p w14:paraId="6CAE1D34" w14:textId="77777777" w:rsidR="00AD06CE" w:rsidRPr="000B57A6" w:rsidRDefault="00AD06CE" w:rsidP="000D753B">
            <w:pPr>
              <w:pStyle w:val="Tabletext"/>
              <w:rPr>
                <w:color w:val="000000"/>
                <w:highlight w:val="yellow"/>
                <w:lang w:val="es-ES_tradnl"/>
              </w:rPr>
            </w:pPr>
            <w:r w:rsidRPr="000B57A6">
              <w:rPr>
                <w:lang w:val="es-ES_tradnl"/>
              </w:rPr>
              <w:t>Máxima intensidad de campo magnético: +72 dB(μA/m) a 10 m.</w:t>
            </w:r>
          </w:p>
        </w:tc>
      </w:tr>
      <w:tr w:rsidR="00AD06CE" w:rsidRPr="000B57A6" w14:paraId="3BF3E991" w14:textId="77777777" w:rsidTr="000D753B">
        <w:trPr>
          <w:cantSplit/>
          <w:jc w:val="center"/>
        </w:trPr>
        <w:tc>
          <w:tcPr>
            <w:tcW w:w="2539" w:type="dxa"/>
          </w:tcPr>
          <w:p w14:paraId="096B1F3A" w14:textId="77777777" w:rsidR="00AD06CE" w:rsidRPr="000B57A6" w:rsidRDefault="00AD06CE" w:rsidP="000D753B">
            <w:pPr>
              <w:pStyle w:val="Tabletext"/>
              <w:rPr>
                <w:color w:val="000000"/>
                <w:lang w:val="es-ES_tradnl"/>
              </w:rPr>
            </w:pPr>
            <w:r w:rsidRPr="000B57A6">
              <w:rPr>
                <w:lang w:val="es-ES_tradnl"/>
              </w:rPr>
              <w:t>59,750-60,250 kHz</w:t>
            </w:r>
          </w:p>
        </w:tc>
        <w:tc>
          <w:tcPr>
            <w:tcW w:w="7100" w:type="dxa"/>
          </w:tcPr>
          <w:p w14:paraId="6D99AFA3" w14:textId="77777777" w:rsidR="00AD06CE" w:rsidRPr="000B57A6" w:rsidRDefault="00AD06CE" w:rsidP="000D753B">
            <w:pPr>
              <w:pStyle w:val="Tabletext"/>
              <w:rPr>
                <w:lang w:val="es-ES_tradnl"/>
              </w:rPr>
            </w:pPr>
            <w:r w:rsidRPr="000B57A6">
              <w:rPr>
                <w:lang w:val="es-ES_tradnl"/>
              </w:rPr>
              <w:t>Máxima intensidad de campo magnético: +42 dB(μA/m) a 10 m.</w:t>
            </w:r>
          </w:p>
        </w:tc>
      </w:tr>
      <w:tr w:rsidR="00AD06CE" w:rsidRPr="000B57A6" w14:paraId="6D171BA0" w14:textId="77777777" w:rsidTr="000D753B">
        <w:trPr>
          <w:cantSplit/>
          <w:jc w:val="center"/>
        </w:trPr>
        <w:tc>
          <w:tcPr>
            <w:tcW w:w="2539" w:type="dxa"/>
          </w:tcPr>
          <w:p w14:paraId="17542224" w14:textId="77777777" w:rsidR="00AD06CE" w:rsidRPr="000B57A6" w:rsidRDefault="00AD06CE" w:rsidP="000D753B">
            <w:pPr>
              <w:pStyle w:val="Tabletext"/>
              <w:rPr>
                <w:color w:val="000000"/>
                <w:lang w:val="es-ES_tradnl"/>
              </w:rPr>
            </w:pPr>
            <w:r w:rsidRPr="000B57A6">
              <w:rPr>
                <w:lang w:val="es-ES_tradnl"/>
              </w:rPr>
              <w:t>60,250-70,000 kHz</w:t>
            </w:r>
          </w:p>
        </w:tc>
        <w:tc>
          <w:tcPr>
            <w:tcW w:w="7100" w:type="dxa"/>
          </w:tcPr>
          <w:p w14:paraId="11AE76FA" w14:textId="77777777" w:rsidR="00AD06CE" w:rsidRPr="000B57A6" w:rsidRDefault="00AD06CE" w:rsidP="000D753B">
            <w:pPr>
              <w:pStyle w:val="Tabletext"/>
              <w:rPr>
                <w:lang w:val="es-ES_tradnl"/>
              </w:rPr>
            </w:pPr>
            <w:r w:rsidRPr="000B57A6">
              <w:rPr>
                <w:lang w:val="es-ES_tradnl"/>
              </w:rPr>
              <w:t>Máxima intensidad de campo magnético: +42 dB(μA/m) a 10 m.</w:t>
            </w:r>
          </w:p>
        </w:tc>
      </w:tr>
      <w:tr w:rsidR="00AD06CE" w:rsidRPr="000B57A6" w14:paraId="2FA89966" w14:textId="77777777" w:rsidTr="000D753B">
        <w:trPr>
          <w:cantSplit/>
          <w:jc w:val="center"/>
        </w:trPr>
        <w:tc>
          <w:tcPr>
            <w:tcW w:w="2539" w:type="dxa"/>
          </w:tcPr>
          <w:p w14:paraId="2A8BBBEB" w14:textId="77777777" w:rsidR="00AD06CE" w:rsidRPr="000B57A6" w:rsidRDefault="00AD06CE" w:rsidP="000D753B">
            <w:pPr>
              <w:pStyle w:val="Tabletext"/>
              <w:jc w:val="left"/>
              <w:rPr>
                <w:color w:val="000000"/>
                <w:lang w:val="es-ES_tradnl"/>
              </w:rPr>
            </w:pPr>
            <w:r w:rsidRPr="000B57A6">
              <w:rPr>
                <w:color w:val="000000"/>
                <w:lang w:val="es-ES_tradnl"/>
              </w:rPr>
              <w:t>70-119 kHz</w:t>
            </w:r>
          </w:p>
        </w:tc>
        <w:tc>
          <w:tcPr>
            <w:tcW w:w="7100" w:type="dxa"/>
          </w:tcPr>
          <w:p w14:paraId="4DB4E456" w14:textId="77777777" w:rsidR="00AD06CE" w:rsidRPr="000B57A6" w:rsidRDefault="00AD06CE" w:rsidP="000D753B">
            <w:pPr>
              <w:pStyle w:val="Tabletext"/>
              <w:jc w:val="left"/>
              <w:rPr>
                <w:lang w:val="es-ES_tradnl"/>
              </w:rPr>
            </w:pPr>
            <w:r w:rsidRPr="000B57A6">
              <w:rPr>
                <w:lang w:val="es-ES_tradnl"/>
              </w:rPr>
              <w:t>Máxima intensidad de campo magnético: +42 dB(μA/m) a 10 m.</w:t>
            </w:r>
          </w:p>
        </w:tc>
      </w:tr>
      <w:tr w:rsidR="00AD06CE" w:rsidRPr="000B57A6" w14:paraId="74363F84" w14:textId="77777777" w:rsidTr="000D753B">
        <w:trPr>
          <w:cantSplit/>
          <w:jc w:val="center"/>
        </w:trPr>
        <w:tc>
          <w:tcPr>
            <w:tcW w:w="2539" w:type="dxa"/>
          </w:tcPr>
          <w:p w14:paraId="7211B5F1" w14:textId="77777777" w:rsidR="00AD06CE" w:rsidRPr="000B57A6" w:rsidRDefault="00AD06CE" w:rsidP="000D753B">
            <w:pPr>
              <w:pStyle w:val="Tabletext"/>
              <w:jc w:val="left"/>
              <w:rPr>
                <w:color w:val="000000"/>
                <w:lang w:val="es-ES_tradnl"/>
              </w:rPr>
            </w:pPr>
            <w:r w:rsidRPr="000B57A6">
              <w:rPr>
                <w:lang w:val="es-ES_tradnl"/>
              </w:rPr>
              <w:t>119-135 kHz</w:t>
            </w:r>
          </w:p>
        </w:tc>
        <w:tc>
          <w:tcPr>
            <w:tcW w:w="7100" w:type="dxa"/>
          </w:tcPr>
          <w:p w14:paraId="2C7DE13A" w14:textId="77777777" w:rsidR="00AD06CE" w:rsidRPr="000B57A6" w:rsidRDefault="00AD06CE" w:rsidP="000D753B">
            <w:pPr>
              <w:pStyle w:val="Tabletext"/>
              <w:jc w:val="left"/>
              <w:rPr>
                <w:lang w:val="es-ES_tradnl"/>
              </w:rPr>
            </w:pPr>
            <w:r w:rsidRPr="000B57A6">
              <w:rPr>
                <w:lang w:val="es-ES_tradnl"/>
              </w:rPr>
              <w:t>Máxima intensidad de campo magnético: +42 dB(μA/m) a 10 m.</w:t>
            </w:r>
          </w:p>
        </w:tc>
      </w:tr>
      <w:tr w:rsidR="00AD06CE" w:rsidRPr="000B57A6" w14:paraId="4318542F" w14:textId="77777777" w:rsidTr="000D753B">
        <w:trPr>
          <w:cantSplit/>
          <w:jc w:val="center"/>
        </w:trPr>
        <w:tc>
          <w:tcPr>
            <w:tcW w:w="2539" w:type="dxa"/>
          </w:tcPr>
          <w:p w14:paraId="602F95CD" w14:textId="77777777" w:rsidR="00AD06CE" w:rsidRPr="000B57A6" w:rsidRDefault="00AD06CE" w:rsidP="000D753B">
            <w:pPr>
              <w:pStyle w:val="Tabletext"/>
              <w:jc w:val="left"/>
              <w:rPr>
                <w:lang w:val="es-ES_tradnl"/>
              </w:rPr>
            </w:pPr>
            <w:r w:rsidRPr="000B57A6">
              <w:rPr>
                <w:lang w:val="es-ES_tradnl"/>
              </w:rPr>
              <w:t>135-140 kHz</w:t>
            </w:r>
          </w:p>
        </w:tc>
        <w:tc>
          <w:tcPr>
            <w:tcW w:w="7100" w:type="dxa"/>
          </w:tcPr>
          <w:p w14:paraId="1C92B437" w14:textId="77777777" w:rsidR="00AD06CE" w:rsidRPr="000B57A6" w:rsidRDefault="00AD06CE" w:rsidP="000D753B">
            <w:pPr>
              <w:pStyle w:val="Tabletext"/>
              <w:jc w:val="left"/>
              <w:rPr>
                <w:lang w:val="es-ES_tradnl"/>
              </w:rPr>
            </w:pPr>
            <w:r w:rsidRPr="000B57A6">
              <w:rPr>
                <w:lang w:val="es-ES_tradnl"/>
              </w:rPr>
              <w:t>Máxima intensidad de campo magnético: +42 dB(μA/m) a 10 m.</w:t>
            </w:r>
          </w:p>
        </w:tc>
      </w:tr>
      <w:tr w:rsidR="00AD06CE" w:rsidRPr="000B57A6" w14:paraId="5BC7FB70" w14:textId="77777777" w:rsidTr="000D753B">
        <w:trPr>
          <w:cantSplit/>
          <w:jc w:val="center"/>
        </w:trPr>
        <w:tc>
          <w:tcPr>
            <w:tcW w:w="2539" w:type="dxa"/>
          </w:tcPr>
          <w:p w14:paraId="17625D61" w14:textId="77777777" w:rsidR="00AD06CE" w:rsidRPr="000B57A6" w:rsidRDefault="00AD06CE" w:rsidP="000D753B">
            <w:pPr>
              <w:pStyle w:val="Tabletext"/>
              <w:jc w:val="left"/>
              <w:rPr>
                <w:color w:val="000000"/>
                <w:lang w:val="es-ES_tradnl"/>
              </w:rPr>
            </w:pPr>
            <w:r w:rsidRPr="000B57A6">
              <w:rPr>
                <w:lang w:val="es-ES_tradnl"/>
              </w:rPr>
              <w:t>140-148,5 kHz</w:t>
            </w:r>
          </w:p>
        </w:tc>
        <w:tc>
          <w:tcPr>
            <w:tcW w:w="7100" w:type="dxa"/>
          </w:tcPr>
          <w:p w14:paraId="33A4FE99" w14:textId="77777777" w:rsidR="00AD06CE" w:rsidRPr="000B57A6" w:rsidRDefault="00AD06CE" w:rsidP="000D753B">
            <w:pPr>
              <w:pStyle w:val="Tabletext"/>
              <w:jc w:val="left"/>
              <w:rPr>
                <w:lang w:val="es-ES_tradnl"/>
              </w:rPr>
            </w:pPr>
            <w:r w:rsidRPr="000B57A6">
              <w:rPr>
                <w:lang w:val="es-ES_tradnl"/>
              </w:rPr>
              <w:t>Máxima intensidad de campo magnético: +37,7 dB(μA/m) a 10 m.</w:t>
            </w:r>
          </w:p>
        </w:tc>
      </w:tr>
      <w:tr w:rsidR="00AD06CE" w:rsidRPr="000B57A6" w14:paraId="740AAE0B" w14:textId="77777777" w:rsidTr="000D753B">
        <w:trPr>
          <w:cantSplit/>
          <w:jc w:val="center"/>
        </w:trPr>
        <w:tc>
          <w:tcPr>
            <w:tcW w:w="2539" w:type="dxa"/>
          </w:tcPr>
          <w:p w14:paraId="2205D8F2" w14:textId="77777777" w:rsidR="00AD06CE" w:rsidRPr="000B57A6" w:rsidRDefault="00AD06CE" w:rsidP="000D753B">
            <w:pPr>
              <w:pStyle w:val="Tabletext"/>
              <w:jc w:val="left"/>
              <w:rPr>
                <w:color w:val="000000"/>
                <w:lang w:val="es-ES_tradnl"/>
              </w:rPr>
            </w:pPr>
            <w:r w:rsidRPr="000B57A6">
              <w:rPr>
                <w:color w:val="000000"/>
                <w:lang w:val="es-ES_tradnl"/>
              </w:rPr>
              <w:t>6765-6795 kHz</w:t>
            </w:r>
          </w:p>
        </w:tc>
        <w:tc>
          <w:tcPr>
            <w:tcW w:w="7100" w:type="dxa"/>
          </w:tcPr>
          <w:p w14:paraId="55608CE9" w14:textId="77777777" w:rsidR="00AD06CE" w:rsidRPr="000B57A6" w:rsidRDefault="00AD06CE" w:rsidP="000D753B">
            <w:pPr>
              <w:pStyle w:val="Tabletext"/>
              <w:jc w:val="left"/>
              <w:rPr>
                <w:color w:val="000000"/>
                <w:lang w:val="es-ES_tradnl"/>
              </w:rPr>
            </w:pPr>
            <w:r w:rsidRPr="000B57A6">
              <w:rPr>
                <w:lang w:val="es-ES_tradnl"/>
              </w:rPr>
              <w:t>Máxima intensidad de campo magnético: +42 dB(μA/m) a 10 m.</w:t>
            </w:r>
          </w:p>
        </w:tc>
      </w:tr>
      <w:tr w:rsidR="00AD06CE" w:rsidRPr="000B57A6" w14:paraId="2F11E7C3" w14:textId="77777777" w:rsidTr="000D753B">
        <w:trPr>
          <w:cantSplit/>
          <w:jc w:val="center"/>
        </w:trPr>
        <w:tc>
          <w:tcPr>
            <w:tcW w:w="2539" w:type="dxa"/>
          </w:tcPr>
          <w:p w14:paraId="58C3CF4F" w14:textId="77777777" w:rsidR="00AD06CE" w:rsidRPr="000B57A6" w:rsidRDefault="00AD06CE" w:rsidP="000D753B">
            <w:pPr>
              <w:pStyle w:val="Tabletext"/>
              <w:jc w:val="left"/>
              <w:rPr>
                <w:color w:val="000000"/>
                <w:lang w:val="es-ES_tradnl"/>
              </w:rPr>
            </w:pPr>
            <w:r w:rsidRPr="000B57A6">
              <w:rPr>
                <w:color w:val="000000"/>
                <w:lang w:val="es-ES_tradnl"/>
              </w:rPr>
              <w:t>13,553-13,567 MHz</w:t>
            </w:r>
          </w:p>
        </w:tc>
        <w:tc>
          <w:tcPr>
            <w:tcW w:w="7100" w:type="dxa"/>
          </w:tcPr>
          <w:p w14:paraId="6AF4F884" w14:textId="77777777" w:rsidR="00AD06CE" w:rsidRPr="000B57A6" w:rsidRDefault="00AD06CE" w:rsidP="000D753B">
            <w:pPr>
              <w:pStyle w:val="Tabletext"/>
              <w:jc w:val="left"/>
              <w:rPr>
                <w:lang w:val="es-ES_tradnl"/>
              </w:rPr>
            </w:pPr>
            <w:r w:rsidRPr="000B57A6">
              <w:rPr>
                <w:lang w:val="es-ES_tradnl"/>
              </w:rPr>
              <w:t>Máxima intensidad de campo magnético: +42 dB(μA/m) a 10 m.</w:t>
            </w:r>
          </w:p>
          <w:p w14:paraId="52EED298" w14:textId="77777777" w:rsidR="00AD06CE" w:rsidRPr="000B57A6" w:rsidRDefault="00AD06CE" w:rsidP="000D753B">
            <w:pPr>
              <w:pStyle w:val="Tabletext"/>
              <w:jc w:val="left"/>
              <w:rPr>
                <w:color w:val="000000"/>
                <w:lang w:val="es-ES_tradnl"/>
              </w:rPr>
            </w:pPr>
            <w:r w:rsidRPr="000B57A6">
              <w:rPr>
                <w:lang w:val="es-ES_tradnl"/>
              </w:rPr>
              <w:t>Máxima intensidad de campo magnético: +60 dB(μA/m) a 10 m, sólo para RFID y EAS.</w:t>
            </w:r>
          </w:p>
        </w:tc>
      </w:tr>
      <w:tr w:rsidR="00AD06CE" w:rsidRPr="000B57A6" w14:paraId="2169C1F9" w14:textId="77777777" w:rsidTr="000D753B">
        <w:trPr>
          <w:cantSplit/>
          <w:jc w:val="center"/>
        </w:trPr>
        <w:tc>
          <w:tcPr>
            <w:tcW w:w="2539" w:type="dxa"/>
          </w:tcPr>
          <w:p w14:paraId="5CF4F5CF" w14:textId="77777777" w:rsidR="00AD06CE" w:rsidRPr="000B57A6" w:rsidRDefault="00AD06CE" w:rsidP="000D753B">
            <w:pPr>
              <w:pStyle w:val="Tabletext"/>
              <w:jc w:val="left"/>
              <w:rPr>
                <w:color w:val="000000"/>
                <w:lang w:val="es-ES_tradnl"/>
              </w:rPr>
            </w:pPr>
            <w:r w:rsidRPr="000B57A6">
              <w:rPr>
                <w:color w:val="000000"/>
                <w:lang w:val="es-ES_tradnl"/>
              </w:rPr>
              <w:t xml:space="preserve">26,957-27,283 MHz </w:t>
            </w:r>
          </w:p>
        </w:tc>
        <w:tc>
          <w:tcPr>
            <w:tcW w:w="7100" w:type="dxa"/>
          </w:tcPr>
          <w:p w14:paraId="3C86FB76" w14:textId="77777777" w:rsidR="00AD06CE" w:rsidRPr="000B57A6" w:rsidRDefault="00AD06CE" w:rsidP="000D753B">
            <w:pPr>
              <w:pStyle w:val="Tabletext"/>
              <w:jc w:val="left"/>
              <w:rPr>
                <w:lang w:val="es-ES_tradnl"/>
              </w:rPr>
            </w:pPr>
            <w:r w:rsidRPr="000B57A6">
              <w:rPr>
                <w:lang w:val="es-ES_tradnl"/>
              </w:rPr>
              <w:t>Máxima intensidad de campo magnético: +42 dB(μA/m) a 10 m.</w:t>
            </w:r>
          </w:p>
        </w:tc>
      </w:tr>
    </w:tbl>
    <w:p w14:paraId="71433AB5" w14:textId="77777777" w:rsidR="00AD06CE" w:rsidRPr="000B57A6" w:rsidRDefault="00AD06CE" w:rsidP="00AD06CE">
      <w:pPr>
        <w:pStyle w:val="Tablefin"/>
        <w:rPr>
          <w:lang w:val="es-ES_tradnl"/>
        </w:rPr>
      </w:pPr>
    </w:p>
    <w:p w14:paraId="3B301602" w14:textId="77777777" w:rsidR="00AD06CE" w:rsidRPr="000B57A6" w:rsidRDefault="00AD06CE" w:rsidP="00AD06CE">
      <w:pPr>
        <w:pStyle w:val="TableNo"/>
        <w:rPr>
          <w:lang w:val="es-ES_tradnl"/>
        </w:rPr>
      </w:pPr>
      <w:r w:rsidRPr="000B57A6">
        <w:rPr>
          <w:lang w:val="es-ES_tradnl"/>
        </w:rPr>
        <w:t>CUADRO 29</w:t>
      </w:r>
    </w:p>
    <w:p w14:paraId="3EC92611" w14:textId="77777777" w:rsidR="00AD06CE" w:rsidRPr="000B57A6" w:rsidRDefault="00AD06CE" w:rsidP="00AD06CE">
      <w:pPr>
        <w:pStyle w:val="Tabletitle"/>
        <w:rPr>
          <w:lang w:val="es-ES_tradnl"/>
        </w:rPr>
      </w:pPr>
      <w:r w:rsidRPr="000B57A6">
        <w:rPr>
          <w:lang w:val="es-ES_tradnl"/>
        </w:rPr>
        <w:t xml:space="preserve">Parámetros técnicos y utilización del espectro para los SRD </w:t>
      </w:r>
      <w:r w:rsidRPr="000B57A6">
        <w:rPr>
          <w:lang w:val="es-ES_tradnl"/>
        </w:rPr>
        <w:br/>
        <w:t>en Kazakstán (República 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AD06CE" w:rsidRPr="000B57A6" w14:paraId="66257E7C" w14:textId="77777777" w:rsidTr="000D753B">
        <w:trPr>
          <w:trHeight w:val="255"/>
          <w:tblHeader/>
          <w:jc w:val="center"/>
        </w:trPr>
        <w:tc>
          <w:tcPr>
            <w:tcW w:w="2552" w:type="dxa"/>
            <w:noWrap/>
          </w:tcPr>
          <w:p w14:paraId="45C61DC3" w14:textId="77777777" w:rsidR="00AD06CE" w:rsidRPr="000B57A6" w:rsidRDefault="00AD06CE" w:rsidP="000D753B">
            <w:pPr>
              <w:pStyle w:val="Tablehead"/>
              <w:rPr>
                <w:snapToGrid w:val="0"/>
                <w:lang w:val="es-ES_tradnl"/>
              </w:rPr>
            </w:pPr>
            <w:r w:rsidRPr="000B57A6">
              <w:rPr>
                <w:snapToGrid w:val="0"/>
                <w:lang w:val="es-ES_tradnl"/>
              </w:rPr>
              <w:t>Bandas de frecuencias</w:t>
            </w:r>
          </w:p>
        </w:tc>
        <w:tc>
          <w:tcPr>
            <w:tcW w:w="7087" w:type="dxa"/>
          </w:tcPr>
          <w:p w14:paraId="5C709589" w14:textId="77777777" w:rsidR="00AD06CE" w:rsidRPr="000B57A6" w:rsidRDefault="00AD06CE" w:rsidP="000D753B">
            <w:pPr>
              <w:pStyle w:val="Tablehead"/>
              <w:rPr>
                <w:snapToGrid w:val="0"/>
                <w:lang w:val="es-ES_tradnl"/>
              </w:rPr>
            </w:pPr>
            <w:r w:rsidRPr="000B57A6">
              <w:rPr>
                <w:lang w:val="es-ES_tradnl"/>
              </w:rPr>
              <w:t>Principales parámetros técnicos y observaciones</w:t>
            </w:r>
          </w:p>
        </w:tc>
      </w:tr>
      <w:tr w:rsidR="00AD06CE" w:rsidRPr="000B57A6" w14:paraId="07F88560" w14:textId="77777777" w:rsidTr="000D753B">
        <w:trPr>
          <w:trHeight w:val="255"/>
          <w:jc w:val="center"/>
        </w:trPr>
        <w:tc>
          <w:tcPr>
            <w:tcW w:w="9639" w:type="dxa"/>
            <w:gridSpan w:val="2"/>
            <w:noWrap/>
            <w:vAlign w:val="bottom"/>
          </w:tcPr>
          <w:p w14:paraId="47725375" w14:textId="77777777" w:rsidR="00AD06CE" w:rsidRPr="000B57A6" w:rsidRDefault="00AD06CE" w:rsidP="000D753B">
            <w:pPr>
              <w:pStyle w:val="Tablehead"/>
              <w:rPr>
                <w:lang w:val="es-ES_tradnl"/>
              </w:rPr>
            </w:pPr>
            <w:r w:rsidRPr="000B57A6">
              <w:rPr>
                <w:lang w:val="es-ES_tradnl"/>
              </w:rPr>
              <w:t xml:space="preserve">Dispositivos de radiocomunicaciones de corto alcance no específicos </w:t>
            </w:r>
          </w:p>
        </w:tc>
      </w:tr>
      <w:tr w:rsidR="00AD06CE" w:rsidRPr="000B57A6" w14:paraId="4E100F92" w14:textId="77777777" w:rsidTr="000D753B">
        <w:trPr>
          <w:trHeight w:val="255"/>
          <w:jc w:val="center"/>
        </w:trPr>
        <w:tc>
          <w:tcPr>
            <w:tcW w:w="2552" w:type="dxa"/>
            <w:noWrap/>
          </w:tcPr>
          <w:p w14:paraId="64216D7E" w14:textId="77777777" w:rsidR="00AD06CE" w:rsidRPr="000B57A6" w:rsidRDefault="00AD06CE" w:rsidP="000D753B">
            <w:pPr>
              <w:pStyle w:val="Tabletext"/>
              <w:jc w:val="left"/>
              <w:rPr>
                <w:lang w:val="es-ES_tradnl"/>
              </w:rPr>
            </w:pPr>
            <w:r w:rsidRPr="000B57A6">
              <w:rPr>
                <w:lang w:val="es-ES_tradnl"/>
              </w:rPr>
              <w:t>38,7-39,23 MHz</w:t>
            </w:r>
          </w:p>
        </w:tc>
        <w:tc>
          <w:tcPr>
            <w:tcW w:w="7087" w:type="dxa"/>
          </w:tcPr>
          <w:p w14:paraId="71726EC2" w14:textId="77777777" w:rsidR="00AD06CE" w:rsidRPr="000B57A6" w:rsidRDefault="00AD06CE" w:rsidP="000D753B">
            <w:pPr>
              <w:pStyle w:val="Tabletext"/>
              <w:jc w:val="left"/>
              <w:rPr>
                <w:lang w:val="es-ES_tradnl"/>
              </w:rPr>
            </w:pPr>
            <w:r w:rsidRPr="000B57A6">
              <w:rPr>
                <w:lang w:val="es-ES_tradnl"/>
              </w:rPr>
              <w:t>Banda incluida en la lista de equipos de la Unión Aduanera (Belarús, Kazakstán, Federación de Rusia) para SRD con una potencia del transmisor de 1 W.</w:t>
            </w:r>
          </w:p>
        </w:tc>
      </w:tr>
      <w:tr w:rsidR="00AD06CE" w:rsidRPr="000B57A6" w14:paraId="5062938B" w14:textId="77777777" w:rsidTr="000D753B">
        <w:trPr>
          <w:trHeight w:val="255"/>
          <w:jc w:val="center"/>
        </w:trPr>
        <w:tc>
          <w:tcPr>
            <w:tcW w:w="2552" w:type="dxa"/>
            <w:noWrap/>
          </w:tcPr>
          <w:p w14:paraId="5932410F" w14:textId="77777777" w:rsidR="00AD06CE" w:rsidRPr="000B57A6" w:rsidRDefault="00AD06CE" w:rsidP="000D753B">
            <w:pPr>
              <w:pStyle w:val="Tabletext"/>
              <w:jc w:val="left"/>
              <w:rPr>
                <w:lang w:val="es-ES_tradnl"/>
              </w:rPr>
            </w:pPr>
            <w:r w:rsidRPr="000B57A6">
              <w:rPr>
                <w:lang w:val="es-ES_tradnl"/>
              </w:rPr>
              <w:t xml:space="preserve">40,660-40,700 MHz </w:t>
            </w:r>
          </w:p>
        </w:tc>
        <w:tc>
          <w:tcPr>
            <w:tcW w:w="7087" w:type="dxa"/>
          </w:tcPr>
          <w:p w14:paraId="77F6C14D" w14:textId="77777777" w:rsidR="00AD06CE" w:rsidRPr="000B57A6" w:rsidRDefault="00AD06CE" w:rsidP="000D753B">
            <w:pPr>
              <w:pStyle w:val="Tabletext"/>
              <w:jc w:val="left"/>
              <w:rPr>
                <w:lang w:val="es-ES_tradnl"/>
              </w:rPr>
            </w:pPr>
            <w:r w:rsidRPr="000B57A6">
              <w:rPr>
                <w:lang w:val="es-ES_tradnl"/>
              </w:rPr>
              <w:t>Banda incluida en la lista de equipos de la Unión Aduanera (Belarús, Kazakstán, Federación de Rusia) para SRD con una potencia del transmisor de 10 mW.</w:t>
            </w:r>
          </w:p>
        </w:tc>
      </w:tr>
      <w:tr w:rsidR="00AD06CE" w:rsidRPr="000B57A6" w14:paraId="6EF8FC3E" w14:textId="77777777" w:rsidTr="000D753B">
        <w:trPr>
          <w:trHeight w:val="255"/>
          <w:jc w:val="center"/>
        </w:trPr>
        <w:tc>
          <w:tcPr>
            <w:tcW w:w="2552" w:type="dxa"/>
            <w:noWrap/>
          </w:tcPr>
          <w:p w14:paraId="70C31CFA" w14:textId="77777777" w:rsidR="00AD06CE" w:rsidRPr="000B57A6" w:rsidRDefault="00AD06CE" w:rsidP="000D753B">
            <w:pPr>
              <w:pStyle w:val="Tabletext"/>
              <w:jc w:val="left"/>
              <w:rPr>
                <w:lang w:val="es-ES_tradnl"/>
              </w:rPr>
            </w:pPr>
            <w:r w:rsidRPr="000B57A6">
              <w:rPr>
                <w:lang w:val="es-ES_tradnl"/>
              </w:rPr>
              <w:t xml:space="preserve">433,050-434,790 MHz </w:t>
            </w:r>
          </w:p>
        </w:tc>
        <w:tc>
          <w:tcPr>
            <w:tcW w:w="7087" w:type="dxa"/>
          </w:tcPr>
          <w:p w14:paraId="083B88BA" w14:textId="77777777" w:rsidR="00AD06CE" w:rsidRPr="000B57A6" w:rsidRDefault="00AD06CE" w:rsidP="000D753B">
            <w:pPr>
              <w:pStyle w:val="Tabletext"/>
              <w:jc w:val="left"/>
              <w:rPr>
                <w:lang w:val="es-ES_tradnl"/>
              </w:rPr>
            </w:pPr>
            <w:r w:rsidRPr="000B57A6">
              <w:rPr>
                <w:lang w:val="es-ES_tradnl"/>
              </w:rPr>
              <w:t>Banda incluida en la lista de equipos de la Unión Aduanera (Belarús, Kazakstán, Federación de Rusia) para SRD con una potencia del transmisor de 10 mW.</w:t>
            </w:r>
          </w:p>
        </w:tc>
      </w:tr>
      <w:tr w:rsidR="00AD06CE" w:rsidRPr="000B57A6" w14:paraId="34DA45D2" w14:textId="77777777" w:rsidTr="000D753B">
        <w:trPr>
          <w:trHeight w:val="255"/>
          <w:jc w:val="center"/>
        </w:trPr>
        <w:tc>
          <w:tcPr>
            <w:tcW w:w="2552" w:type="dxa"/>
            <w:noWrap/>
          </w:tcPr>
          <w:p w14:paraId="60F1CAF6" w14:textId="77777777" w:rsidR="00AD06CE" w:rsidRPr="000B57A6" w:rsidRDefault="00AD06CE" w:rsidP="000D753B">
            <w:pPr>
              <w:pStyle w:val="Tabletext"/>
              <w:jc w:val="left"/>
              <w:rPr>
                <w:lang w:val="es-ES_tradnl"/>
              </w:rPr>
            </w:pPr>
            <w:r w:rsidRPr="000B57A6">
              <w:rPr>
                <w:lang w:val="es-ES_tradnl"/>
              </w:rPr>
              <w:t>863,933-864,045 MHz</w:t>
            </w:r>
          </w:p>
        </w:tc>
        <w:tc>
          <w:tcPr>
            <w:tcW w:w="7087" w:type="dxa"/>
          </w:tcPr>
          <w:p w14:paraId="370423B2" w14:textId="77777777" w:rsidR="00AD06CE" w:rsidRPr="000B57A6" w:rsidRDefault="00AD06CE" w:rsidP="000D753B">
            <w:pPr>
              <w:pStyle w:val="Tabletext"/>
              <w:jc w:val="left"/>
              <w:rPr>
                <w:lang w:val="es-ES_tradnl"/>
              </w:rPr>
            </w:pPr>
            <w:r w:rsidRPr="000B57A6">
              <w:rPr>
                <w:lang w:val="es-ES_tradnl"/>
              </w:rPr>
              <w:t>Banda incluida en la lista de equipos de la Unión Aduanera (Belarús, Kazakstán, Federación de Rusia) para SRD con una potencia del transmisor de 2 W.</w:t>
            </w:r>
          </w:p>
        </w:tc>
      </w:tr>
      <w:tr w:rsidR="00AD06CE" w:rsidRPr="000B57A6" w14:paraId="2D5DFE06" w14:textId="77777777" w:rsidTr="000D753B">
        <w:trPr>
          <w:trHeight w:val="255"/>
          <w:jc w:val="center"/>
        </w:trPr>
        <w:tc>
          <w:tcPr>
            <w:tcW w:w="9639" w:type="dxa"/>
            <w:gridSpan w:val="2"/>
            <w:noWrap/>
            <w:vAlign w:val="bottom"/>
          </w:tcPr>
          <w:p w14:paraId="34B5612E" w14:textId="77777777" w:rsidR="00AD06CE" w:rsidRPr="000B57A6" w:rsidRDefault="00AD06CE" w:rsidP="000D753B">
            <w:pPr>
              <w:pStyle w:val="Tablehead"/>
              <w:rPr>
                <w:lang w:val="es-ES_tradnl"/>
              </w:rPr>
            </w:pPr>
            <w:r w:rsidRPr="000B57A6">
              <w:rPr>
                <w:lang w:val="es-ES_tradnl"/>
              </w:rPr>
              <w:t>Sistemas de transmisión de datos de banda ancha</w:t>
            </w:r>
          </w:p>
        </w:tc>
      </w:tr>
      <w:tr w:rsidR="00AD06CE" w:rsidRPr="000B57A6" w14:paraId="0396A40D" w14:textId="77777777" w:rsidTr="000D753B">
        <w:trPr>
          <w:trHeight w:val="255"/>
          <w:jc w:val="center"/>
        </w:trPr>
        <w:tc>
          <w:tcPr>
            <w:tcW w:w="2552" w:type="dxa"/>
            <w:noWrap/>
          </w:tcPr>
          <w:p w14:paraId="09E6FDA1" w14:textId="77777777" w:rsidR="00AD06CE" w:rsidRPr="000B57A6" w:rsidRDefault="00AD06CE" w:rsidP="000D753B">
            <w:pPr>
              <w:pStyle w:val="Tabletext"/>
              <w:jc w:val="left"/>
              <w:rPr>
                <w:lang w:val="es-ES_tradnl"/>
              </w:rPr>
            </w:pPr>
            <w:r w:rsidRPr="000B57A6">
              <w:rPr>
                <w:lang w:val="es-ES_tradnl"/>
              </w:rPr>
              <w:t xml:space="preserve">2 400,0-2 483,5 MHz </w:t>
            </w:r>
          </w:p>
        </w:tc>
        <w:tc>
          <w:tcPr>
            <w:tcW w:w="7087" w:type="dxa"/>
          </w:tcPr>
          <w:p w14:paraId="7D9CCDF8" w14:textId="77777777" w:rsidR="00AD06CE" w:rsidRPr="000B57A6" w:rsidRDefault="00AD06CE" w:rsidP="000D753B">
            <w:pPr>
              <w:pStyle w:val="Tabletext"/>
              <w:jc w:val="left"/>
              <w:rPr>
                <w:lang w:val="es-ES_tradnl"/>
              </w:rPr>
            </w:pPr>
            <w:r w:rsidRPr="000B57A6">
              <w:rPr>
                <w:lang w:val="es-ES_tradnl"/>
              </w:rPr>
              <w:t>Banda incluida en la lista de equipos de la Unión Aduanera (Belarús, Kazakstán, Federación de Rusia) para SRD de conformidad con la especificación IEEE 802.15 (Bluetooth) y las especificaciones IEEE.802.11, 802.11b, 802.11n (Wi-Fi) con una potencia máxima del transmisor de 100 mW.</w:t>
            </w:r>
          </w:p>
        </w:tc>
      </w:tr>
      <w:tr w:rsidR="00AD06CE" w:rsidRPr="000B57A6" w14:paraId="4E975801" w14:textId="77777777" w:rsidTr="000D753B">
        <w:trPr>
          <w:trHeight w:val="255"/>
          <w:jc w:val="center"/>
        </w:trPr>
        <w:tc>
          <w:tcPr>
            <w:tcW w:w="2552" w:type="dxa"/>
            <w:noWrap/>
          </w:tcPr>
          <w:p w14:paraId="45202B10" w14:textId="77777777" w:rsidR="00AD06CE" w:rsidRPr="000B57A6" w:rsidRDefault="00AD06CE" w:rsidP="000D753B">
            <w:pPr>
              <w:pStyle w:val="Tabletext"/>
              <w:jc w:val="left"/>
              <w:rPr>
                <w:lang w:val="es-ES_tradnl"/>
              </w:rPr>
            </w:pPr>
            <w:r w:rsidRPr="000B57A6">
              <w:rPr>
                <w:lang w:val="es-ES_tradnl"/>
              </w:rPr>
              <w:t xml:space="preserve">5 150-5 350 MHz </w:t>
            </w:r>
          </w:p>
        </w:tc>
        <w:tc>
          <w:tcPr>
            <w:tcW w:w="7087" w:type="dxa"/>
          </w:tcPr>
          <w:p w14:paraId="7E20E252" w14:textId="77777777" w:rsidR="00AD06CE" w:rsidRPr="000B57A6" w:rsidRDefault="00AD06CE" w:rsidP="000D753B">
            <w:pPr>
              <w:pStyle w:val="Tabletext"/>
              <w:jc w:val="left"/>
              <w:rPr>
                <w:lang w:val="es-ES_tradnl"/>
              </w:rPr>
            </w:pPr>
            <w:r w:rsidRPr="000B57A6">
              <w:rPr>
                <w:lang w:val="es-ES_tradnl"/>
              </w:rPr>
              <w:t>Banda incluida en la lista de equipos de la Unión Aduanera (Belarús, Kazakstán, Federación de Rusia) para SRD de conformidad con las especificaciones IEEE 802.11a, IEEE.802.11n con una potencia máxima del transmisor de 100 mW.</w:t>
            </w:r>
          </w:p>
        </w:tc>
      </w:tr>
    </w:tbl>
    <w:p w14:paraId="1F17EDB7" w14:textId="77777777" w:rsidR="00AD06CE" w:rsidRPr="000B57A6" w:rsidRDefault="00AD06CE" w:rsidP="00AD06CE">
      <w:pPr>
        <w:pStyle w:val="TableNo"/>
        <w:rPr>
          <w:lang w:val="es-ES_tradnl"/>
        </w:rPr>
      </w:pPr>
      <w:r w:rsidRPr="000B57A6">
        <w:rPr>
          <w:lang w:val="es-ES_tradnl"/>
        </w:rPr>
        <w:lastRenderedPageBreak/>
        <w:t>CUADRO 29 (</w:t>
      </w:r>
      <w:r w:rsidRPr="000B57A6">
        <w:rPr>
          <w:i/>
          <w:iCs/>
          <w:lang w:val="es-ES_tradnl"/>
        </w:rPr>
        <w:t>continuación</w:t>
      </w:r>
      <w:r w:rsidRPr="000B57A6">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AD06CE" w:rsidRPr="000B57A6" w14:paraId="60ADD84D" w14:textId="77777777" w:rsidTr="000D753B">
        <w:trPr>
          <w:trHeight w:val="255"/>
          <w:jc w:val="center"/>
        </w:trPr>
        <w:tc>
          <w:tcPr>
            <w:tcW w:w="2552" w:type="dxa"/>
            <w:noWrap/>
          </w:tcPr>
          <w:p w14:paraId="740746AA" w14:textId="77777777" w:rsidR="00AD06CE" w:rsidRPr="000B57A6" w:rsidRDefault="00AD06CE" w:rsidP="000D753B">
            <w:pPr>
              <w:pStyle w:val="Tablehead"/>
              <w:rPr>
                <w:snapToGrid w:val="0"/>
                <w:lang w:val="es-ES_tradnl"/>
              </w:rPr>
            </w:pPr>
            <w:r w:rsidRPr="000B57A6">
              <w:rPr>
                <w:snapToGrid w:val="0"/>
                <w:lang w:val="es-ES_tradnl"/>
              </w:rPr>
              <w:t>Bandas de frecuencias</w:t>
            </w:r>
          </w:p>
        </w:tc>
        <w:tc>
          <w:tcPr>
            <w:tcW w:w="7087" w:type="dxa"/>
          </w:tcPr>
          <w:p w14:paraId="562EE902" w14:textId="77777777" w:rsidR="00AD06CE" w:rsidRPr="000B57A6" w:rsidRDefault="00AD06CE" w:rsidP="000D753B">
            <w:pPr>
              <w:pStyle w:val="Tablehead"/>
              <w:rPr>
                <w:snapToGrid w:val="0"/>
                <w:lang w:val="es-ES_tradnl"/>
              </w:rPr>
            </w:pPr>
            <w:r w:rsidRPr="000B57A6">
              <w:rPr>
                <w:lang w:val="es-ES_tradnl"/>
              </w:rPr>
              <w:t>Principales parámetros técnicos y observaciones</w:t>
            </w:r>
          </w:p>
        </w:tc>
      </w:tr>
      <w:tr w:rsidR="00AD06CE" w:rsidRPr="000B57A6" w14:paraId="7E84C021" w14:textId="77777777" w:rsidTr="000D753B">
        <w:trPr>
          <w:trHeight w:val="255"/>
          <w:jc w:val="center"/>
        </w:trPr>
        <w:tc>
          <w:tcPr>
            <w:tcW w:w="9639" w:type="dxa"/>
            <w:gridSpan w:val="2"/>
            <w:noWrap/>
          </w:tcPr>
          <w:p w14:paraId="084FF55E" w14:textId="77777777" w:rsidR="00AD06CE" w:rsidRPr="000B57A6" w:rsidRDefault="00AD06CE" w:rsidP="000D753B">
            <w:pPr>
              <w:pStyle w:val="Tablehead"/>
              <w:rPr>
                <w:lang w:val="es-ES_tradnl"/>
              </w:rPr>
            </w:pPr>
            <w:r w:rsidRPr="000B57A6">
              <w:rPr>
                <w:lang w:val="es-ES_tradnl"/>
              </w:rPr>
              <w:t xml:space="preserve">Sistemas de transmisión de datos de banda ancha </w:t>
            </w:r>
            <w:r w:rsidRPr="000B57A6">
              <w:rPr>
                <w:b w:val="0"/>
                <w:bCs/>
                <w:lang w:val="es-ES_tradnl"/>
              </w:rPr>
              <w:t>(</w:t>
            </w:r>
            <w:r w:rsidRPr="000B57A6">
              <w:rPr>
                <w:b w:val="0"/>
                <w:bCs/>
                <w:i/>
                <w:iCs/>
                <w:lang w:val="es-ES_tradnl"/>
              </w:rPr>
              <w:t>cont.</w:t>
            </w:r>
            <w:r w:rsidRPr="000B57A6">
              <w:rPr>
                <w:b w:val="0"/>
                <w:bCs/>
                <w:lang w:val="es-ES_tradnl"/>
              </w:rPr>
              <w:t>)</w:t>
            </w:r>
          </w:p>
        </w:tc>
      </w:tr>
      <w:tr w:rsidR="00AD06CE" w:rsidRPr="000B57A6" w14:paraId="413C1414" w14:textId="77777777" w:rsidTr="000D753B">
        <w:trPr>
          <w:trHeight w:val="255"/>
          <w:jc w:val="center"/>
        </w:trPr>
        <w:tc>
          <w:tcPr>
            <w:tcW w:w="2552" w:type="dxa"/>
            <w:noWrap/>
          </w:tcPr>
          <w:p w14:paraId="45CBBFE7" w14:textId="77777777" w:rsidR="00AD06CE" w:rsidRPr="000B57A6" w:rsidRDefault="00AD06CE" w:rsidP="000D753B">
            <w:pPr>
              <w:pStyle w:val="Tabletext"/>
              <w:jc w:val="left"/>
              <w:rPr>
                <w:lang w:val="es-ES_tradnl"/>
              </w:rPr>
            </w:pPr>
            <w:r w:rsidRPr="000B57A6">
              <w:rPr>
                <w:lang w:val="es-ES_tradnl"/>
              </w:rPr>
              <w:t>5 650-5 725 MHz</w:t>
            </w:r>
          </w:p>
        </w:tc>
        <w:tc>
          <w:tcPr>
            <w:tcW w:w="7087" w:type="dxa"/>
          </w:tcPr>
          <w:p w14:paraId="348DDBF5" w14:textId="77777777" w:rsidR="00AD06CE" w:rsidRPr="000B57A6" w:rsidRDefault="00AD06CE" w:rsidP="000D753B">
            <w:pPr>
              <w:pStyle w:val="Tabletext"/>
              <w:jc w:val="left"/>
              <w:rPr>
                <w:lang w:val="es-ES_tradnl"/>
              </w:rPr>
            </w:pPr>
            <w:r w:rsidRPr="000B57A6">
              <w:rPr>
                <w:lang w:val="es-ES_tradnl"/>
              </w:rPr>
              <w:t>Banda incluida en la lista de equipos de la Unión Aduanera (Belarús, Kazakstán, Federación de Rusia) para SRD de conformidad con las especificaciones IEEE 802.11a, IEEE.802.11n con una potencia máxima del transmisor de 100 mW.</w:t>
            </w:r>
          </w:p>
        </w:tc>
      </w:tr>
      <w:tr w:rsidR="00AD06CE" w:rsidRPr="000B57A6" w14:paraId="4A8514A2" w14:textId="77777777" w:rsidTr="000D753B">
        <w:trPr>
          <w:trHeight w:val="255"/>
          <w:jc w:val="center"/>
        </w:trPr>
        <w:tc>
          <w:tcPr>
            <w:tcW w:w="9639" w:type="dxa"/>
            <w:gridSpan w:val="2"/>
            <w:noWrap/>
            <w:vAlign w:val="bottom"/>
          </w:tcPr>
          <w:p w14:paraId="38DB2772" w14:textId="77777777" w:rsidR="00AD06CE" w:rsidRPr="000B57A6" w:rsidRDefault="00AD06CE" w:rsidP="000D753B">
            <w:pPr>
              <w:pStyle w:val="Tablehead"/>
              <w:rPr>
                <w:lang w:val="es-ES_tradnl"/>
              </w:rPr>
            </w:pPr>
            <w:r w:rsidRPr="000B57A6">
              <w:rPr>
                <w:lang w:val="es-ES_tradnl"/>
              </w:rPr>
              <w:t>Alarmas</w:t>
            </w:r>
          </w:p>
        </w:tc>
      </w:tr>
      <w:tr w:rsidR="00AD06CE" w:rsidRPr="000B57A6" w14:paraId="7F8107CF" w14:textId="77777777" w:rsidTr="000D753B">
        <w:trPr>
          <w:trHeight w:val="510"/>
          <w:jc w:val="center"/>
        </w:trPr>
        <w:tc>
          <w:tcPr>
            <w:tcW w:w="2552" w:type="dxa"/>
            <w:noWrap/>
          </w:tcPr>
          <w:p w14:paraId="6E756AFB" w14:textId="77777777" w:rsidR="00AD06CE" w:rsidRPr="000B57A6" w:rsidRDefault="00AD06CE" w:rsidP="000D753B">
            <w:pPr>
              <w:pStyle w:val="Tabletext"/>
              <w:jc w:val="left"/>
              <w:rPr>
                <w:lang w:val="es-ES_tradnl"/>
              </w:rPr>
            </w:pPr>
            <w:r w:rsidRPr="000B57A6">
              <w:rPr>
                <w:lang w:val="es-ES_tradnl"/>
              </w:rPr>
              <w:t>26,945 MHz, 26,960 MHz</w:t>
            </w:r>
          </w:p>
        </w:tc>
        <w:tc>
          <w:tcPr>
            <w:tcW w:w="7087" w:type="dxa"/>
          </w:tcPr>
          <w:p w14:paraId="2996211C" w14:textId="77777777" w:rsidR="00AD06CE" w:rsidRPr="000B57A6" w:rsidRDefault="00AD06CE" w:rsidP="000D753B">
            <w:pPr>
              <w:pStyle w:val="Tabletext"/>
              <w:jc w:val="left"/>
              <w:rPr>
                <w:lang w:val="es-ES_tradnl"/>
              </w:rPr>
            </w:pPr>
            <w:r w:rsidRPr="000B57A6">
              <w:rPr>
                <w:lang w:val="es-ES_tradnl"/>
              </w:rPr>
              <w:t>Frecuencias incluidas en la lista de equipos de la Unión Aduanera (Belarús, Kazakstán, Federación de Rusia) para transmisores de alarma antirrobo y para la transmisión de señales de socorro con una potencia máxima del transmisor de 2 W.</w:t>
            </w:r>
          </w:p>
        </w:tc>
      </w:tr>
      <w:tr w:rsidR="00AD06CE" w:rsidRPr="000B57A6" w14:paraId="7F767D27" w14:textId="77777777" w:rsidTr="000D753B">
        <w:trPr>
          <w:trHeight w:val="255"/>
          <w:jc w:val="center"/>
        </w:trPr>
        <w:tc>
          <w:tcPr>
            <w:tcW w:w="2552" w:type="dxa"/>
            <w:noWrap/>
          </w:tcPr>
          <w:p w14:paraId="14158BD5" w14:textId="77777777" w:rsidR="00AD06CE" w:rsidRPr="000B57A6" w:rsidRDefault="00AD06CE" w:rsidP="000D753B">
            <w:pPr>
              <w:pStyle w:val="Tabletext"/>
              <w:jc w:val="left"/>
              <w:rPr>
                <w:lang w:val="es-ES_tradnl"/>
              </w:rPr>
            </w:pPr>
            <w:r w:rsidRPr="000B57A6">
              <w:rPr>
                <w:lang w:val="es-ES_tradnl"/>
              </w:rPr>
              <w:t>433,05- 434,79 MHz</w:t>
            </w:r>
          </w:p>
        </w:tc>
        <w:tc>
          <w:tcPr>
            <w:tcW w:w="7087" w:type="dxa"/>
          </w:tcPr>
          <w:p w14:paraId="19A23922" w14:textId="77777777" w:rsidR="00AD06CE" w:rsidRPr="000B57A6" w:rsidRDefault="00AD06CE" w:rsidP="000D753B">
            <w:pPr>
              <w:pStyle w:val="Tabletext"/>
              <w:jc w:val="left"/>
              <w:rPr>
                <w:lang w:val="es-ES_tradnl"/>
              </w:rPr>
            </w:pPr>
            <w:r w:rsidRPr="000B57A6">
              <w:rPr>
                <w:lang w:val="es-ES_tradnl"/>
              </w:rPr>
              <w:t>Banda incluida en la lista de equipos de la Unión Aduanera (Belarús, Kazakstán, Federación de Rusia) para transmisores de alarma antirrobo y para la transmisión de señales de socorro con una potencia máxima del transmisor de 5 mW.</w:t>
            </w:r>
          </w:p>
        </w:tc>
      </w:tr>
      <w:tr w:rsidR="00AD06CE" w:rsidRPr="000B57A6" w14:paraId="6546E5C0" w14:textId="77777777" w:rsidTr="000D753B">
        <w:trPr>
          <w:trHeight w:val="255"/>
          <w:jc w:val="center"/>
        </w:trPr>
        <w:tc>
          <w:tcPr>
            <w:tcW w:w="2552" w:type="dxa"/>
            <w:noWrap/>
          </w:tcPr>
          <w:p w14:paraId="7FAC3D05" w14:textId="77777777" w:rsidR="00AD06CE" w:rsidRPr="000B57A6" w:rsidRDefault="00AD06CE" w:rsidP="000D753B">
            <w:pPr>
              <w:pStyle w:val="Tabletext"/>
              <w:jc w:val="left"/>
              <w:rPr>
                <w:lang w:val="es-ES_tradnl"/>
              </w:rPr>
            </w:pPr>
            <w:r w:rsidRPr="000B57A6">
              <w:rPr>
                <w:lang w:val="es-ES_tradnl"/>
              </w:rPr>
              <w:t>868-868,2 MHz</w:t>
            </w:r>
          </w:p>
        </w:tc>
        <w:tc>
          <w:tcPr>
            <w:tcW w:w="7087" w:type="dxa"/>
          </w:tcPr>
          <w:p w14:paraId="0DADF2C3" w14:textId="77777777" w:rsidR="00AD06CE" w:rsidRPr="000B57A6" w:rsidRDefault="00AD06CE" w:rsidP="000D753B">
            <w:pPr>
              <w:pStyle w:val="Tabletext"/>
              <w:jc w:val="left"/>
              <w:rPr>
                <w:lang w:val="es-ES_tradnl"/>
              </w:rPr>
            </w:pPr>
            <w:r w:rsidRPr="000B57A6">
              <w:rPr>
                <w:lang w:val="es-ES_tradnl"/>
              </w:rPr>
              <w:t>Banda incluida en la lista de equipos de la Unión Aduanera (Belarús, Kazakstán, Federación de Rusia) para transmisores de alarma antirrobo y para la transmisión de señales de socorro con una potencia máxima del transmisor de 2 W.</w:t>
            </w:r>
          </w:p>
        </w:tc>
      </w:tr>
      <w:tr w:rsidR="00AD06CE" w:rsidRPr="000B57A6" w14:paraId="5EC4D4F2" w14:textId="77777777" w:rsidTr="000D753B">
        <w:trPr>
          <w:trHeight w:val="255"/>
          <w:jc w:val="center"/>
        </w:trPr>
        <w:tc>
          <w:tcPr>
            <w:tcW w:w="9639" w:type="dxa"/>
            <w:gridSpan w:val="2"/>
            <w:noWrap/>
            <w:vAlign w:val="bottom"/>
          </w:tcPr>
          <w:p w14:paraId="6BE8D874" w14:textId="77777777" w:rsidR="00AD06CE" w:rsidRPr="000B57A6" w:rsidRDefault="00AD06CE" w:rsidP="000D753B">
            <w:pPr>
              <w:pStyle w:val="Tablehead"/>
              <w:rPr>
                <w:lang w:val="es-ES_tradnl"/>
              </w:rPr>
            </w:pPr>
            <w:r w:rsidRPr="000B57A6">
              <w:rPr>
                <w:lang w:val="es-ES_tradnl"/>
              </w:rPr>
              <w:t>Control de modelos</w:t>
            </w:r>
          </w:p>
        </w:tc>
      </w:tr>
      <w:tr w:rsidR="00AD06CE" w:rsidRPr="000B57A6" w14:paraId="11F21A9D" w14:textId="77777777" w:rsidTr="000D753B">
        <w:trPr>
          <w:trHeight w:val="255"/>
          <w:jc w:val="center"/>
        </w:trPr>
        <w:tc>
          <w:tcPr>
            <w:tcW w:w="2552" w:type="dxa"/>
            <w:noWrap/>
          </w:tcPr>
          <w:p w14:paraId="402A3D07" w14:textId="77777777" w:rsidR="00AD06CE" w:rsidRPr="000B57A6" w:rsidRDefault="00AD06CE" w:rsidP="000D753B">
            <w:pPr>
              <w:pStyle w:val="Tabletext"/>
              <w:jc w:val="left"/>
              <w:rPr>
                <w:lang w:val="es-ES_tradnl"/>
              </w:rPr>
            </w:pPr>
            <w:r w:rsidRPr="000B57A6">
              <w:rPr>
                <w:lang w:val="es-ES_tradnl"/>
              </w:rPr>
              <w:t>28,0-28,2 MHz</w:t>
            </w:r>
          </w:p>
        </w:tc>
        <w:tc>
          <w:tcPr>
            <w:tcW w:w="7087" w:type="dxa"/>
          </w:tcPr>
          <w:p w14:paraId="2F740BB6" w14:textId="77777777" w:rsidR="00AD06CE" w:rsidRPr="000B57A6" w:rsidRDefault="00AD06CE" w:rsidP="000D753B">
            <w:pPr>
              <w:pStyle w:val="Tabletext"/>
              <w:jc w:val="left"/>
              <w:rPr>
                <w:lang w:val="es-ES_tradnl"/>
              </w:rPr>
            </w:pPr>
            <w:r w:rsidRPr="000B57A6">
              <w:rPr>
                <w:lang w:val="es-ES_tradnl"/>
              </w:rPr>
              <w:t>Banda incluida en la lista de equipos de la Unión Aduanera (Belarús, Kazakstán, Federación de Rusia) para SRD con una potencia máxima del transmisor de 1 W.</w:t>
            </w:r>
          </w:p>
        </w:tc>
      </w:tr>
      <w:tr w:rsidR="00AD06CE" w:rsidRPr="000B57A6" w14:paraId="18BC12A1" w14:textId="77777777" w:rsidTr="000D753B">
        <w:trPr>
          <w:trHeight w:val="255"/>
          <w:jc w:val="center"/>
        </w:trPr>
        <w:tc>
          <w:tcPr>
            <w:tcW w:w="2552" w:type="dxa"/>
            <w:noWrap/>
          </w:tcPr>
          <w:p w14:paraId="0FF3B62E" w14:textId="77777777" w:rsidR="00AD06CE" w:rsidRPr="000B57A6" w:rsidRDefault="00AD06CE" w:rsidP="000D753B">
            <w:pPr>
              <w:pStyle w:val="Tabletext"/>
              <w:jc w:val="left"/>
              <w:rPr>
                <w:lang w:val="es-ES_tradnl"/>
              </w:rPr>
            </w:pPr>
            <w:r w:rsidRPr="000B57A6">
              <w:rPr>
                <w:lang w:val="es-ES_tradnl"/>
              </w:rPr>
              <w:t>40,66-40,70 MHz</w:t>
            </w:r>
          </w:p>
        </w:tc>
        <w:tc>
          <w:tcPr>
            <w:tcW w:w="7087" w:type="dxa"/>
          </w:tcPr>
          <w:p w14:paraId="13A0BE95" w14:textId="77777777" w:rsidR="00AD06CE" w:rsidRPr="000B57A6" w:rsidRDefault="00AD06CE" w:rsidP="000D753B">
            <w:pPr>
              <w:pStyle w:val="Tabletext"/>
              <w:jc w:val="left"/>
              <w:rPr>
                <w:lang w:val="es-ES_tradnl"/>
              </w:rPr>
            </w:pPr>
            <w:r w:rsidRPr="000B57A6">
              <w:rPr>
                <w:lang w:val="es-ES_tradnl"/>
              </w:rPr>
              <w:t>Banda incluida en la lista de equipos de la Unión Aduanera (Belarús, Kazakstán, Federación de Rusia) para SRD con una potencia máxima del transmisor de 1 W.</w:t>
            </w:r>
          </w:p>
        </w:tc>
      </w:tr>
      <w:tr w:rsidR="00AD06CE" w:rsidRPr="000B57A6" w14:paraId="21996140" w14:textId="77777777" w:rsidTr="000D753B">
        <w:trPr>
          <w:trHeight w:val="255"/>
          <w:jc w:val="center"/>
        </w:trPr>
        <w:tc>
          <w:tcPr>
            <w:tcW w:w="9639" w:type="dxa"/>
            <w:gridSpan w:val="2"/>
            <w:noWrap/>
            <w:vAlign w:val="bottom"/>
          </w:tcPr>
          <w:p w14:paraId="02235C52" w14:textId="77777777" w:rsidR="00AD06CE" w:rsidRPr="000B57A6" w:rsidRDefault="00AD06CE" w:rsidP="000D753B">
            <w:pPr>
              <w:pStyle w:val="Tablehead"/>
              <w:rPr>
                <w:lang w:val="es-ES_tradnl"/>
              </w:rPr>
            </w:pPr>
            <w:r w:rsidRPr="000B57A6">
              <w:rPr>
                <w:lang w:val="es-ES_tradnl"/>
              </w:rPr>
              <w:t>Micrófonos radioeléctricos</w:t>
            </w:r>
          </w:p>
        </w:tc>
      </w:tr>
      <w:tr w:rsidR="00AD06CE" w:rsidRPr="000B57A6" w14:paraId="6E025C87" w14:textId="77777777" w:rsidTr="000D753B">
        <w:trPr>
          <w:trHeight w:val="255"/>
          <w:jc w:val="center"/>
        </w:trPr>
        <w:tc>
          <w:tcPr>
            <w:tcW w:w="2552" w:type="dxa"/>
            <w:noWrap/>
          </w:tcPr>
          <w:p w14:paraId="14349538" w14:textId="77777777" w:rsidR="00AD06CE" w:rsidRPr="000B57A6" w:rsidRDefault="00AD06CE" w:rsidP="000D753B">
            <w:pPr>
              <w:pStyle w:val="Tabletext"/>
              <w:jc w:val="left"/>
              <w:rPr>
                <w:lang w:val="es-ES_tradnl"/>
              </w:rPr>
            </w:pPr>
            <w:r w:rsidRPr="000B57A6">
              <w:rPr>
                <w:lang w:val="es-ES_tradnl"/>
              </w:rPr>
              <w:t xml:space="preserve">29,7-230 MHz </w:t>
            </w:r>
          </w:p>
        </w:tc>
        <w:tc>
          <w:tcPr>
            <w:tcW w:w="7087" w:type="dxa"/>
          </w:tcPr>
          <w:p w14:paraId="404D3BF7" w14:textId="77777777" w:rsidR="00AD06CE" w:rsidRPr="000B57A6" w:rsidRDefault="00AD06CE" w:rsidP="000D753B">
            <w:pPr>
              <w:pStyle w:val="Tabletext"/>
              <w:jc w:val="left"/>
              <w:rPr>
                <w:lang w:val="es-ES_tradnl"/>
              </w:rPr>
            </w:pPr>
            <w:r w:rsidRPr="000B57A6">
              <w:rPr>
                <w:lang w:val="es-ES_tradnl"/>
              </w:rPr>
              <w:t>Algunas subbandas en la gama de hasta 230 MHz, excepto las subbandas 108</w:t>
            </w:r>
            <w:r w:rsidRPr="000B57A6">
              <w:rPr>
                <w:lang w:val="es-ES_tradnl"/>
              </w:rPr>
              <w:noBreakHyphen/>
              <w:t>144 MHz, 148-151 MHz, 162,7-163,2 MHz, 168,5-174 MHz, están incluidas en la lista de equipos de la Unión Aduanera (Belarús, Kazakstán, Federación de Rusia) para dispositivos radioeléctricos de entrenamiento del habla y la audición para personas con discapacidad auditiva con una potencia máxima de salida de 10 mW.</w:t>
            </w:r>
          </w:p>
        </w:tc>
      </w:tr>
      <w:tr w:rsidR="00AD06CE" w:rsidRPr="000B57A6" w14:paraId="7AE26595" w14:textId="77777777" w:rsidTr="000D753B">
        <w:trPr>
          <w:trHeight w:val="255"/>
          <w:jc w:val="center"/>
        </w:trPr>
        <w:tc>
          <w:tcPr>
            <w:tcW w:w="2552" w:type="dxa"/>
            <w:noWrap/>
          </w:tcPr>
          <w:p w14:paraId="6BA4932A" w14:textId="77777777" w:rsidR="00AD06CE" w:rsidRPr="000B57A6" w:rsidRDefault="00AD06CE" w:rsidP="000D753B">
            <w:pPr>
              <w:pStyle w:val="Tabletext"/>
              <w:jc w:val="left"/>
              <w:rPr>
                <w:lang w:val="es-ES_tradnl"/>
              </w:rPr>
            </w:pPr>
            <w:r w:rsidRPr="000B57A6">
              <w:rPr>
                <w:lang w:val="es-ES_tradnl"/>
              </w:rPr>
              <w:t>66-74 MHz</w:t>
            </w:r>
          </w:p>
        </w:tc>
        <w:tc>
          <w:tcPr>
            <w:tcW w:w="7087" w:type="dxa"/>
          </w:tcPr>
          <w:p w14:paraId="23AE904B" w14:textId="77777777" w:rsidR="00AD06CE" w:rsidRPr="000B57A6" w:rsidRDefault="00AD06CE" w:rsidP="000D753B">
            <w:pPr>
              <w:pStyle w:val="Tabletext"/>
              <w:jc w:val="left"/>
              <w:rPr>
                <w:lang w:val="es-ES_tradnl"/>
              </w:rPr>
            </w:pPr>
            <w:r w:rsidRPr="000B57A6">
              <w:rPr>
                <w:lang w:val="es-ES_tradnl"/>
              </w:rPr>
              <w:t>Banda incluida en la lista de equipos de la Unión Aduanera (Belarús, Kazakstán, Federación de Rusia) para micrófonos radioeléctricos de tipo «Karaoke» con una potencia máxima del transmisor de 10 mW.</w:t>
            </w:r>
          </w:p>
        </w:tc>
      </w:tr>
      <w:tr w:rsidR="00AD06CE" w:rsidRPr="000B57A6" w14:paraId="5A53EAB7" w14:textId="77777777" w:rsidTr="000D753B">
        <w:trPr>
          <w:trHeight w:val="255"/>
          <w:jc w:val="center"/>
        </w:trPr>
        <w:tc>
          <w:tcPr>
            <w:tcW w:w="2552" w:type="dxa"/>
            <w:noWrap/>
          </w:tcPr>
          <w:p w14:paraId="5A600B40" w14:textId="77777777" w:rsidR="00AD06CE" w:rsidRPr="000B57A6" w:rsidRDefault="00AD06CE" w:rsidP="000D753B">
            <w:pPr>
              <w:pStyle w:val="Tabletext"/>
              <w:jc w:val="left"/>
              <w:rPr>
                <w:lang w:val="es-ES_tradnl"/>
              </w:rPr>
            </w:pPr>
            <w:r w:rsidRPr="000B57A6">
              <w:rPr>
                <w:lang w:val="es-ES_tradnl"/>
              </w:rPr>
              <w:t>87,5-92 MHz</w:t>
            </w:r>
          </w:p>
        </w:tc>
        <w:tc>
          <w:tcPr>
            <w:tcW w:w="7087" w:type="dxa"/>
          </w:tcPr>
          <w:p w14:paraId="319C757C" w14:textId="77777777" w:rsidR="00AD06CE" w:rsidRPr="000B57A6" w:rsidRDefault="00AD06CE" w:rsidP="000D753B">
            <w:pPr>
              <w:pStyle w:val="Tabletext"/>
              <w:jc w:val="left"/>
              <w:rPr>
                <w:lang w:val="es-ES_tradnl"/>
              </w:rPr>
            </w:pPr>
            <w:r w:rsidRPr="000B57A6">
              <w:rPr>
                <w:lang w:val="es-ES_tradnl"/>
              </w:rPr>
              <w:t>Banda incluida en la lista de equipos de la Unión Aduanera (Belarús, Kazakstán, Federación de Rusia) para micrófonos radioeléctricos de tipo «Karaoke» con una potencia máxima del transmisor de 10 mW.</w:t>
            </w:r>
          </w:p>
        </w:tc>
      </w:tr>
      <w:tr w:rsidR="00AD06CE" w:rsidRPr="000B57A6" w14:paraId="6A38F2A5" w14:textId="77777777" w:rsidTr="000D753B">
        <w:trPr>
          <w:trHeight w:val="255"/>
          <w:jc w:val="center"/>
        </w:trPr>
        <w:tc>
          <w:tcPr>
            <w:tcW w:w="9639" w:type="dxa"/>
            <w:gridSpan w:val="2"/>
            <w:noWrap/>
            <w:vAlign w:val="bottom"/>
          </w:tcPr>
          <w:p w14:paraId="6060520F" w14:textId="77777777" w:rsidR="00AD06CE" w:rsidRPr="000B57A6" w:rsidRDefault="00AD06CE" w:rsidP="000D753B">
            <w:pPr>
              <w:pStyle w:val="Tablehead"/>
              <w:rPr>
                <w:lang w:val="es-ES_tradnl"/>
              </w:rPr>
            </w:pPr>
            <w:r w:rsidRPr="000B57A6">
              <w:rPr>
                <w:lang w:val="es-ES_tradnl"/>
              </w:rPr>
              <w:t>Aplicaciones de identificación por radiofrecuencia (RFID)</w:t>
            </w:r>
          </w:p>
        </w:tc>
      </w:tr>
      <w:tr w:rsidR="00AD06CE" w:rsidRPr="000B57A6" w14:paraId="4CF5B59D" w14:textId="77777777" w:rsidTr="000D753B">
        <w:trPr>
          <w:trHeight w:val="255"/>
          <w:jc w:val="center"/>
        </w:trPr>
        <w:tc>
          <w:tcPr>
            <w:tcW w:w="2552" w:type="dxa"/>
            <w:noWrap/>
          </w:tcPr>
          <w:p w14:paraId="25C1A50B" w14:textId="77777777" w:rsidR="00AD06CE" w:rsidRPr="000B57A6" w:rsidRDefault="00AD06CE" w:rsidP="000D753B">
            <w:pPr>
              <w:pStyle w:val="Tabletext"/>
              <w:jc w:val="left"/>
              <w:rPr>
                <w:lang w:val="es-ES_tradnl"/>
              </w:rPr>
            </w:pPr>
            <w:r w:rsidRPr="000B57A6">
              <w:rPr>
                <w:lang w:val="es-ES_tradnl"/>
              </w:rPr>
              <w:t>13,553-13,567 MHz</w:t>
            </w:r>
          </w:p>
        </w:tc>
        <w:tc>
          <w:tcPr>
            <w:tcW w:w="7087" w:type="dxa"/>
          </w:tcPr>
          <w:p w14:paraId="10E56F91" w14:textId="77777777" w:rsidR="00AD06CE" w:rsidRPr="000B57A6" w:rsidRDefault="00AD06CE" w:rsidP="000D753B">
            <w:pPr>
              <w:pStyle w:val="Tabletext"/>
              <w:jc w:val="left"/>
              <w:rPr>
                <w:lang w:val="es-ES_tradnl"/>
              </w:rPr>
            </w:pPr>
            <w:r w:rsidRPr="000B57A6">
              <w:rPr>
                <w:lang w:val="es-ES_tradnl"/>
              </w:rPr>
              <w:t>Banda incluida en la lista de equipos de la Unión Aduanera (Belarús, Kazakstán, Federación de Rusia).</w:t>
            </w:r>
          </w:p>
        </w:tc>
      </w:tr>
      <w:tr w:rsidR="00AD06CE" w:rsidRPr="000B57A6" w14:paraId="611D3A22" w14:textId="77777777" w:rsidTr="000D753B">
        <w:trPr>
          <w:trHeight w:val="255"/>
          <w:jc w:val="center"/>
        </w:trPr>
        <w:tc>
          <w:tcPr>
            <w:tcW w:w="2552" w:type="dxa"/>
            <w:noWrap/>
          </w:tcPr>
          <w:p w14:paraId="09451AC2" w14:textId="77777777" w:rsidR="00AD06CE" w:rsidRPr="000B57A6" w:rsidRDefault="00AD06CE" w:rsidP="000D753B">
            <w:pPr>
              <w:pStyle w:val="Tabletext"/>
              <w:jc w:val="left"/>
              <w:rPr>
                <w:lang w:val="es-ES_tradnl"/>
              </w:rPr>
            </w:pPr>
            <w:r w:rsidRPr="000B57A6">
              <w:rPr>
                <w:lang w:val="es-ES_tradnl"/>
              </w:rPr>
              <w:t>433,050-434,790 MHz</w:t>
            </w:r>
          </w:p>
        </w:tc>
        <w:tc>
          <w:tcPr>
            <w:tcW w:w="7087" w:type="dxa"/>
          </w:tcPr>
          <w:p w14:paraId="3B204C55" w14:textId="77777777" w:rsidR="00AD06CE" w:rsidRPr="000B57A6" w:rsidRDefault="00AD06CE" w:rsidP="000D753B">
            <w:pPr>
              <w:pStyle w:val="Tabletext"/>
              <w:jc w:val="left"/>
              <w:rPr>
                <w:lang w:val="es-ES_tradnl"/>
              </w:rPr>
            </w:pPr>
            <w:r w:rsidRPr="000B57A6">
              <w:rPr>
                <w:lang w:val="es-ES_tradnl"/>
              </w:rPr>
              <w:t>Banda incluida en la lista de equipos de la Unión Aduanera (Belarús, Kazakstán, Federación de Rusia) para SRD con una potencia del transmisor de 10 mW.</w:t>
            </w:r>
          </w:p>
        </w:tc>
      </w:tr>
    </w:tbl>
    <w:p w14:paraId="394C21B7" w14:textId="77777777" w:rsidR="00AD06CE" w:rsidRPr="000B57A6" w:rsidRDefault="00AD06CE" w:rsidP="00AD06CE">
      <w:pPr>
        <w:pStyle w:val="TableNo"/>
        <w:rPr>
          <w:lang w:val="es-ES_tradnl"/>
        </w:rPr>
      </w:pPr>
      <w:r w:rsidRPr="000B57A6">
        <w:rPr>
          <w:lang w:val="es-ES_tradnl"/>
        </w:rPr>
        <w:lastRenderedPageBreak/>
        <w:t>CUADRO 29 (</w:t>
      </w:r>
      <w:r w:rsidRPr="000B57A6">
        <w:rPr>
          <w:i/>
          <w:iCs/>
          <w:lang w:val="es-ES_tradnl"/>
        </w:rPr>
        <w:t>fin</w:t>
      </w:r>
      <w:r w:rsidRPr="000B57A6">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AD06CE" w:rsidRPr="000B57A6" w14:paraId="2BC60873" w14:textId="77777777" w:rsidTr="000D753B">
        <w:trPr>
          <w:trHeight w:val="255"/>
          <w:jc w:val="center"/>
        </w:trPr>
        <w:tc>
          <w:tcPr>
            <w:tcW w:w="2552" w:type="dxa"/>
            <w:noWrap/>
          </w:tcPr>
          <w:p w14:paraId="38B62A85" w14:textId="77777777" w:rsidR="00AD06CE" w:rsidRPr="000B57A6" w:rsidRDefault="00AD06CE" w:rsidP="000D753B">
            <w:pPr>
              <w:pStyle w:val="Tablehead"/>
              <w:rPr>
                <w:snapToGrid w:val="0"/>
                <w:lang w:val="es-ES_tradnl"/>
              </w:rPr>
            </w:pPr>
            <w:r w:rsidRPr="000B57A6">
              <w:rPr>
                <w:snapToGrid w:val="0"/>
                <w:lang w:val="es-ES_tradnl"/>
              </w:rPr>
              <w:t>Bandas de frecuencias</w:t>
            </w:r>
          </w:p>
        </w:tc>
        <w:tc>
          <w:tcPr>
            <w:tcW w:w="7087" w:type="dxa"/>
          </w:tcPr>
          <w:p w14:paraId="3F89FD45" w14:textId="77777777" w:rsidR="00AD06CE" w:rsidRPr="000B57A6" w:rsidRDefault="00AD06CE" w:rsidP="000D753B">
            <w:pPr>
              <w:pStyle w:val="Tablehead"/>
              <w:rPr>
                <w:snapToGrid w:val="0"/>
                <w:lang w:val="es-ES_tradnl"/>
              </w:rPr>
            </w:pPr>
            <w:r w:rsidRPr="000B57A6">
              <w:rPr>
                <w:lang w:val="es-ES_tradnl"/>
              </w:rPr>
              <w:t>Principales parámetros técnicos y observaciones</w:t>
            </w:r>
          </w:p>
        </w:tc>
      </w:tr>
      <w:tr w:rsidR="00AD06CE" w:rsidRPr="000B57A6" w14:paraId="7380CB81" w14:textId="77777777" w:rsidTr="000D753B">
        <w:trPr>
          <w:trHeight w:val="255"/>
          <w:jc w:val="center"/>
        </w:trPr>
        <w:tc>
          <w:tcPr>
            <w:tcW w:w="9639" w:type="dxa"/>
            <w:gridSpan w:val="2"/>
            <w:noWrap/>
            <w:vAlign w:val="bottom"/>
          </w:tcPr>
          <w:p w14:paraId="673EE915" w14:textId="77777777" w:rsidR="00AD06CE" w:rsidRPr="000B57A6" w:rsidRDefault="00AD06CE" w:rsidP="000D753B">
            <w:pPr>
              <w:pStyle w:val="Tablehead"/>
              <w:rPr>
                <w:lang w:val="es-ES_tradnl"/>
              </w:rPr>
            </w:pPr>
            <w:r w:rsidRPr="000B57A6">
              <w:rPr>
                <w:lang w:val="es-ES_tradnl"/>
              </w:rPr>
              <w:t>Aplicaciones de supervisión</w:t>
            </w:r>
          </w:p>
        </w:tc>
      </w:tr>
      <w:tr w:rsidR="00AD06CE" w:rsidRPr="000B57A6" w14:paraId="7D684B74" w14:textId="77777777" w:rsidTr="000D753B">
        <w:trPr>
          <w:trHeight w:val="255"/>
          <w:jc w:val="center"/>
        </w:trPr>
        <w:tc>
          <w:tcPr>
            <w:tcW w:w="2552" w:type="dxa"/>
            <w:noWrap/>
          </w:tcPr>
          <w:p w14:paraId="2F0BFDE3" w14:textId="77777777" w:rsidR="00AD06CE" w:rsidRPr="000B57A6" w:rsidRDefault="00AD06CE" w:rsidP="000D753B">
            <w:pPr>
              <w:pStyle w:val="Tabletext"/>
              <w:jc w:val="left"/>
              <w:rPr>
                <w:lang w:val="es-ES_tradnl"/>
              </w:rPr>
            </w:pPr>
            <w:r w:rsidRPr="000B57A6">
              <w:rPr>
                <w:lang w:val="es-ES_tradnl"/>
              </w:rPr>
              <w:t xml:space="preserve">457 kHz </w:t>
            </w:r>
          </w:p>
        </w:tc>
        <w:tc>
          <w:tcPr>
            <w:tcW w:w="7087" w:type="dxa"/>
          </w:tcPr>
          <w:p w14:paraId="7A17C833" w14:textId="77777777" w:rsidR="00AD06CE" w:rsidRPr="000B57A6" w:rsidRDefault="00AD06CE" w:rsidP="000D753B">
            <w:pPr>
              <w:pStyle w:val="Tabletext"/>
              <w:jc w:val="left"/>
              <w:rPr>
                <w:lang w:val="es-ES_tradnl"/>
              </w:rPr>
            </w:pPr>
            <w:r w:rsidRPr="000B57A6">
              <w:rPr>
                <w:lang w:val="es-ES_tradnl"/>
              </w:rPr>
              <w:t>Frecuencia incluida en la lista de equipos de la Unión Aduanera (Belarús, Kazakstán, Federación de Rusia) para detección y rescate de víctimas de catástrofes.</w:t>
            </w:r>
          </w:p>
        </w:tc>
      </w:tr>
    </w:tbl>
    <w:p w14:paraId="252395F5" w14:textId="77777777" w:rsidR="00AD06CE" w:rsidRPr="000B57A6" w:rsidRDefault="00AD06CE" w:rsidP="00AD06CE">
      <w:pPr>
        <w:pStyle w:val="Tablefin"/>
        <w:rPr>
          <w:lang w:val="es-ES_tradnl"/>
        </w:rPr>
      </w:pPr>
    </w:p>
    <w:p w14:paraId="613C925F" w14:textId="77777777" w:rsidR="00AD06CE" w:rsidRPr="000B57A6" w:rsidRDefault="00AD06CE" w:rsidP="00AD06CE">
      <w:pPr>
        <w:pStyle w:val="TableNo"/>
        <w:rPr>
          <w:lang w:val="es-ES_tradnl"/>
        </w:rPr>
      </w:pPr>
      <w:r w:rsidRPr="000B57A6">
        <w:rPr>
          <w:lang w:val="es-ES_tradnl"/>
        </w:rPr>
        <w:t>CUADRO 30</w:t>
      </w:r>
    </w:p>
    <w:p w14:paraId="6BC83375" w14:textId="77777777" w:rsidR="00AD06CE" w:rsidRPr="000B57A6" w:rsidRDefault="00AD06CE" w:rsidP="00AD06CE">
      <w:pPr>
        <w:pStyle w:val="Tabletitle"/>
        <w:rPr>
          <w:lang w:val="es-ES_tradnl"/>
        </w:rPr>
      </w:pPr>
      <w:r w:rsidRPr="000B57A6">
        <w:rPr>
          <w:lang w:val="es-ES_tradnl"/>
        </w:rPr>
        <w:t xml:space="preserve">Parámetros técnicos y utilización del espectro para los SRD </w:t>
      </w:r>
      <w:r w:rsidRPr="000B57A6">
        <w:rPr>
          <w:lang w:val="es-ES_tradnl"/>
        </w:rPr>
        <w:br/>
        <w:t>en la República Kirguisa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AD06CE" w:rsidRPr="000B57A6" w14:paraId="7590F102" w14:textId="77777777" w:rsidTr="000D753B">
        <w:trPr>
          <w:trHeight w:val="255"/>
          <w:jc w:val="center"/>
        </w:trPr>
        <w:tc>
          <w:tcPr>
            <w:tcW w:w="2552" w:type="dxa"/>
            <w:noWrap/>
          </w:tcPr>
          <w:p w14:paraId="7A6AED63" w14:textId="77777777" w:rsidR="00AD06CE" w:rsidRPr="000B57A6" w:rsidRDefault="00AD06CE" w:rsidP="000D753B">
            <w:pPr>
              <w:pStyle w:val="Tablehead"/>
              <w:rPr>
                <w:snapToGrid w:val="0"/>
                <w:lang w:val="es-ES_tradnl"/>
              </w:rPr>
            </w:pPr>
            <w:r w:rsidRPr="000B57A6">
              <w:rPr>
                <w:snapToGrid w:val="0"/>
                <w:lang w:val="es-ES_tradnl"/>
              </w:rPr>
              <w:t>Bandas de frecuencias</w:t>
            </w:r>
          </w:p>
        </w:tc>
        <w:tc>
          <w:tcPr>
            <w:tcW w:w="7087" w:type="dxa"/>
          </w:tcPr>
          <w:p w14:paraId="7321DFBB" w14:textId="77777777" w:rsidR="00AD06CE" w:rsidRPr="000B57A6" w:rsidRDefault="00AD06CE" w:rsidP="000D753B">
            <w:pPr>
              <w:pStyle w:val="Tablehead"/>
              <w:rPr>
                <w:snapToGrid w:val="0"/>
                <w:lang w:val="es-ES_tradnl"/>
              </w:rPr>
            </w:pPr>
            <w:r w:rsidRPr="000B57A6">
              <w:rPr>
                <w:lang w:val="es-ES_tradnl"/>
              </w:rPr>
              <w:t>Principales parámetros técnicos y observaciones</w:t>
            </w:r>
          </w:p>
        </w:tc>
      </w:tr>
      <w:tr w:rsidR="00AD06CE" w:rsidRPr="000B57A6" w14:paraId="04023F83" w14:textId="77777777" w:rsidTr="000D753B">
        <w:trPr>
          <w:trHeight w:val="255"/>
          <w:jc w:val="center"/>
        </w:trPr>
        <w:tc>
          <w:tcPr>
            <w:tcW w:w="9639" w:type="dxa"/>
            <w:gridSpan w:val="2"/>
            <w:noWrap/>
            <w:vAlign w:val="bottom"/>
          </w:tcPr>
          <w:p w14:paraId="547ABF1B" w14:textId="77777777" w:rsidR="00AD06CE" w:rsidRPr="000B57A6" w:rsidRDefault="00AD06CE" w:rsidP="000D753B">
            <w:pPr>
              <w:pStyle w:val="Tablehead"/>
              <w:rPr>
                <w:lang w:val="es-ES_tradnl"/>
              </w:rPr>
            </w:pPr>
            <w:r w:rsidRPr="000B57A6">
              <w:rPr>
                <w:lang w:val="es-ES_tradnl"/>
              </w:rPr>
              <w:t>Dispositivos de radiocomunicaciones de corto alcance no específicos</w:t>
            </w:r>
          </w:p>
        </w:tc>
      </w:tr>
      <w:tr w:rsidR="00AD06CE" w:rsidRPr="000B57A6" w14:paraId="496E1E1B" w14:textId="77777777" w:rsidTr="000D753B">
        <w:trPr>
          <w:trHeight w:val="255"/>
          <w:jc w:val="center"/>
        </w:trPr>
        <w:tc>
          <w:tcPr>
            <w:tcW w:w="2552" w:type="dxa"/>
            <w:noWrap/>
            <w:vAlign w:val="bottom"/>
          </w:tcPr>
          <w:p w14:paraId="654B29C1" w14:textId="77777777" w:rsidR="00AD06CE" w:rsidRPr="000B57A6" w:rsidRDefault="00AD06CE" w:rsidP="000D753B">
            <w:pPr>
              <w:pStyle w:val="Tabletext"/>
              <w:jc w:val="left"/>
              <w:rPr>
                <w:lang w:val="es-ES_tradnl"/>
              </w:rPr>
            </w:pPr>
            <w:r w:rsidRPr="000B57A6">
              <w:rPr>
                <w:lang w:val="es-ES_tradnl"/>
              </w:rPr>
              <w:t xml:space="preserve">433,050-434,790 MHz </w:t>
            </w:r>
          </w:p>
        </w:tc>
        <w:tc>
          <w:tcPr>
            <w:tcW w:w="7087" w:type="dxa"/>
          </w:tcPr>
          <w:p w14:paraId="0F8DAE8D" w14:textId="77777777" w:rsidR="00AD06CE" w:rsidRPr="000B57A6" w:rsidRDefault="00AD06CE" w:rsidP="000D753B">
            <w:pPr>
              <w:pStyle w:val="Tabletext"/>
              <w:jc w:val="left"/>
              <w:rPr>
                <w:lang w:val="es-ES_tradnl"/>
              </w:rPr>
            </w:pPr>
            <w:r w:rsidRPr="000B57A6">
              <w:rPr>
                <w:lang w:val="es-ES_tradnl"/>
              </w:rPr>
              <w:t>Banda inadecuada para los SRD.</w:t>
            </w:r>
          </w:p>
        </w:tc>
      </w:tr>
      <w:tr w:rsidR="00AD06CE" w:rsidRPr="000B57A6" w14:paraId="496D6D9D" w14:textId="77777777" w:rsidTr="000D753B">
        <w:trPr>
          <w:trHeight w:val="255"/>
          <w:jc w:val="center"/>
        </w:trPr>
        <w:tc>
          <w:tcPr>
            <w:tcW w:w="2552" w:type="dxa"/>
            <w:noWrap/>
            <w:vAlign w:val="bottom"/>
          </w:tcPr>
          <w:p w14:paraId="2085C535" w14:textId="77777777" w:rsidR="00AD06CE" w:rsidRPr="000B57A6" w:rsidRDefault="00AD06CE" w:rsidP="000D753B">
            <w:pPr>
              <w:pStyle w:val="Tabletext"/>
              <w:jc w:val="left"/>
              <w:rPr>
                <w:lang w:val="es-ES_tradnl"/>
              </w:rPr>
            </w:pPr>
            <w:r w:rsidRPr="000B57A6">
              <w:rPr>
                <w:lang w:val="es-ES_tradnl"/>
              </w:rPr>
              <w:t xml:space="preserve">863-870 MHz </w:t>
            </w:r>
          </w:p>
        </w:tc>
        <w:tc>
          <w:tcPr>
            <w:tcW w:w="7087" w:type="dxa"/>
          </w:tcPr>
          <w:p w14:paraId="46EB3C19" w14:textId="77777777" w:rsidR="00AD06CE" w:rsidRPr="000B57A6" w:rsidRDefault="00AD06CE" w:rsidP="000D753B">
            <w:pPr>
              <w:pStyle w:val="Tabletext"/>
              <w:jc w:val="left"/>
              <w:rPr>
                <w:lang w:val="es-ES_tradnl"/>
              </w:rPr>
            </w:pPr>
            <w:r w:rsidRPr="000B57A6">
              <w:rPr>
                <w:lang w:val="es-ES_tradnl"/>
              </w:rPr>
              <w:t>Banda inadecuada para los SRD.</w:t>
            </w:r>
          </w:p>
        </w:tc>
      </w:tr>
      <w:tr w:rsidR="00AD06CE" w:rsidRPr="000B57A6" w14:paraId="2037017D" w14:textId="77777777" w:rsidTr="000D753B">
        <w:trPr>
          <w:trHeight w:val="255"/>
          <w:jc w:val="center"/>
        </w:trPr>
        <w:tc>
          <w:tcPr>
            <w:tcW w:w="9639" w:type="dxa"/>
            <w:gridSpan w:val="2"/>
            <w:noWrap/>
            <w:vAlign w:val="bottom"/>
          </w:tcPr>
          <w:p w14:paraId="0612F469" w14:textId="77777777" w:rsidR="00AD06CE" w:rsidRPr="000B57A6" w:rsidRDefault="00AD06CE" w:rsidP="000D753B">
            <w:pPr>
              <w:pStyle w:val="Tablehead"/>
              <w:rPr>
                <w:lang w:val="es-ES_tradnl"/>
              </w:rPr>
            </w:pPr>
            <w:r w:rsidRPr="000B57A6">
              <w:rPr>
                <w:lang w:val="es-ES_tradnl"/>
              </w:rPr>
              <w:t>Aplicaciones de radiodeterminación</w:t>
            </w:r>
          </w:p>
        </w:tc>
      </w:tr>
      <w:tr w:rsidR="00AD06CE" w:rsidRPr="000B57A6" w14:paraId="007E04B7" w14:textId="77777777" w:rsidTr="000D753B">
        <w:trPr>
          <w:trHeight w:val="255"/>
          <w:jc w:val="center"/>
        </w:trPr>
        <w:tc>
          <w:tcPr>
            <w:tcW w:w="2552" w:type="dxa"/>
            <w:noWrap/>
            <w:vAlign w:val="bottom"/>
          </w:tcPr>
          <w:p w14:paraId="7940EBBA" w14:textId="77777777" w:rsidR="00AD06CE" w:rsidRPr="000B57A6" w:rsidRDefault="00AD06CE" w:rsidP="000D753B">
            <w:pPr>
              <w:pStyle w:val="Tabletext"/>
              <w:jc w:val="left"/>
              <w:rPr>
                <w:lang w:val="es-ES_tradnl"/>
              </w:rPr>
            </w:pPr>
            <w:r w:rsidRPr="000B57A6">
              <w:rPr>
                <w:lang w:val="es-ES_tradnl"/>
              </w:rPr>
              <w:t>4,5-7,0 GHz</w:t>
            </w:r>
          </w:p>
        </w:tc>
        <w:tc>
          <w:tcPr>
            <w:tcW w:w="7087" w:type="dxa"/>
          </w:tcPr>
          <w:p w14:paraId="4AA03E2C" w14:textId="77777777" w:rsidR="00AD06CE" w:rsidRPr="000B57A6" w:rsidRDefault="00AD06CE" w:rsidP="000D753B">
            <w:pPr>
              <w:pStyle w:val="Tabletext"/>
              <w:jc w:val="left"/>
              <w:rPr>
                <w:lang w:val="es-ES_tradnl"/>
              </w:rPr>
            </w:pPr>
            <w:r w:rsidRPr="000B57A6">
              <w:rPr>
                <w:lang w:val="es-ES_tradnl"/>
              </w:rPr>
              <w:t>Banda inadecuada para los SRD.</w:t>
            </w:r>
          </w:p>
        </w:tc>
      </w:tr>
      <w:tr w:rsidR="00AD06CE" w:rsidRPr="000B57A6" w14:paraId="206ED937" w14:textId="77777777" w:rsidTr="000D753B">
        <w:trPr>
          <w:trHeight w:val="255"/>
          <w:jc w:val="center"/>
        </w:trPr>
        <w:tc>
          <w:tcPr>
            <w:tcW w:w="2552" w:type="dxa"/>
            <w:noWrap/>
            <w:vAlign w:val="bottom"/>
          </w:tcPr>
          <w:p w14:paraId="7D879514" w14:textId="77777777" w:rsidR="00AD06CE" w:rsidRPr="000B57A6" w:rsidRDefault="00AD06CE" w:rsidP="000D753B">
            <w:pPr>
              <w:pStyle w:val="Tabletext"/>
              <w:jc w:val="left"/>
              <w:rPr>
                <w:lang w:val="es-ES_tradnl"/>
              </w:rPr>
            </w:pPr>
            <w:r w:rsidRPr="000B57A6">
              <w:rPr>
                <w:lang w:val="es-ES_tradnl"/>
              </w:rPr>
              <w:t>8,5-10,6 GHz</w:t>
            </w:r>
          </w:p>
        </w:tc>
        <w:tc>
          <w:tcPr>
            <w:tcW w:w="7087" w:type="dxa"/>
          </w:tcPr>
          <w:p w14:paraId="556F0DBC" w14:textId="77777777" w:rsidR="00AD06CE" w:rsidRPr="000B57A6" w:rsidRDefault="00AD06CE" w:rsidP="000D753B">
            <w:pPr>
              <w:pStyle w:val="Tabletext"/>
              <w:jc w:val="left"/>
              <w:rPr>
                <w:lang w:val="es-ES_tradnl"/>
              </w:rPr>
            </w:pPr>
            <w:r w:rsidRPr="000B57A6">
              <w:rPr>
                <w:lang w:val="es-ES_tradnl"/>
              </w:rPr>
              <w:t>Banda inadecuada para los SRD.</w:t>
            </w:r>
          </w:p>
        </w:tc>
      </w:tr>
      <w:tr w:rsidR="00AD06CE" w:rsidRPr="000B57A6" w14:paraId="41BA684E" w14:textId="77777777" w:rsidTr="000D753B">
        <w:trPr>
          <w:trHeight w:val="255"/>
          <w:jc w:val="center"/>
        </w:trPr>
        <w:tc>
          <w:tcPr>
            <w:tcW w:w="9639" w:type="dxa"/>
            <w:gridSpan w:val="2"/>
            <w:noWrap/>
            <w:vAlign w:val="bottom"/>
          </w:tcPr>
          <w:p w14:paraId="578FC661" w14:textId="77777777" w:rsidR="00AD06CE" w:rsidRPr="000B57A6" w:rsidRDefault="00AD06CE" w:rsidP="000D753B">
            <w:pPr>
              <w:pStyle w:val="Tablehead"/>
              <w:rPr>
                <w:lang w:val="es-ES_tradnl"/>
              </w:rPr>
            </w:pPr>
            <w:r w:rsidRPr="000B57A6">
              <w:rPr>
                <w:lang w:val="es-ES_tradnl"/>
              </w:rPr>
              <w:t>Alarmas</w:t>
            </w:r>
          </w:p>
        </w:tc>
      </w:tr>
      <w:tr w:rsidR="00AD06CE" w:rsidRPr="000B57A6" w14:paraId="700D8FD9" w14:textId="77777777" w:rsidTr="000D753B">
        <w:trPr>
          <w:trHeight w:val="255"/>
          <w:jc w:val="center"/>
        </w:trPr>
        <w:tc>
          <w:tcPr>
            <w:tcW w:w="2552" w:type="dxa"/>
            <w:noWrap/>
            <w:vAlign w:val="bottom"/>
          </w:tcPr>
          <w:p w14:paraId="274055D9" w14:textId="77777777" w:rsidR="00AD06CE" w:rsidRPr="000B57A6" w:rsidRDefault="00AD06CE" w:rsidP="000D753B">
            <w:pPr>
              <w:pStyle w:val="Tabletext"/>
              <w:jc w:val="left"/>
              <w:rPr>
                <w:lang w:val="es-ES_tradnl"/>
              </w:rPr>
            </w:pPr>
            <w:r w:rsidRPr="000B57A6">
              <w:rPr>
                <w:lang w:val="es-ES_tradnl"/>
              </w:rPr>
              <w:t xml:space="preserve">169,4750-169,4875 MHz </w:t>
            </w:r>
          </w:p>
        </w:tc>
        <w:tc>
          <w:tcPr>
            <w:tcW w:w="7087" w:type="dxa"/>
          </w:tcPr>
          <w:p w14:paraId="6A2A33AE" w14:textId="77777777" w:rsidR="00AD06CE" w:rsidRPr="000B57A6" w:rsidRDefault="00AD06CE" w:rsidP="000D753B">
            <w:pPr>
              <w:pStyle w:val="Tabletext"/>
              <w:jc w:val="left"/>
              <w:rPr>
                <w:lang w:val="es-ES_tradnl"/>
              </w:rPr>
            </w:pPr>
            <w:r w:rsidRPr="000B57A6">
              <w:rPr>
                <w:lang w:val="es-ES_tradnl"/>
              </w:rPr>
              <w:t>Banda inadecuada para los SRD.</w:t>
            </w:r>
          </w:p>
        </w:tc>
      </w:tr>
      <w:tr w:rsidR="00AD06CE" w:rsidRPr="000B57A6" w14:paraId="136CC2F4" w14:textId="77777777" w:rsidTr="000D753B">
        <w:trPr>
          <w:trHeight w:val="255"/>
          <w:jc w:val="center"/>
        </w:trPr>
        <w:tc>
          <w:tcPr>
            <w:tcW w:w="2552" w:type="dxa"/>
            <w:noWrap/>
            <w:vAlign w:val="bottom"/>
          </w:tcPr>
          <w:p w14:paraId="5354586A" w14:textId="77777777" w:rsidR="00AD06CE" w:rsidRPr="000B57A6" w:rsidRDefault="00AD06CE" w:rsidP="000D753B">
            <w:pPr>
              <w:pStyle w:val="Tabletext"/>
              <w:jc w:val="left"/>
              <w:rPr>
                <w:lang w:val="es-ES_tradnl"/>
              </w:rPr>
            </w:pPr>
            <w:r w:rsidRPr="000B57A6">
              <w:rPr>
                <w:lang w:val="es-ES_tradnl"/>
              </w:rPr>
              <w:t xml:space="preserve">169,5875-169,6000 MHz </w:t>
            </w:r>
          </w:p>
        </w:tc>
        <w:tc>
          <w:tcPr>
            <w:tcW w:w="7087" w:type="dxa"/>
          </w:tcPr>
          <w:p w14:paraId="65D0B997" w14:textId="77777777" w:rsidR="00AD06CE" w:rsidRPr="000B57A6" w:rsidRDefault="00AD06CE" w:rsidP="000D753B">
            <w:pPr>
              <w:pStyle w:val="Tabletext"/>
              <w:jc w:val="left"/>
              <w:rPr>
                <w:lang w:val="es-ES_tradnl"/>
              </w:rPr>
            </w:pPr>
            <w:r w:rsidRPr="000B57A6">
              <w:rPr>
                <w:lang w:val="es-ES_tradnl"/>
              </w:rPr>
              <w:t>Banda inadecuada para los SRD.</w:t>
            </w:r>
          </w:p>
        </w:tc>
      </w:tr>
      <w:tr w:rsidR="00AD06CE" w:rsidRPr="000B57A6" w14:paraId="17E23E31" w14:textId="77777777" w:rsidTr="000D753B">
        <w:trPr>
          <w:trHeight w:val="255"/>
          <w:jc w:val="center"/>
        </w:trPr>
        <w:tc>
          <w:tcPr>
            <w:tcW w:w="2552" w:type="dxa"/>
            <w:noWrap/>
            <w:vAlign w:val="bottom"/>
          </w:tcPr>
          <w:p w14:paraId="4E7FD019" w14:textId="77777777" w:rsidR="00AD06CE" w:rsidRPr="000B57A6" w:rsidRDefault="00AD06CE" w:rsidP="000D753B">
            <w:pPr>
              <w:pStyle w:val="Tabletext"/>
              <w:jc w:val="left"/>
              <w:rPr>
                <w:lang w:val="es-ES_tradnl"/>
              </w:rPr>
            </w:pPr>
            <w:r w:rsidRPr="000B57A6">
              <w:rPr>
                <w:lang w:val="es-ES_tradnl"/>
              </w:rPr>
              <w:t xml:space="preserve">868,6-868,7 MHz </w:t>
            </w:r>
          </w:p>
        </w:tc>
        <w:tc>
          <w:tcPr>
            <w:tcW w:w="7087" w:type="dxa"/>
          </w:tcPr>
          <w:p w14:paraId="185F3789" w14:textId="77777777" w:rsidR="00AD06CE" w:rsidRPr="000B57A6" w:rsidRDefault="00AD06CE" w:rsidP="000D753B">
            <w:pPr>
              <w:pStyle w:val="Tabletext"/>
              <w:jc w:val="left"/>
              <w:rPr>
                <w:lang w:val="es-ES_tradnl"/>
              </w:rPr>
            </w:pPr>
            <w:r w:rsidRPr="000B57A6">
              <w:rPr>
                <w:lang w:val="es-ES_tradnl"/>
              </w:rPr>
              <w:t>Banda inadecuada para los SRD.</w:t>
            </w:r>
          </w:p>
        </w:tc>
      </w:tr>
      <w:tr w:rsidR="00AD06CE" w:rsidRPr="000B57A6" w14:paraId="0F7FB854" w14:textId="77777777" w:rsidTr="000D753B">
        <w:trPr>
          <w:trHeight w:val="255"/>
          <w:jc w:val="center"/>
        </w:trPr>
        <w:tc>
          <w:tcPr>
            <w:tcW w:w="2552" w:type="dxa"/>
            <w:noWrap/>
            <w:vAlign w:val="bottom"/>
          </w:tcPr>
          <w:p w14:paraId="5D7892D9" w14:textId="77777777" w:rsidR="00AD06CE" w:rsidRPr="000B57A6" w:rsidRDefault="00AD06CE" w:rsidP="000D753B">
            <w:pPr>
              <w:pStyle w:val="Tabletext"/>
              <w:jc w:val="left"/>
              <w:rPr>
                <w:lang w:val="es-ES_tradnl"/>
              </w:rPr>
            </w:pPr>
            <w:r w:rsidRPr="000B57A6">
              <w:rPr>
                <w:lang w:val="es-ES_tradnl"/>
              </w:rPr>
              <w:t xml:space="preserve">869,200-869,400 MHz </w:t>
            </w:r>
          </w:p>
        </w:tc>
        <w:tc>
          <w:tcPr>
            <w:tcW w:w="7087" w:type="dxa"/>
          </w:tcPr>
          <w:p w14:paraId="75A67FBF" w14:textId="77777777" w:rsidR="00AD06CE" w:rsidRPr="000B57A6" w:rsidRDefault="00AD06CE" w:rsidP="000D753B">
            <w:pPr>
              <w:pStyle w:val="Tabletext"/>
              <w:jc w:val="left"/>
              <w:rPr>
                <w:lang w:val="es-ES_tradnl"/>
              </w:rPr>
            </w:pPr>
            <w:r w:rsidRPr="000B57A6">
              <w:rPr>
                <w:lang w:val="es-ES_tradnl"/>
              </w:rPr>
              <w:t>Banda inadecuada para los SRD.</w:t>
            </w:r>
          </w:p>
        </w:tc>
      </w:tr>
      <w:tr w:rsidR="00AD06CE" w:rsidRPr="000B57A6" w14:paraId="02DCE88E" w14:textId="77777777" w:rsidTr="000D753B">
        <w:trPr>
          <w:trHeight w:val="255"/>
          <w:jc w:val="center"/>
        </w:trPr>
        <w:tc>
          <w:tcPr>
            <w:tcW w:w="2552" w:type="dxa"/>
            <w:noWrap/>
            <w:vAlign w:val="bottom"/>
          </w:tcPr>
          <w:p w14:paraId="31CF1E65" w14:textId="77777777" w:rsidR="00AD06CE" w:rsidRPr="000B57A6" w:rsidRDefault="00AD06CE" w:rsidP="000D753B">
            <w:pPr>
              <w:pStyle w:val="Tabletext"/>
              <w:jc w:val="left"/>
              <w:rPr>
                <w:lang w:val="es-ES_tradnl"/>
              </w:rPr>
            </w:pPr>
            <w:r w:rsidRPr="000B57A6">
              <w:rPr>
                <w:lang w:val="es-ES_tradnl"/>
              </w:rPr>
              <w:t xml:space="preserve">869,650-869,700 MHz </w:t>
            </w:r>
          </w:p>
        </w:tc>
        <w:tc>
          <w:tcPr>
            <w:tcW w:w="7087" w:type="dxa"/>
          </w:tcPr>
          <w:p w14:paraId="71CDE526" w14:textId="77777777" w:rsidR="00AD06CE" w:rsidRPr="000B57A6" w:rsidRDefault="00AD06CE" w:rsidP="000D753B">
            <w:pPr>
              <w:pStyle w:val="Tabletext"/>
              <w:jc w:val="left"/>
              <w:rPr>
                <w:lang w:val="es-ES_tradnl"/>
              </w:rPr>
            </w:pPr>
            <w:r w:rsidRPr="000B57A6">
              <w:rPr>
                <w:lang w:val="es-ES_tradnl"/>
              </w:rPr>
              <w:t>Banda inadecuada para los SRD.</w:t>
            </w:r>
          </w:p>
        </w:tc>
      </w:tr>
      <w:tr w:rsidR="00AD06CE" w:rsidRPr="000B57A6" w14:paraId="71B6BF39" w14:textId="77777777" w:rsidTr="000D753B">
        <w:trPr>
          <w:trHeight w:val="255"/>
          <w:jc w:val="center"/>
        </w:trPr>
        <w:tc>
          <w:tcPr>
            <w:tcW w:w="9639" w:type="dxa"/>
            <w:gridSpan w:val="2"/>
            <w:noWrap/>
            <w:vAlign w:val="bottom"/>
          </w:tcPr>
          <w:p w14:paraId="6FD24BE7" w14:textId="77777777" w:rsidR="00AD06CE" w:rsidRPr="000B57A6" w:rsidRDefault="00AD06CE" w:rsidP="000D753B">
            <w:pPr>
              <w:pStyle w:val="Tablehead"/>
              <w:rPr>
                <w:lang w:val="es-ES_tradnl"/>
              </w:rPr>
            </w:pPr>
            <w:r w:rsidRPr="000B57A6">
              <w:rPr>
                <w:lang w:val="es-ES_tradnl"/>
              </w:rPr>
              <w:t>Control de modelos</w:t>
            </w:r>
          </w:p>
        </w:tc>
      </w:tr>
      <w:tr w:rsidR="00AD06CE" w:rsidRPr="000B57A6" w14:paraId="28D60A80" w14:textId="77777777" w:rsidTr="000D753B">
        <w:trPr>
          <w:trHeight w:val="255"/>
          <w:jc w:val="center"/>
        </w:trPr>
        <w:tc>
          <w:tcPr>
            <w:tcW w:w="2552" w:type="dxa"/>
            <w:noWrap/>
            <w:vAlign w:val="bottom"/>
          </w:tcPr>
          <w:p w14:paraId="0AD2EA9E" w14:textId="77777777" w:rsidR="00AD06CE" w:rsidRPr="000B57A6" w:rsidRDefault="00AD06CE" w:rsidP="000D753B">
            <w:pPr>
              <w:pStyle w:val="Tabletext"/>
              <w:jc w:val="left"/>
              <w:rPr>
                <w:lang w:val="es-ES_tradnl"/>
              </w:rPr>
            </w:pPr>
            <w:r w:rsidRPr="000B57A6">
              <w:rPr>
                <w:lang w:val="es-ES_tradnl"/>
              </w:rPr>
              <w:t xml:space="preserve">34,995-35,225 MHz </w:t>
            </w:r>
          </w:p>
        </w:tc>
        <w:tc>
          <w:tcPr>
            <w:tcW w:w="7087" w:type="dxa"/>
          </w:tcPr>
          <w:p w14:paraId="587F5B15" w14:textId="77777777" w:rsidR="00AD06CE" w:rsidRPr="000B57A6" w:rsidRDefault="00AD06CE" w:rsidP="000D753B">
            <w:pPr>
              <w:pStyle w:val="Tabletext"/>
              <w:jc w:val="left"/>
              <w:rPr>
                <w:lang w:val="es-ES_tradnl"/>
              </w:rPr>
            </w:pPr>
            <w:r w:rsidRPr="000B57A6">
              <w:rPr>
                <w:lang w:val="es-ES_tradnl"/>
              </w:rPr>
              <w:t>Banda inadecuada para los SRD.</w:t>
            </w:r>
          </w:p>
        </w:tc>
      </w:tr>
      <w:tr w:rsidR="00AD06CE" w:rsidRPr="000B57A6" w14:paraId="3D8894E3" w14:textId="77777777" w:rsidTr="000D753B">
        <w:trPr>
          <w:trHeight w:val="255"/>
          <w:jc w:val="center"/>
        </w:trPr>
        <w:tc>
          <w:tcPr>
            <w:tcW w:w="9639" w:type="dxa"/>
            <w:gridSpan w:val="2"/>
            <w:noWrap/>
            <w:vAlign w:val="bottom"/>
          </w:tcPr>
          <w:p w14:paraId="365D8A1F" w14:textId="77777777" w:rsidR="00AD06CE" w:rsidRPr="000B57A6" w:rsidRDefault="00AD06CE" w:rsidP="000D753B">
            <w:pPr>
              <w:pStyle w:val="Tablehead"/>
              <w:rPr>
                <w:lang w:val="es-ES_tradnl"/>
              </w:rPr>
            </w:pPr>
            <w:r w:rsidRPr="000B57A6">
              <w:rPr>
                <w:lang w:val="es-ES_tradnl"/>
              </w:rPr>
              <w:t>Micrófonos radioeléctricos</w:t>
            </w:r>
          </w:p>
        </w:tc>
      </w:tr>
      <w:tr w:rsidR="00AD06CE" w:rsidRPr="000B57A6" w14:paraId="2E8BA00F" w14:textId="77777777" w:rsidTr="000D753B">
        <w:trPr>
          <w:trHeight w:val="255"/>
          <w:jc w:val="center"/>
        </w:trPr>
        <w:tc>
          <w:tcPr>
            <w:tcW w:w="2552" w:type="dxa"/>
            <w:noWrap/>
          </w:tcPr>
          <w:p w14:paraId="3BC4A933" w14:textId="77777777" w:rsidR="00AD06CE" w:rsidRPr="000B57A6" w:rsidRDefault="00AD06CE" w:rsidP="000D753B">
            <w:pPr>
              <w:pStyle w:val="Tabletext"/>
              <w:jc w:val="left"/>
              <w:rPr>
                <w:lang w:val="es-ES_tradnl"/>
              </w:rPr>
            </w:pPr>
            <w:r w:rsidRPr="000B57A6">
              <w:rPr>
                <w:lang w:val="es-ES_tradnl"/>
              </w:rPr>
              <w:t>3 155-3 400 kHz</w:t>
            </w:r>
          </w:p>
        </w:tc>
        <w:tc>
          <w:tcPr>
            <w:tcW w:w="7087" w:type="dxa"/>
          </w:tcPr>
          <w:p w14:paraId="029BD01D" w14:textId="77777777" w:rsidR="00AD06CE" w:rsidRPr="000B57A6" w:rsidRDefault="00AD06CE" w:rsidP="000D753B">
            <w:pPr>
              <w:pStyle w:val="Tabletext"/>
              <w:jc w:val="left"/>
              <w:rPr>
                <w:lang w:val="es-ES_tradnl"/>
              </w:rPr>
            </w:pPr>
            <w:r w:rsidRPr="000B57A6">
              <w:rPr>
                <w:lang w:val="es-ES_tradnl"/>
              </w:rPr>
              <w:t>Máxima potencia del transmisor: 5 mW.</w:t>
            </w:r>
          </w:p>
        </w:tc>
      </w:tr>
      <w:tr w:rsidR="00AD06CE" w:rsidRPr="000B57A6" w14:paraId="40CE02E8" w14:textId="77777777" w:rsidTr="000D753B">
        <w:trPr>
          <w:trHeight w:val="255"/>
          <w:jc w:val="center"/>
        </w:trPr>
        <w:tc>
          <w:tcPr>
            <w:tcW w:w="2552" w:type="dxa"/>
            <w:noWrap/>
            <w:vAlign w:val="bottom"/>
          </w:tcPr>
          <w:p w14:paraId="3D8829C8" w14:textId="77777777" w:rsidR="00AD06CE" w:rsidRPr="000B57A6" w:rsidRDefault="00AD06CE" w:rsidP="000D753B">
            <w:pPr>
              <w:pStyle w:val="Tabletext"/>
              <w:jc w:val="left"/>
              <w:rPr>
                <w:lang w:val="es-ES_tradnl"/>
              </w:rPr>
            </w:pPr>
            <w:r w:rsidRPr="000B57A6">
              <w:rPr>
                <w:lang w:val="es-ES_tradnl"/>
              </w:rPr>
              <w:t xml:space="preserve">29,7-47,0 MHz </w:t>
            </w:r>
          </w:p>
        </w:tc>
        <w:tc>
          <w:tcPr>
            <w:tcW w:w="7087" w:type="dxa"/>
          </w:tcPr>
          <w:p w14:paraId="2BB7AF54" w14:textId="77777777" w:rsidR="00AD06CE" w:rsidRPr="000B57A6" w:rsidRDefault="00AD06CE" w:rsidP="000D753B">
            <w:pPr>
              <w:pStyle w:val="Tabletext"/>
              <w:jc w:val="left"/>
              <w:rPr>
                <w:lang w:val="es-ES_tradnl"/>
              </w:rPr>
            </w:pPr>
            <w:r w:rsidRPr="000B57A6">
              <w:rPr>
                <w:lang w:val="es-ES_tradnl"/>
              </w:rPr>
              <w:t>Banda inadecuada para los SRD.</w:t>
            </w:r>
          </w:p>
        </w:tc>
      </w:tr>
      <w:tr w:rsidR="00AD06CE" w:rsidRPr="000B57A6" w14:paraId="0109832A" w14:textId="77777777" w:rsidTr="000D753B">
        <w:trPr>
          <w:trHeight w:val="255"/>
          <w:jc w:val="center"/>
        </w:trPr>
        <w:tc>
          <w:tcPr>
            <w:tcW w:w="2552" w:type="dxa"/>
            <w:noWrap/>
            <w:vAlign w:val="bottom"/>
          </w:tcPr>
          <w:p w14:paraId="3A524C82" w14:textId="77777777" w:rsidR="00AD06CE" w:rsidRPr="000B57A6" w:rsidRDefault="00AD06CE" w:rsidP="000D753B">
            <w:pPr>
              <w:pStyle w:val="Tabletext"/>
              <w:jc w:val="left"/>
              <w:rPr>
                <w:lang w:val="es-ES_tradnl"/>
              </w:rPr>
            </w:pPr>
            <w:r w:rsidRPr="000B57A6">
              <w:rPr>
                <w:lang w:val="es-ES_tradnl"/>
              </w:rPr>
              <w:t>74,0-74,6 MHz</w:t>
            </w:r>
          </w:p>
        </w:tc>
        <w:tc>
          <w:tcPr>
            <w:tcW w:w="7087" w:type="dxa"/>
          </w:tcPr>
          <w:p w14:paraId="024DE2FC" w14:textId="77777777" w:rsidR="00AD06CE" w:rsidRPr="000B57A6" w:rsidRDefault="00AD06CE" w:rsidP="000D753B">
            <w:pPr>
              <w:pStyle w:val="Tabletext"/>
              <w:jc w:val="left"/>
              <w:rPr>
                <w:lang w:val="es-ES_tradnl"/>
              </w:rPr>
            </w:pPr>
            <w:r w:rsidRPr="000B57A6">
              <w:rPr>
                <w:lang w:val="es-ES_tradnl"/>
              </w:rPr>
              <w:t>Potencia máxima del transmisor: 5mW.</w:t>
            </w:r>
          </w:p>
        </w:tc>
      </w:tr>
      <w:tr w:rsidR="00AD06CE" w:rsidRPr="000B57A6" w14:paraId="45E80A08" w14:textId="77777777" w:rsidTr="000D753B">
        <w:trPr>
          <w:trHeight w:val="255"/>
          <w:jc w:val="center"/>
        </w:trPr>
        <w:tc>
          <w:tcPr>
            <w:tcW w:w="2552" w:type="dxa"/>
            <w:noWrap/>
            <w:vAlign w:val="bottom"/>
          </w:tcPr>
          <w:p w14:paraId="64F99CC7" w14:textId="77777777" w:rsidR="00AD06CE" w:rsidRPr="000B57A6" w:rsidRDefault="00AD06CE" w:rsidP="000D753B">
            <w:pPr>
              <w:pStyle w:val="Tabletext"/>
              <w:jc w:val="left"/>
              <w:rPr>
                <w:lang w:val="es-ES_tradnl"/>
              </w:rPr>
            </w:pPr>
            <w:r w:rsidRPr="000B57A6">
              <w:rPr>
                <w:lang w:val="es-ES_tradnl"/>
              </w:rPr>
              <w:t xml:space="preserve">169,4-174,0 MHz </w:t>
            </w:r>
          </w:p>
        </w:tc>
        <w:tc>
          <w:tcPr>
            <w:tcW w:w="7087" w:type="dxa"/>
          </w:tcPr>
          <w:p w14:paraId="570069CF" w14:textId="77777777" w:rsidR="00AD06CE" w:rsidRPr="000B57A6" w:rsidRDefault="00AD06CE" w:rsidP="000D753B">
            <w:pPr>
              <w:pStyle w:val="Tabletext"/>
              <w:jc w:val="left"/>
              <w:rPr>
                <w:lang w:val="es-ES_tradnl"/>
              </w:rPr>
            </w:pPr>
            <w:r w:rsidRPr="000B57A6">
              <w:rPr>
                <w:lang w:val="es-ES_tradnl"/>
              </w:rPr>
              <w:t>Banda inadecuada para los SRD.</w:t>
            </w:r>
          </w:p>
        </w:tc>
      </w:tr>
      <w:tr w:rsidR="00AD06CE" w:rsidRPr="000B57A6" w14:paraId="4AF43017" w14:textId="77777777" w:rsidTr="000D753B">
        <w:trPr>
          <w:trHeight w:val="255"/>
          <w:jc w:val="center"/>
        </w:trPr>
        <w:tc>
          <w:tcPr>
            <w:tcW w:w="2552" w:type="dxa"/>
            <w:noWrap/>
            <w:vAlign w:val="bottom"/>
          </w:tcPr>
          <w:p w14:paraId="71D5BAF5" w14:textId="77777777" w:rsidR="00AD06CE" w:rsidRPr="000B57A6" w:rsidRDefault="00AD06CE" w:rsidP="000D753B">
            <w:pPr>
              <w:pStyle w:val="Tabletext"/>
              <w:jc w:val="left"/>
              <w:rPr>
                <w:lang w:val="es-ES_tradnl"/>
              </w:rPr>
            </w:pPr>
            <w:r w:rsidRPr="000B57A6">
              <w:rPr>
                <w:lang w:val="es-ES_tradnl"/>
              </w:rPr>
              <w:t xml:space="preserve">470-862 MHz </w:t>
            </w:r>
          </w:p>
        </w:tc>
        <w:tc>
          <w:tcPr>
            <w:tcW w:w="7087" w:type="dxa"/>
          </w:tcPr>
          <w:p w14:paraId="2F7231FB" w14:textId="77777777" w:rsidR="00AD06CE" w:rsidRPr="000B57A6" w:rsidRDefault="00AD06CE" w:rsidP="000D753B">
            <w:pPr>
              <w:pStyle w:val="Tabletext"/>
              <w:jc w:val="left"/>
              <w:rPr>
                <w:lang w:val="es-ES_tradnl"/>
              </w:rPr>
            </w:pPr>
            <w:r w:rsidRPr="000B57A6">
              <w:rPr>
                <w:lang w:val="es-ES_tradnl"/>
              </w:rPr>
              <w:t>Banda inadecuada para los SRD.</w:t>
            </w:r>
          </w:p>
        </w:tc>
      </w:tr>
      <w:tr w:rsidR="00AD06CE" w:rsidRPr="000B57A6" w14:paraId="0DBDE9C9" w14:textId="77777777" w:rsidTr="000D753B">
        <w:trPr>
          <w:trHeight w:val="255"/>
          <w:jc w:val="center"/>
        </w:trPr>
        <w:tc>
          <w:tcPr>
            <w:tcW w:w="2552" w:type="dxa"/>
            <w:noWrap/>
            <w:vAlign w:val="bottom"/>
          </w:tcPr>
          <w:p w14:paraId="14E5CE41" w14:textId="77777777" w:rsidR="00AD06CE" w:rsidRPr="000B57A6" w:rsidRDefault="00AD06CE" w:rsidP="000D753B">
            <w:pPr>
              <w:pStyle w:val="Tabletext"/>
              <w:jc w:val="left"/>
              <w:rPr>
                <w:lang w:val="es-ES_tradnl"/>
              </w:rPr>
            </w:pPr>
            <w:r w:rsidRPr="000B57A6">
              <w:rPr>
                <w:lang w:val="es-ES_tradnl"/>
              </w:rPr>
              <w:t xml:space="preserve">863-865 MHz </w:t>
            </w:r>
          </w:p>
        </w:tc>
        <w:tc>
          <w:tcPr>
            <w:tcW w:w="7087" w:type="dxa"/>
          </w:tcPr>
          <w:p w14:paraId="4F265CAB" w14:textId="77777777" w:rsidR="00AD06CE" w:rsidRPr="000B57A6" w:rsidRDefault="00AD06CE" w:rsidP="000D753B">
            <w:pPr>
              <w:pStyle w:val="Tabletext"/>
              <w:jc w:val="left"/>
              <w:rPr>
                <w:lang w:val="es-ES_tradnl"/>
              </w:rPr>
            </w:pPr>
            <w:r w:rsidRPr="000B57A6">
              <w:rPr>
                <w:lang w:val="es-ES_tradnl"/>
              </w:rPr>
              <w:t>Banda inadecuada para los SRD.</w:t>
            </w:r>
          </w:p>
        </w:tc>
      </w:tr>
      <w:tr w:rsidR="00AD06CE" w:rsidRPr="000B57A6" w14:paraId="2B45D173" w14:textId="77777777" w:rsidTr="000D753B">
        <w:trPr>
          <w:trHeight w:val="255"/>
          <w:jc w:val="center"/>
        </w:trPr>
        <w:tc>
          <w:tcPr>
            <w:tcW w:w="9639" w:type="dxa"/>
            <w:gridSpan w:val="2"/>
            <w:noWrap/>
            <w:vAlign w:val="bottom"/>
          </w:tcPr>
          <w:p w14:paraId="49BE7971" w14:textId="77777777" w:rsidR="00AD06CE" w:rsidRPr="000B57A6" w:rsidRDefault="00AD06CE" w:rsidP="000D753B">
            <w:pPr>
              <w:pStyle w:val="Tablehead"/>
              <w:rPr>
                <w:lang w:val="es-ES_tradnl"/>
              </w:rPr>
            </w:pPr>
            <w:r w:rsidRPr="000B57A6">
              <w:rPr>
                <w:lang w:val="es-ES_tradnl"/>
              </w:rPr>
              <w:t>Aplicaciones de identificación por radiofrecuencia (RFID)</w:t>
            </w:r>
          </w:p>
        </w:tc>
      </w:tr>
      <w:tr w:rsidR="00AD06CE" w:rsidRPr="000B57A6" w14:paraId="3A9DD5FA" w14:textId="77777777" w:rsidTr="000D753B">
        <w:trPr>
          <w:trHeight w:val="255"/>
          <w:jc w:val="center"/>
        </w:trPr>
        <w:tc>
          <w:tcPr>
            <w:tcW w:w="2552" w:type="dxa"/>
            <w:noWrap/>
            <w:vAlign w:val="bottom"/>
          </w:tcPr>
          <w:p w14:paraId="3080E3BF" w14:textId="77777777" w:rsidR="00AD06CE" w:rsidRPr="000B57A6" w:rsidRDefault="00AD06CE" w:rsidP="000D753B">
            <w:pPr>
              <w:pStyle w:val="Tabletext"/>
              <w:jc w:val="left"/>
              <w:rPr>
                <w:lang w:val="es-ES_tradnl"/>
              </w:rPr>
            </w:pPr>
            <w:r w:rsidRPr="000B57A6">
              <w:rPr>
                <w:lang w:val="es-ES_tradnl"/>
              </w:rPr>
              <w:t xml:space="preserve">865,0-868 MHz </w:t>
            </w:r>
          </w:p>
        </w:tc>
        <w:tc>
          <w:tcPr>
            <w:tcW w:w="7087" w:type="dxa"/>
          </w:tcPr>
          <w:p w14:paraId="5BADEE5A" w14:textId="77777777" w:rsidR="00AD06CE" w:rsidRPr="000B57A6" w:rsidRDefault="00AD06CE" w:rsidP="000D753B">
            <w:pPr>
              <w:pStyle w:val="Tabletext"/>
              <w:jc w:val="left"/>
              <w:rPr>
                <w:lang w:val="es-ES_tradnl"/>
              </w:rPr>
            </w:pPr>
            <w:r w:rsidRPr="000B57A6">
              <w:rPr>
                <w:lang w:val="es-ES_tradnl"/>
              </w:rPr>
              <w:t>Banda inadecuada para los SRD.</w:t>
            </w:r>
          </w:p>
        </w:tc>
      </w:tr>
    </w:tbl>
    <w:p w14:paraId="5426A525" w14:textId="77777777" w:rsidR="00AD06CE" w:rsidRPr="000B57A6" w:rsidRDefault="00AD06CE" w:rsidP="00AD06CE">
      <w:pPr>
        <w:pStyle w:val="Tablefin"/>
        <w:rPr>
          <w:lang w:val="es-ES_tradnl"/>
        </w:rPr>
      </w:pPr>
    </w:p>
    <w:p w14:paraId="699A67A9" w14:textId="77777777" w:rsidR="00AD06CE" w:rsidRPr="000B57A6" w:rsidRDefault="00AD06CE" w:rsidP="00AD06CE">
      <w:pPr>
        <w:pStyle w:val="TableNo"/>
        <w:rPr>
          <w:lang w:val="es-ES_tradnl"/>
        </w:rPr>
      </w:pPr>
      <w:r w:rsidRPr="000B57A6">
        <w:rPr>
          <w:lang w:val="es-ES_tradnl"/>
        </w:rPr>
        <w:lastRenderedPageBreak/>
        <w:t>CUADRO 30 (</w:t>
      </w:r>
      <w:r w:rsidRPr="000B57A6">
        <w:rPr>
          <w:i/>
          <w:iCs/>
          <w:lang w:val="es-ES_tradnl"/>
        </w:rPr>
        <w:t>fin</w:t>
      </w:r>
      <w:r w:rsidRPr="000B57A6">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AD06CE" w:rsidRPr="000B57A6" w14:paraId="7419DA0C" w14:textId="77777777" w:rsidTr="000D753B">
        <w:trPr>
          <w:trHeight w:val="255"/>
          <w:jc w:val="center"/>
        </w:trPr>
        <w:tc>
          <w:tcPr>
            <w:tcW w:w="2552" w:type="dxa"/>
            <w:noWrap/>
          </w:tcPr>
          <w:p w14:paraId="6387BBD3" w14:textId="77777777" w:rsidR="00AD06CE" w:rsidRPr="000B57A6" w:rsidRDefault="00AD06CE" w:rsidP="000D753B">
            <w:pPr>
              <w:pStyle w:val="Tablehead"/>
              <w:rPr>
                <w:snapToGrid w:val="0"/>
                <w:lang w:val="es-ES_tradnl"/>
              </w:rPr>
            </w:pPr>
            <w:r w:rsidRPr="000B57A6">
              <w:rPr>
                <w:snapToGrid w:val="0"/>
                <w:lang w:val="es-ES_tradnl"/>
              </w:rPr>
              <w:t>Bandas de frecuencias</w:t>
            </w:r>
          </w:p>
        </w:tc>
        <w:tc>
          <w:tcPr>
            <w:tcW w:w="7087" w:type="dxa"/>
          </w:tcPr>
          <w:p w14:paraId="693D6A09" w14:textId="77777777" w:rsidR="00AD06CE" w:rsidRPr="000B57A6" w:rsidRDefault="00AD06CE" w:rsidP="000D753B">
            <w:pPr>
              <w:pStyle w:val="Tablehead"/>
              <w:rPr>
                <w:snapToGrid w:val="0"/>
                <w:lang w:val="es-ES_tradnl"/>
              </w:rPr>
            </w:pPr>
            <w:r w:rsidRPr="000B57A6">
              <w:rPr>
                <w:lang w:val="es-ES_tradnl"/>
              </w:rPr>
              <w:t>Principales parámetros técnicos y observaciones</w:t>
            </w:r>
          </w:p>
        </w:tc>
      </w:tr>
      <w:tr w:rsidR="00AD06CE" w:rsidRPr="000B57A6" w14:paraId="02375809" w14:textId="77777777" w:rsidTr="000D753B">
        <w:trPr>
          <w:trHeight w:val="255"/>
          <w:jc w:val="center"/>
        </w:trPr>
        <w:tc>
          <w:tcPr>
            <w:tcW w:w="9639" w:type="dxa"/>
            <w:gridSpan w:val="2"/>
            <w:noWrap/>
            <w:vAlign w:val="bottom"/>
          </w:tcPr>
          <w:p w14:paraId="1ECEE517" w14:textId="77777777" w:rsidR="00AD06CE" w:rsidRPr="000B57A6" w:rsidRDefault="00AD06CE" w:rsidP="000D753B">
            <w:pPr>
              <w:pStyle w:val="Tablehead"/>
              <w:rPr>
                <w:lang w:val="es-ES_tradnl"/>
              </w:rPr>
            </w:pPr>
            <w:r w:rsidRPr="000B57A6">
              <w:rPr>
                <w:lang w:val="es-ES_tradnl" w:eastAsia="ru-RU"/>
              </w:rPr>
              <w:t>Aplicaciones inalámbricas para la atención sanitaria</w:t>
            </w:r>
          </w:p>
        </w:tc>
      </w:tr>
      <w:tr w:rsidR="00AD06CE" w:rsidRPr="000B57A6" w14:paraId="5F6C7002" w14:textId="77777777" w:rsidTr="000D753B">
        <w:trPr>
          <w:trHeight w:val="255"/>
          <w:jc w:val="center"/>
        </w:trPr>
        <w:tc>
          <w:tcPr>
            <w:tcW w:w="2552" w:type="dxa"/>
            <w:noWrap/>
            <w:vAlign w:val="bottom"/>
          </w:tcPr>
          <w:p w14:paraId="2038F8FC" w14:textId="77777777" w:rsidR="00AD06CE" w:rsidRPr="000B57A6" w:rsidRDefault="00AD06CE" w:rsidP="000D753B">
            <w:pPr>
              <w:pStyle w:val="Tabletext"/>
              <w:keepNext/>
              <w:keepLines/>
              <w:jc w:val="left"/>
              <w:rPr>
                <w:lang w:val="es-ES_tradnl"/>
              </w:rPr>
            </w:pPr>
            <w:r w:rsidRPr="000B57A6">
              <w:rPr>
                <w:lang w:val="es-ES_tradnl"/>
              </w:rPr>
              <w:t xml:space="preserve">9-315 kHz </w:t>
            </w:r>
          </w:p>
        </w:tc>
        <w:tc>
          <w:tcPr>
            <w:tcW w:w="7087" w:type="dxa"/>
          </w:tcPr>
          <w:p w14:paraId="44B4995D" w14:textId="77777777" w:rsidR="00AD06CE" w:rsidRPr="000B57A6" w:rsidRDefault="00AD06CE" w:rsidP="000D753B">
            <w:pPr>
              <w:pStyle w:val="Tabletext"/>
              <w:keepNext/>
              <w:keepLines/>
              <w:jc w:val="left"/>
              <w:rPr>
                <w:lang w:val="es-ES_tradnl"/>
              </w:rPr>
            </w:pPr>
            <w:r w:rsidRPr="000B57A6">
              <w:rPr>
                <w:lang w:val="es-ES_tradnl"/>
              </w:rPr>
              <w:t>Banda inadecuada para los SRD.</w:t>
            </w:r>
          </w:p>
        </w:tc>
      </w:tr>
      <w:tr w:rsidR="00AD06CE" w:rsidRPr="000B57A6" w14:paraId="5840C3C4" w14:textId="77777777" w:rsidTr="000D753B">
        <w:trPr>
          <w:trHeight w:val="255"/>
          <w:jc w:val="center"/>
        </w:trPr>
        <w:tc>
          <w:tcPr>
            <w:tcW w:w="2552" w:type="dxa"/>
            <w:noWrap/>
            <w:vAlign w:val="bottom"/>
          </w:tcPr>
          <w:p w14:paraId="5E11D3CB" w14:textId="77777777" w:rsidR="00AD06CE" w:rsidRPr="000B57A6" w:rsidRDefault="00AD06CE" w:rsidP="000D753B">
            <w:pPr>
              <w:pStyle w:val="Tabletext"/>
              <w:jc w:val="left"/>
              <w:rPr>
                <w:lang w:val="es-ES_tradnl"/>
              </w:rPr>
            </w:pPr>
            <w:r w:rsidRPr="000B57A6">
              <w:rPr>
                <w:lang w:val="es-ES_tradnl"/>
              </w:rPr>
              <w:t xml:space="preserve">315-600 kHz </w:t>
            </w:r>
          </w:p>
        </w:tc>
        <w:tc>
          <w:tcPr>
            <w:tcW w:w="7087" w:type="dxa"/>
          </w:tcPr>
          <w:p w14:paraId="6CF6EF21" w14:textId="77777777" w:rsidR="00AD06CE" w:rsidRPr="000B57A6" w:rsidRDefault="00AD06CE" w:rsidP="000D753B">
            <w:pPr>
              <w:pStyle w:val="Tabletext"/>
              <w:jc w:val="left"/>
              <w:rPr>
                <w:lang w:val="es-ES_tradnl"/>
              </w:rPr>
            </w:pPr>
            <w:r w:rsidRPr="000B57A6">
              <w:rPr>
                <w:lang w:val="es-ES_tradnl"/>
              </w:rPr>
              <w:t>Banda inadecuada para los SRD.</w:t>
            </w:r>
          </w:p>
        </w:tc>
      </w:tr>
      <w:tr w:rsidR="00AD06CE" w:rsidRPr="000B57A6" w14:paraId="3E3869B4" w14:textId="77777777" w:rsidTr="000D753B">
        <w:trPr>
          <w:trHeight w:val="255"/>
          <w:jc w:val="center"/>
        </w:trPr>
        <w:tc>
          <w:tcPr>
            <w:tcW w:w="2552" w:type="dxa"/>
            <w:noWrap/>
            <w:vAlign w:val="bottom"/>
          </w:tcPr>
          <w:p w14:paraId="47A31CEE" w14:textId="77777777" w:rsidR="00AD06CE" w:rsidRPr="000B57A6" w:rsidRDefault="00AD06CE" w:rsidP="000D753B">
            <w:pPr>
              <w:pStyle w:val="Tabletext"/>
              <w:jc w:val="left"/>
              <w:rPr>
                <w:lang w:val="es-ES_tradnl"/>
              </w:rPr>
            </w:pPr>
            <w:r w:rsidRPr="000B57A6">
              <w:rPr>
                <w:lang w:val="es-ES_tradnl"/>
              </w:rPr>
              <w:t xml:space="preserve">30,0-37,5 MHz </w:t>
            </w:r>
          </w:p>
        </w:tc>
        <w:tc>
          <w:tcPr>
            <w:tcW w:w="7087" w:type="dxa"/>
          </w:tcPr>
          <w:p w14:paraId="5799B16C" w14:textId="77777777" w:rsidR="00AD06CE" w:rsidRPr="000B57A6" w:rsidRDefault="00AD06CE" w:rsidP="000D753B">
            <w:pPr>
              <w:pStyle w:val="Tabletext"/>
              <w:jc w:val="left"/>
              <w:rPr>
                <w:lang w:val="es-ES_tradnl"/>
              </w:rPr>
            </w:pPr>
            <w:r w:rsidRPr="000B57A6">
              <w:rPr>
                <w:lang w:val="es-ES_tradnl"/>
              </w:rPr>
              <w:t>Banda inadecuada para los SRD.</w:t>
            </w:r>
          </w:p>
        </w:tc>
      </w:tr>
      <w:tr w:rsidR="00AD06CE" w:rsidRPr="000B57A6" w14:paraId="4648D719" w14:textId="77777777" w:rsidTr="000D753B">
        <w:trPr>
          <w:trHeight w:val="255"/>
          <w:jc w:val="center"/>
        </w:trPr>
        <w:tc>
          <w:tcPr>
            <w:tcW w:w="2552" w:type="dxa"/>
            <w:noWrap/>
          </w:tcPr>
          <w:p w14:paraId="153C06B2" w14:textId="77777777" w:rsidR="00AD06CE" w:rsidRPr="000B57A6" w:rsidRDefault="00AD06CE" w:rsidP="000D753B">
            <w:pPr>
              <w:pStyle w:val="Tabletext"/>
              <w:jc w:val="left"/>
              <w:rPr>
                <w:lang w:val="es-ES_tradnl"/>
              </w:rPr>
            </w:pPr>
            <w:r w:rsidRPr="000B57A6">
              <w:rPr>
                <w:lang w:val="es-ES_tradnl"/>
              </w:rPr>
              <w:t xml:space="preserve">401-406 MHz </w:t>
            </w:r>
          </w:p>
        </w:tc>
        <w:tc>
          <w:tcPr>
            <w:tcW w:w="7087" w:type="dxa"/>
          </w:tcPr>
          <w:p w14:paraId="3AD98825" w14:textId="77777777" w:rsidR="00AD06CE" w:rsidRPr="000B57A6" w:rsidRDefault="00AD06CE" w:rsidP="000D753B">
            <w:pPr>
              <w:pStyle w:val="Tabletext"/>
              <w:jc w:val="left"/>
              <w:rPr>
                <w:lang w:val="es-ES_tradnl"/>
              </w:rPr>
            </w:pPr>
            <w:r w:rsidRPr="000B57A6">
              <w:rPr>
                <w:lang w:val="es-ES_tradnl"/>
              </w:rPr>
              <w:t>No autorizada para implantes médicos activos porque pueden recibir interferencia perjudicial de otras estaciones.</w:t>
            </w:r>
          </w:p>
        </w:tc>
      </w:tr>
      <w:tr w:rsidR="00AD06CE" w:rsidRPr="000B57A6" w14:paraId="434C1215" w14:textId="77777777" w:rsidTr="000D753B">
        <w:trPr>
          <w:trHeight w:val="255"/>
          <w:jc w:val="center"/>
        </w:trPr>
        <w:tc>
          <w:tcPr>
            <w:tcW w:w="9639" w:type="dxa"/>
            <w:gridSpan w:val="2"/>
            <w:noWrap/>
            <w:vAlign w:val="bottom"/>
          </w:tcPr>
          <w:p w14:paraId="7370A3E2" w14:textId="77777777" w:rsidR="00AD06CE" w:rsidRPr="000B57A6" w:rsidRDefault="00AD06CE" w:rsidP="000D753B">
            <w:pPr>
              <w:pStyle w:val="Tablehead"/>
              <w:rPr>
                <w:lang w:val="es-ES_tradnl"/>
              </w:rPr>
            </w:pPr>
            <w:r w:rsidRPr="000B57A6">
              <w:rPr>
                <w:lang w:val="es-ES_tradnl"/>
              </w:rPr>
              <w:t>Aplicaciones inalámbricas de audio</w:t>
            </w:r>
          </w:p>
        </w:tc>
      </w:tr>
      <w:tr w:rsidR="00AD06CE" w:rsidRPr="000B57A6" w14:paraId="40C71D68" w14:textId="77777777" w:rsidTr="000D753B">
        <w:trPr>
          <w:trHeight w:val="255"/>
          <w:jc w:val="center"/>
        </w:trPr>
        <w:tc>
          <w:tcPr>
            <w:tcW w:w="2552" w:type="dxa"/>
            <w:noWrap/>
            <w:vAlign w:val="bottom"/>
          </w:tcPr>
          <w:p w14:paraId="585E8891" w14:textId="77777777" w:rsidR="00AD06CE" w:rsidRPr="000B57A6" w:rsidRDefault="00AD06CE" w:rsidP="000D753B">
            <w:pPr>
              <w:pStyle w:val="Tabletext"/>
              <w:jc w:val="left"/>
              <w:rPr>
                <w:lang w:val="es-ES_tradnl"/>
              </w:rPr>
            </w:pPr>
            <w:r w:rsidRPr="000B57A6">
              <w:rPr>
                <w:lang w:val="es-ES_tradnl"/>
              </w:rPr>
              <w:t>863-865 MHz</w:t>
            </w:r>
          </w:p>
        </w:tc>
        <w:tc>
          <w:tcPr>
            <w:tcW w:w="7087" w:type="dxa"/>
          </w:tcPr>
          <w:p w14:paraId="3DAA13D1" w14:textId="77777777" w:rsidR="00AD06CE" w:rsidRPr="000B57A6" w:rsidRDefault="00AD06CE" w:rsidP="000D753B">
            <w:pPr>
              <w:pStyle w:val="Tabletext"/>
              <w:jc w:val="left"/>
              <w:rPr>
                <w:lang w:val="es-ES_tradnl"/>
              </w:rPr>
            </w:pPr>
            <w:r w:rsidRPr="000B57A6">
              <w:rPr>
                <w:lang w:val="es-ES_tradnl"/>
              </w:rPr>
              <w:t>Banda inadecuada para los SRD.</w:t>
            </w:r>
          </w:p>
        </w:tc>
      </w:tr>
      <w:tr w:rsidR="00AD06CE" w:rsidRPr="000B57A6" w14:paraId="2A47B93E" w14:textId="77777777" w:rsidTr="000D753B">
        <w:trPr>
          <w:trHeight w:val="255"/>
          <w:jc w:val="center"/>
        </w:trPr>
        <w:tc>
          <w:tcPr>
            <w:tcW w:w="9639" w:type="dxa"/>
            <w:gridSpan w:val="2"/>
            <w:noWrap/>
            <w:vAlign w:val="bottom"/>
          </w:tcPr>
          <w:p w14:paraId="31BFE883" w14:textId="77777777" w:rsidR="00AD06CE" w:rsidRPr="000B57A6" w:rsidRDefault="00AD06CE" w:rsidP="000D753B">
            <w:pPr>
              <w:pStyle w:val="Tablehead"/>
              <w:rPr>
                <w:lang w:val="es-ES_tradnl"/>
              </w:rPr>
            </w:pPr>
            <w:r w:rsidRPr="000B57A6">
              <w:rPr>
                <w:lang w:val="es-ES_tradnl"/>
              </w:rPr>
              <w:t xml:space="preserve">Aplicaciones de supervisión </w:t>
            </w:r>
          </w:p>
        </w:tc>
      </w:tr>
      <w:tr w:rsidR="00AD06CE" w:rsidRPr="000B57A6" w14:paraId="3561612C" w14:textId="77777777" w:rsidTr="000D753B">
        <w:trPr>
          <w:trHeight w:val="255"/>
          <w:jc w:val="center"/>
        </w:trPr>
        <w:tc>
          <w:tcPr>
            <w:tcW w:w="2552" w:type="dxa"/>
            <w:noWrap/>
            <w:vAlign w:val="bottom"/>
          </w:tcPr>
          <w:p w14:paraId="1C9A3639" w14:textId="77777777" w:rsidR="00AD06CE" w:rsidRPr="000B57A6" w:rsidRDefault="00AD06CE" w:rsidP="000D753B">
            <w:pPr>
              <w:pStyle w:val="Tabletext"/>
              <w:spacing w:beforeLines="20" w:before="48"/>
              <w:rPr>
                <w:lang w:val="es-ES_tradnl"/>
              </w:rPr>
            </w:pPr>
            <w:r w:rsidRPr="000B57A6">
              <w:rPr>
                <w:lang w:val="es-ES_tradnl"/>
              </w:rPr>
              <w:t xml:space="preserve">169,4-169,475 MHz </w:t>
            </w:r>
          </w:p>
        </w:tc>
        <w:tc>
          <w:tcPr>
            <w:tcW w:w="7087" w:type="dxa"/>
          </w:tcPr>
          <w:p w14:paraId="631EF31C" w14:textId="77777777" w:rsidR="00AD06CE" w:rsidRPr="000B57A6" w:rsidRDefault="00AD06CE" w:rsidP="000D753B">
            <w:pPr>
              <w:pStyle w:val="Tabletext"/>
              <w:spacing w:beforeLines="20" w:before="48"/>
              <w:rPr>
                <w:lang w:val="es-ES_tradnl"/>
              </w:rPr>
            </w:pPr>
            <w:r w:rsidRPr="000B57A6">
              <w:rPr>
                <w:lang w:val="es-ES_tradnl"/>
              </w:rPr>
              <w:t>Banda inadecuada para los SRD.</w:t>
            </w:r>
          </w:p>
        </w:tc>
      </w:tr>
      <w:tr w:rsidR="00AD06CE" w:rsidRPr="000B57A6" w14:paraId="01C11E92" w14:textId="77777777" w:rsidTr="000D753B">
        <w:trPr>
          <w:trHeight w:val="255"/>
          <w:jc w:val="center"/>
        </w:trPr>
        <w:tc>
          <w:tcPr>
            <w:tcW w:w="9639" w:type="dxa"/>
            <w:gridSpan w:val="2"/>
            <w:noWrap/>
            <w:vAlign w:val="bottom"/>
          </w:tcPr>
          <w:p w14:paraId="73D9B351" w14:textId="77777777" w:rsidR="00AD06CE" w:rsidRPr="000B57A6" w:rsidRDefault="00AD06CE" w:rsidP="000D753B">
            <w:pPr>
              <w:pStyle w:val="Tablehead"/>
              <w:spacing w:beforeLines="20" w:before="48"/>
              <w:rPr>
                <w:lang w:val="es-ES_tradnl"/>
              </w:rPr>
            </w:pPr>
            <w:r w:rsidRPr="000B57A6">
              <w:rPr>
                <w:lang w:val="es-ES_tradnl"/>
              </w:rPr>
              <w:t>Dispositivos inductivos</w:t>
            </w:r>
          </w:p>
        </w:tc>
      </w:tr>
      <w:tr w:rsidR="00AD06CE" w:rsidRPr="000B57A6" w14:paraId="408252E2" w14:textId="77777777" w:rsidTr="000D753B">
        <w:trPr>
          <w:trHeight w:val="255"/>
          <w:jc w:val="center"/>
        </w:trPr>
        <w:tc>
          <w:tcPr>
            <w:tcW w:w="2552" w:type="dxa"/>
            <w:noWrap/>
            <w:vAlign w:val="bottom"/>
          </w:tcPr>
          <w:p w14:paraId="68BE6921" w14:textId="77777777" w:rsidR="00AD06CE" w:rsidRPr="000B57A6" w:rsidRDefault="00AD06CE" w:rsidP="000D753B">
            <w:pPr>
              <w:pStyle w:val="Tabletext"/>
              <w:spacing w:beforeLines="20" w:before="48"/>
              <w:rPr>
                <w:lang w:val="es-ES_tradnl"/>
              </w:rPr>
            </w:pPr>
            <w:r w:rsidRPr="000B57A6">
              <w:rPr>
                <w:lang w:val="es-ES_tradnl"/>
              </w:rPr>
              <w:t xml:space="preserve">148,5 kHz – 5 MHz </w:t>
            </w:r>
          </w:p>
        </w:tc>
        <w:tc>
          <w:tcPr>
            <w:tcW w:w="7087" w:type="dxa"/>
          </w:tcPr>
          <w:p w14:paraId="6BD409A1" w14:textId="77777777" w:rsidR="00AD06CE" w:rsidRPr="000B57A6" w:rsidRDefault="00AD06CE" w:rsidP="000D753B">
            <w:pPr>
              <w:pStyle w:val="Tabletext"/>
              <w:spacing w:beforeLines="20" w:before="48"/>
              <w:rPr>
                <w:lang w:val="es-ES_tradnl"/>
              </w:rPr>
            </w:pPr>
            <w:r w:rsidRPr="000B57A6">
              <w:rPr>
                <w:lang w:val="es-ES_tradnl"/>
              </w:rPr>
              <w:t>Banda inadecuada para los SRD.</w:t>
            </w:r>
          </w:p>
        </w:tc>
      </w:tr>
      <w:tr w:rsidR="00AD06CE" w:rsidRPr="000B57A6" w14:paraId="593BDD29" w14:textId="77777777" w:rsidTr="000D753B">
        <w:trPr>
          <w:trHeight w:val="255"/>
          <w:jc w:val="center"/>
        </w:trPr>
        <w:tc>
          <w:tcPr>
            <w:tcW w:w="2552" w:type="dxa"/>
            <w:noWrap/>
            <w:vAlign w:val="bottom"/>
          </w:tcPr>
          <w:p w14:paraId="62B2896E" w14:textId="77777777" w:rsidR="00AD06CE" w:rsidRPr="000B57A6" w:rsidRDefault="00AD06CE" w:rsidP="000D753B">
            <w:pPr>
              <w:pStyle w:val="Tabletext"/>
              <w:spacing w:beforeLines="20" w:before="48"/>
              <w:rPr>
                <w:lang w:val="es-ES_tradnl"/>
              </w:rPr>
            </w:pPr>
            <w:r w:rsidRPr="000B57A6">
              <w:rPr>
                <w:lang w:val="es-ES_tradnl"/>
              </w:rPr>
              <w:t xml:space="preserve">400-600 kHz </w:t>
            </w:r>
          </w:p>
        </w:tc>
        <w:tc>
          <w:tcPr>
            <w:tcW w:w="7087" w:type="dxa"/>
          </w:tcPr>
          <w:p w14:paraId="764F3F49" w14:textId="77777777" w:rsidR="00AD06CE" w:rsidRPr="000B57A6" w:rsidRDefault="00AD06CE" w:rsidP="000D753B">
            <w:pPr>
              <w:pStyle w:val="Tabletext"/>
              <w:spacing w:beforeLines="20" w:before="48"/>
              <w:rPr>
                <w:lang w:val="es-ES_tradnl"/>
              </w:rPr>
            </w:pPr>
            <w:r w:rsidRPr="000B57A6">
              <w:rPr>
                <w:lang w:val="es-ES_tradnl"/>
              </w:rPr>
              <w:t>Banda inadecuada para los SRD.</w:t>
            </w:r>
          </w:p>
        </w:tc>
      </w:tr>
    </w:tbl>
    <w:p w14:paraId="68A061A8" w14:textId="77777777" w:rsidR="00AD06CE" w:rsidRPr="000B57A6" w:rsidRDefault="00AD06CE" w:rsidP="00AD06CE">
      <w:pPr>
        <w:pStyle w:val="Tablefin"/>
        <w:jc w:val="left"/>
        <w:rPr>
          <w:lang w:val="es-ES_tradnl"/>
        </w:rPr>
      </w:pPr>
    </w:p>
    <w:p w14:paraId="6BCF5C38" w14:textId="77777777" w:rsidR="00AD06CE" w:rsidRPr="000B57A6" w:rsidRDefault="00AD06CE" w:rsidP="00AD06CE">
      <w:pPr>
        <w:pStyle w:val="TableNo"/>
        <w:rPr>
          <w:lang w:val="es-ES_tradnl"/>
        </w:rPr>
      </w:pPr>
      <w:r w:rsidRPr="000B57A6">
        <w:rPr>
          <w:lang w:val="es-ES_tradnl"/>
        </w:rPr>
        <w:t>CUADRO 31</w:t>
      </w:r>
    </w:p>
    <w:p w14:paraId="0D11C9A8" w14:textId="77777777" w:rsidR="00AD06CE" w:rsidRPr="000B57A6" w:rsidRDefault="00AD06CE" w:rsidP="00AD06CE">
      <w:pPr>
        <w:pStyle w:val="Tabletitle"/>
        <w:rPr>
          <w:lang w:val="es-ES_tradnl"/>
        </w:rPr>
      </w:pPr>
      <w:r w:rsidRPr="000B57A6">
        <w:rPr>
          <w:lang w:val="es-ES_tradnl"/>
        </w:rPr>
        <w:t>Parámetros técnicos y utilización del espectro para los SRD</w:t>
      </w:r>
      <w:r w:rsidRPr="000B57A6">
        <w:rPr>
          <w:lang w:val="es-ES_tradnl"/>
        </w:rPr>
        <w:br/>
        <w:t>en Moldova (República de)</w:t>
      </w:r>
    </w:p>
    <w:tbl>
      <w:tblPr>
        <w:tblW w:w="9639" w:type="dxa"/>
        <w:jc w:val="center"/>
        <w:tblLayout w:type="fixed"/>
        <w:tblLook w:val="0000" w:firstRow="0" w:lastRow="0" w:firstColumn="0" w:lastColumn="0" w:noHBand="0" w:noVBand="0"/>
      </w:tblPr>
      <w:tblGrid>
        <w:gridCol w:w="2552"/>
        <w:gridCol w:w="7087"/>
      </w:tblGrid>
      <w:tr w:rsidR="00AD06CE" w:rsidRPr="000B57A6" w14:paraId="34B145B9" w14:textId="77777777" w:rsidTr="000D753B">
        <w:trPr>
          <w:cantSplit/>
          <w:jc w:val="center"/>
        </w:trPr>
        <w:tc>
          <w:tcPr>
            <w:tcW w:w="2552" w:type="dxa"/>
            <w:tcBorders>
              <w:top w:val="single" w:sz="4" w:space="0" w:color="000000"/>
              <w:left w:val="single" w:sz="4" w:space="0" w:color="000000"/>
              <w:bottom w:val="single" w:sz="4" w:space="0" w:color="000000"/>
            </w:tcBorders>
          </w:tcPr>
          <w:p w14:paraId="7E71E880" w14:textId="77777777" w:rsidR="00AD06CE" w:rsidRPr="000B57A6" w:rsidRDefault="00AD06CE" w:rsidP="000D753B">
            <w:pPr>
              <w:pStyle w:val="Tablehead"/>
              <w:rPr>
                <w:snapToGrid w:val="0"/>
                <w:lang w:val="es-ES_tradnl"/>
              </w:rPr>
            </w:pPr>
            <w:r w:rsidRPr="000B57A6">
              <w:rPr>
                <w:snapToGrid w:val="0"/>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tcPr>
          <w:p w14:paraId="72F178B9" w14:textId="77777777" w:rsidR="00AD06CE" w:rsidRPr="000B57A6" w:rsidRDefault="00AD06CE" w:rsidP="000D753B">
            <w:pPr>
              <w:pStyle w:val="Tablehead"/>
              <w:rPr>
                <w:snapToGrid w:val="0"/>
                <w:lang w:val="es-ES_tradnl"/>
              </w:rPr>
            </w:pPr>
            <w:r w:rsidRPr="000B57A6">
              <w:rPr>
                <w:lang w:val="es-ES_tradnl"/>
              </w:rPr>
              <w:t>Principales parámetros técnicos y observaciones</w:t>
            </w:r>
          </w:p>
        </w:tc>
      </w:tr>
      <w:tr w:rsidR="00AD06CE" w:rsidRPr="000B57A6" w14:paraId="3599563E" w14:textId="77777777" w:rsidTr="000D753B">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0FCC8F12" w14:textId="77777777" w:rsidR="00AD06CE" w:rsidRPr="000B57A6" w:rsidRDefault="00AD06CE" w:rsidP="000D753B">
            <w:pPr>
              <w:pStyle w:val="Tablehead"/>
              <w:rPr>
                <w:lang w:val="es-ES_tradnl"/>
              </w:rPr>
            </w:pPr>
            <w:r w:rsidRPr="000B57A6">
              <w:rPr>
                <w:lang w:val="es-ES_tradnl"/>
              </w:rPr>
              <w:t>Dispositivos de radiocomunicaciones de corto alcance no específicos</w:t>
            </w:r>
          </w:p>
        </w:tc>
      </w:tr>
      <w:tr w:rsidR="00AD06CE" w:rsidRPr="000B57A6" w14:paraId="43FB812D" w14:textId="77777777" w:rsidTr="000D753B">
        <w:trPr>
          <w:cantSplit/>
          <w:jc w:val="center"/>
        </w:trPr>
        <w:tc>
          <w:tcPr>
            <w:tcW w:w="2552" w:type="dxa"/>
            <w:tcBorders>
              <w:top w:val="single" w:sz="4" w:space="0" w:color="000000"/>
              <w:left w:val="single" w:sz="4" w:space="0" w:color="000000"/>
              <w:bottom w:val="single" w:sz="4" w:space="0" w:color="000000"/>
            </w:tcBorders>
          </w:tcPr>
          <w:p w14:paraId="568E64E9" w14:textId="77777777" w:rsidR="00AD06CE" w:rsidRPr="000B57A6" w:rsidRDefault="00AD06CE" w:rsidP="000D753B">
            <w:pPr>
              <w:pStyle w:val="Tabletext"/>
              <w:jc w:val="left"/>
              <w:rPr>
                <w:lang w:val="es-ES_tradnl"/>
              </w:rPr>
            </w:pPr>
            <w:r w:rsidRPr="000B57A6">
              <w:rPr>
                <w:lang w:val="es-ES_tradnl"/>
              </w:rPr>
              <w:t>6 765-6 795 kHz</w:t>
            </w:r>
          </w:p>
        </w:tc>
        <w:tc>
          <w:tcPr>
            <w:tcW w:w="7087" w:type="dxa"/>
            <w:tcBorders>
              <w:top w:val="single" w:sz="4" w:space="0" w:color="000000"/>
              <w:left w:val="single" w:sz="4" w:space="0" w:color="000000"/>
              <w:bottom w:val="single" w:sz="4" w:space="0" w:color="000000"/>
              <w:right w:val="single" w:sz="4" w:space="0" w:color="000000"/>
            </w:tcBorders>
          </w:tcPr>
          <w:p w14:paraId="2FC21710"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253433EC" w14:textId="77777777" w:rsidTr="000D753B">
        <w:trPr>
          <w:cantSplit/>
          <w:jc w:val="center"/>
        </w:trPr>
        <w:tc>
          <w:tcPr>
            <w:tcW w:w="2552" w:type="dxa"/>
            <w:tcBorders>
              <w:top w:val="single" w:sz="4" w:space="0" w:color="000000"/>
              <w:left w:val="single" w:sz="4" w:space="0" w:color="000000"/>
              <w:bottom w:val="single" w:sz="4" w:space="0" w:color="000000"/>
            </w:tcBorders>
          </w:tcPr>
          <w:p w14:paraId="22977650" w14:textId="77777777" w:rsidR="00AD06CE" w:rsidRPr="000B57A6" w:rsidRDefault="00AD06CE" w:rsidP="000D753B">
            <w:pPr>
              <w:pStyle w:val="Tabletext"/>
              <w:jc w:val="left"/>
              <w:rPr>
                <w:lang w:val="es-ES_tradnl"/>
              </w:rPr>
            </w:pPr>
            <w:r w:rsidRPr="000B57A6">
              <w:rPr>
                <w:lang w:val="es-ES_tradnl"/>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14:paraId="27A2A22C"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32409E0A" w14:textId="77777777" w:rsidTr="000D753B">
        <w:trPr>
          <w:cantSplit/>
          <w:jc w:val="center"/>
        </w:trPr>
        <w:tc>
          <w:tcPr>
            <w:tcW w:w="2552" w:type="dxa"/>
            <w:tcBorders>
              <w:top w:val="single" w:sz="4" w:space="0" w:color="000000"/>
              <w:left w:val="single" w:sz="4" w:space="0" w:color="000000"/>
              <w:bottom w:val="single" w:sz="4" w:space="0" w:color="000000"/>
            </w:tcBorders>
          </w:tcPr>
          <w:p w14:paraId="5EB8B894" w14:textId="77777777" w:rsidR="00AD06CE" w:rsidRPr="000B57A6" w:rsidRDefault="00AD06CE" w:rsidP="000D753B">
            <w:pPr>
              <w:pStyle w:val="Tabletext"/>
              <w:jc w:val="left"/>
              <w:rPr>
                <w:lang w:val="es-ES_tradnl"/>
              </w:rPr>
            </w:pPr>
            <w:r w:rsidRPr="000B57A6">
              <w:rPr>
                <w:lang w:val="es-ES_tradnl"/>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14:paraId="6F8DE96B"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6393D878" w14:textId="77777777" w:rsidTr="000D753B">
        <w:trPr>
          <w:cantSplit/>
          <w:jc w:val="center"/>
        </w:trPr>
        <w:tc>
          <w:tcPr>
            <w:tcW w:w="2552" w:type="dxa"/>
            <w:tcBorders>
              <w:top w:val="single" w:sz="4" w:space="0" w:color="000000"/>
              <w:left w:val="single" w:sz="4" w:space="0" w:color="000000"/>
              <w:bottom w:val="single" w:sz="4" w:space="0" w:color="000000"/>
            </w:tcBorders>
          </w:tcPr>
          <w:p w14:paraId="73FBBC52" w14:textId="77777777" w:rsidR="00AD06CE" w:rsidRPr="000B57A6" w:rsidRDefault="00AD06CE" w:rsidP="000D753B">
            <w:pPr>
              <w:pStyle w:val="Tabletext"/>
              <w:jc w:val="left"/>
              <w:rPr>
                <w:lang w:val="es-ES_tradnl"/>
              </w:rPr>
            </w:pPr>
            <w:r w:rsidRPr="000B57A6">
              <w:rPr>
                <w:lang w:val="es-ES_tradnl"/>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tcPr>
          <w:p w14:paraId="1B749C10"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1A8019F5" w14:textId="77777777" w:rsidTr="000D753B">
        <w:trPr>
          <w:cantSplit/>
          <w:jc w:val="center"/>
        </w:trPr>
        <w:tc>
          <w:tcPr>
            <w:tcW w:w="2552" w:type="dxa"/>
            <w:tcBorders>
              <w:top w:val="single" w:sz="4" w:space="0" w:color="000000"/>
              <w:left w:val="single" w:sz="4" w:space="0" w:color="000000"/>
              <w:bottom w:val="single" w:sz="4" w:space="0" w:color="000000"/>
            </w:tcBorders>
          </w:tcPr>
          <w:p w14:paraId="39E45873" w14:textId="77777777" w:rsidR="00AD06CE" w:rsidRPr="000B57A6" w:rsidRDefault="00AD06CE" w:rsidP="000D753B">
            <w:pPr>
              <w:pStyle w:val="Tabletext"/>
              <w:jc w:val="left"/>
              <w:rPr>
                <w:lang w:val="es-ES_tradnl"/>
              </w:rPr>
            </w:pPr>
            <w:r w:rsidRPr="000B57A6">
              <w:rPr>
                <w:lang w:val="es-ES_tradnl"/>
              </w:rPr>
              <w:t xml:space="preserve">138,20-138,45 MHz </w:t>
            </w:r>
          </w:p>
        </w:tc>
        <w:tc>
          <w:tcPr>
            <w:tcW w:w="7087" w:type="dxa"/>
            <w:tcBorders>
              <w:top w:val="single" w:sz="4" w:space="0" w:color="000000"/>
              <w:left w:val="single" w:sz="4" w:space="0" w:color="000000"/>
              <w:bottom w:val="single" w:sz="4" w:space="0" w:color="000000"/>
              <w:right w:val="single" w:sz="4" w:space="0" w:color="000000"/>
            </w:tcBorders>
          </w:tcPr>
          <w:p w14:paraId="0821F9FD"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01BF9404" w14:textId="77777777" w:rsidTr="000D753B">
        <w:trPr>
          <w:cantSplit/>
          <w:jc w:val="center"/>
        </w:trPr>
        <w:tc>
          <w:tcPr>
            <w:tcW w:w="2552" w:type="dxa"/>
            <w:tcBorders>
              <w:top w:val="single" w:sz="4" w:space="0" w:color="000000"/>
              <w:left w:val="single" w:sz="4" w:space="0" w:color="000000"/>
              <w:bottom w:val="single" w:sz="4" w:space="0" w:color="000000"/>
            </w:tcBorders>
          </w:tcPr>
          <w:p w14:paraId="3F708493" w14:textId="77777777" w:rsidR="00AD06CE" w:rsidRPr="000B57A6" w:rsidRDefault="00AD06CE" w:rsidP="000D753B">
            <w:pPr>
              <w:pStyle w:val="Tabletext"/>
              <w:jc w:val="left"/>
              <w:rPr>
                <w:lang w:val="es-ES_tradnl"/>
              </w:rPr>
            </w:pPr>
            <w:r w:rsidRPr="000B57A6">
              <w:rPr>
                <w:lang w:val="es-ES_tradnl"/>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tcPr>
          <w:p w14:paraId="5A9ADA8F"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51E42A84" w14:textId="77777777" w:rsidTr="000D753B">
        <w:trPr>
          <w:cantSplit/>
          <w:jc w:val="center"/>
        </w:trPr>
        <w:tc>
          <w:tcPr>
            <w:tcW w:w="2552" w:type="dxa"/>
            <w:tcBorders>
              <w:top w:val="single" w:sz="4" w:space="0" w:color="000000"/>
              <w:left w:val="single" w:sz="4" w:space="0" w:color="000000"/>
              <w:bottom w:val="single" w:sz="4" w:space="0" w:color="000000"/>
            </w:tcBorders>
          </w:tcPr>
          <w:p w14:paraId="2D9E1ECB" w14:textId="77777777" w:rsidR="00AD06CE" w:rsidRPr="000B57A6" w:rsidRDefault="00AD06CE" w:rsidP="000D753B">
            <w:pPr>
              <w:pStyle w:val="Tabletext"/>
              <w:jc w:val="left"/>
              <w:rPr>
                <w:lang w:val="es-ES_tradnl"/>
              </w:rPr>
            </w:pPr>
            <w:r w:rsidRPr="000B57A6">
              <w:rPr>
                <w:lang w:val="es-ES_tradnl"/>
              </w:rPr>
              <w:t>864-865 MHz</w:t>
            </w:r>
          </w:p>
        </w:tc>
        <w:tc>
          <w:tcPr>
            <w:tcW w:w="7087" w:type="dxa"/>
            <w:tcBorders>
              <w:top w:val="single" w:sz="4" w:space="0" w:color="000000"/>
              <w:left w:val="single" w:sz="4" w:space="0" w:color="000000"/>
              <w:bottom w:val="single" w:sz="4" w:space="0" w:color="000000"/>
              <w:right w:val="single" w:sz="4" w:space="0" w:color="000000"/>
            </w:tcBorders>
          </w:tcPr>
          <w:p w14:paraId="26101436"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634EF148" w14:textId="77777777" w:rsidTr="000D753B">
        <w:trPr>
          <w:cantSplit/>
          <w:jc w:val="center"/>
        </w:trPr>
        <w:tc>
          <w:tcPr>
            <w:tcW w:w="2552" w:type="dxa"/>
            <w:tcBorders>
              <w:top w:val="single" w:sz="4" w:space="0" w:color="000000"/>
              <w:left w:val="single" w:sz="4" w:space="0" w:color="000000"/>
              <w:bottom w:val="single" w:sz="4" w:space="0" w:color="000000"/>
            </w:tcBorders>
          </w:tcPr>
          <w:p w14:paraId="393FEE0F" w14:textId="77777777" w:rsidR="00AD06CE" w:rsidRPr="000B57A6" w:rsidRDefault="00AD06CE" w:rsidP="000D753B">
            <w:pPr>
              <w:pStyle w:val="Tabletext"/>
              <w:jc w:val="left"/>
              <w:rPr>
                <w:lang w:val="es-ES_tradnl"/>
              </w:rPr>
            </w:pPr>
            <w:r w:rsidRPr="000B57A6">
              <w:rPr>
                <w:lang w:val="es-ES_tradnl"/>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14:paraId="649C82B3"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667EBA1E" w14:textId="77777777" w:rsidTr="000D753B">
        <w:trPr>
          <w:cantSplit/>
          <w:jc w:val="center"/>
        </w:trPr>
        <w:tc>
          <w:tcPr>
            <w:tcW w:w="2552" w:type="dxa"/>
            <w:tcBorders>
              <w:left w:val="single" w:sz="4" w:space="0" w:color="000000"/>
              <w:bottom w:val="single" w:sz="4" w:space="0" w:color="000000"/>
            </w:tcBorders>
          </w:tcPr>
          <w:p w14:paraId="668B3258" w14:textId="77777777" w:rsidR="00AD06CE" w:rsidRPr="000B57A6" w:rsidRDefault="00AD06CE" w:rsidP="000D753B">
            <w:pPr>
              <w:pStyle w:val="Tabletext"/>
              <w:jc w:val="left"/>
              <w:rPr>
                <w:lang w:val="es-ES_tradnl"/>
              </w:rPr>
            </w:pPr>
            <w:r w:rsidRPr="000B57A6">
              <w:rPr>
                <w:lang w:val="es-ES_tradnl"/>
              </w:rPr>
              <w:t xml:space="preserve">5 725-5 875 MHz </w:t>
            </w:r>
          </w:p>
        </w:tc>
        <w:tc>
          <w:tcPr>
            <w:tcW w:w="7087" w:type="dxa"/>
            <w:tcBorders>
              <w:left w:val="single" w:sz="4" w:space="0" w:color="000000"/>
              <w:bottom w:val="single" w:sz="4" w:space="0" w:color="000000"/>
              <w:right w:val="single" w:sz="4" w:space="0" w:color="000000"/>
            </w:tcBorders>
          </w:tcPr>
          <w:p w14:paraId="051735FC"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27B64966" w14:textId="77777777" w:rsidTr="000D753B">
        <w:trPr>
          <w:cantSplit/>
          <w:jc w:val="center"/>
        </w:trPr>
        <w:tc>
          <w:tcPr>
            <w:tcW w:w="2552" w:type="dxa"/>
            <w:tcBorders>
              <w:left w:val="single" w:sz="4" w:space="0" w:color="000000"/>
              <w:bottom w:val="single" w:sz="4" w:space="0" w:color="000000"/>
            </w:tcBorders>
          </w:tcPr>
          <w:p w14:paraId="26B70C3B" w14:textId="77777777" w:rsidR="00AD06CE" w:rsidRPr="000B57A6" w:rsidRDefault="00AD06CE" w:rsidP="000D753B">
            <w:pPr>
              <w:pStyle w:val="Tabletext"/>
              <w:jc w:val="left"/>
              <w:rPr>
                <w:lang w:val="es-ES_tradnl"/>
              </w:rPr>
            </w:pPr>
            <w:r w:rsidRPr="000B57A6">
              <w:rPr>
                <w:lang w:val="es-ES_tradnl"/>
              </w:rPr>
              <w:t xml:space="preserve">24,00–24,25 GHz </w:t>
            </w:r>
          </w:p>
        </w:tc>
        <w:tc>
          <w:tcPr>
            <w:tcW w:w="7087" w:type="dxa"/>
            <w:tcBorders>
              <w:left w:val="single" w:sz="4" w:space="0" w:color="000000"/>
              <w:bottom w:val="single" w:sz="4" w:space="0" w:color="000000"/>
              <w:right w:val="single" w:sz="4" w:space="0" w:color="000000"/>
            </w:tcBorders>
          </w:tcPr>
          <w:p w14:paraId="575D0C86"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7D1AE527" w14:textId="77777777" w:rsidTr="000D753B">
        <w:trPr>
          <w:cantSplit/>
          <w:jc w:val="center"/>
        </w:trPr>
        <w:tc>
          <w:tcPr>
            <w:tcW w:w="2552" w:type="dxa"/>
            <w:tcBorders>
              <w:left w:val="single" w:sz="4" w:space="0" w:color="000000"/>
              <w:bottom w:val="single" w:sz="4" w:space="0" w:color="000000"/>
            </w:tcBorders>
          </w:tcPr>
          <w:p w14:paraId="172A83EE" w14:textId="77777777" w:rsidR="00AD06CE" w:rsidRPr="000B57A6" w:rsidRDefault="00AD06CE" w:rsidP="000D753B">
            <w:pPr>
              <w:pStyle w:val="Tabletext"/>
              <w:jc w:val="left"/>
              <w:rPr>
                <w:lang w:val="es-ES_tradnl"/>
              </w:rPr>
            </w:pPr>
            <w:r w:rsidRPr="000B57A6">
              <w:rPr>
                <w:lang w:val="es-ES_tradnl"/>
              </w:rPr>
              <w:t xml:space="preserve">61,0-61,5 GHz </w:t>
            </w:r>
          </w:p>
        </w:tc>
        <w:tc>
          <w:tcPr>
            <w:tcW w:w="7087" w:type="dxa"/>
            <w:tcBorders>
              <w:left w:val="single" w:sz="4" w:space="0" w:color="000000"/>
              <w:bottom w:val="single" w:sz="4" w:space="0" w:color="000000"/>
              <w:right w:val="single" w:sz="4" w:space="0" w:color="000000"/>
            </w:tcBorders>
          </w:tcPr>
          <w:p w14:paraId="55140BF0"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260E1CEB" w14:textId="77777777" w:rsidTr="000D753B">
        <w:trPr>
          <w:cantSplit/>
          <w:jc w:val="center"/>
        </w:trPr>
        <w:tc>
          <w:tcPr>
            <w:tcW w:w="2552" w:type="dxa"/>
            <w:tcBorders>
              <w:left w:val="single" w:sz="4" w:space="0" w:color="000000"/>
              <w:bottom w:val="single" w:sz="4" w:space="0" w:color="000000"/>
            </w:tcBorders>
          </w:tcPr>
          <w:p w14:paraId="0BD609C0" w14:textId="77777777" w:rsidR="00AD06CE" w:rsidRPr="000B57A6" w:rsidRDefault="00AD06CE" w:rsidP="000D753B">
            <w:pPr>
              <w:pStyle w:val="Tabletext"/>
              <w:jc w:val="left"/>
              <w:rPr>
                <w:lang w:val="es-ES_tradnl"/>
              </w:rPr>
            </w:pPr>
            <w:r w:rsidRPr="000B57A6">
              <w:rPr>
                <w:lang w:val="es-ES_tradnl"/>
              </w:rPr>
              <w:t xml:space="preserve">122-123 GHz </w:t>
            </w:r>
          </w:p>
        </w:tc>
        <w:tc>
          <w:tcPr>
            <w:tcW w:w="7087" w:type="dxa"/>
            <w:tcBorders>
              <w:left w:val="single" w:sz="4" w:space="0" w:color="000000"/>
              <w:bottom w:val="single" w:sz="4" w:space="0" w:color="000000"/>
              <w:right w:val="single" w:sz="4" w:space="0" w:color="000000"/>
            </w:tcBorders>
          </w:tcPr>
          <w:p w14:paraId="2D40B28A"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68F5B47C" w14:textId="77777777" w:rsidTr="000D753B">
        <w:trPr>
          <w:cantSplit/>
          <w:jc w:val="center"/>
        </w:trPr>
        <w:tc>
          <w:tcPr>
            <w:tcW w:w="2552" w:type="dxa"/>
            <w:tcBorders>
              <w:top w:val="single" w:sz="4" w:space="0" w:color="000000"/>
              <w:left w:val="single" w:sz="4" w:space="0" w:color="000000"/>
              <w:bottom w:val="single" w:sz="4" w:space="0" w:color="auto"/>
            </w:tcBorders>
          </w:tcPr>
          <w:p w14:paraId="06783379" w14:textId="77777777" w:rsidR="00AD06CE" w:rsidRPr="000B57A6" w:rsidRDefault="00AD06CE" w:rsidP="000D753B">
            <w:pPr>
              <w:pStyle w:val="Tabletext"/>
              <w:jc w:val="left"/>
              <w:rPr>
                <w:lang w:val="es-ES_tradnl"/>
              </w:rPr>
            </w:pPr>
            <w:r w:rsidRPr="000B57A6">
              <w:rPr>
                <w:lang w:val="es-ES_tradnl"/>
              </w:rPr>
              <w:t xml:space="preserve">244-246 GHz </w:t>
            </w:r>
          </w:p>
        </w:tc>
        <w:tc>
          <w:tcPr>
            <w:tcW w:w="7087" w:type="dxa"/>
            <w:tcBorders>
              <w:top w:val="single" w:sz="4" w:space="0" w:color="000000"/>
              <w:left w:val="single" w:sz="4" w:space="0" w:color="000000"/>
              <w:bottom w:val="single" w:sz="4" w:space="0" w:color="auto"/>
              <w:right w:val="single" w:sz="4" w:space="0" w:color="000000"/>
            </w:tcBorders>
          </w:tcPr>
          <w:p w14:paraId="4C5B631A" w14:textId="77777777" w:rsidR="00AD06CE" w:rsidRPr="000B57A6" w:rsidRDefault="00AD06CE" w:rsidP="000D753B">
            <w:pPr>
              <w:pStyle w:val="Tabletext"/>
              <w:jc w:val="left"/>
              <w:rPr>
                <w:lang w:val="es-ES_tradnl"/>
              </w:rPr>
            </w:pPr>
            <w:r w:rsidRPr="000B57A6">
              <w:rPr>
                <w:lang w:val="es-ES_tradnl"/>
              </w:rPr>
              <w:t>Utilizada</w:t>
            </w:r>
          </w:p>
        </w:tc>
      </w:tr>
    </w:tbl>
    <w:p w14:paraId="3519E34C" w14:textId="77777777" w:rsidR="00AD06CE" w:rsidRPr="000B57A6" w:rsidRDefault="00AD06CE" w:rsidP="00AD06CE">
      <w:pPr>
        <w:pStyle w:val="TableNo"/>
        <w:rPr>
          <w:lang w:val="es-ES_tradnl"/>
        </w:rPr>
      </w:pPr>
      <w:r w:rsidRPr="000B57A6">
        <w:rPr>
          <w:lang w:val="es-ES_tradnl"/>
        </w:rPr>
        <w:lastRenderedPageBreak/>
        <w:t>CUADRO 31 (</w:t>
      </w:r>
      <w:r w:rsidRPr="000B57A6">
        <w:rPr>
          <w:i/>
          <w:iCs/>
          <w:lang w:val="es-ES_tradnl"/>
        </w:rPr>
        <w:t>continuación</w:t>
      </w:r>
      <w:r w:rsidRPr="000B57A6">
        <w:rPr>
          <w:lang w:val="es-ES_tradnl"/>
        </w:rPr>
        <w:t>)</w:t>
      </w:r>
    </w:p>
    <w:tbl>
      <w:tblPr>
        <w:tblW w:w="9639" w:type="dxa"/>
        <w:jc w:val="center"/>
        <w:tblLayout w:type="fixed"/>
        <w:tblLook w:val="0000" w:firstRow="0" w:lastRow="0" w:firstColumn="0" w:lastColumn="0" w:noHBand="0" w:noVBand="0"/>
      </w:tblPr>
      <w:tblGrid>
        <w:gridCol w:w="2552"/>
        <w:gridCol w:w="7087"/>
      </w:tblGrid>
      <w:tr w:rsidR="00AD06CE" w:rsidRPr="000B57A6" w14:paraId="53D14E70" w14:textId="77777777" w:rsidTr="000D753B">
        <w:trPr>
          <w:cantSplit/>
          <w:jc w:val="center"/>
        </w:trPr>
        <w:tc>
          <w:tcPr>
            <w:tcW w:w="2552" w:type="dxa"/>
            <w:tcBorders>
              <w:top w:val="single" w:sz="4" w:space="0" w:color="000000"/>
              <w:left w:val="single" w:sz="4" w:space="0" w:color="000000"/>
              <w:bottom w:val="single" w:sz="4" w:space="0" w:color="000000"/>
            </w:tcBorders>
          </w:tcPr>
          <w:p w14:paraId="3D31A3D1" w14:textId="77777777" w:rsidR="00AD06CE" w:rsidRPr="000B57A6" w:rsidRDefault="00AD06CE" w:rsidP="000D753B">
            <w:pPr>
              <w:pStyle w:val="Tablehead"/>
              <w:rPr>
                <w:snapToGrid w:val="0"/>
                <w:lang w:val="es-ES_tradnl"/>
              </w:rPr>
            </w:pPr>
            <w:r w:rsidRPr="000B57A6">
              <w:rPr>
                <w:snapToGrid w:val="0"/>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tcPr>
          <w:p w14:paraId="34664E29" w14:textId="77777777" w:rsidR="00AD06CE" w:rsidRPr="000B57A6" w:rsidRDefault="00AD06CE" w:rsidP="000D753B">
            <w:pPr>
              <w:pStyle w:val="Tablehead"/>
              <w:rPr>
                <w:snapToGrid w:val="0"/>
                <w:lang w:val="es-ES_tradnl"/>
              </w:rPr>
            </w:pPr>
            <w:r w:rsidRPr="000B57A6">
              <w:rPr>
                <w:lang w:val="es-ES_tradnl"/>
              </w:rPr>
              <w:t>Principales parámetros técnicos y observaciones</w:t>
            </w:r>
          </w:p>
        </w:tc>
      </w:tr>
      <w:tr w:rsidR="00AD06CE" w:rsidRPr="000B57A6" w14:paraId="65E821AA" w14:textId="77777777" w:rsidTr="000D753B">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1FBB0CD6" w14:textId="77777777" w:rsidR="00AD06CE" w:rsidRPr="000B57A6" w:rsidRDefault="00AD06CE" w:rsidP="000D753B">
            <w:pPr>
              <w:pStyle w:val="Tablehead"/>
              <w:rPr>
                <w:lang w:val="es-ES_tradnl"/>
              </w:rPr>
            </w:pPr>
            <w:r w:rsidRPr="000B57A6">
              <w:rPr>
                <w:lang w:val="es-ES_tradnl"/>
              </w:rPr>
              <w:t>Sistemas de transmisión de datos de banda ancha</w:t>
            </w:r>
          </w:p>
        </w:tc>
      </w:tr>
      <w:tr w:rsidR="00AD06CE" w:rsidRPr="000B57A6" w14:paraId="429B82E9" w14:textId="77777777" w:rsidTr="000D753B">
        <w:trPr>
          <w:cantSplit/>
          <w:jc w:val="center"/>
        </w:trPr>
        <w:tc>
          <w:tcPr>
            <w:tcW w:w="2552" w:type="dxa"/>
            <w:tcBorders>
              <w:top w:val="single" w:sz="4" w:space="0" w:color="000000"/>
              <w:left w:val="single" w:sz="4" w:space="0" w:color="000000"/>
              <w:bottom w:val="single" w:sz="4" w:space="0" w:color="000000"/>
            </w:tcBorders>
          </w:tcPr>
          <w:p w14:paraId="1560723E" w14:textId="77777777" w:rsidR="00AD06CE" w:rsidRPr="000B57A6" w:rsidRDefault="00AD06CE" w:rsidP="000D753B">
            <w:pPr>
              <w:pStyle w:val="Tabletext"/>
              <w:jc w:val="left"/>
              <w:rPr>
                <w:lang w:val="es-ES_tradnl"/>
              </w:rPr>
            </w:pPr>
            <w:r w:rsidRPr="000B57A6">
              <w:rPr>
                <w:lang w:val="es-ES_tradnl"/>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14:paraId="300B7530" w14:textId="77777777" w:rsidR="00AD06CE" w:rsidRPr="000B57A6" w:rsidRDefault="00AD06CE" w:rsidP="000D753B">
            <w:pPr>
              <w:pStyle w:val="Tabletext"/>
              <w:jc w:val="left"/>
              <w:rPr>
                <w:color w:val="000000"/>
                <w:lang w:val="es-ES_tradnl"/>
              </w:rPr>
            </w:pPr>
            <w:r w:rsidRPr="000B57A6">
              <w:rPr>
                <w:color w:val="000000"/>
                <w:lang w:val="es-ES_tradnl"/>
              </w:rPr>
              <w:t>Utilizada</w:t>
            </w:r>
          </w:p>
        </w:tc>
      </w:tr>
      <w:tr w:rsidR="00AD06CE" w:rsidRPr="000B57A6" w14:paraId="7F1047A3" w14:textId="77777777" w:rsidTr="000D753B">
        <w:trPr>
          <w:cantSplit/>
          <w:jc w:val="center"/>
        </w:trPr>
        <w:tc>
          <w:tcPr>
            <w:tcW w:w="2552" w:type="dxa"/>
            <w:tcBorders>
              <w:left w:val="single" w:sz="4" w:space="0" w:color="000000"/>
              <w:bottom w:val="single" w:sz="4" w:space="0" w:color="000000"/>
            </w:tcBorders>
          </w:tcPr>
          <w:p w14:paraId="62FA01A1" w14:textId="77777777" w:rsidR="00AD06CE" w:rsidRPr="000B57A6" w:rsidRDefault="00AD06CE" w:rsidP="000D753B">
            <w:pPr>
              <w:pStyle w:val="Tabletext"/>
              <w:jc w:val="left"/>
              <w:rPr>
                <w:lang w:val="es-ES_tradnl"/>
              </w:rPr>
            </w:pPr>
            <w:r w:rsidRPr="000B57A6">
              <w:rPr>
                <w:lang w:val="es-ES_tradnl"/>
              </w:rPr>
              <w:t xml:space="preserve">5 150-5 250 MHz </w:t>
            </w:r>
          </w:p>
        </w:tc>
        <w:tc>
          <w:tcPr>
            <w:tcW w:w="7087" w:type="dxa"/>
            <w:tcBorders>
              <w:left w:val="single" w:sz="4" w:space="0" w:color="000000"/>
              <w:bottom w:val="single" w:sz="4" w:space="0" w:color="000000"/>
              <w:right w:val="single" w:sz="4" w:space="0" w:color="000000"/>
            </w:tcBorders>
          </w:tcPr>
          <w:p w14:paraId="2C1D674A"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6AC4579C" w14:textId="77777777" w:rsidTr="000D753B">
        <w:trPr>
          <w:cantSplit/>
          <w:jc w:val="center"/>
        </w:trPr>
        <w:tc>
          <w:tcPr>
            <w:tcW w:w="2552" w:type="dxa"/>
            <w:tcBorders>
              <w:left w:val="single" w:sz="4" w:space="0" w:color="000000"/>
              <w:bottom w:val="single" w:sz="4" w:space="0" w:color="000000"/>
            </w:tcBorders>
          </w:tcPr>
          <w:p w14:paraId="2E993C8A" w14:textId="77777777" w:rsidR="00AD06CE" w:rsidRPr="000B57A6" w:rsidRDefault="00AD06CE" w:rsidP="000D753B">
            <w:pPr>
              <w:pStyle w:val="Tabletext"/>
              <w:jc w:val="left"/>
              <w:rPr>
                <w:lang w:val="es-ES_tradnl"/>
              </w:rPr>
            </w:pPr>
            <w:r w:rsidRPr="000B57A6">
              <w:rPr>
                <w:lang w:val="es-ES_tradnl"/>
              </w:rPr>
              <w:t>5 250-5 350 MHz</w:t>
            </w:r>
          </w:p>
        </w:tc>
        <w:tc>
          <w:tcPr>
            <w:tcW w:w="7087" w:type="dxa"/>
            <w:tcBorders>
              <w:left w:val="single" w:sz="4" w:space="0" w:color="000000"/>
              <w:bottom w:val="single" w:sz="4" w:space="0" w:color="000000"/>
              <w:right w:val="single" w:sz="4" w:space="0" w:color="000000"/>
            </w:tcBorders>
          </w:tcPr>
          <w:p w14:paraId="47B44B94"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259AB287" w14:textId="77777777" w:rsidTr="000D753B">
        <w:trPr>
          <w:cantSplit/>
          <w:jc w:val="center"/>
        </w:trPr>
        <w:tc>
          <w:tcPr>
            <w:tcW w:w="2552" w:type="dxa"/>
            <w:tcBorders>
              <w:left w:val="single" w:sz="4" w:space="0" w:color="000000"/>
              <w:bottom w:val="single" w:sz="4" w:space="0" w:color="000000"/>
            </w:tcBorders>
          </w:tcPr>
          <w:p w14:paraId="0961FCA1" w14:textId="77777777" w:rsidR="00AD06CE" w:rsidRPr="000B57A6" w:rsidRDefault="00AD06CE" w:rsidP="000D753B">
            <w:pPr>
              <w:pStyle w:val="Tabletext"/>
              <w:jc w:val="left"/>
              <w:rPr>
                <w:lang w:val="es-ES_tradnl"/>
              </w:rPr>
            </w:pPr>
            <w:r w:rsidRPr="000B57A6">
              <w:rPr>
                <w:lang w:val="es-ES_tradnl"/>
              </w:rPr>
              <w:t>5 470-5 725 MHz</w:t>
            </w:r>
          </w:p>
        </w:tc>
        <w:tc>
          <w:tcPr>
            <w:tcW w:w="7087" w:type="dxa"/>
            <w:tcBorders>
              <w:left w:val="single" w:sz="4" w:space="0" w:color="000000"/>
              <w:bottom w:val="single" w:sz="4" w:space="0" w:color="000000"/>
              <w:right w:val="single" w:sz="4" w:space="0" w:color="000000"/>
            </w:tcBorders>
          </w:tcPr>
          <w:p w14:paraId="0F2550D5"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6EEA17CF" w14:textId="77777777" w:rsidTr="000D753B">
        <w:trPr>
          <w:cantSplit/>
          <w:jc w:val="center"/>
        </w:trPr>
        <w:tc>
          <w:tcPr>
            <w:tcW w:w="2552" w:type="dxa"/>
            <w:tcBorders>
              <w:left w:val="single" w:sz="4" w:space="0" w:color="000000"/>
              <w:bottom w:val="single" w:sz="4" w:space="0" w:color="000000"/>
            </w:tcBorders>
          </w:tcPr>
          <w:p w14:paraId="3ABFB2E5" w14:textId="77777777" w:rsidR="00AD06CE" w:rsidRPr="000B57A6" w:rsidRDefault="00AD06CE" w:rsidP="000D753B">
            <w:pPr>
              <w:pStyle w:val="Tabletext"/>
              <w:jc w:val="left"/>
              <w:rPr>
                <w:lang w:val="es-ES_tradnl"/>
              </w:rPr>
            </w:pPr>
            <w:r w:rsidRPr="000B57A6">
              <w:rPr>
                <w:lang w:val="es-ES_tradnl"/>
              </w:rPr>
              <w:t xml:space="preserve">17,1-17,3 GHz </w:t>
            </w:r>
          </w:p>
        </w:tc>
        <w:tc>
          <w:tcPr>
            <w:tcW w:w="7087" w:type="dxa"/>
            <w:tcBorders>
              <w:left w:val="single" w:sz="4" w:space="0" w:color="000000"/>
              <w:bottom w:val="single" w:sz="4" w:space="0" w:color="000000"/>
              <w:right w:val="single" w:sz="4" w:space="0" w:color="000000"/>
            </w:tcBorders>
          </w:tcPr>
          <w:p w14:paraId="673ECA77"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1565782B" w14:textId="77777777" w:rsidTr="000D753B">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25A06593" w14:textId="77777777" w:rsidR="00AD06CE" w:rsidRPr="000B57A6" w:rsidRDefault="00AD06CE" w:rsidP="000D753B">
            <w:pPr>
              <w:pStyle w:val="Tablehead"/>
              <w:rPr>
                <w:lang w:val="es-ES_tradnl"/>
              </w:rPr>
            </w:pPr>
            <w:r w:rsidRPr="000B57A6">
              <w:rPr>
                <w:lang w:val="es-ES_tradnl"/>
              </w:rPr>
              <w:t>Aplicaciones ferroviarias</w:t>
            </w:r>
          </w:p>
        </w:tc>
      </w:tr>
      <w:tr w:rsidR="00AD06CE" w:rsidRPr="000B57A6" w14:paraId="10C68054" w14:textId="77777777" w:rsidTr="000D753B">
        <w:trPr>
          <w:cantSplit/>
          <w:jc w:val="center"/>
        </w:trPr>
        <w:tc>
          <w:tcPr>
            <w:tcW w:w="2552" w:type="dxa"/>
            <w:tcBorders>
              <w:top w:val="single" w:sz="4" w:space="0" w:color="000000"/>
              <w:left w:val="single" w:sz="4" w:space="0" w:color="000000"/>
              <w:bottom w:val="single" w:sz="4" w:space="0" w:color="000000"/>
            </w:tcBorders>
          </w:tcPr>
          <w:p w14:paraId="70BFD333" w14:textId="77777777" w:rsidR="00AD06CE" w:rsidRPr="000B57A6" w:rsidRDefault="00AD06CE" w:rsidP="000D753B">
            <w:pPr>
              <w:pStyle w:val="Tabletext"/>
              <w:jc w:val="left"/>
              <w:rPr>
                <w:lang w:val="es-ES_tradnl"/>
              </w:rPr>
            </w:pPr>
            <w:r w:rsidRPr="000B57A6">
              <w:rPr>
                <w:lang w:val="es-ES_tradnl"/>
              </w:rPr>
              <w:t xml:space="preserve">4 234 kHz </w:t>
            </w:r>
          </w:p>
        </w:tc>
        <w:tc>
          <w:tcPr>
            <w:tcW w:w="7087" w:type="dxa"/>
            <w:tcBorders>
              <w:top w:val="single" w:sz="4" w:space="0" w:color="000000"/>
              <w:left w:val="single" w:sz="4" w:space="0" w:color="000000"/>
              <w:bottom w:val="single" w:sz="4" w:space="0" w:color="000000"/>
              <w:right w:val="single" w:sz="4" w:space="0" w:color="000000"/>
            </w:tcBorders>
          </w:tcPr>
          <w:p w14:paraId="0A16339B" w14:textId="77777777" w:rsidR="00AD06CE" w:rsidRPr="000B57A6" w:rsidRDefault="00AD06CE" w:rsidP="000D753B">
            <w:pPr>
              <w:pStyle w:val="Tabletext"/>
              <w:jc w:val="left"/>
              <w:rPr>
                <w:bCs/>
                <w:color w:val="000000"/>
                <w:lang w:val="es-ES_tradnl"/>
              </w:rPr>
            </w:pPr>
            <w:r w:rsidRPr="000B57A6">
              <w:rPr>
                <w:bCs/>
                <w:color w:val="000000"/>
                <w:lang w:val="es-ES_tradnl"/>
              </w:rPr>
              <w:t>Utilizada</w:t>
            </w:r>
          </w:p>
        </w:tc>
      </w:tr>
      <w:tr w:rsidR="00AD06CE" w:rsidRPr="000B57A6" w14:paraId="5EDDCAC0" w14:textId="77777777" w:rsidTr="000D753B">
        <w:trPr>
          <w:cantSplit/>
          <w:jc w:val="center"/>
        </w:trPr>
        <w:tc>
          <w:tcPr>
            <w:tcW w:w="2552" w:type="dxa"/>
            <w:tcBorders>
              <w:top w:val="single" w:sz="4" w:space="0" w:color="000000"/>
              <w:left w:val="single" w:sz="4" w:space="0" w:color="000000"/>
              <w:bottom w:val="single" w:sz="4" w:space="0" w:color="000000"/>
            </w:tcBorders>
          </w:tcPr>
          <w:p w14:paraId="2A35C0C7" w14:textId="77777777" w:rsidR="00AD06CE" w:rsidRPr="000B57A6" w:rsidRDefault="00AD06CE" w:rsidP="000D753B">
            <w:pPr>
              <w:pStyle w:val="Tabletext"/>
              <w:jc w:val="left"/>
              <w:rPr>
                <w:lang w:val="es-ES_tradnl"/>
              </w:rPr>
            </w:pPr>
            <w:r w:rsidRPr="000B57A6">
              <w:rPr>
                <w:lang w:val="es-ES_tradnl"/>
              </w:rPr>
              <w:t xml:space="preserve">4 516 kHz </w:t>
            </w:r>
          </w:p>
        </w:tc>
        <w:tc>
          <w:tcPr>
            <w:tcW w:w="7087" w:type="dxa"/>
            <w:tcBorders>
              <w:top w:val="single" w:sz="4" w:space="0" w:color="000000"/>
              <w:left w:val="single" w:sz="4" w:space="0" w:color="000000"/>
              <w:bottom w:val="single" w:sz="4" w:space="0" w:color="000000"/>
              <w:right w:val="single" w:sz="4" w:space="0" w:color="000000"/>
            </w:tcBorders>
          </w:tcPr>
          <w:p w14:paraId="6B3156DA" w14:textId="77777777" w:rsidR="00AD06CE" w:rsidRPr="000B57A6" w:rsidRDefault="00AD06CE" w:rsidP="000D753B">
            <w:pPr>
              <w:pStyle w:val="Tabletext"/>
              <w:jc w:val="left"/>
              <w:rPr>
                <w:color w:val="000000"/>
                <w:lang w:val="es-ES_tradnl"/>
              </w:rPr>
            </w:pPr>
            <w:r w:rsidRPr="000B57A6">
              <w:rPr>
                <w:color w:val="000000"/>
                <w:lang w:val="es-ES_tradnl"/>
              </w:rPr>
              <w:t>Utilizada</w:t>
            </w:r>
          </w:p>
        </w:tc>
      </w:tr>
      <w:tr w:rsidR="00AD06CE" w:rsidRPr="000B57A6" w14:paraId="4D8D2B97" w14:textId="77777777" w:rsidTr="000D753B">
        <w:trPr>
          <w:cantSplit/>
          <w:jc w:val="center"/>
        </w:trPr>
        <w:tc>
          <w:tcPr>
            <w:tcW w:w="2552" w:type="dxa"/>
            <w:tcBorders>
              <w:top w:val="single" w:sz="4" w:space="0" w:color="000000"/>
              <w:left w:val="single" w:sz="4" w:space="0" w:color="000000"/>
              <w:bottom w:val="single" w:sz="4" w:space="0" w:color="000000"/>
            </w:tcBorders>
          </w:tcPr>
          <w:p w14:paraId="7DB814C4" w14:textId="77777777" w:rsidR="00AD06CE" w:rsidRPr="000B57A6" w:rsidRDefault="00AD06CE" w:rsidP="000D753B">
            <w:pPr>
              <w:pStyle w:val="Tabletext"/>
              <w:jc w:val="left"/>
              <w:rPr>
                <w:lang w:val="es-ES_tradnl"/>
              </w:rPr>
            </w:pPr>
            <w:r w:rsidRPr="000B57A6">
              <w:rPr>
                <w:lang w:val="es-ES_tradnl"/>
              </w:rPr>
              <w:t xml:space="preserve">11,1-16,0 MHz </w:t>
            </w:r>
          </w:p>
        </w:tc>
        <w:tc>
          <w:tcPr>
            <w:tcW w:w="7087" w:type="dxa"/>
            <w:tcBorders>
              <w:top w:val="single" w:sz="4" w:space="0" w:color="000000"/>
              <w:left w:val="single" w:sz="4" w:space="0" w:color="000000"/>
              <w:bottom w:val="single" w:sz="4" w:space="0" w:color="000000"/>
              <w:right w:val="single" w:sz="4" w:space="0" w:color="000000"/>
            </w:tcBorders>
          </w:tcPr>
          <w:p w14:paraId="1A01AE6C"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3A5DDA41" w14:textId="77777777" w:rsidTr="000D753B">
        <w:trPr>
          <w:cantSplit/>
          <w:jc w:val="center"/>
        </w:trPr>
        <w:tc>
          <w:tcPr>
            <w:tcW w:w="2552" w:type="dxa"/>
            <w:tcBorders>
              <w:top w:val="single" w:sz="4" w:space="0" w:color="000000"/>
              <w:left w:val="single" w:sz="4" w:space="0" w:color="000000"/>
              <w:bottom w:val="single" w:sz="4" w:space="0" w:color="000000"/>
            </w:tcBorders>
          </w:tcPr>
          <w:p w14:paraId="3BCE2F33" w14:textId="77777777" w:rsidR="00AD06CE" w:rsidRPr="000B57A6" w:rsidRDefault="00AD06CE" w:rsidP="000D753B">
            <w:pPr>
              <w:pStyle w:val="Tabletext"/>
              <w:jc w:val="left"/>
              <w:rPr>
                <w:lang w:val="es-ES_tradnl"/>
              </w:rPr>
            </w:pPr>
            <w:r w:rsidRPr="000B57A6">
              <w:rPr>
                <w:lang w:val="es-ES_tradnl"/>
              </w:rPr>
              <w:t xml:space="preserve">27,095 MHz </w:t>
            </w:r>
          </w:p>
        </w:tc>
        <w:tc>
          <w:tcPr>
            <w:tcW w:w="7087" w:type="dxa"/>
            <w:tcBorders>
              <w:top w:val="single" w:sz="4" w:space="0" w:color="000000"/>
              <w:left w:val="single" w:sz="4" w:space="0" w:color="000000"/>
              <w:bottom w:val="single" w:sz="4" w:space="0" w:color="000000"/>
              <w:right w:val="single" w:sz="4" w:space="0" w:color="000000"/>
            </w:tcBorders>
          </w:tcPr>
          <w:p w14:paraId="6FF58E37"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69A978F1" w14:textId="77777777" w:rsidTr="000D753B">
        <w:trPr>
          <w:cantSplit/>
          <w:jc w:val="center"/>
        </w:trPr>
        <w:tc>
          <w:tcPr>
            <w:tcW w:w="2552" w:type="dxa"/>
            <w:tcBorders>
              <w:top w:val="single" w:sz="4" w:space="0" w:color="000000"/>
              <w:left w:val="single" w:sz="4" w:space="0" w:color="000000"/>
              <w:bottom w:val="single" w:sz="4" w:space="0" w:color="000000"/>
            </w:tcBorders>
          </w:tcPr>
          <w:p w14:paraId="3D8AB645" w14:textId="77777777" w:rsidR="00AD06CE" w:rsidRPr="000B57A6" w:rsidRDefault="00AD06CE" w:rsidP="000D753B">
            <w:pPr>
              <w:pStyle w:val="Tabletext"/>
              <w:jc w:val="left"/>
              <w:rPr>
                <w:lang w:val="es-ES_tradnl"/>
              </w:rPr>
            </w:pPr>
            <w:r w:rsidRPr="000B57A6">
              <w:rPr>
                <w:lang w:val="es-ES_tradnl"/>
              </w:rPr>
              <w:t xml:space="preserve">2 446-2 454 MHz </w:t>
            </w:r>
          </w:p>
        </w:tc>
        <w:tc>
          <w:tcPr>
            <w:tcW w:w="7087" w:type="dxa"/>
            <w:tcBorders>
              <w:top w:val="single" w:sz="4" w:space="0" w:color="000000"/>
              <w:left w:val="single" w:sz="4" w:space="0" w:color="000000"/>
              <w:bottom w:val="single" w:sz="4" w:space="0" w:color="000000"/>
              <w:right w:val="single" w:sz="4" w:space="0" w:color="000000"/>
            </w:tcBorders>
          </w:tcPr>
          <w:p w14:paraId="0D7F59EC"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3D5EBD59" w14:textId="77777777" w:rsidTr="000D753B">
        <w:trPr>
          <w:cantSplit/>
          <w:jc w:val="center"/>
        </w:trPr>
        <w:tc>
          <w:tcPr>
            <w:tcW w:w="2552" w:type="dxa"/>
            <w:tcBorders>
              <w:left w:val="single" w:sz="4" w:space="0" w:color="000000"/>
              <w:bottom w:val="single" w:sz="4" w:space="0" w:color="000000"/>
            </w:tcBorders>
          </w:tcPr>
          <w:p w14:paraId="259196F6" w14:textId="77777777" w:rsidR="00AD06CE" w:rsidRPr="000B57A6" w:rsidRDefault="00AD06CE" w:rsidP="000D753B">
            <w:pPr>
              <w:pStyle w:val="Tabletext"/>
              <w:jc w:val="left"/>
              <w:rPr>
                <w:lang w:val="es-ES_tradnl"/>
              </w:rPr>
            </w:pPr>
            <w:r w:rsidRPr="000B57A6">
              <w:rPr>
                <w:lang w:val="es-ES_tradnl"/>
              </w:rPr>
              <w:t xml:space="preserve">5 795-5 815 MHz </w:t>
            </w:r>
          </w:p>
        </w:tc>
        <w:tc>
          <w:tcPr>
            <w:tcW w:w="7087" w:type="dxa"/>
            <w:tcBorders>
              <w:left w:val="single" w:sz="4" w:space="0" w:color="000000"/>
              <w:bottom w:val="single" w:sz="4" w:space="0" w:color="000000"/>
              <w:right w:val="single" w:sz="4" w:space="0" w:color="000000"/>
            </w:tcBorders>
          </w:tcPr>
          <w:p w14:paraId="5D5913F0"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74BB8A21" w14:textId="77777777" w:rsidTr="000D753B">
        <w:trPr>
          <w:cantSplit/>
          <w:jc w:val="center"/>
        </w:trPr>
        <w:tc>
          <w:tcPr>
            <w:tcW w:w="2552" w:type="dxa"/>
            <w:tcBorders>
              <w:left w:val="single" w:sz="4" w:space="0" w:color="000000"/>
              <w:bottom w:val="single" w:sz="4" w:space="0" w:color="000000"/>
            </w:tcBorders>
          </w:tcPr>
          <w:p w14:paraId="7692CD08" w14:textId="77777777" w:rsidR="00AD06CE" w:rsidRPr="000B57A6" w:rsidRDefault="00AD06CE" w:rsidP="000D753B">
            <w:pPr>
              <w:pStyle w:val="Tabletext"/>
              <w:jc w:val="left"/>
              <w:rPr>
                <w:lang w:val="es-ES_tradnl"/>
              </w:rPr>
            </w:pPr>
            <w:r w:rsidRPr="000B57A6">
              <w:rPr>
                <w:lang w:val="es-ES_tradnl"/>
              </w:rPr>
              <w:t xml:space="preserve">63-64 GHz </w:t>
            </w:r>
          </w:p>
        </w:tc>
        <w:tc>
          <w:tcPr>
            <w:tcW w:w="7087" w:type="dxa"/>
            <w:tcBorders>
              <w:left w:val="single" w:sz="4" w:space="0" w:color="000000"/>
              <w:bottom w:val="single" w:sz="4" w:space="0" w:color="000000"/>
              <w:right w:val="single" w:sz="4" w:space="0" w:color="000000"/>
            </w:tcBorders>
          </w:tcPr>
          <w:p w14:paraId="78D0939B"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604645A8" w14:textId="77777777" w:rsidTr="000D753B">
        <w:trPr>
          <w:cantSplit/>
          <w:jc w:val="center"/>
        </w:trPr>
        <w:tc>
          <w:tcPr>
            <w:tcW w:w="2552" w:type="dxa"/>
            <w:tcBorders>
              <w:left w:val="single" w:sz="4" w:space="0" w:color="000000"/>
              <w:bottom w:val="single" w:sz="4" w:space="0" w:color="000000"/>
            </w:tcBorders>
          </w:tcPr>
          <w:p w14:paraId="59AF18AF" w14:textId="77777777" w:rsidR="00AD06CE" w:rsidRPr="000B57A6" w:rsidRDefault="00AD06CE" w:rsidP="000D753B">
            <w:pPr>
              <w:pStyle w:val="Tabletext"/>
              <w:jc w:val="left"/>
              <w:rPr>
                <w:lang w:val="es-ES_tradnl"/>
              </w:rPr>
            </w:pPr>
            <w:r w:rsidRPr="000B57A6">
              <w:rPr>
                <w:lang w:val="es-ES_tradnl"/>
              </w:rPr>
              <w:t xml:space="preserve">76-77 GHz </w:t>
            </w:r>
          </w:p>
        </w:tc>
        <w:tc>
          <w:tcPr>
            <w:tcW w:w="7087" w:type="dxa"/>
            <w:tcBorders>
              <w:left w:val="single" w:sz="4" w:space="0" w:color="000000"/>
              <w:bottom w:val="single" w:sz="4" w:space="0" w:color="000000"/>
              <w:right w:val="single" w:sz="4" w:space="0" w:color="000000"/>
            </w:tcBorders>
          </w:tcPr>
          <w:p w14:paraId="2D52E5CA"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11024C0C" w14:textId="77777777" w:rsidTr="000D753B">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02EB1E9E" w14:textId="77777777" w:rsidR="00AD06CE" w:rsidRPr="000B57A6" w:rsidRDefault="00AD06CE" w:rsidP="000D753B">
            <w:pPr>
              <w:pStyle w:val="Tablehead"/>
              <w:rPr>
                <w:lang w:val="es-ES_tradnl"/>
              </w:rPr>
            </w:pPr>
            <w:r w:rsidRPr="000B57A6">
              <w:rPr>
                <w:lang w:val="es-ES_tradnl"/>
              </w:rPr>
              <w:t>Aplicaciones de radiodeterminación</w:t>
            </w:r>
          </w:p>
        </w:tc>
      </w:tr>
      <w:tr w:rsidR="00AD06CE" w:rsidRPr="000B57A6" w14:paraId="443BB443" w14:textId="77777777" w:rsidTr="000D753B">
        <w:trPr>
          <w:cantSplit/>
          <w:jc w:val="center"/>
        </w:trPr>
        <w:tc>
          <w:tcPr>
            <w:tcW w:w="2552" w:type="dxa"/>
            <w:tcBorders>
              <w:top w:val="single" w:sz="4" w:space="0" w:color="000000"/>
              <w:left w:val="single" w:sz="4" w:space="0" w:color="000000"/>
              <w:bottom w:val="single" w:sz="4" w:space="0" w:color="000000"/>
            </w:tcBorders>
          </w:tcPr>
          <w:p w14:paraId="202C2821" w14:textId="77777777" w:rsidR="00AD06CE" w:rsidRPr="000B57A6" w:rsidRDefault="00AD06CE" w:rsidP="000D753B">
            <w:pPr>
              <w:pStyle w:val="Tabletext"/>
              <w:jc w:val="left"/>
              <w:rPr>
                <w:lang w:val="es-ES_tradnl"/>
              </w:rPr>
            </w:pPr>
            <w:r w:rsidRPr="000B57A6">
              <w:rPr>
                <w:lang w:val="es-ES_tradnl"/>
              </w:rPr>
              <w:t>2 400,0-2 483,5 MHz</w:t>
            </w:r>
          </w:p>
        </w:tc>
        <w:tc>
          <w:tcPr>
            <w:tcW w:w="7087" w:type="dxa"/>
            <w:tcBorders>
              <w:top w:val="single" w:sz="4" w:space="0" w:color="000000"/>
              <w:left w:val="single" w:sz="4" w:space="0" w:color="000000"/>
              <w:bottom w:val="single" w:sz="4" w:space="0" w:color="000000"/>
              <w:right w:val="single" w:sz="4" w:space="0" w:color="000000"/>
            </w:tcBorders>
          </w:tcPr>
          <w:p w14:paraId="590C3435"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207C0510" w14:textId="77777777" w:rsidTr="000D753B">
        <w:trPr>
          <w:cantSplit/>
          <w:jc w:val="center"/>
        </w:trPr>
        <w:tc>
          <w:tcPr>
            <w:tcW w:w="2552" w:type="dxa"/>
            <w:tcBorders>
              <w:left w:val="single" w:sz="4" w:space="0" w:color="000000"/>
              <w:bottom w:val="single" w:sz="4" w:space="0" w:color="000000"/>
            </w:tcBorders>
          </w:tcPr>
          <w:p w14:paraId="417F5478" w14:textId="77777777" w:rsidR="00AD06CE" w:rsidRPr="000B57A6" w:rsidRDefault="00AD06CE" w:rsidP="000D753B">
            <w:pPr>
              <w:pStyle w:val="Tabletext"/>
              <w:jc w:val="left"/>
              <w:rPr>
                <w:lang w:val="es-ES_tradnl"/>
              </w:rPr>
            </w:pPr>
            <w:r w:rsidRPr="000B57A6">
              <w:rPr>
                <w:lang w:val="es-ES_tradnl"/>
              </w:rPr>
              <w:t xml:space="preserve">4,5-7,0 GHz </w:t>
            </w:r>
          </w:p>
        </w:tc>
        <w:tc>
          <w:tcPr>
            <w:tcW w:w="7087" w:type="dxa"/>
            <w:tcBorders>
              <w:left w:val="single" w:sz="4" w:space="0" w:color="000000"/>
              <w:bottom w:val="single" w:sz="4" w:space="0" w:color="000000"/>
              <w:right w:val="single" w:sz="4" w:space="0" w:color="000000"/>
            </w:tcBorders>
          </w:tcPr>
          <w:p w14:paraId="4CD8492C"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17FA6C40" w14:textId="77777777" w:rsidTr="000D753B">
        <w:trPr>
          <w:cantSplit/>
          <w:jc w:val="center"/>
        </w:trPr>
        <w:tc>
          <w:tcPr>
            <w:tcW w:w="2552" w:type="dxa"/>
            <w:tcBorders>
              <w:left w:val="single" w:sz="4" w:space="0" w:color="000000"/>
              <w:bottom w:val="single" w:sz="4" w:space="0" w:color="000000"/>
            </w:tcBorders>
          </w:tcPr>
          <w:p w14:paraId="50DAF5C0" w14:textId="77777777" w:rsidR="00AD06CE" w:rsidRPr="000B57A6" w:rsidRDefault="00AD06CE" w:rsidP="000D753B">
            <w:pPr>
              <w:pStyle w:val="Tabletext"/>
              <w:jc w:val="left"/>
              <w:rPr>
                <w:lang w:val="es-ES_tradnl"/>
              </w:rPr>
            </w:pPr>
            <w:r w:rsidRPr="000B57A6">
              <w:rPr>
                <w:lang w:val="es-ES_tradnl"/>
              </w:rPr>
              <w:t xml:space="preserve">8,5-10,6 GHz </w:t>
            </w:r>
          </w:p>
        </w:tc>
        <w:tc>
          <w:tcPr>
            <w:tcW w:w="7087" w:type="dxa"/>
            <w:tcBorders>
              <w:left w:val="single" w:sz="4" w:space="0" w:color="000000"/>
              <w:bottom w:val="single" w:sz="4" w:space="0" w:color="000000"/>
              <w:right w:val="single" w:sz="4" w:space="0" w:color="000000"/>
            </w:tcBorders>
          </w:tcPr>
          <w:p w14:paraId="7B12B6C4"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260C0422" w14:textId="77777777" w:rsidTr="000D753B">
        <w:trPr>
          <w:cantSplit/>
          <w:jc w:val="center"/>
        </w:trPr>
        <w:tc>
          <w:tcPr>
            <w:tcW w:w="2552" w:type="dxa"/>
            <w:tcBorders>
              <w:left w:val="single" w:sz="4" w:space="0" w:color="000000"/>
              <w:bottom w:val="single" w:sz="4" w:space="0" w:color="000000"/>
            </w:tcBorders>
          </w:tcPr>
          <w:p w14:paraId="7D178E37" w14:textId="77777777" w:rsidR="00AD06CE" w:rsidRPr="000B57A6" w:rsidRDefault="00AD06CE" w:rsidP="000D753B">
            <w:pPr>
              <w:pStyle w:val="Tabletext"/>
              <w:jc w:val="left"/>
              <w:rPr>
                <w:lang w:val="es-ES_tradnl"/>
              </w:rPr>
            </w:pPr>
            <w:r w:rsidRPr="000B57A6">
              <w:rPr>
                <w:lang w:val="es-ES_tradnl"/>
              </w:rPr>
              <w:t xml:space="preserve">9,2-9,5 GHz </w:t>
            </w:r>
          </w:p>
        </w:tc>
        <w:tc>
          <w:tcPr>
            <w:tcW w:w="7087" w:type="dxa"/>
            <w:tcBorders>
              <w:left w:val="single" w:sz="4" w:space="0" w:color="000000"/>
              <w:bottom w:val="single" w:sz="4" w:space="0" w:color="000000"/>
              <w:right w:val="single" w:sz="4" w:space="0" w:color="000000"/>
            </w:tcBorders>
          </w:tcPr>
          <w:p w14:paraId="0BB7D250"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0E0B0A41" w14:textId="77777777" w:rsidTr="000D753B">
        <w:trPr>
          <w:cantSplit/>
          <w:jc w:val="center"/>
        </w:trPr>
        <w:tc>
          <w:tcPr>
            <w:tcW w:w="2552" w:type="dxa"/>
            <w:tcBorders>
              <w:left w:val="single" w:sz="4" w:space="0" w:color="000000"/>
              <w:bottom w:val="single" w:sz="4" w:space="0" w:color="000000"/>
            </w:tcBorders>
          </w:tcPr>
          <w:p w14:paraId="36074140" w14:textId="77777777" w:rsidR="00AD06CE" w:rsidRPr="000B57A6" w:rsidRDefault="00AD06CE" w:rsidP="000D753B">
            <w:pPr>
              <w:pStyle w:val="Tabletext"/>
              <w:jc w:val="left"/>
              <w:rPr>
                <w:lang w:val="es-ES_tradnl"/>
              </w:rPr>
            </w:pPr>
            <w:r w:rsidRPr="000B57A6">
              <w:rPr>
                <w:lang w:val="es-ES_tradnl"/>
              </w:rPr>
              <w:t xml:space="preserve">9,5-9,975 GHz </w:t>
            </w:r>
          </w:p>
        </w:tc>
        <w:tc>
          <w:tcPr>
            <w:tcW w:w="7087" w:type="dxa"/>
            <w:tcBorders>
              <w:left w:val="single" w:sz="4" w:space="0" w:color="000000"/>
              <w:bottom w:val="single" w:sz="4" w:space="0" w:color="000000"/>
              <w:right w:val="single" w:sz="4" w:space="0" w:color="000000"/>
            </w:tcBorders>
          </w:tcPr>
          <w:p w14:paraId="4F5F173B"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4AA0B37E" w14:textId="77777777" w:rsidTr="000D753B">
        <w:trPr>
          <w:cantSplit/>
          <w:jc w:val="center"/>
        </w:trPr>
        <w:tc>
          <w:tcPr>
            <w:tcW w:w="2552" w:type="dxa"/>
            <w:tcBorders>
              <w:left w:val="single" w:sz="4" w:space="0" w:color="000000"/>
              <w:bottom w:val="single" w:sz="4" w:space="0" w:color="000000"/>
            </w:tcBorders>
          </w:tcPr>
          <w:p w14:paraId="58950E98" w14:textId="77777777" w:rsidR="00AD06CE" w:rsidRPr="000B57A6" w:rsidRDefault="00AD06CE" w:rsidP="000D753B">
            <w:pPr>
              <w:pStyle w:val="Tabletext"/>
              <w:jc w:val="left"/>
              <w:rPr>
                <w:lang w:val="es-ES_tradnl"/>
              </w:rPr>
            </w:pPr>
            <w:r w:rsidRPr="000B57A6">
              <w:rPr>
                <w:lang w:val="es-ES_tradnl"/>
              </w:rPr>
              <w:t xml:space="preserve">10,5-10,6 GHz </w:t>
            </w:r>
          </w:p>
        </w:tc>
        <w:tc>
          <w:tcPr>
            <w:tcW w:w="7087" w:type="dxa"/>
            <w:tcBorders>
              <w:left w:val="single" w:sz="4" w:space="0" w:color="000000"/>
              <w:bottom w:val="single" w:sz="4" w:space="0" w:color="000000"/>
              <w:right w:val="single" w:sz="4" w:space="0" w:color="000000"/>
            </w:tcBorders>
          </w:tcPr>
          <w:p w14:paraId="695DB2C9"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320DD6EA" w14:textId="77777777" w:rsidTr="000D753B">
        <w:trPr>
          <w:cantSplit/>
          <w:jc w:val="center"/>
        </w:trPr>
        <w:tc>
          <w:tcPr>
            <w:tcW w:w="2552" w:type="dxa"/>
            <w:tcBorders>
              <w:left w:val="single" w:sz="4" w:space="0" w:color="000000"/>
              <w:bottom w:val="single" w:sz="4" w:space="0" w:color="000000"/>
            </w:tcBorders>
          </w:tcPr>
          <w:p w14:paraId="1212C6E3" w14:textId="77777777" w:rsidR="00AD06CE" w:rsidRPr="000B57A6" w:rsidRDefault="00AD06CE" w:rsidP="000D753B">
            <w:pPr>
              <w:pStyle w:val="Tabletext"/>
              <w:jc w:val="left"/>
              <w:rPr>
                <w:lang w:val="es-ES_tradnl"/>
              </w:rPr>
            </w:pPr>
            <w:r w:rsidRPr="000B57A6">
              <w:rPr>
                <w:lang w:val="es-ES_tradnl"/>
              </w:rPr>
              <w:t xml:space="preserve">13,4-14,0 GHz </w:t>
            </w:r>
          </w:p>
        </w:tc>
        <w:tc>
          <w:tcPr>
            <w:tcW w:w="7087" w:type="dxa"/>
            <w:tcBorders>
              <w:left w:val="single" w:sz="4" w:space="0" w:color="000000"/>
              <w:bottom w:val="single" w:sz="4" w:space="0" w:color="000000"/>
              <w:right w:val="single" w:sz="4" w:space="0" w:color="000000"/>
            </w:tcBorders>
          </w:tcPr>
          <w:p w14:paraId="7564AB55"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7EAD25CC" w14:textId="77777777" w:rsidTr="000D753B">
        <w:trPr>
          <w:cantSplit/>
          <w:jc w:val="center"/>
        </w:trPr>
        <w:tc>
          <w:tcPr>
            <w:tcW w:w="2552" w:type="dxa"/>
            <w:tcBorders>
              <w:left w:val="single" w:sz="4" w:space="0" w:color="000000"/>
              <w:bottom w:val="single" w:sz="4" w:space="0" w:color="000000"/>
            </w:tcBorders>
          </w:tcPr>
          <w:p w14:paraId="57FA8C5F" w14:textId="77777777" w:rsidR="00AD06CE" w:rsidRPr="000B57A6" w:rsidRDefault="00AD06CE" w:rsidP="000D753B">
            <w:pPr>
              <w:pStyle w:val="Tabletext"/>
              <w:jc w:val="left"/>
              <w:rPr>
                <w:lang w:val="es-ES_tradnl"/>
              </w:rPr>
            </w:pPr>
            <w:r w:rsidRPr="000B57A6">
              <w:rPr>
                <w:lang w:val="es-ES_tradnl"/>
              </w:rPr>
              <w:t xml:space="preserve">17,1-17,3 GHz </w:t>
            </w:r>
          </w:p>
        </w:tc>
        <w:tc>
          <w:tcPr>
            <w:tcW w:w="7087" w:type="dxa"/>
            <w:tcBorders>
              <w:left w:val="single" w:sz="4" w:space="0" w:color="000000"/>
              <w:bottom w:val="single" w:sz="4" w:space="0" w:color="000000"/>
              <w:right w:val="single" w:sz="4" w:space="0" w:color="000000"/>
            </w:tcBorders>
          </w:tcPr>
          <w:p w14:paraId="41E80FA6"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491C5174" w14:textId="77777777" w:rsidTr="000D753B">
        <w:trPr>
          <w:cantSplit/>
          <w:jc w:val="center"/>
        </w:trPr>
        <w:tc>
          <w:tcPr>
            <w:tcW w:w="2552" w:type="dxa"/>
            <w:tcBorders>
              <w:left w:val="single" w:sz="4" w:space="0" w:color="000000"/>
              <w:bottom w:val="single" w:sz="4" w:space="0" w:color="000000"/>
            </w:tcBorders>
          </w:tcPr>
          <w:p w14:paraId="539002C9" w14:textId="77777777" w:rsidR="00AD06CE" w:rsidRPr="000B57A6" w:rsidRDefault="00AD06CE" w:rsidP="000D753B">
            <w:pPr>
              <w:pStyle w:val="Tabletext"/>
              <w:jc w:val="left"/>
              <w:rPr>
                <w:lang w:val="es-ES_tradnl"/>
              </w:rPr>
            </w:pPr>
            <w:r w:rsidRPr="000B57A6">
              <w:rPr>
                <w:lang w:val="es-ES_tradnl"/>
              </w:rPr>
              <w:t xml:space="preserve">24,05-27,0 GHz </w:t>
            </w:r>
          </w:p>
        </w:tc>
        <w:tc>
          <w:tcPr>
            <w:tcW w:w="7087" w:type="dxa"/>
            <w:tcBorders>
              <w:left w:val="single" w:sz="4" w:space="0" w:color="000000"/>
              <w:bottom w:val="single" w:sz="4" w:space="0" w:color="000000"/>
              <w:right w:val="single" w:sz="4" w:space="0" w:color="000000"/>
            </w:tcBorders>
          </w:tcPr>
          <w:p w14:paraId="56C7C6A3"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11B1F1BA" w14:textId="77777777" w:rsidTr="000D753B">
        <w:trPr>
          <w:cantSplit/>
          <w:jc w:val="center"/>
        </w:trPr>
        <w:tc>
          <w:tcPr>
            <w:tcW w:w="2552" w:type="dxa"/>
            <w:tcBorders>
              <w:left w:val="single" w:sz="4" w:space="0" w:color="000000"/>
              <w:bottom w:val="single" w:sz="4" w:space="0" w:color="000000"/>
            </w:tcBorders>
          </w:tcPr>
          <w:p w14:paraId="5E6D9ABE" w14:textId="77777777" w:rsidR="00AD06CE" w:rsidRPr="000B57A6" w:rsidRDefault="00AD06CE" w:rsidP="000D753B">
            <w:pPr>
              <w:pStyle w:val="Tabletext"/>
              <w:jc w:val="left"/>
              <w:rPr>
                <w:lang w:val="es-ES_tradnl"/>
              </w:rPr>
            </w:pPr>
            <w:r w:rsidRPr="000B57A6">
              <w:rPr>
                <w:lang w:val="es-ES_tradnl"/>
              </w:rPr>
              <w:t xml:space="preserve">57-64 GHz </w:t>
            </w:r>
          </w:p>
        </w:tc>
        <w:tc>
          <w:tcPr>
            <w:tcW w:w="7087" w:type="dxa"/>
            <w:tcBorders>
              <w:left w:val="single" w:sz="4" w:space="0" w:color="000000"/>
              <w:bottom w:val="single" w:sz="4" w:space="0" w:color="000000"/>
              <w:right w:val="single" w:sz="4" w:space="0" w:color="000000"/>
            </w:tcBorders>
          </w:tcPr>
          <w:p w14:paraId="2DD64F6E"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2AAE113B" w14:textId="77777777" w:rsidTr="000D753B">
        <w:trPr>
          <w:cantSplit/>
          <w:jc w:val="center"/>
        </w:trPr>
        <w:tc>
          <w:tcPr>
            <w:tcW w:w="2552" w:type="dxa"/>
            <w:tcBorders>
              <w:left w:val="single" w:sz="4" w:space="0" w:color="000000"/>
              <w:bottom w:val="single" w:sz="4" w:space="0" w:color="000000"/>
            </w:tcBorders>
          </w:tcPr>
          <w:p w14:paraId="729319F9" w14:textId="77777777" w:rsidR="00AD06CE" w:rsidRPr="000B57A6" w:rsidRDefault="00AD06CE" w:rsidP="000D753B">
            <w:pPr>
              <w:pStyle w:val="Tabletext"/>
              <w:jc w:val="left"/>
              <w:rPr>
                <w:lang w:val="es-ES_tradnl"/>
              </w:rPr>
            </w:pPr>
            <w:r w:rsidRPr="000B57A6">
              <w:rPr>
                <w:lang w:val="es-ES_tradnl"/>
              </w:rPr>
              <w:t xml:space="preserve">75-85 GHz </w:t>
            </w:r>
          </w:p>
        </w:tc>
        <w:tc>
          <w:tcPr>
            <w:tcW w:w="7087" w:type="dxa"/>
            <w:tcBorders>
              <w:left w:val="single" w:sz="4" w:space="0" w:color="000000"/>
              <w:bottom w:val="single" w:sz="4" w:space="0" w:color="000000"/>
              <w:right w:val="single" w:sz="4" w:space="0" w:color="000000"/>
            </w:tcBorders>
          </w:tcPr>
          <w:p w14:paraId="10586883"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5938917F" w14:textId="77777777" w:rsidTr="000D753B">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72D7BB47" w14:textId="77777777" w:rsidR="00AD06CE" w:rsidRPr="000B57A6" w:rsidRDefault="00AD06CE" w:rsidP="000D753B">
            <w:pPr>
              <w:pStyle w:val="Tablehead"/>
              <w:rPr>
                <w:lang w:val="es-ES_tradnl"/>
              </w:rPr>
            </w:pPr>
            <w:r w:rsidRPr="000B57A6">
              <w:rPr>
                <w:lang w:val="es-ES_tradnl"/>
              </w:rPr>
              <w:t>Alarmas</w:t>
            </w:r>
          </w:p>
        </w:tc>
      </w:tr>
      <w:tr w:rsidR="00AD06CE" w:rsidRPr="000B57A6" w14:paraId="0F9C786B" w14:textId="77777777" w:rsidTr="000D753B">
        <w:trPr>
          <w:cantSplit/>
          <w:jc w:val="center"/>
        </w:trPr>
        <w:tc>
          <w:tcPr>
            <w:tcW w:w="2552" w:type="dxa"/>
            <w:tcBorders>
              <w:left w:val="single" w:sz="4" w:space="0" w:color="000000"/>
              <w:bottom w:val="single" w:sz="4" w:space="0" w:color="000000"/>
            </w:tcBorders>
          </w:tcPr>
          <w:p w14:paraId="6A3294F8" w14:textId="77777777" w:rsidR="00AD06CE" w:rsidRPr="000B57A6" w:rsidRDefault="00AD06CE" w:rsidP="000D753B">
            <w:pPr>
              <w:pStyle w:val="Tabletext"/>
              <w:jc w:val="left"/>
              <w:rPr>
                <w:lang w:val="es-ES_tradnl"/>
              </w:rPr>
            </w:pPr>
            <w:r w:rsidRPr="000B57A6">
              <w:rPr>
                <w:lang w:val="es-ES_tradnl"/>
              </w:rPr>
              <w:t xml:space="preserve">169,4750-169,4875 MHz </w:t>
            </w:r>
          </w:p>
        </w:tc>
        <w:tc>
          <w:tcPr>
            <w:tcW w:w="7087" w:type="dxa"/>
            <w:tcBorders>
              <w:left w:val="single" w:sz="4" w:space="0" w:color="000000"/>
              <w:bottom w:val="single" w:sz="4" w:space="0" w:color="000000"/>
              <w:right w:val="single" w:sz="4" w:space="0" w:color="000000"/>
            </w:tcBorders>
          </w:tcPr>
          <w:p w14:paraId="3189D426"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170AD2F8" w14:textId="77777777" w:rsidTr="000D753B">
        <w:trPr>
          <w:cantSplit/>
          <w:jc w:val="center"/>
        </w:trPr>
        <w:tc>
          <w:tcPr>
            <w:tcW w:w="2552" w:type="dxa"/>
            <w:tcBorders>
              <w:left w:val="single" w:sz="4" w:space="0" w:color="000000"/>
              <w:bottom w:val="single" w:sz="4" w:space="0" w:color="000000"/>
            </w:tcBorders>
          </w:tcPr>
          <w:p w14:paraId="00C466B5" w14:textId="77777777" w:rsidR="00AD06CE" w:rsidRPr="000B57A6" w:rsidRDefault="00AD06CE" w:rsidP="000D753B">
            <w:pPr>
              <w:pStyle w:val="Tabletext"/>
              <w:jc w:val="left"/>
              <w:rPr>
                <w:lang w:val="es-ES_tradnl"/>
              </w:rPr>
            </w:pPr>
            <w:r w:rsidRPr="000B57A6">
              <w:rPr>
                <w:lang w:val="es-ES_tradnl"/>
              </w:rPr>
              <w:t xml:space="preserve">169,5875-169,6000 MHz </w:t>
            </w:r>
          </w:p>
        </w:tc>
        <w:tc>
          <w:tcPr>
            <w:tcW w:w="7087" w:type="dxa"/>
            <w:tcBorders>
              <w:left w:val="single" w:sz="4" w:space="0" w:color="000000"/>
              <w:bottom w:val="single" w:sz="4" w:space="0" w:color="000000"/>
              <w:right w:val="single" w:sz="4" w:space="0" w:color="000000"/>
            </w:tcBorders>
          </w:tcPr>
          <w:p w14:paraId="09A4EC53"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17A3EDB2" w14:textId="77777777" w:rsidTr="000D753B">
        <w:trPr>
          <w:cantSplit/>
          <w:jc w:val="center"/>
        </w:trPr>
        <w:tc>
          <w:tcPr>
            <w:tcW w:w="2552" w:type="dxa"/>
            <w:tcBorders>
              <w:left w:val="single" w:sz="4" w:space="0" w:color="000000"/>
              <w:bottom w:val="single" w:sz="4" w:space="0" w:color="000000"/>
            </w:tcBorders>
          </w:tcPr>
          <w:p w14:paraId="154C3685" w14:textId="77777777" w:rsidR="00AD06CE" w:rsidRPr="000B57A6" w:rsidRDefault="00AD06CE" w:rsidP="000D753B">
            <w:pPr>
              <w:pStyle w:val="Tabletext"/>
              <w:jc w:val="left"/>
              <w:rPr>
                <w:lang w:val="es-ES_tradnl"/>
              </w:rPr>
            </w:pPr>
            <w:r w:rsidRPr="000B57A6">
              <w:rPr>
                <w:lang w:val="es-ES_tradnl"/>
              </w:rPr>
              <w:t xml:space="preserve">868,6-868,7 MHz </w:t>
            </w:r>
          </w:p>
        </w:tc>
        <w:tc>
          <w:tcPr>
            <w:tcW w:w="7087" w:type="dxa"/>
            <w:tcBorders>
              <w:left w:val="single" w:sz="4" w:space="0" w:color="000000"/>
              <w:bottom w:val="single" w:sz="4" w:space="0" w:color="000000"/>
              <w:right w:val="single" w:sz="4" w:space="0" w:color="000000"/>
            </w:tcBorders>
          </w:tcPr>
          <w:p w14:paraId="27D453EA"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64D8F300" w14:textId="77777777" w:rsidTr="000D753B">
        <w:trPr>
          <w:cantSplit/>
          <w:jc w:val="center"/>
        </w:trPr>
        <w:tc>
          <w:tcPr>
            <w:tcW w:w="2552" w:type="dxa"/>
            <w:tcBorders>
              <w:left w:val="single" w:sz="4" w:space="0" w:color="000000"/>
              <w:bottom w:val="single" w:sz="4" w:space="0" w:color="000000"/>
            </w:tcBorders>
          </w:tcPr>
          <w:p w14:paraId="06E291E8" w14:textId="77777777" w:rsidR="00AD06CE" w:rsidRPr="000B57A6" w:rsidRDefault="00AD06CE" w:rsidP="000D753B">
            <w:pPr>
              <w:pStyle w:val="Tabletext"/>
              <w:jc w:val="left"/>
              <w:rPr>
                <w:lang w:val="es-ES_tradnl"/>
              </w:rPr>
            </w:pPr>
            <w:r w:rsidRPr="000B57A6">
              <w:rPr>
                <w:lang w:val="es-ES_tradnl"/>
              </w:rPr>
              <w:t xml:space="preserve">869,200-869,400 MHz </w:t>
            </w:r>
          </w:p>
        </w:tc>
        <w:tc>
          <w:tcPr>
            <w:tcW w:w="7087" w:type="dxa"/>
            <w:tcBorders>
              <w:left w:val="single" w:sz="4" w:space="0" w:color="000000"/>
              <w:bottom w:val="single" w:sz="4" w:space="0" w:color="000000"/>
              <w:right w:val="single" w:sz="4" w:space="0" w:color="000000"/>
            </w:tcBorders>
          </w:tcPr>
          <w:p w14:paraId="3D043102"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4956B70A" w14:textId="77777777" w:rsidTr="000D753B">
        <w:trPr>
          <w:cantSplit/>
          <w:jc w:val="center"/>
        </w:trPr>
        <w:tc>
          <w:tcPr>
            <w:tcW w:w="2552" w:type="dxa"/>
            <w:tcBorders>
              <w:left w:val="single" w:sz="4" w:space="0" w:color="000000"/>
              <w:bottom w:val="single" w:sz="4" w:space="0" w:color="000000"/>
            </w:tcBorders>
          </w:tcPr>
          <w:p w14:paraId="71EF4447" w14:textId="77777777" w:rsidR="00AD06CE" w:rsidRPr="000B57A6" w:rsidRDefault="00AD06CE" w:rsidP="000D753B">
            <w:pPr>
              <w:pStyle w:val="Tabletext"/>
              <w:jc w:val="left"/>
              <w:rPr>
                <w:lang w:val="es-ES_tradnl"/>
              </w:rPr>
            </w:pPr>
            <w:r w:rsidRPr="000B57A6">
              <w:rPr>
                <w:lang w:val="es-ES_tradnl"/>
              </w:rPr>
              <w:t xml:space="preserve">869,650-869,700 MHz </w:t>
            </w:r>
          </w:p>
        </w:tc>
        <w:tc>
          <w:tcPr>
            <w:tcW w:w="7087" w:type="dxa"/>
            <w:tcBorders>
              <w:left w:val="single" w:sz="4" w:space="0" w:color="000000"/>
              <w:bottom w:val="single" w:sz="4" w:space="0" w:color="000000"/>
              <w:right w:val="single" w:sz="4" w:space="0" w:color="000000"/>
            </w:tcBorders>
          </w:tcPr>
          <w:p w14:paraId="031B4C9C" w14:textId="77777777" w:rsidR="00AD06CE" w:rsidRPr="000B57A6" w:rsidRDefault="00AD06CE" w:rsidP="000D753B">
            <w:pPr>
              <w:pStyle w:val="Tabletext"/>
              <w:jc w:val="left"/>
              <w:rPr>
                <w:lang w:val="es-ES_tradnl"/>
              </w:rPr>
            </w:pPr>
            <w:r w:rsidRPr="000B57A6">
              <w:rPr>
                <w:lang w:val="es-ES_tradnl"/>
              </w:rPr>
              <w:t>Utilizada</w:t>
            </w:r>
          </w:p>
        </w:tc>
      </w:tr>
    </w:tbl>
    <w:p w14:paraId="1EB8E795" w14:textId="77777777" w:rsidR="00AD06CE" w:rsidRPr="000B57A6" w:rsidRDefault="00AD06CE" w:rsidP="00AD06CE">
      <w:pPr>
        <w:pStyle w:val="Tablefin"/>
        <w:rPr>
          <w:lang w:val="es-ES_tradnl"/>
        </w:rPr>
      </w:pPr>
    </w:p>
    <w:p w14:paraId="36990DA8" w14:textId="77777777" w:rsidR="00AD06CE" w:rsidRPr="000B57A6" w:rsidRDefault="00AD06CE" w:rsidP="00AD06CE">
      <w:pPr>
        <w:pStyle w:val="TableNo"/>
        <w:rPr>
          <w:lang w:val="es-ES_tradnl"/>
        </w:rPr>
      </w:pPr>
      <w:r w:rsidRPr="000B57A6">
        <w:rPr>
          <w:lang w:val="es-ES_tradnl"/>
        </w:rPr>
        <w:lastRenderedPageBreak/>
        <w:t>CUADRO 31 (</w:t>
      </w:r>
      <w:r w:rsidRPr="000B57A6">
        <w:rPr>
          <w:i/>
          <w:iCs/>
          <w:lang w:val="es-ES_tradnl"/>
        </w:rPr>
        <w:t>continuación</w:t>
      </w:r>
      <w:r w:rsidRPr="000B57A6">
        <w:rPr>
          <w:lang w:val="es-ES_tradnl"/>
        </w:rPr>
        <w:t>)</w:t>
      </w:r>
    </w:p>
    <w:tbl>
      <w:tblPr>
        <w:tblW w:w="9639" w:type="dxa"/>
        <w:jc w:val="center"/>
        <w:tblLayout w:type="fixed"/>
        <w:tblLook w:val="0000" w:firstRow="0" w:lastRow="0" w:firstColumn="0" w:lastColumn="0" w:noHBand="0" w:noVBand="0"/>
      </w:tblPr>
      <w:tblGrid>
        <w:gridCol w:w="2552"/>
        <w:gridCol w:w="7087"/>
      </w:tblGrid>
      <w:tr w:rsidR="00AD06CE" w:rsidRPr="000B57A6" w14:paraId="451129D4" w14:textId="77777777" w:rsidTr="000D753B">
        <w:trPr>
          <w:cantSplit/>
          <w:jc w:val="center"/>
        </w:trPr>
        <w:tc>
          <w:tcPr>
            <w:tcW w:w="2552" w:type="dxa"/>
            <w:tcBorders>
              <w:top w:val="single" w:sz="4" w:space="0" w:color="000000"/>
              <w:left w:val="single" w:sz="4" w:space="0" w:color="000000"/>
              <w:bottom w:val="single" w:sz="4" w:space="0" w:color="000000"/>
            </w:tcBorders>
          </w:tcPr>
          <w:p w14:paraId="28ADA74C" w14:textId="77777777" w:rsidR="00AD06CE" w:rsidRPr="000B57A6" w:rsidRDefault="00AD06CE" w:rsidP="000D753B">
            <w:pPr>
              <w:pStyle w:val="Tablehead"/>
              <w:rPr>
                <w:snapToGrid w:val="0"/>
                <w:lang w:val="es-ES_tradnl"/>
              </w:rPr>
            </w:pPr>
            <w:r w:rsidRPr="000B57A6">
              <w:rPr>
                <w:snapToGrid w:val="0"/>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tcPr>
          <w:p w14:paraId="28F7CA1B" w14:textId="77777777" w:rsidR="00AD06CE" w:rsidRPr="000B57A6" w:rsidRDefault="00AD06CE" w:rsidP="000D753B">
            <w:pPr>
              <w:pStyle w:val="Tablehead"/>
              <w:rPr>
                <w:snapToGrid w:val="0"/>
                <w:lang w:val="es-ES_tradnl"/>
              </w:rPr>
            </w:pPr>
            <w:r w:rsidRPr="000B57A6">
              <w:rPr>
                <w:lang w:val="es-ES_tradnl"/>
              </w:rPr>
              <w:t>Principales parámetros técnicos y observaciones</w:t>
            </w:r>
          </w:p>
        </w:tc>
      </w:tr>
      <w:tr w:rsidR="00AD06CE" w:rsidRPr="000B57A6" w14:paraId="13ACBBBB" w14:textId="77777777" w:rsidTr="000D753B">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3E7E7073" w14:textId="77777777" w:rsidR="00AD06CE" w:rsidRPr="000B57A6" w:rsidRDefault="00AD06CE" w:rsidP="000D753B">
            <w:pPr>
              <w:pStyle w:val="Tablehead"/>
              <w:rPr>
                <w:lang w:val="es-ES_tradnl"/>
              </w:rPr>
            </w:pPr>
            <w:r w:rsidRPr="000B57A6">
              <w:rPr>
                <w:lang w:val="es-ES_tradnl"/>
              </w:rPr>
              <w:t>Control de modelos</w:t>
            </w:r>
          </w:p>
        </w:tc>
      </w:tr>
      <w:tr w:rsidR="00AD06CE" w:rsidRPr="000B57A6" w14:paraId="48D12CEC" w14:textId="77777777" w:rsidTr="000D753B">
        <w:trPr>
          <w:cantSplit/>
          <w:jc w:val="center"/>
        </w:trPr>
        <w:tc>
          <w:tcPr>
            <w:tcW w:w="2552" w:type="dxa"/>
            <w:tcBorders>
              <w:left w:val="single" w:sz="4" w:space="0" w:color="000000"/>
              <w:bottom w:val="single" w:sz="4" w:space="0" w:color="000000"/>
            </w:tcBorders>
          </w:tcPr>
          <w:p w14:paraId="64AAA124" w14:textId="77777777" w:rsidR="00AD06CE" w:rsidRPr="00B949A3" w:rsidRDefault="00AD06CE" w:rsidP="000D753B">
            <w:pPr>
              <w:pStyle w:val="Tabletext"/>
              <w:jc w:val="left"/>
            </w:pPr>
            <w:r w:rsidRPr="00B949A3">
              <w:t xml:space="preserve">26,995 MHz, 27,045 MHz, 27,095 MHz, 27,145 MHz, 27,195 MHz </w:t>
            </w:r>
          </w:p>
        </w:tc>
        <w:tc>
          <w:tcPr>
            <w:tcW w:w="7087" w:type="dxa"/>
            <w:tcBorders>
              <w:left w:val="single" w:sz="4" w:space="0" w:color="000000"/>
              <w:bottom w:val="single" w:sz="4" w:space="0" w:color="000000"/>
              <w:right w:val="single" w:sz="4" w:space="0" w:color="000000"/>
            </w:tcBorders>
          </w:tcPr>
          <w:p w14:paraId="00F4C25D"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165D6C81" w14:textId="77777777" w:rsidTr="000D753B">
        <w:trPr>
          <w:cantSplit/>
          <w:jc w:val="center"/>
        </w:trPr>
        <w:tc>
          <w:tcPr>
            <w:tcW w:w="2552" w:type="dxa"/>
            <w:tcBorders>
              <w:left w:val="single" w:sz="4" w:space="0" w:color="000000"/>
              <w:bottom w:val="single" w:sz="4" w:space="0" w:color="000000"/>
            </w:tcBorders>
          </w:tcPr>
          <w:p w14:paraId="1BB529FC" w14:textId="77777777" w:rsidR="00AD06CE" w:rsidRPr="000B57A6" w:rsidRDefault="00AD06CE" w:rsidP="000D753B">
            <w:pPr>
              <w:pStyle w:val="Tabletext"/>
              <w:jc w:val="left"/>
              <w:rPr>
                <w:lang w:val="es-ES_tradnl"/>
              </w:rPr>
            </w:pPr>
            <w:r w:rsidRPr="000B57A6">
              <w:rPr>
                <w:lang w:val="es-ES_tradnl"/>
              </w:rPr>
              <w:t xml:space="preserve">34,995-35,225 MHz </w:t>
            </w:r>
          </w:p>
        </w:tc>
        <w:tc>
          <w:tcPr>
            <w:tcW w:w="7087" w:type="dxa"/>
            <w:tcBorders>
              <w:left w:val="single" w:sz="4" w:space="0" w:color="000000"/>
              <w:bottom w:val="single" w:sz="4" w:space="0" w:color="000000"/>
              <w:right w:val="single" w:sz="4" w:space="0" w:color="000000"/>
            </w:tcBorders>
          </w:tcPr>
          <w:p w14:paraId="10187C18"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39E5EB87" w14:textId="77777777" w:rsidTr="000D753B">
        <w:trPr>
          <w:cantSplit/>
          <w:jc w:val="center"/>
        </w:trPr>
        <w:tc>
          <w:tcPr>
            <w:tcW w:w="2552" w:type="dxa"/>
            <w:tcBorders>
              <w:left w:val="single" w:sz="4" w:space="0" w:color="000000"/>
              <w:bottom w:val="single" w:sz="4" w:space="0" w:color="000000"/>
            </w:tcBorders>
          </w:tcPr>
          <w:p w14:paraId="191844CB" w14:textId="77777777" w:rsidR="00AD06CE" w:rsidRPr="000B57A6" w:rsidRDefault="00AD06CE" w:rsidP="000D753B">
            <w:pPr>
              <w:pStyle w:val="Tabletext"/>
              <w:jc w:val="left"/>
              <w:rPr>
                <w:lang w:val="es-ES_tradnl"/>
              </w:rPr>
            </w:pPr>
            <w:r w:rsidRPr="000B57A6">
              <w:rPr>
                <w:lang w:val="es-ES_tradnl"/>
              </w:rPr>
              <w:t xml:space="preserve">40,665 MHz, 40,675 MHz, 40,685 MHz, 40,695 MHz </w:t>
            </w:r>
          </w:p>
        </w:tc>
        <w:tc>
          <w:tcPr>
            <w:tcW w:w="7087" w:type="dxa"/>
            <w:tcBorders>
              <w:left w:val="single" w:sz="4" w:space="0" w:color="000000"/>
              <w:bottom w:val="single" w:sz="4" w:space="0" w:color="000000"/>
              <w:right w:val="single" w:sz="4" w:space="0" w:color="000000"/>
            </w:tcBorders>
          </w:tcPr>
          <w:p w14:paraId="5313CE80"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66C826F0" w14:textId="77777777" w:rsidTr="000D753B">
        <w:trPr>
          <w:cantSplit/>
          <w:jc w:val="center"/>
        </w:trPr>
        <w:tc>
          <w:tcPr>
            <w:tcW w:w="9639" w:type="dxa"/>
            <w:gridSpan w:val="2"/>
            <w:tcBorders>
              <w:left w:val="single" w:sz="4" w:space="0" w:color="000000"/>
              <w:bottom w:val="single" w:sz="4" w:space="0" w:color="000000"/>
              <w:right w:val="single" w:sz="4" w:space="0" w:color="000000"/>
            </w:tcBorders>
          </w:tcPr>
          <w:p w14:paraId="44896A84" w14:textId="77777777" w:rsidR="00AD06CE" w:rsidRPr="000B57A6" w:rsidRDefault="00AD06CE" w:rsidP="000D753B">
            <w:pPr>
              <w:pStyle w:val="Tablehead"/>
              <w:rPr>
                <w:bCs/>
                <w:lang w:val="es-ES_tradnl"/>
              </w:rPr>
            </w:pPr>
            <w:r w:rsidRPr="000B57A6">
              <w:rPr>
                <w:lang w:val="es-ES_tradnl"/>
              </w:rPr>
              <w:t>Micrófonos radioeléctricos</w:t>
            </w:r>
          </w:p>
        </w:tc>
      </w:tr>
      <w:tr w:rsidR="00AD06CE" w:rsidRPr="000B57A6" w14:paraId="42E2AF15" w14:textId="77777777" w:rsidTr="000D753B">
        <w:trPr>
          <w:cantSplit/>
          <w:jc w:val="center"/>
        </w:trPr>
        <w:tc>
          <w:tcPr>
            <w:tcW w:w="2552" w:type="dxa"/>
            <w:tcBorders>
              <w:left w:val="single" w:sz="4" w:space="0" w:color="000000"/>
              <w:bottom w:val="single" w:sz="4" w:space="0" w:color="000000"/>
            </w:tcBorders>
          </w:tcPr>
          <w:p w14:paraId="278AAEFD" w14:textId="77777777" w:rsidR="00AD06CE" w:rsidRPr="000B57A6" w:rsidRDefault="00AD06CE" w:rsidP="000D753B">
            <w:pPr>
              <w:pStyle w:val="Tabletext"/>
              <w:jc w:val="left"/>
              <w:rPr>
                <w:lang w:val="es-ES_tradnl"/>
              </w:rPr>
            </w:pPr>
            <w:r w:rsidRPr="000B57A6">
              <w:rPr>
                <w:lang w:val="es-ES_tradnl"/>
              </w:rPr>
              <w:t xml:space="preserve">29,7-47,0 MHz </w:t>
            </w:r>
          </w:p>
        </w:tc>
        <w:tc>
          <w:tcPr>
            <w:tcW w:w="7087" w:type="dxa"/>
            <w:tcBorders>
              <w:left w:val="single" w:sz="4" w:space="0" w:color="000000"/>
              <w:bottom w:val="single" w:sz="4" w:space="0" w:color="000000"/>
              <w:right w:val="single" w:sz="4" w:space="0" w:color="000000"/>
            </w:tcBorders>
          </w:tcPr>
          <w:p w14:paraId="0E67E5AC"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6051FD8E" w14:textId="77777777" w:rsidTr="000D753B">
        <w:trPr>
          <w:cantSplit/>
          <w:jc w:val="center"/>
        </w:trPr>
        <w:tc>
          <w:tcPr>
            <w:tcW w:w="2552" w:type="dxa"/>
            <w:tcBorders>
              <w:left w:val="single" w:sz="4" w:space="0" w:color="000000"/>
              <w:bottom w:val="single" w:sz="4" w:space="0" w:color="000000"/>
            </w:tcBorders>
          </w:tcPr>
          <w:p w14:paraId="0D6389EE" w14:textId="77777777" w:rsidR="00AD06CE" w:rsidRPr="000B57A6" w:rsidRDefault="00AD06CE" w:rsidP="000D753B">
            <w:pPr>
              <w:pStyle w:val="Tabletext"/>
              <w:jc w:val="left"/>
              <w:rPr>
                <w:lang w:val="es-ES_tradnl"/>
              </w:rPr>
            </w:pPr>
            <w:r w:rsidRPr="000B57A6">
              <w:rPr>
                <w:lang w:val="es-ES_tradnl"/>
              </w:rPr>
              <w:t xml:space="preserve">169,4-174,0 MHz </w:t>
            </w:r>
          </w:p>
        </w:tc>
        <w:tc>
          <w:tcPr>
            <w:tcW w:w="7087" w:type="dxa"/>
            <w:tcBorders>
              <w:left w:val="single" w:sz="4" w:space="0" w:color="000000"/>
              <w:bottom w:val="single" w:sz="4" w:space="0" w:color="000000"/>
              <w:right w:val="single" w:sz="4" w:space="0" w:color="000000"/>
            </w:tcBorders>
          </w:tcPr>
          <w:p w14:paraId="3EAF2602"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2A20E2C4" w14:textId="77777777" w:rsidTr="000D753B">
        <w:trPr>
          <w:cantSplit/>
          <w:jc w:val="center"/>
        </w:trPr>
        <w:tc>
          <w:tcPr>
            <w:tcW w:w="2552" w:type="dxa"/>
            <w:tcBorders>
              <w:left w:val="single" w:sz="4" w:space="0" w:color="000000"/>
              <w:bottom w:val="single" w:sz="4" w:space="0" w:color="000000"/>
            </w:tcBorders>
          </w:tcPr>
          <w:p w14:paraId="447920D4" w14:textId="77777777" w:rsidR="00AD06CE" w:rsidRPr="000B57A6" w:rsidRDefault="00AD06CE" w:rsidP="000D753B">
            <w:pPr>
              <w:pStyle w:val="Tabletext"/>
              <w:jc w:val="left"/>
              <w:rPr>
                <w:lang w:val="es-ES_tradnl"/>
              </w:rPr>
            </w:pPr>
            <w:r w:rsidRPr="000B57A6">
              <w:rPr>
                <w:lang w:val="es-ES_tradnl"/>
              </w:rPr>
              <w:t xml:space="preserve">173,965-174,015 MHz </w:t>
            </w:r>
          </w:p>
        </w:tc>
        <w:tc>
          <w:tcPr>
            <w:tcW w:w="7087" w:type="dxa"/>
            <w:tcBorders>
              <w:left w:val="single" w:sz="4" w:space="0" w:color="000000"/>
              <w:bottom w:val="single" w:sz="4" w:space="0" w:color="000000"/>
              <w:right w:val="single" w:sz="4" w:space="0" w:color="000000"/>
            </w:tcBorders>
          </w:tcPr>
          <w:p w14:paraId="75ED4299"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7798CCF0" w14:textId="77777777" w:rsidTr="000D753B">
        <w:trPr>
          <w:cantSplit/>
          <w:jc w:val="center"/>
        </w:trPr>
        <w:tc>
          <w:tcPr>
            <w:tcW w:w="2552" w:type="dxa"/>
            <w:tcBorders>
              <w:left w:val="single" w:sz="4" w:space="0" w:color="000000"/>
              <w:bottom w:val="single" w:sz="4" w:space="0" w:color="000000"/>
            </w:tcBorders>
          </w:tcPr>
          <w:p w14:paraId="4AA8445B" w14:textId="77777777" w:rsidR="00AD06CE" w:rsidRPr="000B57A6" w:rsidRDefault="00AD06CE" w:rsidP="000D753B">
            <w:pPr>
              <w:pStyle w:val="Tabletext"/>
              <w:jc w:val="left"/>
              <w:rPr>
                <w:lang w:val="es-ES_tradnl"/>
              </w:rPr>
            </w:pPr>
            <w:r w:rsidRPr="000B57A6">
              <w:rPr>
                <w:lang w:val="es-ES_tradnl"/>
              </w:rPr>
              <w:t xml:space="preserve">174-216 MHz </w:t>
            </w:r>
          </w:p>
        </w:tc>
        <w:tc>
          <w:tcPr>
            <w:tcW w:w="7087" w:type="dxa"/>
            <w:tcBorders>
              <w:left w:val="single" w:sz="4" w:space="0" w:color="000000"/>
              <w:bottom w:val="single" w:sz="4" w:space="0" w:color="000000"/>
              <w:right w:val="single" w:sz="4" w:space="0" w:color="000000"/>
            </w:tcBorders>
          </w:tcPr>
          <w:p w14:paraId="34533804"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665BB086" w14:textId="77777777" w:rsidTr="000D753B">
        <w:trPr>
          <w:cantSplit/>
          <w:jc w:val="center"/>
        </w:trPr>
        <w:tc>
          <w:tcPr>
            <w:tcW w:w="2552" w:type="dxa"/>
            <w:tcBorders>
              <w:left w:val="single" w:sz="4" w:space="0" w:color="000000"/>
              <w:bottom w:val="single" w:sz="4" w:space="0" w:color="000000"/>
            </w:tcBorders>
          </w:tcPr>
          <w:p w14:paraId="3BFB0B13" w14:textId="77777777" w:rsidR="00AD06CE" w:rsidRPr="000B57A6" w:rsidRDefault="00AD06CE" w:rsidP="000D753B">
            <w:pPr>
              <w:pStyle w:val="Tabletext"/>
              <w:jc w:val="left"/>
              <w:rPr>
                <w:lang w:val="es-ES_tradnl"/>
              </w:rPr>
            </w:pPr>
            <w:r w:rsidRPr="000B57A6">
              <w:rPr>
                <w:lang w:val="es-ES_tradnl"/>
              </w:rPr>
              <w:t xml:space="preserve">470-862 MHz </w:t>
            </w:r>
          </w:p>
        </w:tc>
        <w:tc>
          <w:tcPr>
            <w:tcW w:w="7087" w:type="dxa"/>
            <w:tcBorders>
              <w:left w:val="single" w:sz="4" w:space="0" w:color="000000"/>
              <w:bottom w:val="single" w:sz="4" w:space="0" w:color="000000"/>
              <w:right w:val="single" w:sz="4" w:space="0" w:color="000000"/>
            </w:tcBorders>
          </w:tcPr>
          <w:p w14:paraId="28E4A35B"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74AB55F7" w14:textId="77777777" w:rsidTr="000D753B">
        <w:trPr>
          <w:cantSplit/>
          <w:jc w:val="center"/>
        </w:trPr>
        <w:tc>
          <w:tcPr>
            <w:tcW w:w="2552" w:type="dxa"/>
            <w:tcBorders>
              <w:left w:val="single" w:sz="4" w:space="0" w:color="000000"/>
              <w:bottom w:val="single" w:sz="4" w:space="0" w:color="000000"/>
            </w:tcBorders>
          </w:tcPr>
          <w:p w14:paraId="668FF60B" w14:textId="77777777" w:rsidR="00AD06CE" w:rsidRPr="000B57A6" w:rsidRDefault="00AD06CE" w:rsidP="000D753B">
            <w:pPr>
              <w:pStyle w:val="Tabletext"/>
              <w:jc w:val="left"/>
              <w:rPr>
                <w:lang w:val="es-ES_tradnl"/>
              </w:rPr>
            </w:pPr>
            <w:r w:rsidRPr="000B57A6">
              <w:rPr>
                <w:lang w:val="es-ES_tradnl"/>
              </w:rPr>
              <w:t xml:space="preserve">863-865 MHz </w:t>
            </w:r>
          </w:p>
        </w:tc>
        <w:tc>
          <w:tcPr>
            <w:tcW w:w="7087" w:type="dxa"/>
            <w:tcBorders>
              <w:left w:val="single" w:sz="4" w:space="0" w:color="000000"/>
              <w:bottom w:val="single" w:sz="4" w:space="0" w:color="000000"/>
              <w:right w:val="single" w:sz="4" w:space="0" w:color="000000"/>
            </w:tcBorders>
          </w:tcPr>
          <w:p w14:paraId="3BDEFD61"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48D07292" w14:textId="77777777" w:rsidTr="000D753B">
        <w:trPr>
          <w:cantSplit/>
          <w:jc w:val="center"/>
        </w:trPr>
        <w:tc>
          <w:tcPr>
            <w:tcW w:w="2552" w:type="dxa"/>
            <w:tcBorders>
              <w:left w:val="single" w:sz="4" w:space="0" w:color="000000"/>
              <w:bottom w:val="single" w:sz="4" w:space="0" w:color="000000"/>
            </w:tcBorders>
          </w:tcPr>
          <w:p w14:paraId="6C0DDBDD" w14:textId="77777777" w:rsidR="00AD06CE" w:rsidRPr="000B57A6" w:rsidRDefault="00AD06CE" w:rsidP="000D753B">
            <w:pPr>
              <w:pStyle w:val="Tabletext"/>
              <w:jc w:val="left"/>
              <w:rPr>
                <w:lang w:val="es-ES_tradnl"/>
              </w:rPr>
            </w:pPr>
            <w:r w:rsidRPr="000B57A6">
              <w:rPr>
                <w:lang w:val="es-ES_tradnl"/>
              </w:rPr>
              <w:t xml:space="preserve">1 785-1 800 MHz </w:t>
            </w:r>
          </w:p>
        </w:tc>
        <w:tc>
          <w:tcPr>
            <w:tcW w:w="7087" w:type="dxa"/>
            <w:tcBorders>
              <w:left w:val="single" w:sz="4" w:space="0" w:color="000000"/>
              <w:bottom w:val="single" w:sz="4" w:space="0" w:color="000000"/>
              <w:right w:val="single" w:sz="4" w:space="0" w:color="000000"/>
            </w:tcBorders>
          </w:tcPr>
          <w:p w14:paraId="6AB8A64B"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3F019D78" w14:textId="77777777" w:rsidTr="000D753B">
        <w:trPr>
          <w:cantSplit/>
          <w:jc w:val="center"/>
        </w:trPr>
        <w:tc>
          <w:tcPr>
            <w:tcW w:w="9639" w:type="dxa"/>
            <w:gridSpan w:val="2"/>
            <w:tcBorders>
              <w:left w:val="single" w:sz="4" w:space="0" w:color="000000"/>
              <w:bottom w:val="single" w:sz="4" w:space="0" w:color="000000"/>
              <w:right w:val="single" w:sz="4" w:space="0" w:color="000000"/>
            </w:tcBorders>
            <w:vAlign w:val="bottom"/>
          </w:tcPr>
          <w:p w14:paraId="7FC83762" w14:textId="77777777" w:rsidR="00AD06CE" w:rsidRPr="000B57A6" w:rsidRDefault="00AD06CE" w:rsidP="000D753B">
            <w:pPr>
              <w:pStyle w:val="Tablehead"/>
              <w:rPr>
                <w:lang w:val="es-ES_tradnl"/>
              </w:rPr>
            </w:pPr>
            <w:r w:rsidRPr="000B57A6">
              <w:rPr>
                <w:lang w:val="es-ES_tradnl" w:eastAsia="ru-RU"/>
              </w:rPr>
              <w:t>Aplicaciones inalámbricas para la atención sanitaria</w:t>
            </w:r>
          </w:p>
        </w:tc>
      </w:tr>
      <w:tr w:rsidR="00AD06CE" w:rsidRPr="000B57A6" w14:paraId="71A7276B" w14:textId="77777777" w:rsidTr="000D753B">
        <w:trPr>
          <w:cantSplit/>
          <w:jc w:val="center"/>
        </w:trPr>
        <w:tc>
          <w:tcPr>
            <w:tcW w:w="2552" w:type="dxa"/>
            <w:tcBorders>
              <w:left w:val="single" w:sz="4" w:space="0" w:color="000000"/>
              <w:bottom w:val="single" w:sz="4" w:space="0" w:color="000000"/>
            </w:tcBorders>
          </w:tcPr>
          <w:p w14:paraId="3C02C99A" w14:textId="77777777" w:rsidR="00AD06CE" w:rsidRPr="000B57A6" w:rsidRDefault="00AD06CE" w:rsidP="000D753B">
            <w:pPr>
              <w:pStyle w:val="Tabletext"/>
              <w:jc w:val="left"/>
              <w:rPr>
                <w:lang w:val="es-ES_tradnl"/>
              </w:rPr>
            </w:pPr>
            <w:r w:rsidRPr="000B57A6">
              <w:rPr>
                <w:lang w:val="es-ES_tradnl"/>
              </w:rPr>
              <w:t xml:space="preserve">9-315 kHz </w:t>
            </w:r>
          </w:p>
        </w:tc>
        <w:tc>
          <w:tcPr>
            <w:tcW w:w="7087" w:type="dxa"/>
            <w:tcBorders>
              <w:left w:val="single" w:sz="4" w:space="0" w:color="000000"/>
              <w:bottom w:val="single" w:sz="4" w:space="0" w:color="000000"/>
              <w:right w:val="single" w:sz="4" w:space="0" w:color="000000"/>
            </w:tcBorders>
          </w:tcPr>
          <w:p w14:paraId="51FCFDF3"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46C87D84" w14:textId="77777777" w:rsidTr="000D753B">
        <w:trPr>
          <w:cantSplit/>
          <w:jc w:val="center"/>
        </w:trPr>
        <w:tc>
          <w:tcPr>
            <w:tcW w:w="2552" w:type="dxa"/>
            <w:tcBorders>
              <w:left w:val="single" w:sz="4" w:space="0" w:color="000000"/>
              <w:bottom w:val="single" w:sz="4" w:space="0" w:color="000000"/>
            </w:tcBorders>
          </w:tcPr>
          <w:p w14:paraId="34A03366" w14:textId="77777777" w:rsidR="00AD06CE" w:rsidRPr="000B57A6" w:rsidRDefault="00AD06CE" w:rsidP="000D753B">
            <w:pPr>
              <w:pStyle w:val="Tabletext"/>
              <w:jc w:val="left"/>
              <w:rPr>
                <w:lang w:val="es-ES_tradnl"/>
              </w:rPr>
            </w:pPr>
            <w:r w:rsidRPr="000B57A6">
              <w:rPr>
                <w:lang w:val="es-ES_tradnl"/>
              </w:rPr>
              <w:t xml:space="preserve">315-600 kHz </w:t>
            </w:r>
          </w:p>
        </w:tc>
        <w:tc>
          <w:tcPr>
            <w:tcW w:w="7087" w:type="dxa"/>
            <w:tcBorders>
              <w:left w:val="single" w:sz="4" w:space="0" w:color="000000"/>
              <w:bottom w:val="single" w:sz="4" w:space="0" w:color="000000"/>
              <w:right w:val="single" w:sz="4" w:space="0" w:color="000000"/>
            </w:tcBorders>
          </w:tcPr>
          <w:p w14:paraId="00E0AFE4"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77353F62" w14:textId="77777777" w:rsidTr="000D753B">
        <w:trPr>
          <w:cantSplit/>
          <w:jc w:val="center"/>
        </w:trPr>
        <w:tc>
          <w:tcPr>
            <w:tcW w:w="2552" w:type="dxa"/>
            <w:tcBorders>
              <w:left w:val="single" w:sz="4" w:space="0" w:color="000000"/>
              <w:bottom w:val="single" w:sz="4" w:space="0" w:color="000000"/>
            </w:tcBorders>
          </w:tcPr>
          <w:p w14:paraId="148419EF" w14:textId="77777777" w:rsidR="00AD06CE" w:rsidRPr="000B57A6" w:rsidRDefault="00AD06CE" w:rsidP="000D753B">
            <w:pPr>
              <w:pStyle w:val="Tabletext"/>
              <w:jc w:val="left"/>
              <w:rPr>
                <w:lang w:val="es-ES_tradnl"/>
              </w:rPr>
            </w:pPr>
            <w:r w:rsidRPr="000B57A6">
              <w:rPr>
                <w:lang w:val="es-ES_tradnl"/>
              </w:rPr>
              <w:t xml:space="preserve">12,5-20,5 MHz </w:t>
            </w:r>
          </w:p>
        </w:tc>
        <w:tc>
          <w:tcPr>
            <w:tcW w:w="7087" w:type="dxa"/>
            <w:tcBorders>
              <w:left w:val="single" w:sz="4" w:space="0" w:color="000000"/>
              <w:bottom w:val="single" w:sz="4" w:space="0" w:color="000000"/>
              <w:right w:val="single" w:sz="4" w:space="0" w:color="000000"/>
            </w:tcBorders>
          </w:tcPr>
          <w:p w14:paraId="2AE390C2"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4B55695E" w14:textId="77777777" w:rsidTr="000D753B">
        <w:trPr>
          <w:cantSplit/>
          <w:jc w:val="center"/>
        </w:trPr>
        <w:tc>
          <w:tcPr>
            <w:tcW w:w="2552" w:type="dxa"/>
            <w:tcBorders>
              <w:left w:val="single" w:sz="4" w:space="0" w:color="000000"/>
              <w:bottom w:val="single" w:sz="4" w:space="0" w:color="000000"/>
            </w:tcBorders>
          </w:tcPr>
          <w:p w14:paraId="50CD9BCB" w14:textId="77777777" w:rsidR="00AD06CE" w:rsidRPr="000B57A6" w:rsidRDefault="00AD06CE" w:rsidP="000D753B">
            <w:pPr>
              <w:pStyle w:val="Tabletext"/>
              <w:jc w:val="left"/>
              <w:rPr>
                <w:lang w:val="es-ES_tradnl"/>
              </w:rPr>
            </w:pPr>
            <w:r w:rsidRPr="000B57A6">
              <w:rPr>
                <w:lang w:val="es-ES_tradnl"/>
              </w:rPr>
              <w:t xml:space="preserve">30,0-37,5 MHz </w:t>
            </w:r>
          </w:p>
        </w:tc>
        <w:tc>
          <w:tcPr>
            <w:tcW w:w="7087" w:type="dxa"/>
            <w:tcBorders>
              <w:left w:val="single" w:sz="4" w:space="0" w:color="000000"/>
              <w:bottom w:val="single" w:sz="4" w:space="0" w:color="000000"/>
              <w:right w:val="single" w:sz="4" w:space="0" w:color="000000"/>
            </w:tcBorders>
          </w:tcPr>
          <w:p w14:paraId="7ADEAB0F"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0C9D2DA4" w14:textId="77777777" w:rsidTr="000D753B">
        <w:trPr>
          <w:cantSplit/>
          <w:jc w:val="center"/>
        </w:trPr>
        <w:tc>
          <w:tcPr>
            <w:tcW w:w="2552" w:type="dxa"/>
            <w:tcBorders>
              <w:left w:val="single" w:sz="4" w:space="0" w:color="000000"/>
              <w:bottom w:val="single" w:sz="4" w:space="0" w:color="000000"/>
            </w:tcBorders>
          </w:tcPr>
          <w:p w14:paraId="26B80BFF" w14:textId="77777777" w:rsidR="00AD06CE" w:rsidRPr="000B57A6" w:rsidRDefault="00AD06CE" w:rsidP="000D753B">
            <w:pPr>
              <w:pStyle w:val="Tabletext"/>
              <w:jc w:val="left"/>
              <w:rPr>
                <w:lang w:val="es-ES_tradnl"/>
              </w:rPr>
            </w:pPr>
            <w:r w:rsidRPr="000B57A6">
              <w:rPr>
                <w:lang w:val="es-ES_tradnl"/>
              </w:rPr>
              <w:t xml:space="preserve">401-406 MHz </w:t>
            </w:r>
          </w:p>
        </w:tc>
        <w:tc>
          <w:tcPr>
            <w:tcW w:w="7087" w:type="dxa"/>
            <w:tcBorders>
              <w:left w:val="single" w:sz="4" w:space="0" w:color="000000"/>
              <w:bottom w:val="single" w:sz="4" w:space="0" w:color="000000"/>
              <w:right w:val="single" w:sz="4" w:space="0" w:color="000000"/>
            </w:tcBorders>
          </w:tcPr>
          <w:p w14:paraId="7DB10F19"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07CD27D8" w14:textId="77777777" w:rsidTr="000D753B">
        <w:trPr>
          <w:cantSplit/>
          <w:jc w:val="center"/>
        </w:trPr>
        <w:tc>
          <w:tcPr>
            <w:tcW w:w="9639" w:type="dxa"/>
            <w:gridSpan w:val="2"/>
            <w:tcBorders>
              <w:left w:val="single" w:sz="4" w:space="0" w:color="000000"/>
              <w:bottom w:val="single" w:sz="4" w:space="0" w:color="000000"/>
              <w:right w:val="single" w:sz="4" w:space="0" w:color="000000"/>
            </w:tcBorders>
          </w:tcPr>
          <w:p w14:paraId="04ECB44A" w14:textId="77777777" w:rsidR="00AD06CE" w:rsidRPr="000B57A6" w:rsidRDefault="00AD06CE" w:rsidP="000D753B">
            <w:pPr>
              <w:pStyle w:val="Tablehead"/>
              <w:rPr>
                <w:bCs/>
                <w:lang w:val="es-ES_tradnl"/>
              </w:rPr>
            </w:pPr>
            <w:r w:rsidRPr="000B57A6">
              <w:rPr>
                <w:lang w:val="es-ES_tradnl"/>
              </w:rPr>
              <w:t>Aplicaciones de identificación por radiofrecuencia (RFID)</w:t>
            </w:r>
          </w:p>
        </w:tc>
      </w:tr>
      <w:tr w:rsidR="00AD06CE" w:rsidRPr="000B57A6" w14:paraId="304BC1C2" w14:textId="77777777" w:rsidTr="000D753B">
        <w:trPr>
          <w:cantSplit/>
          <w:jc w:val="center"/>
        </w:trPr>
        <w:tc>
          <w:tcPr>
            <w:tcW w:w="2552" w:type="dxa"/>
            <w:tcBorders>
              <w:left w:val="single" w:sz="4" w:space="0" w:color="000000"/>
              <w:bottom w:val="single" w:sz="4" w:space="0" w:color="000000"/>
            </w:tcBorders>
          </w:tcPr>
          <w:p w14:paraId="647E3C58" w14:textId="77777777" w:rsidR="00AD06CE" w:rsidRPr="000B57A6" w:rsidRDefault="00AD06CE" w:rsidP="000D753B">
            <w:pPr>
              <w:pStyle w:val="Tabletext"/>
              <w:jc w:val="left"/>
              <w:rPr>
                <w:lang w:val="es-ES_tradnl"/>
              </w:rPr>
            </w:pPr>
            <w:r w:rsidRPr="000B57A6">
              <w:rPr>
                <w:lang w:val="es-ES_tradnl"/>
              </w:rPr>
              <w:t>865,0-868 MHz</w:t>
            </w:r>
          </w:p>
        </w:tc>
        <w:tc>
          <w:tcPr>
            <w:tcW w:w="7087" w:type="dxa"/>
            <w:tcBorders>
              <w:left w:val="single" w:sz="4" w:space="0" w:color="000000"/>
              <w:bottom w:val="single" w:sz="4" w:space="0" w:color="000000"/>
              <w:right w:val="single" w:sz="4" w:space="0" w:color="000000"/>
            </w:tcBorders>
          </w:tcPr>
          <w:p w14:paraId="59DDE29F"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364601CB" w14:textId="77777777" w:rsidTr="000D753B">
        <w:trPr>
          <w:cantSplit/>
          <w:jc w:val="center"/>
        </w:trPr>
        <w:tc>
          <w:tcPr>
            <w:tcW w:w="2552" w:type="dxa"/>
            <w:tcBorders>
              <w:left w:val="single" w:sz="4" w:space="0" w:color="000000"/>
              <w:bottom w:val="single" w:sz="4" w:space="0" w:color="000000"/>
            </w:tcBorders>
          </w:tcPr>
          <w:p w14:paraId="6554FAB4" w14:textId="77777777" w:rsidR="00AD06CE" w:rsidRPr="000B57A6" w:rsidRDefault="00AD06CE" w:rsidP="000D753B">
            <w:pPr>
              <w:pStyle w:val="Tabletext"/>
              <w:jc w:val="left"/>
              <w:rPr>
                <w:lang w:val="es-ES_tradnl"/>
              </w:rPr>
            </w:pPr>
            <w:r w:rsidRPr="000B57A6">
              <w:rPr>
                <w:lang w:val="es-ES_tradnl"/>
              </w:rPr>
              <w:t xml:space="preserve">2 446-2 454 MHz </w:t>
            </w:r>
          </w:p>
        </w:tc>
        <w:tc>
          <w:tcPr>
            <w:tcW w:w="7087" w:type="dxa"/>
            <w:tcBorders>
              <w:left w:val="single" w:sz="4" w:space="0" w:color="000000"/>
              <w:bottom w:val="single" w:sz="4" w:space="0" w:color="000000"/>
              <w:right w:val="single" w:sz="4" w:space="0" w:color="000000"/>
            </w:tcBorders>
          </w:tcPr>
          <w:p w14:paraId="0822B352"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6F9C73DF" w14:textId="77777777" w:rsidTr="000D753B">
        <w:trPr>
          <w:cantSplit/>
          <w:jc w:val="center"/>
        </w:trPr>
        <w:tc>
          <w:tcPr>
            <w:tcW w:w="9639" w:type="dxa"/>
            <w:gridSpan w:val="2"/>
            <w:tcBorders>
              <w:left w:val="single" w:sz="4" w:space="0" w:color="000000"/>
              <w:bottom w:val="single" w:sz="4" w:space="0" w:color="000000"/>
              <w:right w:val="single" w:sz="4" w:space="0" w:color="000000"/>
            </w:tcBorders>
          </w:tcPr>
          <w:p w14:paraId="36BF9AA5" w14:textId="77777777" w:rsidR="00AD06CE" w:rsidRPr="000B57A6" w:rsidRDefault="00AD06CE" w:rsidP="000D753B">
            <w:pPr>
              <w:pStyle w:val="Tablehead"/>
              <w:rPr>
                <w:lang w:val="es-ES_tradnl"/>
              </w:rPr>
            </w:pPr>
            <w:r w:rsidRPr="000B57A6">
              <w:rPr>
                <w:lang w:val="es-ES_tradnl"/>
              </w:rPr>
              <w:t xml:space="preserve">Aplicaciones inalámbricas de audio </w:t>
            </w:r>
          </w:p>
        </w:tc>
      </w:tr>
      <w:tr w:rsidR="00AD06CE" w:rsidRPr="000B57A6" w14:paraId="5C5C17EA" w14:textId="77777777" w:rsidTr="000D753B">
        <w:trPr>
          <w:cantSplit/>
          <w:jc w:val="center"/>
        </w:trPr>
        <w:tc>
          <w:tcPr>
            <w:tcW w:w="2552" w:type="dxa"/>
            <w:tcBorders>
              <w:left w:val="single" w:sz="4" w:space="0" w:color="000000"/>
              <w:bottom w:val="single" w:sz="4" w:space="0" w:color="000000"/>
            </w:tcBorders>
          </w:tcPr>
          <w:p w14:paraId="60161A3C" w14:textId="77777777" w:rsidR="00AD06CE" w:rsidRPr="000B57A6" w:rsidRDefault="00AD06CE" w:rsidP="000D753B">
            <w:pPr>
              <w:pStyle w:val="Tabletext"/>
              <w:jc w:val="left"/>
              <w:rPr>
                <w:lang w:val="es-ES_tradnl"/>
              </w:rPr>
            </w:pPr>
            <w:r w:rsidRPr="000B57A6">
              <w:rPr>
                <w:lang w:val="es-ES_tradnl"/>
              </w:rPr>
              <w:t xml:space="preserve">87,5-108,0 MHz </w:t>
            </w:r>
          </w:p>
        </w:tc>
        <w:tc>
          <w:tcPr>
            <w:tcW w:w="7087" w:type="dxa"/>
            <w:tcBorders>
              <w:left w:val="single" w:sz="4" w:space="0" w:color="000000"/>
              <w:bottom w:val="single" w:sz="4" w:space="0" w:color="000000"/>
              <w:right w:val="single" w:sz="4" w:space="0" w:color="000000"/>
            </w:tcBorders>
          </w:tcPr>
          <w:p w14:paraId="4AF9631C"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3DF80B3B" w14:textId="77777777" w:rsidTr="000D753B">
        <w:trPr>
          <w:cantSplit/>
          <w:jc w:val="center"/>
        </w:trPr>
        <w:tc>
          <w:tcPr>
            <w:tcW w:w="2552" w:type="dxa"/>
            <w:tcBorders>
              <w:left w:val="single" w:sz="4" w:space="0" w:color="000000"/>
              <w:bottom w:val="single" w:sz="4" w:space="0" w:color="000000"/>
            </w:tcBorders>
          </w:tcPr>
          <w:p w14:paraId="540E57AE" w14:textId="77777777" w:rsidR="00AD06CE" w:rsidRPr="000B57A6" w:rsidRDefault="00AD06CE" w:rsidP="000D753B">
            <w:pPr>
              <w:pStyle w:val="Tabletext"/>
              <w:jc w:val="left"/>
              <w:rPr>
                <w:lang w:val="es-ES_tradnl"/>
              </w:rPr>
            </w:pPr>
            <w:r w:rsidRPr="000B57A6">
              <w:rPr>
                <w:lang w:val="es-ES_tradnl"/>
              </w:rPr>
              <w:t>863-865 MHz</w:t>
            </w:r>
          </w:p>
        </w:tc>
        <w:tc>
          <w:tcPr>
            <w:tcW w:w="7087" w:type="dxa"/>
            <w:tcBorders>
              <w:left w:val="single" w:sz="4" w:space="0" w:color="000000"/>
              <w:bottom w:val="single" w:sz="4" w:space="0" w:color="000000"/>
              <w:right w:val="single" w:sz="4" w:space="0" w:color="000000"/>
            </w:tcBorders>
          </w:tcPr>
          <w:p w14:paraId="454688B9"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0B6E2EB6" w14:textId="77777777" w:rsidTr="000D753B">
        <w:trPr>
          <w:cantSplit/>
          <w:jc w:val="center"/>
        </w:trPr>
        <w:tc>
          <w:tcPr>
            <w:tcW w:w="2552" w:type="dxa"/>
            <w:tcBorders>
              <w:left w:val="single" w:sz="4" w:space="0" w:color="000000"/>
              <w:bottom w:val="single" w:sz="4" w:space="0" w:color="000000"/>
            </w:tcBorders>
          </w:tcPr>
          <w:p w14:paraId="6FD3B118" w14:textId="77777777" w:rsidR="00AD06CE" w:rsidRPr="000B57A6" w:rsidRDefault="00AD06CE" w:rsidP="000D753B">
            <w:pPr>
              <w:pStyle w:val="Tabletext"/>
              <w:jc w:val="left"/>
              <w:rPr>
                <w:lang w:val="es-ES_tradnl"/>
              </w:rPr>
            </w:pPr>
            <w:r w:rsidRPr="000B57A6">
              <w:rPr>
                <w:lang w:val="es-ES_tradnl"/>
              </w:rPr>
              <w:t xml:space="preserve">1 795-1 800 MHz </w:t>
            </w:r>
          </w:p>
        </w:tc>
        <w:tc>
          <w:tcPr>
            <w:tcW w:w="7087" w:type="dxa"/>
            <w:tcBorders>
              <w:left w:val="single" w:sz="4" w:space="0" w:color="000000"/>
              <w:bottom w:val="single" w:sz="4" w:space="0" w:color="000000"/>
              <w:right w:val="single" w:sz="4" w:space="0" w:color="000000"/>
            </w:tcBorders>
          </w:tcPr>
          <w:p w14:paraId="273DDDAE"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0B030CCD" w14:textId="77777777" w:rsidTr="000D753B">
        <w:trPr>
          <w:cantSplit/>
          <w:jc w:val="center"/>
        </w:trPr>
        <w:tc>
          <w:tcPr>
            <w:tcW w:w="9639" w:type="dxa"/>
            <w:gridSpan w:val="2"/>
            <w:tcBorders>
              <w:left w:val="single" w:sz="4" w:space="0" w:color="000000"/>
              <w:bottom w:val="single" w:sz="4" w:space="0" w:color="000000"/>
              <w:right w:val="single" w:sz="4" w:space="0" w:color="000000"/>
            </w:tcBorders>
          </w:tcPr>
          <w:p w14:paraId="1D02AF12" w14:textId="77777777" w:rsidR="00AD06CE" w:rsidRPr="000B57A6" w:rsidRDefault="00AD06CE" w:rsidP="000D753B">
            <w:pPr>
              <w:pStyle w:val="Tablehead"/>
              <w:rPr>
                <w:lang w:val="es-ES_tradnl"/>
              </w:rPr>
            </w:pPr>
            <w:r w:rsidRPr="000B57A6">
              <w:rPr>
                <w:lang w:val="es-ES_tradnl"/>
              </w:rPr>
              <w:t>Aplicaciones de supervisión</w:t>
            </w:r>
          </w:p>
        </w:tc>
      </w:tr>
      <w:tr w:rsidR="00AD06CE" w:rsidRPr="000B57A6" w14:paraId="34C5EE36" w14:textId="77777777" w:rsidTr="000D753B">
        <w:trPr>
          <w:cantSplit/>
          <w:jc w:val="center"/>
        </w:trPr>
        <w:tc>
          <w:tcPr>
            <w:tcW w:w="2552" w:type="dxa"/>
            <w:tcBorders>
              <w:left w:val="single" w:sz="4" w:space="0" w:color="000000"/>
              <w:bottom w:val="single" w:sz="4" w:space="0" w:color="000000"/>
            </w:tcBorders>
          </w:tcPr>
          <w:p w14:paraId="0F0EBDFC" w14:textId="77777777" w:rsidR="00AD06CE" w:rsidRPr="000B57A6" w:rsidRDefault="00AD06CE" w:rsidP="000D753B">
            <w:pPr>
              <w:pStyle w:val="Tabletext"/>
              <w:jc w:val="left"/>
              <w:rPr>
                <w:lang w:val="es-ES_tradnl"/>
              </w:rPr>
            </w:pPr>
            <w:r w:rsidRPr="000B57A6">
              <w:rPr>
                <w:lang w:val="es-ES_tradnl"/>
              </w:rPr>
              <w:t xml:space="preserve">457 kHz </w:t>
            </w:r>
          </w:p>
        </w:tc>
        <w:tc>
          <w:tcPr>
            <w:tcW w:w="7087" w:type="dxa"/>
            <w:tcBorders>
              <w:left w:val="single" w:sz="4" w:space="0" w:color="000000"/>
              <w:bottom w:val="single" w:sz="4" w:space="0" w:color="000000"/>
              <w:right w:val="single" w:sz="4" w:space="0" w:color="000000"/>
            </w:tcBorders>
          </w:tcPr>
          <w:p w14:paraId="439B3826"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25EAC26A" w14:textId="77777777" w:rsidTr="000D753B">
        <w:trPr>
          <w:cantSplit/>
          <w:jc w:val="center"/>
        </w:trPr>
        <w:tc>
          <w:tcPr>
            <w:tcW w:w="2552" w:type="dxa"/>
            <w:tcBorders>
              <w:left w:val="single" w:sz="4" w:space="0" w:color="000000"/>
              <w:bottom w:val="single" w:sz="4" w:space="0" w:color="000000"/>
            </w:tcBorders>
          </w:tcPr>
          <w:p w14:paraId="28505061" w14:textId="77777777" w:rsidR="00AD06CE" w:rsidRPr="000B57A6" w:rsidRDefault="00AD06CE" w:rsidP="000D753B">
            <w:pPr>
              <w:pStyle w:val="Tabletext"/>
              <w:jc w:val="left"/>
              <w:rPr>
                <w:lang w:val="es-ES_tradnl"/>
              </w:rPr>
            </w:pPr>
            <w:r w:rsidRPr="000B57A6">
              <w:rPr>
                <w:lang w:val="es-ES_tradnl"/>
              </w:rPr>
              <w:t xml:space="preserve">169,4-169,475 MHz </w:t>
            </w:r>
          </w:p>
        </w:tc>
        <w:tc>
          <w:tcPr>
            <w:tcW w:w="7087" w:type="dxa"/>
            <w:tcBorders>
              <w:left w:val="single" w:sz="4" w:space="0" w:color="000000"/>
              <w:bottom w:val="single" w:sz="4" w:space="0" w:color="000000"/>
              <w:right w:val="single" w:sz="4" w:space="0" w:color="000000"/>
            </w:tcBorders>
          </w:tcPr>
          <w:p w14:paraId="2C286D02" w14:textId="77777777" w:rsidR="00AD06CE" w:rsidRPr="000B57A6" w:rsidRDefault="00AD06CE" w:rsidP="000D753B">
            <w:pPr>
              <w:pStyle w:val="Tabletext"/>
              <w:jc w:val="left"/>
              <w:rPr>
                <w:lang w:val="es-ES_tradnl"/>
              </w:rPr>
            </w:pPr>
            <w:r w:rsidRPr="000B57A6">
              <w:rPr>
                <w:lang w:val="es-ES_tradnl"/>
              </w:rPr>
              <w:t>Utilizada</w:t>
            </w:r>
          </w:p>
        </w:tc>
      </w:tr>
    </w:tbl>
    <w:p w14:paraId="3A312A6F" w14:textId="77777777" w:rsidR="00AD06CE" w:rsidRPr="000B57A6" w:rsidRDefault="00AD06CE" w:rsidP="00AD06CE">
      <w:pPr>
        <w:pStyle w:val="Tablefin"/>
        <w:rPr>
          <w:lang w:val="es-ES_tradnl"/>
        </w:rPr>
      </w:pPr>
    </w:p>
    <w:p w14:paraId="0B35BA92" w14:textId="77777777" w:rsidR="00AD06CE" w:rsidRPr="000B57A6" w:rsidRDefault="00AD06CE" w:rsidP="00AD06CE">
      <w:pPr>
        <w:pStyle w:val="TableNo"/>
        <w:rPr>
          <w:lang w:val="es-ES_tradnl"/>
        </w:rPr>
      </w:pPr>
      <w:r w:rsidRPr="000B57A6">
        <w:rPr>
          <w:lang w:val="es-ES_tradnl"/>
        </w:rPr>
        <w:lastRenderedPageBreak/>
        <w:t>CUADRO 31 (</w:t>
      </w:r>
      <w:r w:rsidRPr="000B57A6">
        <w:rPr>
          <w:i/>
          <w:iCs/>
          <w:lang w:val="es-ES_tradnl"/>
        </w:rPr>
        <w:t>fin</w:t>
      </w:r>
      <w:r w:rsidRPr="000B57A6">
        <w:rPr>
          <w:lang w:val="es-ES_tradnl"/>
        </w:rPr>
        <w:t>)</w:t>
      </w:r>
    </w:p>
    <w:tbl>
      <w:tblPr>
        <w:tblW w:w="9639" w:type="dxa"/>
        <w:jc w:val="center"/>
        <w:tblLayout w:type="fixed"/>
        <w:tblLook w:val="0000" w:firstRow="0" w:lastRow="0" w:firstColumn="0" w:lastColumn="0" w:noHBand="0" w:noVBand="0"/>
      </w:tblPr>
      <w:tblGrid>
        <w:gridCol w:w="2552"/>
        <w:gridCol w:w="7087"/>
      </w:tblGrid>
      <w:tr w:rsidR="00AD06CE" w:rsidRPr="000B57A6" w14:paraId="2119B8B1" w14:textId="77777777" w:rsidTr="000D753B">
        <w:trPr>
          <w:cantSplit/>
          <w:jc w:val="center"/>
        </w:trPr>
        <w:tc>
          <w:tcPr>
            <w:tcW w:w="2552" w:type="dxa"/>
            <w:tcBorders>
              <w:top w:val="single" w:sz="4" w:space="0" w:color="000000"/>
              <w:left w:val="single" w:sz="4" w:space="0" w:color="000000"/>
              <w:bottom w:val="single" w:sz="4" w:space="0" w:color="000000"/>
            </w:tcBorders>
          </w:tcPr>
          <w:p w14:paraId="27432924" w14:textId="77777777" w:rsidR="00AD06CE" w:rsidRPr="000B57A6" w:rsidRDefault="00AD06CE" w:rsidP="000D753B">
            <w:pPr>
              <w:pStyle w:val="Tablehead"/>
              <w:rPr>
                <w:snapToGrid w:val="0"/>
                <w:lang w:val="es-ES_tradnl"/>
              </w:rPr>
            </w:pPr>
            <w:r w:rsidRPr="000B57A6">
              <w:rPr>
                <w:snapToGrid w:val="0"/>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tcPr>
          <w:p w14:paraId="568E0319" w14:textId="77777777" w:rsidR="00AD06CE" w:rsidRPr="000B57A6" w:rsidRDefault="00AD06CE" w:rsidP="000D753B">
            <w:pPr>
              <w:pStyle w:val="Tablehead"/>
              <w:rPr>
                <w:snapToGrid w:val="0"/>
                <w:lang w:val="es-ES_tradnl"/>
              </w:rPr>
            </w:pPr>
            <w:r w:rsidRPr="000B57A6">
              <w:rPr>
                <w:lang w:val="es-ES_tradnl"/>
              </w:rPr>
              <w:t>Principales parámetros técnicos y observaciones</w:t>
            </w:r>
          </w:p>
        </w:tc>
      </w:tr>
      <w:tr w:rsidR="00AD06CE" w:rsidRPr="000B57A6" w14:paraId="0D234E62" w14:textId="77777777" w:rsidTr="000D753B">
        <w:trPr>
          <w:cantSplit/>
          <w:jc w:val="center"/>
        </w:trPr>
        <w:tc>
          <w:tcPr>
            <w:tcW w:w="9639" w:type="dxa"/>
            <w:gridSpan w:val="2"/>
            <w:tcBorders>
              <w:left w:val="single" w:sz="4" w:space="0" w:color="000000"/>
              <w:bottom w:val="single" w:sz="4" w:space="0" w:color="000000"/>
              <w:right w:val="single" w:sz="4" w:space="0" w:color="000000"/>
            </w:tcBorders>
          </w:tcPr>
          <w:p w14:paraId="72CF1346" w14:textId="77777777" w:rsidR="00AD06CE" w:rsidRPr="000B57A6" w:rsidRDefault="00AD06CE" w:rsidP="000D753B">
            <w:pPr>
              <w:pStyle w:val="Tablehead"/>
              <w:rPr>
                <w:lang w:val="es-ES_tradnl"/>
              </w:rPr>
            </w:pPr>
            <w:r w:rsidRPr="000B57A6">
              <w:rPr>
                <w:lang w:val="es-ES_tradnl"/>
              </w:rPr>
              <w:t>Aplicaciones inductivas</w:t>
            </w:r>
          </w:p>
        </w:tc>
      </w:tr>
      <w:tr w:rsidR="00AD06CE" w:rsidRPr="000B57A6" w14:paraId="51068A53" w14:textId="77777777" w:rsidTr="000D753B">
        <w:trPr>
          <w:cantSplit/>
          <w:jc w:val="center"/>
        </w:trPr>
        <w:tc>
          <w:tcPr>
            <w:tcW w:w="2552" w:type="dxa"/>
            <w:tcBorders>
              <w:left w:val="single" w:sz="4" w:space="0" w:color="000000"/>
              <w:bottom w:val="single" w:sz="4" w:space="0" w:color="000000"/>
            </w:tcBorders>
          </w:tcPr>
          <w:p w14:paraId="1E82B316" w14:textId="77777777" w:rsidR="00AD06CE" w:rsidRPr="000B57A6" w:rsidRDefault="00AD06CE" w:rsidP="000D753B">
            <w:pPr>
              <w:pStyle w:val="Tabletext"/>
              <w:jc w:val="left"/>
              <w:rPr>
                <w:lang w:val="es-ES_tradnl"/>
              </w:rPr>
            </w:pPr>
            <w:r w:rsidRPr="000B57A6">
              <w:rPr>
                <w:lang w:val="es-ES_tradnl"/>
              </w:rPr>
              <w:t xml:space="preserve">9-148,5 kHz </w:t>
            </w:r>
          </w:p>
        </w:tc>
        <w:tc>
          <w:tcPr>
            <w:tcW w:w="7087" w:type="dxa"/>
            <w:tcBorders>
              <w:left w:val="single" w:sz="4" w:space="0" w:color="000000"/>
              <w:bottom w:val="single" w:sz="4" w:space="0" w:color="000000"/>
              <w:right w:val="single" w:sz="4" w:space="0" w:color="000000"/>
            </w:tcBorders>
          </w:tcPr>
          <w:p w14:paraId="171D1049"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5BEF1402" w14:textId="77777777" w:rsidTr="000D753B">
        <w:trPr>
          <w:cantSplit/>
          <w:jc w:val="center"/>
        </w:trPr>
        <w:tc>
          <w:tcPr>
            <w:tcW w:w="2552" w:type="dxa"/>
            <w:tcBorders>
              <w:left w:val="single" w:sz="4" w:space="0" w:color="000000"/>
              <w:bottom w:val="single" w:sz="4" w:space="0" w:color="000000"/>
            </w:tcBorders>
          </w:tcPr>
          <w:p w14:paraId="02F568C6" w14:textId="77777777" w:rsidR="00AD06CE" w:rsidRPr="000B57A6" w:rsidRDefault="00AD06CE" w:rsidP="000D753B">
            <w:pPr>
              <w:pStyle w:val="Tabletext"/>
              <w:jc w:val="left"/>
              <w:rPr>
                <w:lang w:val="es-ES_tradnl"/>
              </w:rPr>
            </w:pPr>
            <w:r w:rsidRPr="000B57A6">
              <w:rPr>
                <w:lang w:val="es-ES_tradnl"/>
              </w:rPr>
              <w:t xml:space="preserve">148,5 kHz-5 MHz </w:t>
            </w:r>
          </w:p>
        </w:tc>
        <w:tc>
          <w:tcPr>
            <w:tcW w:w="7087" w:type="dxa"/>
            <w:tcBorders>
              <w:left w:val="single" w:sz="4" w:space="0" w:color="000000"/>
              <w:bottom w:val="single" w:sz="4" w:space="0" w:color="000000"/>
              <w:right w:val="single" w:sz="4" w:space="0" w:color="000000"/>
            </w:tcBorders>
          </w:tcPr>
          <w:p w14:paraId="1BC12682"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4FC736AF" w14:textId="77777777" w:rsidTr="000D753B">
        <w:trPr>
          <w:cantSplit/>
          <w:jc w:val="center"/>
        </w:trPr>
        <w:tc>
          <w:tcPr>
            <w:tcW w:w="2552" w:type="dxa"/>
            <w:tcBorders>
              <w:left w:val="single" w:sz="4" w:space="0" w:color="000000"/>
              <w:bottom w:val="single" w:sz="4" w:space="0" w:color="000000"/>
            </w:tcBorders>
          </w:tcPr>
          <w:p w14:paraId="7DDF65D7" w14:textId="77777777" w:rsidR="00AD06CE" w:rsidRPr="000B57A6" w:rsidRDefault="00AD06CE" w:rsidP="000D753B">
            <w:pPr>
              <w:pStyle w:val="Tabletext"/>
              <w:jc w:val="left"/>
              <w:rPr>
                <w:lang w:val="es-ES_tradnl"/>
              </w:rPr>
            </w:pPr>
            <w:r w:rsidRPr="000B57A6">
              <w:rPr>
                <w:lang w:val="es-ES_tradnl"/>
              </w:rPr>
              <w:t xml:space="preserve">400-600 kHz </w:t>
            </w:r>
          </w:p>
        </w:tc>
        <w:tc>
          <w:tcPr>
            <w:tcW w:w="7087" w:type="dxa"/>
            <w:tcBorders>
              <w:left w:val="single" w:sz="4" w:space="0" w:color="000000"/>
              <w:bottom w:val="single" w:sz="4" w:space="0" w:color="000000"/>
              <w:right w:val="single" w:sz="4" w:space="0" w:color="000000"/>
            </w:tcBorders>
          </w:tcPr>
          <w:p w14:paraId="7E52F67E"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576A5C3B" w14:textId="77777777" w:rsidTr="000D753B">
        <w:trPr>
          <w:cantSplit/>
          <w:jc w:val="center"/>
        </w:trPr>
        <w:tc>
          <w:tcPr>
            <w:tcW w:w="2552" w:type="dxa"/>
            <w:tcBorders>
              <w:left w:val="single" w:sz="4" w:space="0" w:color="000000"/>
              <w:bottom w:val="single" w:sz="4" w:space="0" w:color="000000"/>
            </w:tcBorders>
          </w:tcPr>
          <w:p w14:paraId="2889BB9B" w14:textId="77777777" w:rsidR="00AD06CE" w:rsidRPr="000B57A6" w:rsidRDefault="00AD06CE" w:rsidP="000D753B">
            <w:pPr>
              <w:pStyle w:val="Tabletext"/>
              <w:jc w:val="left"/>
              <w:rPr>
                <w:lang w:val="es-ES_tradnl"/>
              </w:rPr>
            </w:pPr>
            <w:r w:rsidRPr="000B57A6">
              <w:rPr>
                <w:lang w:val="es-ES_tradnl"/>
              </w:rPr>
              <w:t xml:space="preserve">3 155-3 400 kHz </w:t>
            </w:r>
          </w:p>
        </w:tc>
        <w:tc>
          <w:tcPr>
            <w:tcW w:w="7087" w:type="dxa"/>
            <w:tcBorders>
              <w:left w:val="single" w:sz="4" w:space="0" w:color="000000"/>
              <w:bottom w:val="single" w:sz="4" w:space="0" w:color="000000"/>
              <w:right w:val="single" w:sz="4" w:space="0" w:color="000000"/>
            </w:tcBorders>
          </w:tcPr>
          <w:p w14:paraId="46EEEF97"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797E9769" w14:textId="77777777" w:rsidTr="000D753B">
        <w:trPr>
          <w:cantSplit/>
          <w:jc w:val="center"/>
        </w:trPr>
        <w:tc>
          <w:tcPr>
            <w:tcW w:w="2552" w:type="dxa"/>
            <w:tcBorders>
              <w:left w:val="single" w:sz="4" w:space="0" w:color="000000"/>
              <w:bottom w:val="single" w:sz="4" w:space="0" w:color="000000"/>
            </w:tcBorders>
          </w:tcPr>
          <w:p w14:paraId="26611E40" w14:textId="77777777" w:rsidR="00AD06CE" w:rsidRPr="000B57A6" w:rsidRDefault="00AD06CE" w:rsidP="000D753B">
            <w:pPr>
              <w:pStyle w:val="Tabletext"/>
              <w:jc w:val="left"/>
              <w:rPr>
                <w:lang w:val="es-ES_tradnl"/>
              </w:rPr>
            </w:pPr>
            <w:r w:rsidRPr="000B57A6">
              <w:rPr>
                <w:lang w:val="es-ES_tradnl"/>
              </w:rPr>
              <w:t xml:space="preserve">6 765-6 795 kHz </w:t>
            </w:r>
          </w:p>
        </w:tc>
        <w:tc>
          <w:tcPr>
            <w:tcW w:w="7087" w:type="dxa"/>
            <w:tcBorders>
              <w:left w:val="single" w:sz="4" w:space="0" w:color="000000"/>
              <w:bottom w:val="single" w:sz="4" w:space="0" w:color="000000"/>
              <w:right w:val="single" w:sz="4" w:space="0" w:color="000000"/>
            </w:tcBorders>
          </w:tcPr>
          <w:p w14:paraId="76D2366B"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6C18903E" w14:textId="77777777" w:rsidTr="000D753B">
        <w:trPr>
          <w:cantSplit/>
          <w:jc w:val="center"/>
        </w:trPr>
        <w:tc>
          <w:tcPr>
            <w:tcW w:w="2552" w:type="dxa"/>
            <w:tcBorders>
              <w:left w:val="single" w:sz="4" w:space="0" w:color="000000"/>
              <w:bottom w:val="single" w:sz="4" w:space="0" w:color="000000"/>
            </w:tcBorders>
          </w:tcPr>
          <w:p w14:paraId="088390C2" w14:textId="77777777" w:rsidR="00AD06CE" w:rsidRPr="000B57A6" w:rsidRDefault="00AD06CE" w:rsidP="000D753B">
            <w:pPr>
              <w:pStyle w:val="Tabletext"/>
              <w:jc w:val="left"/>
              <w:rPr>
                <w:lang w:val="es-ES_tradnl"/>
              </w:rPr>
            </w:pPr>
            <w:r w:rsidRPr="000B57A6">
              <w:rPr>
                <w:lang w:val="es-ES_tradnl"/>
              </w:rPr>
              <w:t xml:space="preserve">7 400-8 800 kHz </w:t>
            </w:r>
          </w:p>
        </w:tc>
        <w:tc>
          <w:tcPr>
            <w:tcW w:w="7087" w:type="dxa"/>
            <w:tcBorders>
              <w:left w:val="single" w:sz="4" w:space="0" w:color="000000"/>
              <w:bottom w:val="single" w:sz="4" w:space="0" w:color="000000"/>
              <w:right w:val="single" w:sz="4" w:space="0" w:color="000000"/>
            </w:tcBorders>
          </w:tcPr>
          <w:p w14:paraId="3A550E76"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7D4F25DE" w14:textId="77777777" w:rsidTr="000D753B">
        <w:trPr>
          <w:cantSplit/>
          <w:jc w:val="center"/>
        </w:trPr>
        <w:tc>
          <w:tcPr>
            <w:tcW w:w="2552" w:type="dxa"/>
            <w:tcBorders>
              <w:left w:val="single" w:sz="4" w:space="0" w:color="000000"/>
              <w:bottom w:val="single" w:sz="4" w:space="0" w:color="000000"/>
            </w:tcBorders>
          </w:tcPr>
          <w:p w14:paraId="05629064" w14:textId="77777777" w:rsidR="00AD06CE" w:rsidRPr="000B57A6" w:rsidRDefault="00AD06CE" w:rsidP="000D753B">
            <w:pPr>
              <w:pStyle w:val="Tabletext"/>
              <w:jc w:val="left"/>
              <w:rPr>
                <w:lang w:val="es-ES_tradnl"/>
              </w:rPr>
            </w:pPr>
            <w:r w:rsidRPr="000B57A6">
              <w:rPr>
                <w:lang w:val="es-ES_tradnl"/>
              </w:rPr>
              <w:t xml:space="preserve">10,200-11,000 MHz </w:t>
            </w:r>
          </w:p>
        </w:tc>
        <w:tc>
          <w:tcPr>
            <w:tcW w:w="7087" w:type="dxa"/>
            <w:tcBorders>
              <w:left w:val="single" w:sz="4" w:space="0" w:color="000000"/>
              <w:bottom w:val="single" w:sz="4" w:space="0" w:color="000000"/>
              <w:right w:val="single" w:sz="4" w:space="0" w:color="000000"/>
            </w:tcBorders>
          </w:tcPr>
          <w:p w14:paraId="3149F52A"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2735715A" w14:textId="77777777" w:rsidTr="000D753B">
        <w:trPr>
          <w:cantSplit/>
          <w:jc w:val="center"/>
        </w:trPr>
        <w:tc>
          <w:tcPr>
            <w:tcW w:w="2552" w:type="dxa"/>
            <w:tcBorders>
              <w:left w:val="single" w:sz="4" w:space="0" w:color="000000"/>
              <w:bottom w:val="single" w:sz="4" w:space="0" w:color="000000"/>
            </w:tcBorders>
          </w:tcPr>
          <w:p w14:paraId="606CBF24" w14:textId="77777777" w:rsidR="00AD06CE" w:rsidRPr="000B57A6" w:rsidRDefault="00AD06CE" w:rsidP="000D753B">
            <w:pPr>
              <w:pStyle w:val="Tabletext"/>
              <w:jc w:val="left"/>
              <w:rPr>
                <w:lang w:val="es-ES_tradnl"/>
              </w:rPr>
            </w:pPr>
            <w:r w:rsidRPr="000B57A6">
              <w:rPr>
                <w:lang w:val="es-ES_tradnl"/>
              </w:rPr>
              <w:t xml:space="preserve">13,553-13,567 MHz </w:t>
            </w:r>
          </w:p>
        </w:tc>
        <w:tc>
          <w:tcPr>
            <w:tcW w:w="7087" w:type="dxa"/>
            <w:tcBorders>
              <w:left w:val="single" w:sz="4" w:space="0" w:color="000000"/>
              <w:bottom w:val="single" w:sz="4" w:space="0" w:color="000000"/>
              <w:right w:val="single" w:sz="4" w:space="0" w:color="000000"/>
            </w:tcBorders>
          </w:tcPr>
          <w:p w14:paraId="46EDADE8"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03E1A799" w14:textId="77777777" w:rsidTr="000D753B">
        <w:trPr>
          <w:cantSplit/>
          <w:jc w:val="center"/>
        </w:trPr>
        <w:tc>
          <w:tcPr>
            <w:tcW w:w="2552" w:type="dxa"/>
            <w:tcBorders>
              <w:left w:val="single" w:sz="4" w:space="0" w:color="000000"/>
              <w:bottom w:val="single" w:sz="4" w:space="0" w:color="auto"/>
            </w:tcBorders>
          </w:tcPr>
          <w:p w14:paraId="484A5BE4" w14:textId="77777777" w:rsidR="00AD06CE" w:rsidRPr="000B57A6" w:rsidRDefault="00AD06CE" w:rsidP="000D753B">
            <w:pPr>
              <w:pStyle w:val="Tabletext"/>
              <w:jc w:val="left"/>
              <w:rPr>
                <w:lang w:val="es-ES_tradnl"/>
              </w:rPr>
            </w:pPr>
            <w:r w:rsidRPr="000B57A6">
              <w:rPr>
                <w:lang w:val="es-ES_tradnl"/>
              </w:rPr>
              <w:t xml:space="preserve">26,957-27,283 MHz </w:t>
            </w:r>
          </w:p>
        </w:tc>
        <w:tc>
          <w:tcPr>
            <w:tcW w:w="7087" w:type="dxa"/>
            <w:tcBorders>
              <w:left w:val="single" w:sz="4" w:space="0" w:color="000000"/>
              <w:bottom w:val="single" w:sz="4" w:space="0" w:color="auto"/>
              <w:right w:val="single" w:sz="4" w:space="0" w:color="000000"/>
            </w:tcBorders>
          </w:tcPr>
          <w:p w14:paraId="67B41DA1"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7CA5E0E8" w14:textId="77777777" w:rsidTr="000D753B">
        <w:trPr>
          <w:cantSplit/>
          <w:jc w:val="center"/>
        </w:trPr>
        <w:tc>
          <w:tcPr>
            <w:tcW w:w="9639" w:type="dxa"/>
            <w:gridSpan w:val="2"/>
            <w:tcBorders>
              <w:top w:val="single" w:sz="4" w:space="0" w:color="auto"/>
            </w:tcBorders>
          </w:tcPr>
          <w:p w14:paraId="02E74099" w14:textId="77777777" w:rsidR="00AD06CE" w:rsidRPr="000B57A6" w:rsidRDefault="00AD06CE" w:rsidP="000D753B">
            <w:pPr>
              <w:pStyle w:val="Tablelegend"/>
              <w:rPr>
                <w:lang w:val="es-ES_tradnl"/>
              </w:rPr>
            </w:pPr>
            <w:r w:rsidRPr="000B57A6">
              <w:rPr>
                <w:vertAlign w:val="superscript"/>
                <w:lang w:val="es-ES_tradnl"/>
              </w:rPr>
              <w:t>(1)</w:t>
            </w:r>
            <w:r w:rsidRPr="000B57A6">
              <w:rPr>
                <w:lang w:val="es-ES_tradnl"/>
              </w:rPr>
              <w:tab/>
              <w:t>Los principales parámetros técnicos de los SRD indicados en el Cuadro se satisfacen con los requisitos de ERC REC70-03.</w:t>
            </w:r>
          </w:p>
        </w:tc>
      </w:tr>
    </w:tbl>
    <w:p w14:paraId="02B20E63" w14:textId="77777777" w:rsidR="00AD06CE" w:rsidRPr="000B57A6" w:rsidRDefault="00AD06CE" w:rsidP="00AD06CE">
      <w:pPr>
        <w:pStyle w:val="Tablefin"/>
        <w:rPr>
          <w:lang w:val="es-ES_tradnl"/>
        </w:rPr>
      </w:pPr>
    </w:p>
    <w:p w14:paraId="03DE97F4" w14:textId="77777777" w:rsidR="00AD06CE" w:rsidRPr="000B57A6" w:rsidRDefault="00AD06CE" w:rsidP="00AD06CE">
      <w:pPr>
        <w:pStyle w:val="TableNo"/>
        <w:rPr>
          <w:lang w:val="es-ES_tradnl"/>
        </w:rPr>
      </w:pPr>
      <w:r w:rsidRPr="000B57A6">
        <w:rPr>
          <w:lang w:val="es-ES_tradnl"/>
        </w:rPr>
        <w:t>CUADRO 32</w:t>
      </w:r>
    </w:p>
    <w:p w14:paraId="0D7810A9" w14:textId="77777777" w:rsidR="00AD06CE" w:rsidRPr="000B57A6" w:rsidRDefault="00AD06CE" w:rsidP="00AD06CE">
      <w:pPr>
        <w:pStyle w:val="Tabletitle"/>
        <w:rPr>
          <w:lang w:val="es-ES_tradnl"/>
        </w:rPr>
      </w:pPr>
      <w:r w:rsidRPr="000B57A6">
        <w:rPr>
          <w:lang w:val="es-ES_tradnl"/>
        </w:rPr>
        <w:t xml:space="preserve">Parámetros técnicos y utilización del espectro para los SRD </w:t>
      </w:r>
      <w:r w:rsidRPr="000B57A6">
        <w:rPr>
          <w:lang w:val="es-ES_tradnl"/>
        </w:rPr>
        <w:br/>
        <w:t>en la Federación de Rusia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AD06CE" w:rsidRPr="000B57A6" w14:paraId="33AF5B32" w14:textId="77777777" w:rsidTr="000D753B">
        <w:trPr>
          <w:cantSplit/>
          <w:jc w:val="center"/>
        </w:trPr>
        <w:tc>
          <w:tcPr>
            <w:tcW w:w="2542" w:type="dxa"/>
          </w:tcPr>
          <w:p w14:paraId="5223E386" w14:textId="77777777" w:rsidR="00AD06CE" w:rsidRPr="000B57A6" w:rsidRDefault="00AD06CE" w:rsidP="000D753B">
            <w:pPr>
              <w:pStyle w:val="Tablehead"/>
              <w:rPr>
                <w:lang w:val="es-ES_tradnl"/>
              </w:rPr>
            </w:pPr>
            <w:r w:rsidRPr="000B57A6">
              <w:rPr>
                <w:snapToGrid w:val="0"/>
                <w:lang w:val="es-ES_tradnl"/>
              </w:rPr>
              <w:t>Bandas de frecuencias</w:t>
            </w:r>
          </w:p>
        </w:tc>
        <w:tc>
          <w:tcPr>
            <w:tcW w:w="7097" w:type="dxa"/>
          </w:tcPr>
          <w:p w14:paraId="45DC68DA" w14:textId="77777777" w:rsidR="00AD06CE" w:rsidRPr="000B57A6" w:rsidRDefault="00AD06CE" w:rsidP="000D753B">
            <w:pPr>
              <w:pStyle w:val="Tablehead"/>
              <w:rPr>
                <w:vertAlign w:val="superscript"/>
                <w:lang w:val="es-ES_tradnl"/>
              </w:rPr>
            </w:pPr>
            <w:r w:rsidRPr="000B57A6">
              <w:rPr>
                <w:lang w:val="es-ES_tradnl"/>
              </w:rPr>
              <w:t>Principales parámetros técnicos y observaciones</w:t>
            </w:r>
          </w:p>
        </w:tc>
      </w:tr>
      <w:tr w:rsidR="00AD06CE" w:rsidRPr="000B57A6" w14:paraId="670ADB46" w14:textId="77777777" w:rsidTr="000D753B">
        <w:trPr>
          <w:cantSplit/>
          <w:jc w:val="center"/>
        </w:trPr>
        <w:tc>
          <w:tcPr>
            <w:tcW w:w="9639" w:type="dxa"/>
            <w:gridSpan w:val="2"/>
          </w:tcPr>
          <w:p w14:paraId="694A6B7F" w14:textId="77777777" w:rsidR="00AD06CE" w:rsidRPr="000B57A6" w:rsidRDefault="00AD06CE" w:rsidP="000D753B">
            <w:pPr>
              <w:pStyle w:val="Tablehead"/>
              <w:rPr>
                <w:highlight w:val="yellow"/>
                <w:lang w:val="es-ES_tradnl"/>
              </w:rPr>
            </w:pPr>
            <w:r w:rsidRPr="000B57A6">
              <w:rPr>
                <w:lang w:val="es-ES_tradnl"/>
              </w:rPr>
              <w:t>Dispositivos de radiocomunicaciones de corto alcance no específicos</w:t>
            </w:r>
          </w:p>
        </w:tc>
      </w:tr>
      <w:tr w:rsidR="00AD06CE" w:rsidRPr="000B57A6" w14:paraId="0BD647A8" w14:textId="77777777" w:rsidTr="000D753B">
        <w:trPr>
          <w:cantSplit/>
          <w:jc w:val="center"/>
        </w:trPr>
        <w:tc>
          <w:tcPr>
            <w:tcW w:w="2542" w:type="dxa"/>
          </w:tcPr>
          <w:p w14:paraId="268AFB1A" w14:textId="77777777" w:rsidR="00AD06CE" w:rsidRPr="000B57A6" w:rsidRDefault="00AD06CE" w:rsidP="000D753B">
            <w:pPr>
              <w:pStyle w:val="Tabletext"/>
              <w:jc w:val="left"/>
              <w:rPr>
                <w:lang w:val="es-ES_tradnl"/>
              </w:rPr>
            </w:pPr>
            <w:r w:rsidRPr="000B57A6">
              <w:rPr>
                <w:lang w:val="es-ES_tradnl"/>
              </w:rPr>
              <w:t>26,957-27,283 MHz</w:t>
            </w:r>
          </w:p>
        </w:tc>
        <w:tc>
          <w:tcPr>
            <w:tcW w:w="7097" w:type="dxa"/>
          </w:tcPr>
          <w:p w14:paraId="3CCFD2C9" w14:textId="77777777" w:rsidR="00AD06CE" w:rsidRPr="000B57A6" w:rsidRDefault="00AD06CE" w:rsidP="000D753B">
            <w:pPr>
              <w:pStyle w:val="Tabletext"/>
              <w:jc w:val="left"/>
              <w:rPr>
                <w:lang w:val="es-ES_tradnl"/>
              </w:rPr>
            </w:pPr>
            <w:r w:rsidRPr="000B57A6">
              <w:rPr>
                <w:lang w:val="es-ES_tradnl"/>
              </w:rPr>
              <w:t>Máxima intensidad de campo magnético: +42 dB(μA/m) a 10 m. Potencia máxima del transmisor: 10 mW. Ganancia máxima de la antena: 3dB.</w:t>
            </w:r>
          </w:p>
        </w:tc>
      </w:tr>
      <w:tr w:rsidR="00AD06CE" w:rsidRPr="000B57A6" w14:paraId="340076E0" w14:textId="77777777" w:rsidTr="000D753B">
        <w:trPr>
          <w:cantSplit/>
          <w:jc w:val="center"/>
        </w:trPr>
        <w:tc>
          <w:tcPr>
            <w:tcW w:w="2542" w:type="dxa"/>
          </w:tcPr>
          <w:p w14:paraId="3687BB51" w14:textId="77777777" w:rsidR="00AD06CE" w:rsidRPr="000B57A6" w:rsidRDefault="00AD06CE" w:rsidP="000D753B">
            <w:pPr>
              <w:pStyle w:val="Tabletext"/>
              <w:jc w:val="left"/>
              <w:rPr>
                <w:lang w:val="es-ES_tradnl"/>
              </w:rPr>
            </w:pPr>
            <w:r w:rsidRPr="000B57A6">
              <w:rPr>
                <w:lang w:val="es-ES_tradnl"/>
              </w:rPr>
              <w:t>40,660-40,700 MHz</w:t>
            </w:r>
          </w:p>
        </w:tc>
        <w:tc>
          <w:tcPr>
            <w:tcW w:w="7097" w:type="dxa"/>
          </w:tcPr>
          <w:p w14:paraId="1029F09D" w14:textId="77777777" w:rsidR="00AD06CE" w:rsidRPr="000B57A6" w:rsidRDefault="00AD06CE" w:rsidP="000D753B">
            <w:pPr>
              <w:pStyle w:val="Tabletext"/>
              <w:jc w:val="left"/>
              <w:rPr>
                <w:lang w:val="es-ES_tradnl"/>
              </w:rPr>
            </w:pPr>
            <w:r w:rsidRPr="000B57A6">
              <w:rPr>
                <w:lang w:val="es-ES_tradnl"/>
              </w:rPr>
              <w:t>Potencia máxima del transmisor: 10 mW. Ganancia máxima de la antena: 3 dB.</w:t>
            </w:r>
          </w:p>
        </w:tc>
      </w:tr>
      <w:tr w:rsidR="00AD06CE" w:rsidRPr="000B57A6" w14:paraId="3B8E599E" w14:textId="77777777" w:rsidTr="000D753B">
        <w:trPr>
          <w:cantSplit/>
          <w:jc w:val="center"/>
        </w:trPr>
        <w:tc>
          <w:tcPr>
            <w:tcW w:w="2542" w:type="dxa"/>
          </w:tcPr>
          <w:p w14:paraId="10DD3FED" w14:textId="77777777" w:rsidR="00AD06CE" w:rsidRPr="000B57A6" w:rsidRDefault="00AD06CE" w:rsidP="000D753B">
            <w:pPr>
              <w:pStyle w:val="Tabletext"/>
              <w:jc w:val="left"/>
              <w:rPr>
                <w:lang w:val="es-ES_tradnl"/>
              </w:rPr>
            </w:pPr>
            <w:r w:rsidRPr="000B57A6">
              <w:rPr>
                <w:lang w:val="es-ES_tradnl"/>
              </w:rPr>
              <w:t>433,075-434,790 MHz</w:t>
            </w:r>
          </w:p>
        </w:tc>
        <w:tc>
          <w:tcPr>
            <w:tcW w:w="7097" w:type="dxa"/>
          </w:tcPr>
          <w:p w14:paraId="12EA24B1" w14:textId="77777777" w:rsidR="00AD06CE" w:rsidRPr="000B57A6" w:rsidRDefault="00AD06CE" w:rsidP="000D753B">
            <w:pPr>
              <w:pStyle w:val="Tabletext"/>
              <w:jc w:val="left"/>
              <w:rPr>
                <w:lang w:val="es-ES_tradnl"/>
              </w:rPr>
            </w:pPr>
            <w:r w:rsidRPr="000B57A6">
              <w:rPr>
                <w:lang w:val="es-ES_tradnl"/>
              </w:rPr>
              <w:t>Potencia máxima del transmisor: 10 mW. Posible utilización de estaciones de baja potencia.</w:t>
            </w:r>
          </w:p>
        </w:tc>
      </w:tr>
      <w:tr w:rsidR="00AD06CE" w:rsidRPr="000B57A6" w14:paraId="24D6B887" w14:textId="77777777" w:rsidTr="000D753B">
        <w:trPr>
          <w:cantSplit/>
          <w:jc w:val="center"/>
        </w:trPr>
        <w:tc>
          <w:tcPr>
            <w:tcW w:w="2542" w:type="dxa"/>
          </w:tcPr>
          <w:p w14:paraId="5F10C888" w14:textId="77777777" w:rsidR="00AD06CE" w:rsidRPr="000B57A6" w:rsidRDefault="00AD06CE" w:rsidP="000D753B">
            <w:pPr>
              <w:pStyle w:val="Tabletext"/>
              <w:jc w:val="left"/>
              <w:rPr>
                <w:lang w:val="es-ES_tradnl"/>
              </w:rPr>
            </w:pPr>
            <w:r w:rsidRPr="000B57A6">
              <w:rPr>
                <w:lang w:val="es-ES_tradnl"/>
              </w:rPr>
              <w:t>864-865 MHz</w:t>
            </w:r>
          </w:p>
        </w:tc>
        <w:tc>
          <w:tcPr>
            <w:tcW w:w="7097" w:type="dxa"/>
          </w:tcPr>
          <w:p w14:paraId="21E9E3D9" w14:textId="77777777" w:rsidR="00AD06CE" w:rsidRPr="000B57A6" w:rsidRDefault="00AD06CE" w:rsidP="000D753B">
            <w:pPr>
              <w:pStyle w:val="Tabletext"/>
              <w:jc w:val="left"/>
              <w:rPr>
                <w:lang w:val="es-ES_tradnl"/>
              </w:rPr>
            </w:pPr>
            <w:r w:rsidRPr="000B57A6">
              <w:rPr>
                <w:lang w:val="es-ES_tradnl"/>
              </w:rPr>
              <w:t>Máxima p.r.a.: 25 mW, ciclo de trabajo: 0,1% o LBT. Prohibido utilizarla en aeropuertos (aeródromos).</w:t>
            </w:r>
          </w:p>
        </w:tc>
      </w:tr>
      <w:tr w:rsidR="00AD06CE" w:rsidRPr="000B57A6" w14:paraId="0F1BE916" w14:textId="77777777" w:rsidTr="000D753B">
        <w:trPr>
          <w:cantSplit/>
          <w:jc w:val="center"/>
        </w:trPr>
        <w:tc>
          <w:tcPr>
            <w:tcW w:w="2542" w:type="dxa"/>
          </w:tcPr>
          <w:p w14:paraId="5C71CB76" w14:textId="77777777" w:rsidR="00AD06CE" w:rsidRPr="000B57A6" w:rsidRDefault="00AD06CE" w:rsidP="000D753B">
            <w:pPr>
              <w:pStyle w:val="Tabletext"/>
              <w:jc w:val="left"/>
              <w:rPr>
                <w:lang w:val="es-ES_tradnl"/>
              </w:rPr>
            </w:pPr>
            <w:r w:rsidRPr="000B57A6">
              <w:rPr>
                <w:lang w:val="es-ES_tradnl"/>
              </w:rPr>
              <w:t>868,700-869,200 MHz</w:t>
            </w:r>
          </w:p>
        </w:tc>
        <w:tc>
          <w:tcPr>
            <w:tcW w:w="7097" w:type="dxa"/>
          </w:tcPr>
          <w:p w14:paraId="14976575" w14:textId="77777777" w:rsidR="00AD06CE" w:rsidRPr="000B57A6" w:rsidRDefault="00AD06CE" w:rsidP="000D753B">
            <w:pPr>
              <w:pStyle w:val="Tabletext"/>
              <w:jc w:val="left"/>
              <w:rPr>
                <w:lang w:val="es-ES_tradnl"/>
              </w:rPr>
            </w:pPr>
            <w:r w:rsidRPr="000B57A6">
              <w:rPr>
                <w:lang w:val="es-ES_tradnl"/>
              </w:rPr>
              <w:t>Máxima p.r.a.: 25 mW.</w:t>
            </w:r>
          </w:p>
        </w:tc>
      </w:tr>
      <w:tr w:rsidR="00AD06CE" w:rsidRPr="000B57A6" w14:paraId="5E3DA9F5" w14:textId="77777777" w:rsidTr="000D753B">
        <w:trPr>
          <w:cantSplit/>
          <w:jc w:val="center"/>
        </w:trPr>
        <w:tc>
          <w:tcPr>
            <w:tcW w:w="2542" w:type="dxa"/>
          </w:tcPr>
          <w:p w14:paraId="3CC9B195" w14:textId="77777777" w:rsidR="00AD06CE" w:rsidRPr="000B57A6" w:rsidRDefault="00AD06CE" w:rsidP="000D753B">
            <w:pPr>
              <w:pStyle w:val="Tabletext"/>
              <w:jc w:val="left"/>
              <w:rPr>
                <w:lang w:val="es-ES_tradnl"/>
              </w:rPr>
            </w:pPr>
            <w:r w:rsidRPr="000B57A6">
              <w:rPr>
                <w:lang w:val="es-ES_tradnl"/>
              </w:rPr>
              <w:t>5 725-5 875 MHz</w:t>
            </w:r>
          </w:p>
        </w:tc>
        <w:tc>
          <w:tcPr>
            <w:tcW w:w="7097" w:type="dxa"/>
          </w:tcPr>
          <w:p w14:paraId="20AE6AA3" w14:textId="77777777" w:rsidR="00AD06CE" w:rsidRPr="000B57A6" w:rsidRDefault="00AD06CE" w:rsidP="000D753B">
            <w:pPr>
              <w:pStyle w:val="Tabletext"/>
              <w:jc w:val="left"/>
              <w:rPr>
                <w:lang w:val="es-ES_tradnl"/>
              </w:rPr>
            </w:pPr>
            <w:r w:rsidRPr="000B57A6">
              <w:rPr>
                <w:lang w:val="es-ES_tradnl"/>
              </w:rPr>
              <w:t>Máxima p.r.a.: 25 mW, ciclo de trabajo: 0,1% o LBT. Altura de la antena no superior a 5 m.</w:t>
            </w:r>
          </w:p>
        </w:tc>
      </w:tr>
      <w:tr w:rsidR="00AD06CE" w:rsidRPr="000B57A6" w14:paraId="7513163D" w14:textId="77777777" w:rsidTr="000D753B">
        <w:trPr>
          <w:cantSplit/>
          <w:jc w:val="center"/>
        </w:trPr>
        <w:tc>
          <w:tcPr>
            <w:tcW w:w="9639" w:type="dxa"/>
            <w:gridSpan w:val="2"/>
          </w:tcPr>
          <w:p w14:paraId="7EAE056D" w14:textId="77777777" w:rsidR="00AD06CE" w:rsidRPr="000B57A6" w:rsidRDefault="00AD06CE" w:rsidP="000D753B">
            <w:pPr>
              <w:pStyle w:val="Tablehead"/>
              <w:rPr>
                <w:highlight w:val="yellow"/>
                <w:lang w:val="es-ES_tradnl"/>
              </w:rPr>
            </w:pPr>
            <w:r w:rsidRPr="000B57A6">
              <w:rPr>
                <w:lang w:val="es-ES_tradnl"/>
              </w:rPr>
              <w:t>Detección de víctimas de avalancha</w:t>
            </w:r>
          </w:p>
        </w:tc>
      </w:tr>
      <w:tr w:rsidR="00AD06CE" w:rsidRPr="000B57A6" w14:paraId="30829C85" w14:textId="77777777" w:rsidTr="000D753B">
        <w:trPr>
          <w:cantSplit/>
          <w:jc w:val="center"/>
        </w:trPr>
        <w:tc>
          <w:tcPr>
            <w:tcW w:w="2542" w:type="dxa"/>
          </w:tcPr>
          <w:p w14:paraId="784914DF" w14:textId="77777777" w:rsidR="00AD06CE" w:rsidRPr="000B57A6" w:rsidRDefault="00AD06CE" w:rsidP="000D753B">
            <w:pPr>
              <w:pStyle w:val="Tabletext"/>
              <w:jc w:val="left"/>
              <w:rPr>
                <w:lang w:val="es-ES_tradnl"/>
              </w:rPr>
            </w:pPr>
            <w:r w:rsidRPr="000B57A6">
              <w:rPr>
                <w:lang w:val="es-ES_tradnl"/>
              </w:rPr>
              <w:t>456,9-457,1 kHz</w:t>
            </w:r>
          </w:p>
        </w:tc>
        <w:tc>
          <w:tcPr>
            <w:tcW w:w="7097" w:type="dxa"/>
          </w:tcPr>
          <w:p w14:paraId="26B2B2D0" w14:textId="77777777" w:rsidR="00AD06CE" w:rsidRPr="000B57A6" w:rsidRDefault="00AD06CE" w:rsidP="000D753B">
            <w:pPr>
              <w:pStyle w:val="Tabletext"/>
              <w:jc w:val="left"/>
              <w:rPr>
                <w:lang w:val="es-ES_tradnl"/>
              </w:rPr>
            </w:pPr>
            <w:r w:rsidRPr="000B57A6">
              <w:rPr>
                <w:lang w:val="es-ES_tradnl"/>
              </w:rPr>
              <w:t>Máxima intensidad de campo magnético: +7 dB(μA/m) a 10 m. Ciclo de trabajo: 100%. Onda continua, sin modulación. Frecuencia central: 457 kHz.</w:t>
            </w:r>
          </w:p>
        </w:tc>
      </w:tr>
    </w:tbl>
    <w:p w14:paraId="1DBB74AF" w14:textId="77777777" w:rsidR="00AD06CE" w:rsidRPr="000B57A6" w:rsidRDefault="00AD06CE" w:rsidP="00AD06CE">
      <w:pPr>
        <w:pStyle w:val="Tablefin"/>
        <w:rPr>
          <w:lang w:val="es-ES_tradnl"/>
        </w:rPr>
      </w:pPr>
    </w:p>
    <w:p w14:paraId="3B78134C" w14:textId="77777777" w:rsidR="00AD06CE" w:rsidRPr="000B57A6" w:rsidRDefault="00AD06CE" w:rsidP="00AD06CE">
      <w:pPr>
        <w:pStyle w:val="TableNo"/>
        <w:keepLines/>
        <w:rPr>
          <w:lang w:val="es-ES_tradnl"/>
        </w:rPr>
      </w:pPr>
      <w:r w:rsidRPr="000B57A6">
        <w:rPr>
          <w:lang w:val="es-ES_tradnl"/>
        </w:rPr>
        <w:lastRenderedPageBreak/>
        <w:t>CUADRO 32 (</w:t>
      </w:r>
      <w:r w:rsidRPr="000B57A6">
        <w:rPr>
          <w:i/>
          <w:iCs/>
          <w:lang w:val="es-ES_tradnl"/>
        </w:rPr>
        <w:t>continuación</w:t>
      </w:r>
      <w:r w:rsidRPr="000B57A6">
        <w:rPr>
          <w:lang w:val="es-ES_tradnl"/>
        </w:rPr>
        <w:t>)</w:t>
      </w:r>
    </w:p>
    <w:tbl>
      <w:tblPr>
        <w:tblW w:w="9639" w:type="dxa"/>
        <w:jc w:val="center"/>
        <w:tblLayout w:type="fixed"/>
        <w:tblLook w:val="0000" w:firstRow="0" w:lastRow="0" w:firstColumn="0" w:lastColumn="0" w:noHBand="0" w:noVBand="0"/>
      </w:tblPr>
      <w:tblGrid>
        <w:gridCol w:w="2542"/>
        <w:gridCol w:w="13"/>
        <w:gridCol w:w="7084"/>
      </w:tblGrid>
      <w:tr w:rsidR="00AD06CE" w:rsidRPr="000B57A6" w14:paraId="59801EF0" w14:textId="77777777" w:rsidTr="000D753B">
        <w:trPr>
          <w:cantSplit/>
          <w:jc w:val="center"/>
        </w:trPr>
        <w:tc>
          <w:tcPr>
            <w:tcW w:w="2555" w:type="dxa"/>
            <w:gridSpan w:val="2"/>
            <w:tcBorders>
              <w:top w:val="single" w:sz="4" w:space="0" w:color="000000"/>
              <w:left w:val="single" w:sz="4" w:space="0" w:color="000000"/>
              <w:bottom w:val="single" w:sz="4" w:space="0" w:color="000000"/>
            </w:tcBorders>
          </w:tcPr>
          <w:p w14:paraId="08892D85" w14:textId="77777777" w:rsidR="00AD06CE" w:rsidRPr="000B57A6" w:rsidRDefault="00AD06CE" w:rsidP="000D753B">
            <w:pPr>
              <w:pStyle w:val="Tablehead"/>
              <w:keepLines/>
              <w:rPr>
                <w:snapToGrid w:val="0"/>
                <w:lang w:val="es-ES_tradnl"/>
              </w:rPr>
            </w:pPr>
            <w:r w:rsidRPr="000B57A6">
              <w:rPr>
                <w:snapToGrid w:val="0"/>
                <w:lang w:val="es-ES_tradnl"/>
              </w:rPr>
              <w:t>Bandas de frecuencias</w:t>
            </w:r>
          </w:p>
        </w:tc>
        <w:tc>
          <w:tcPr>
            <w:tcW w:w="7084" w:type="dxa"/>
            <w:tcBorders>
              <w:top w:val="single" w:sz="4" w:space="0" w:color="000000"/>
              <w:left w:val="single" w:sz="4" w:space="0" w:color="000000"/>
              <w:bottom w:val="single" w:sz="4" w:space="0" w:color="000000"/>
              <w:right w:val="single" w:sz="4" w:space="0" w:color="000000"/>
            </w:tcBorders>
          </w:tcPr>
          <w:p w14:paraId="11A3F1CE" w14:textId="77777777" w:rsidR="00AD06CE" w:rsidRPr="000B57A6" w:rsidRDefault="00AD06CE" w:rsidP="000D753B">
            <w:pPr>
              <w:pStyle w:val="Tablehead"/>
              <w:keepLines/>
              <w:rPr>
                <w:snapToGrid w:val="0"/>
                <w:lang w:val="es-ES_tradnl"/>
              </w:rPr>
            </w:pPr>
            <w:r w:rsidRPr="000B57A6">
              <w:rPr>
                <w:lang w:val="es-ES_tradnl"/>
              </w:rPr>
              <w:t>Principales parámetros técnicos y observaciones</w:t>
            </w:r>
          </w:p>
        </w:tc>
      </w:tr>
      <w:tr w:rsidR="00AD06CE" w:rsidRPr="000B57A6" w14:paraId="77DB213B" w14:textId="77777777" w:rsidTr="000D75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9639" w:type="dxa"/>
            <w:gridSpan w:val="3"/>
          </w:tcPr>
          <w:p w14:paraId="232FB262" w14:textId="77777777" w:rsidR="00AD06CE" w:rsidRPr="000B57A6" w:rsidRDefault="00AD06CE" w:rsidP="000D753B">
            <w:pPr>
              <w:pStyle w:val="Tablehead"/>
              <w:keepLines/>
              <w:rPr>
                <w:color w:val="000000"/>
                <w:highlight w:val="yellow"/>
                <w:lang w:val="es-ES_tradnl"/>
              </w:rPr>
            </w:pPr>
            <w:r w:rsidRPr="000B57A6">
              <w:rPr>
                <w:lang w:val="es-ES_tradnl"/>
              </w:rPr>
              <w:t xml:space="preserve">Sistemas de transmisión de datos en banda ancha </w:t>
            </w:r>
          </w:p>
        </w:tc>
      </w:tr>
      <w:tr w:rsidR="00AD06CE" w:rsidRPr="000B57A6" w14:paraId="165CD77E" w14:textId="77777777" w:rsidTr="000D75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316"/>
          <w:jc w:val="center"/>
        </w:trPr>
        <w:tc>
          <w:tcPr>
            <w:tcW w:w="2542" w:type="dxa"/>
            <w:vMerge w:val="restart"/>
          </w:tcPr>
          <w:p w14:paraId="2C96C726" w14:textId="77777777" w:rsidR="00AD06CE" w:rsidRPr="000B57A6" w:rsidRDefault="00AD06CE" w:rsidP="000D753B">
            <w:pPr>
              <w:pStyle w:val="Tabletext"/>
              <w:keepNext/>
              <w:keepLines/>
              <w:jc w:val="left"/>
              <w:rPr>
                <w:highlight w:val="green"/>
                <w:lang w:val="es-ES_tradnl"/>
              </w:rPr>
            </w:pPr>
            <w:r w:rsidRPr="000B57A6">
              <w:rPr>
                <w:lang w:val="es-ES_tradnl"/>
              </w:rPr>
              <w:t>2 400,0-2 483,5 MHz</w:t>
            </w:r>
          </w:p>
        </w:tc>
        <w:tc>
          <w:tcPr>
            <w:tcW w:w="7097" w:type="dxa"/>
            <w:gridSpan w:val="2"/>
            <w:vMerge w:val="restart"/>
          </w:tcPr>
          <w:p w14:paraId="2F62DA3E" w14:textId="031734FD" w:rsidR="00AD06CE" w:rsidRPr="000B57A6" w:rsidRDefault="00AD06CE" w:rsidP="000D753B">
            <w:pPr>
              <w:pStyle w:val="Tabletext"/>
              <w:keepNext/>
              <w:keepLines/>
              <w:jc w:val="left"/>
              <w:rPr>
                <w:lang w:val="es-ES_tradnl"/>
              </w:rPr>
            </w:pPr>
            <w:r w:rsidRPr="000B57A6">
              <w:rPr>
                <w:lang w:val="es-ES_tradnl"/>
              </w:rPr>
              <w:t>1</w:t>
            </w:r>
            <w:r w:rsidRPr="000B57A6">
              <w:rPr>
                <w:lang w:val="es-ES_tradnl"/>
              </w:rPr>
              <w:tab/>
              <w:t>SRD con modulación FHSS.</w:t>
            </w:r>
          </w:p>
          <w:p w14:paraId="7E5B4367" w14:textId="77777777" w:rsidR="00AD06CE" w:rsidRPr="000B57A6" w:rsidRDefault="00AD06CE" w:rsidP="000D753B">
            <w:pPr>
              <w:pStyle w:val="Tabletext"/>
              <w:keepNext/>
              <w:keepLines/>
              <w:jc w:val="left"/>
              <w:rPr>
                <w:lang w:val="es-ES_tradnl"/>
              </w:rPr>
            </w:pPr>
            <w:r w:rsidRPr="000B57A6">
              <w:rPr>
                <w:color w:val="000000"/>
                <w:lang w:val="es-ES_tradnl"/>
              </w:rPr>
              <w:tab/>
              <w:t>1.1</w:t>
            </w:r>
            <w:r w:rsidRPr="000B57A6">
              <w:rPr>
                <w:color w:val="000000"/>
                <w:lang w:val="es-ES_tradnl"/>
              </w:rPr>
              <w:tab/>
            </w:r>
            <w:r w:rsidRPr="000B57A6">
              <w:rPr>
                <w:color w:val="000000"/>
                <w:lang w:val="es-ES_tradnl"/>
              </w:rPr>
              <w:tab/>
              <w:t>Máxima p.i.r.e.: 2,5 mW.</w:t>
            </w:r>
          </w:p>
          <w:p w14:paraId="0E35C02E" w14:textId="77777777" w:rsidR="00AD06CE" w:rsidRPr="000B57A6" w:rsidRDefault="00AD06CE" w:rsidP="000D753B">
            <w:pPr>
              <w:pStyle w:val="Tabletext"/>
              <w:keepNext/>
              <w:keepLines/>
              <w:ind w:left="851" w:hanging="851"/>
              <w:jc w:val="left"/>
              <w:rPr>
                <w:color w:val="000000"/>
                <w:lang w:val="es-ES_tradnl"/>
              </w:rPr>
            </w:pPr>
            <w:r w:rsidRPr="000B57A6">
              <w:rPr>
                <w:color w:val="000000"/>
                <w:lang w:val="es-ES_tradnl"/>
              </w:rPr>
              <w:tab/>
              <w:t>1.2</w:t>
            </w:r>
            <w:r w:rsidRPr="000B57A6">
              <w:rPr>
                <w:color w:val="000000"/>
                <w:lang w:val="es-ES_tradnl"/>
              </w:rPr>
              <w:tab/>
            </w:r>
            <w:r w:rsidRPr="000B57A6">
              <w:rPr>
                <w:color w:val="000000"/>
                <w:lang w:val="es-ES_tradnl"/>
              </w:rPr>
              <w:tab/>
              <w:t>Máxima p.i.r.e.: 100 mW. Se autoriza la utilización de los SRD en aplicaciones de exteriores sin restricciones de altura, pero exclusivamente para recabar información de telemedida para sistemas de supervisión automática y de cómputo de recursos.</w:t>
            </w:r>
          </w:p>
          <w:p w14:paraId="3F1A5EA2" w14:textId="77777777" w:rsidR="00AD06CE" w:rsidRPr="000B57A6" w:rsidRDefault="00AD06CE" w:rsidP="000D753B">
            <w:pPr>
              <w:pStyle w:val="Tabletext"/>
              <w:keepNext/>
              <w:keepLines/>
              <w:ind w:left="851" w:hanging="851"/>
              <w:jc w:val="left"/>
              <w:rPr>
                <w:color w:val="000000"/>
                <w:lang w:val="es-ES_tradnl"/>
              </w:rPr>
            </w:pPr>
            <w:r w:rsidRPr="000B57A6">
              <w:rPr>
                <w:color w:val="000000"/>
                <w:lang w:val="es-ES_tradnl"/>
              </w:rPr>
              <w:tab/>
            </w:r>
            <w:r w:rsidRPr="000B57A6">
              <w:rPr>
                <w:color w:val="000000"/>
                <w:lang w:val="es-ES_tradnl"/>
              </w:rPr>
              <w:tab/>
            </w:r>
            <w:r w:rsidRPr="000B57A6">
              <w:rPr>
                <w:color w:val="000000"/>
                <w:lang w:val="es-ES_tradnl"/>
              </w:rPr>
              <w:tab/>
              <w:t>Se autoriza la utilización de los SRD para otros fines en aplicaciones de exteriores siempre que la altura sobre la superficie del suelo no rebase los 10 m.</w:t>
            </w:r>
          </w:p>
          <w:p w14:paraId="71AD2FFC" w14:textId="16F0343D" w:rsidR="00AD06CE" w:rsidRPr="000B57A6" w:rsidRDefault="00AD06CE" w:rsidP="000D753B">
            <w:pPr>
              <w:pStyle w:val="Tabletext"/>
              <w:keepNext/>
              <w:keepLines/>
              <w:jc w:val="left"/>
              <w:rPr>
                <w:lang w:val="es-ES_tradnl"/>
              </w:rPr>
            </w:pPr>
            <w:r w:rsidRPr="000B57A6">
              <w:rPr>
                <w:lang w:val="es-ES_tradnl"/>
              </w:rPr>
              <w:t>2</w:t>
            </w:r>
            <w:r w:rsidRPr="000B57A6">
              <w:rPr>
                <w:lang w:val="es-ES_tradnl"/>
              </w:rPr>
              <w:tab/>
              <w:t>Los SRD con modulación DSSS y de otro tipo.</w:t>
            </w:r>
          </w:p>
          <w:p w14:paraId="1C16CD29" w14:textId="77777777" w:rsidR="00AD06CE" w:rsidRPr="000B57A6" w:rsidRDefault="00AD06CE" w:rsidP="000D753B">
            <w:pPr>
              <w:pStyle w:val="Tabletext"/>
              <w:keepNext/>
              <w:keepLines/>
              <w:ind w:left="851" w:hanging="851"/>
              <w:jc w:val="left"/>
              <w:rPr>
                <w:color w:val="000000"/>
                <w:lang w:val="es-ES_tradnl"/>
              </w:rPr>
            </w:pPr>
            <w:r w:rsidRPr="000B57A6">
              <w:rPr>
                <w:color w:val="000000"/>
                <w:lang w:val="es-ES_tradnl"/>
              </w:rPr>
              <w:tab/>
              <w:t>2.1</w:t>
            </w:r>
            <w:r w:rsidRPr="000B57A6">
              <w:rPr>
                <w:color w:val="000000"/>
                <w:lang w:val="es-ES_tradnl"/>
              </w:rPr>
              <w:tab/>
            </w:r>
            <w:r w:rsidRPr="000B57A6">
              <w:rPr>
                <w:color w:val="000000"/>
                <w:lang w:val="es-ES_tradnl"/>
              </w:rPr>
              <w:tab/>
              <w:t>Máxima densidad media de p.i.r.e.: 2 mW/MHz. Máxima p.i.r.e.: 100 mW.</w:t>
            </w:r>
          </w:p>
          <w:p w14:paraId="31C9660D" w14:textId="77777777" w:rsidR="00AD06CE" w:rsidRPr="000B57A6" w:rsidRDefault="00AD06CE" w:rsidP="000D753B">
            <w:pPr>
              <w:pStyle w:val="Tabletext"/>
              <w:keepNext/>
              <w:keepLines/>
              <w:ind w:left="851" w:hanging="851"/>
              <w:jc w:val="left"/>
              <w:rPr>
                <w:color w:val="000000"/>
                <w:lang w:val="es-ES_tradnl"/>
              </w:rPr>
            </w:pPr>
            <w:r w:rsidRPr="000B57A6">
              <w:rPr>
                <w:color w:val="000000"/>
                <w:lang w:val="es-ES_tradnl"/>
              </w:rPr>
              <w:tab/>
              <w:t>2.2</w:t>
            </w:r>
            <w:r w:rsidRPr="000B57A6">
              <w:rPr>
                <w:color w:val="000000"/>
                <w:lang w:val="es-ES_tradnl"/>
              </w:rPr>
              <w:tab/>
            </w:r>
            <w:r w:rsidRPr="000B57A6">
              <w:rPr>
                <w:color w:val="000000"/>
                <w:lang w:val="es-ES_tradnl"/>
              </w:rPr>
              <w:tab/>
              <w:t>Máxima densidad media de p.i.r.e.: 20 mW/MHz. Máxima p.i.r.e.: 100 mW. Se autoriza la utilización de los SRD en aplicaciones de exteriores, pero exclusivamente para recabar información de telemedida para sistemas de supervisión automática y de cómputo de recursos.</w:t>
            </w:r>
          </w:p>
        </w:tc>
      </w:tr>
      <w:tr w:rsidR="00AD06CE" w:rsidRPr="000B57A6" w14:paraId="2E35281A" w14:textId="77777777" w:rsidTr="000D75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356"/>
          <w:jc w:val="center"/>
        </w:trPr>
        <w:tc>
          <w:tcPr>
            <w:tcW w:w="2542" w:type="dxa"/>
            <w:vMerge/>
          </w:tcPr>
          <w:p w14:paraId="02C3BD4A" w14:textId="77777777" w:rsidR="00AD06CE" w:rsidRPr="000B57A6" w:rsidRDefault="00AD06CE" w:rsidP="000D753B">
            <w:pPr>
              <w:pStyle w:val="Tabletext"/>
              <w:jc w:val="left"/>
              <w:rPr>
                <w:highlight w:val="yellow"/>
                <w:lang w:val="es-ES_tradnl"/>
              </w:rPr>
            </w:pPr>
          </w:p>
        </w:tc>
        <w:tc>
          <w:tcPr>
            <w:tcW w:w="7097" w:type="dxa"/>
            <w:gridSpan w:val="2"/>
            <w:vMerge/>
          </w:tcPr>
          <w:p w14:paraId="2A41826C" w14:textId="77777777" w:rsidR="00AD06CE" w:rsidRPr="000B57A6" w:rsidRDefault="00AD06CE" w:rsidP="000D753B">
            <w:pPr>
              <w:pStyle w:val="Tabletext"/>
              <w:jc w:val="left"/>
              <w:rPr>
                <w:highlight w:val="yellow"/>
                <w:lang w:val="es-ES_tradnl"/>
              </w:rPr>
            </w:pPr>
          </w:p>
        </w:tc>
      </w:tr>
      <w:tr w:rsidR="00AD06CE" w:rsidRPr="000B57A6" w14:paraId="1E02079F" w14:textId="77777777" w:rsidTr="000D75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1124"/>
          <w:jc w:val="center"/>
        </w:trPr>
        <w:tc>
          <w:tcPr>
            <w:tcW w:w="2542" w:type="dxa"/>
          </w:tcPr>
          <w:p w14:paraId="48504722" w14:textId="77777777" w:rsidR="00AD06CE" w:rsidRPr="000B57A6" w:rsidRDefault="00AD06CE" w:rsidP="000D753B">
            <w:pPr>
              <w:pStyle w:val="Tabletext"/>
              <w:jc w:val="left"/>
              <w:rPr>
                <w:lang w:val="es-ES_tradnl"/>
              </w:rPr>
            </w:pPr>
            <w:r w:rsidRPr="000B57A6">
              <w:rPr>
                <w:color w:val="000000"/>
                <w:lang w:val="es-ES_tradnl"/>
              </w:rPr>
              <w:t>2 400,0-2 483,5 MHz</w:t>
            </w:r>
          </w:p>
        </w:tc>
        <w:tc>
          <w:tcPr>
            <w:tcW w:w="7097" w:type="dxa"/>
            <w:gridSpan w:val="2"/>
          </w:tcPr>
          <w:p w14:paraId="4AC5CD73" w14:textId="5E3FD79A" w:rsidR="00AD06CE" w:rsidRPr="000B57A6" w:rsidRDefault="00AD06CE" w:rsidP="000D753B">
            <w:pPr>
              <w:pStyle w:val="Tabletext"/>
              <w:ind w:left="284" w:hanging="284"/>
              <w:jc w:val="left"/>
              <w:rPr>
                <w:lang w:val="es-ES_tradnl"/>
              </w:rPr>
            </w:pPr>
            <w:r w:rsidRPr="000B57A6">
              <w:rPr>
                <w:lang w:val="es-ES_tradnl"/>
              </w:rPr>
              <w:t>1</w:t>
            </w:r>
            <w:r w:rsidRPr="000B57A6">
              <w:rPr>
                <w:lang w:val="es-ES_tradnl"/>
              </w:rPr>
              <w:tab/>
              <w:t>SRD con modulación FHSS.</w:t>
            </w:r>
            <w:r w:rsidRPr="000B57A6">
              <w:rPr>
                <w:color w:val="000000"/>
                <w:lang w:val="es-ES_tradnl"/>
              </w:rPr>
              <w:t xml:space="preserve"> Máxima p.i.r.e.: 100 mW.</w:t>
            </w:r>
            <w:r w:rsidRPr="000B57A6">
              <w:rPr>
                <w:lang w:val="es-ES_tradnl"/>
              </w:rPr>
              <w:t xml:space="preserve"> Aplicaciones en interiores.</w:t>
            </w:r>
          </w:p>
          <w:p w14:paraId="21679669" w14:textId="446CE50D" w:rsidR="00AD06CE" w:rsidRPr="000B57A6" w:rsidRDefault="00AD06CE" w:rsidP="000D753B">
            <w:pPr>
              <w:pStyle w:val="Tabletext"/>
              <w:ind w:left="284" w:hanging="284"/>
              <w:jc w:val="left"/>
              <w:rPr>
                <w:color w:val="000000"/>
                <w:lang w:val="es-ES_tradnl"/>
              </w:rPr>
            </w:pPr>
            <w:r w:rsidRPr="000B57A6">
              <w:rPr>
                <w:lang w:val="es-ES_tradnl"/>
              </w:rPr>
              <w:t>2</w:t>
            </w:r>
            <w:r w:rsidRPr="000B57A6">
              <w:rPr>
                <w:lang w:val="es-ES_tradnl"/>
              </w:rPr>
              <w:tab/>
              <w:t xml:space="preserve">SRD con modulación DSSS y de otros tipos. Máxima densidad media de p.i.r.e.: 10 mW/MHz. </w:t>
            </w:r>
            <w:r w:rsidRPr="000B57A6">
              <w:rPr>
                <w:color w:val="000000"/>
                <w:lang w:val="es-ES_tradnl"/>
              </w:rPr>
              <w:t xml:space="preserve">Máxima p.i.r.e.: </w:t>
            </w:r>
            <w:r w:rsidRPr="000B57A6">
              <w:rPr>
                <w:lang w:val="es-ES_tradnl"/>
              </w:rPr>
              <w:t>100 mW. Aplicaciones en interiores.</w:t>
            </w:r>
          </w:p>
        </w:tc>
      </w:tr>
      <w:tr w:rsidR="00AD06CE" w:rsidRPr="000B57A6" w14:paraId="135465BE" w14:textId="77777777" w:rsidTr="000D75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20"/>
          <w:jc w:val="center"/>
        </w:trPr>
        <w:tc>
          <w:tcPr>
            <w:tcW w:w="2542" w:type="dxa"/>
          </w:tcPr>
          <w:p w14:paraId="4EEB318F" w14:textId="77777777" w:rsidR="00AD06CE" w:rsidRPr="000B57A6" w:rsidRDefault="00AD06CE" w:rsidP="000D753B">
            <w:pPr>
              <w:pStyle w:val="Tabletext"/>
              <w:jc w:val="left"/>
              <w:rPr>
                <w:lang w:val="es-ES_tradnl"/>
              </w:rPr>
            </w:pPr>
            <w:r w:rsidRPr="000B57A6">
              <w:rPr>
                <w:lang w:val="es-ES_tradnl"/>
              </w:rPr>
              <w:t>5 150-5 250 MHz</w:t>
            </w:r>
          </w:p>
        </w:tc>
        <w:tc>
          <w:tcPr>
            <w:tcW w:w="7097" w:type="dxa"/>
            <w:gridSpan w:val="2"/>
          </w:tcPr>
          <w:p w14:paraId="2FD909C6" w14:textId="77777777" w:rsidR="00AD06CE" w:rsidRPr="000B57A6" w:rsidRDefault="00AD06CE" w:rsidP="000D753B">
            <w:pPr>
              <w:pStyle w:val="Tabletext"/>
              <w:jc w:val="left"/>
              <w:rPr>
                <w:lang w:val="es-ES_tradnl"/>
              </w:rPr>
            </w:pPr>
            <w:r w:rsidRPr="000B57A6">
              <w:rPr>
                <w:lang w:val="es-ES_tradnl"/>
              </w:rPr>
              <w:t xml:space="preserve">SRD con modulación DSSS y de otros tipos. </w:t>
            </w:r>
          </w:p>
          <w:p w14:paraId="3458CE11" w14:textId="7866C8CF" w:rsidR="00AD06CE" w:rsidRPr="000B57A6" w:rsidRDefault="00AD06CE" w:rsidP="000D753B">
            <w:pPr>
              <w:pStyle w:val="Tabletext"/>
              <w:ind w:left="284" w:hanging="284"/>
              <w:jc w:val="left"/>
              <w:rPr>
                <w:highlight w:val="yellow"/>
                <w:lang w:val="es-ES_tradnl"/>
              </w:rPr>
            </w:pPr>
            <w:r w:rsidRPr="000B57A6">
              <w:rPr>
                <w:lang w:val="es-ES_tradnl"/>
              </w:rPr>
              <w:t>1</w:t>
            </w:r>
            <w:r w:rsidRPr="000B57A6">
              <w:rPr>
                <w:lang w:val="es-ES_tradnl"/>
              </w:rPr>
              <w:tab/>
              <w:t xml:space="preserve">Máxima densidad media de p.i.r.e.: 5 mW/MHz. </w:t>
            </w:r>
            <w:r w:rsidRPr="000B57A6">
              <w:rPr>
                <w:color w:val="000000"/>
                <w:lang w:val="es-ES_tradnl"/>
              </w:rPr>
              <w:t xml:space="preserve">Máxima p.i.r.e.: </w:t>
            </w:r>
            <w:r w:rsidRPr="000B57A6">
              <w:rPr>
                <w:lang w:val="es-ES_tradnl"/>
              </w:rPr>
              <w:t>200 mW. Aplicaciones en interiores.</w:t>
            </w:r>
          </w:p>
          <w:p w14:paraId="4DE6338C" w14:textId="222D4C44" w:rsidR="00AD06CE" w:rsidRPr="000B57A6" w:rsidRDefault="00AD06CE" w:rsidP="000D753B">
            <w:pPr>
              <w:pStyle w:val="Tabletext"/>
              <w:jc w:val="left"/>
              <w:rPr>
                <w:highlight w:val="yellow"/>
                <w:lang w:val="es-ES_tradnl"/>
              </w:rPr>
            </w:pPr>
            <w:r w:rsidRPr="000B57A6">
              <w:rPr>
                <w:lang w:val="es-ES_tradnl"/>
              </w:rPr>
              <w:t>2</w:t>
            </w:r>
            <w:r w:rsidRPr="000B57A6">
              <w:rPr>
                <w:lang w:val="es-ES_tradnl"/>
              </w:rPr>
              <w:tab/>
            </w:r>
            <w:r w:rsidRPr="000B57A6">
              <w:rPr>
                <w:color w:val="000000"/>
                <w:lang w:val="es-ES_tradnl"/>
              </w:rPr>
              <w:t xml:space="preserve">Máxima p.i.r.e.: </w:t>
            </w:r>
            <w:r w:rsidRPr="000B57A6">
              <w:rPr>
                <w:lang w:val="es-ES_tradnl"/>
              </w:rPr>
              <w:t>100 mW. Utilización autorizada a bordo de aeronaves.</w:t>
            </w:r>
          </w:p>
        </w:tc>
      </w:tr>
      <w:tr w:rsidR="00AD06CE" w:rsidRPr="000B57A6" w14:paraId="620312EC" w14:textId="77777777" w:rsidTr="000D75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2542" w:type="dxa"/>
          </w:tcPr>
          <w:p w14:paraId="27CFE25F" w14:textId="77777777" w:rsidR="00AD06CE" w:rsidRPr="000B57A6" w:rsidRDefault="00AD06CE" w:rsidP="000D753B">
            <w:pPr>
              <w:pStyle w:val="Tabletext"/>
              <w:jc w:val="left"/>
              <w:rPr>
                <w:lang w:val="es-ES_tradnl"/>
              </w:rPr>
            </w:pPr>
            <w:r w:rsidRPr="000B57A6">
              <w:rPr>
                <w:lang w:val="es-ES_tradnl"/>
              </w:rPr>
              <w:t>5 250-5 350 MHz</w:t>
            </w:r>
          </w:p>
        </w:tc>
        <w:tc>
          <w:tcPr>
            <w:tcW w:w="7097" w:type="dxa"/>
            <w:gridSpan w:val="2"/>
          </w:tcPr>
          <w:p w14:paraId="6D2C20C3" w14:textId="77777777" w:rsidR="00AD06CE" w:rsidRPr="000B57A6" w:rsidRDefault="00AD06CE" w:rsidP="000D753B">
            <w:pPr>
              <w:pStyle w:val="Tabletext"/>
              <w:jc w:val="left"/>
              <w:rPr>
                <w:lang w:val="es-ES_tradnl"/>
              </w:rPr>
            </w:pPr>
            <w:r w:rsidRPr="000B57A6">
              <w:rPr>
                <w:color w:val="000000"/>
                <w:lang w:val="es-ES_tradnl"/>
              </w:rPr>
              <w:t xml:space="preserve">Máxima p.i.r.e.: </w:t>
            </w:r>
            <w:r w:rsidRPr="000B57A6">
              <w:rPr>
                <w:lang w:val="es-ES_tradnl"/>
              </w:rPr>
              <w:t xml:space="preserve">100 mW. </w:t>
            </w:r>
          </w:p>
          <w:p w14:paraId="50F1D944" w14:textId="08A4D934" w:rsidR="00AD06CE" w:rsidRPr="000B57A6" w:rsidRDefault="00AD06CE" w:rsidP="000D753B">
            <w:pPr>
              <w:pStyle w:val="Tabletext"/>
              <w:ind w:left="284" w:hanging="284"/>
              <w:jc w:val="left"/>
              <w:rPr>
                <w:lang w:val="es-ES_tradnl"/>
              </w:rPr>
            </w:pPr>
            <w:r w:rsidRPr="000B57A6">
              <w:rPr>
                <w:lang w:val="es-ES_tradnl"/>
              </w:rPr>
              <w:t>1</w:t>
            </w:r>
            <w:r w:rsidRPr="000B57A6">
              <w:rPr>
                <w:lang w:val="es-ES_tradnl"/>
              </w:rPr>
              <w:tab/>
              <w:t>Utilización autorizada para redes locales de comunicación de la tripulación a bordo de aeronaves en aeropuertos y en todas las fases del vuelo.</w:t>
            </w:r>
          </w:p>
          <w:p w14:paraId="6928EC6D" w14:textId="423190FA" w:rsidR="00AD06CE" w:rsidRPr="000B57A6" w:rsidRDefault="00AD06CE" w:rsidP="000D753B">
            <w:pPr>
              <w:pStyle w:val="Tabletext"/>
              <w:ind w:left="284" w:hanging="284"/>
              <w:jc w:val="left"/>
              <w:rPr>
                <w:lang w:val="es-ES_tradnl"/>
              </w:rPr>
            </w:pPr>
            <w:r w:rsidRPr="000B57A6">
              <w:rPr>
                <w:lang w:val="es-ES_tradnl"/>
              </w:rPr>
              <w:t>2</w:t>
            </w:r>
            <w:r w:rsidRPr="000B57A6">
              <w:rPr>
                <w:lang w:val="es-ES_tradnl"/>
              </w:rPr>
              <w:tab/>
              <w:t>Utilización autorizada para redes locales de acceso inalámbrico a bordo de aeronaves durante el vuelo a altitud superior a 3 000 m.</w:t>
            </w:r>
          </w:p>
        </w:tc>
      </w:tr>
      <w:tr w:rsidR="00AD06CE" w:rsidRPr="000B57A6" w14:paraId="1F946FA6" w14:textId="77777777" w:rsidTr="000D75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2542" w:type="dxa"/>
          </w:tcPr>
          <w:p w14:paraId="2AF9D535" w14:textId="77777777" w:rsidR="00AD06CE" w:rsidRPr="000B57A6" w:rsidRDefault="00AD06CE" w:rsidP="000D753B">
            <w:pPr>
              <w:pStyle w:val="Tabletext"/>
              <w:jc w:val="left"/>
              <w:rPr>
                <w:lang w:val="es-ES_tradnl"/>
              </w:rPr>
            </w:pPr>
            <w:r w:rsidRPr="000B57A6">
              <w:rPr>
                <w:lang w:val="es-ES_tradnl"/>
              </w:rPr>
              <w:t>5 650-5 825 MHz</w:t>
            </w:r>
          </w:p>
        </w:tc>
        <w:tc>
          <w:tcPr>
            <w:tcW w:w="7097" w:type="dxa"/>
            <w:gridSpan w:val="2"/>
          </w:tcPr>
          <w:p w14:paraId="4D751431" w14:textId="77777777" w:rsidR="00AD06CE" w:rsidRPr="000B57A6" w:rsidRDefault="00AD06CE" w:rsidP="000D753B">
            <w:pPr>
              <w:pStyle w:val="Tabletext"/>
              <w:jc w:val="left"/>
              <w:rPr>
                <w:lang w:val="es-ES_tradnl"/>
              </w:rPr>
            </w:pPr>
            <w:r w:rsidRPr="000B57A6">
              <w:rPr>
                <w:color w:val="000000"/>
                <w:lang w:val="es-ES_tradnl"/>
              </w:rPr>
              <w:t xml:space="preserve">Máxima p.i.r.e.: </w:t>
            </w:r>
            <w:r w:rsidRPr="000B57A6">
              <w:rPr>
                <w:lang w:val="es-ES_tradnl"/>
              </w:rPr>
              <w:t>100 mW. Utilización autorizada a bordo de aeronaves durante el vuelo a altitud superior a 3 000 m.</w:t>
            </w:r>
          </w:p>
        </w:tc>
      </w:tr>
      <w:tr w:rsidR="00AD06CE" w:rsidRPr="000B57A6" w14:paraId="3F99E763" w14:textId="77777777" w:rsidTr="000D75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9639" w:type="dxa"/>
            <w:gridSpan w:val="3"/>
          </w:tcPr>
          <w:p w14:paraId="1C8BF099" w14:textId="77777777" w:rsidR="00AD06CE" w:rsidRPr="000B57A6" w:rsidRDefault="00AD06CE" w:rsidP="000D753B">
            <w:pPr>
              <w:pStyle w:val="Tablehead"/>
              <w:rPr>
                <w:highlight w:val="yellow"/>
                <w:lang w:val="es-ES_tradnl"/>
              </w:rPr>
            </w:pPr>
            <w:r w:rsidRPr="000B57A6">
              <w:rPr>
                <w:snapToGrid w:val="0"/>
                <w:lang w:val="es-ES_tradnl"/>
              </w:rPr>
              <w:t>Telemática de transporte y tráfico en carretera (RTTT)</w:t>
            </w:r>
          </w:p>
        </w:tc>
      </w:tr>
      <w:tr w:rsidR="00AD06CE" w:rsidRPr="000B57A6" w14:paraId="19B46552" w14:textId="77777777" w:rsidTr="000D75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585"/>
          <w:jc w:val="center"/>
        </w:trPr>
        <w:tc>
          <w:tcPr>
            <w:tcW w:w="2542" w:type="dxa"/>
          </w:tcPr>
          <w:p w14:paraId="0E4E9796" w14:textId="77777777" w:rsidR="00AD06CE" w:rsidRPr="000B57A6" w:rsidRDefault="00AD06CE" w:rsidP="000D753B">
            <w:pPr>
              <w:pStyle w:val="Tabletext"/>
              <w:jc w:val="left"/>
              <w:rPr>
                <w:lang w:val="es-ES_tradnl"/>
              </w:rPr>
            </w:pPr>
            <w:r w:rsidRPr="000B57A6">
              <w:rPr>
                <w:color w:val="000000"/>
                <w:lang w:val="es-ES_tradnl"/>
              </w:rPr>
              <w:t>5 795-5 815 MHz</w:t>
            </w:r>
          </w:p>
        </w:tc>
        <w:tc>
          <w:tcPr>
            <w:tcW w:w="7097" w:type="dxa"/>
            <w:gridSpan w:val="2"/>
          </w:tcPr>
          <w:p w14:paraId="781A0811" w14:textId="77777777" w:rsidR="00AD06CE" w:rsidRPr="000B57A6" w:rsidRDefault="00AD06CE" w:rsidP="000D753B">
            <w:pPr>
              <w:pStyle w:val="Tabletext"/>
              <w:jc w:val="left"/>
              <w:rPr>
                <w:lang w:val="es-ES_tradnl"/>
              </w:rPr>
            </w:pPr>
            <w:r w:rsidRPr="000B57A6">
              <w:rPr>
                <w:lang w:val="es-ES_tradnl"/>
              </w:rPr>
              <w:t>p.r.a.: 200 mW. Debe obtenerse una autorización para utilizar frecuencia o canales radioeléctricos en el orden establecido.</w:t>
            </w:r>
          </w:p>
        </w:tc>
      </w:tr>
    </w:tbl>
    <w:p w14:paraId="389FB90E" w14:textId="77777777" w:rsidR="00AD06CE" w:rsidRPr="000B57A6" w:rsidRDefault="00AD06CE" w:rsidP="00AD06CE">
      <w:pPr>
        <w:pStyle w:val="Tablefin"/>
        <w:rPr>
          <w:lang w:val="es-ES_tradnl"/>
        </w:rPr>
      </w:pPr>
    </w:p>
    <w:p w14:paraId="628B25C0" w14:textId="77777777" w:rsidR="00AD06CE" w:rsidRPr="000B57A6" w:rsidRDefault="00AD06CE" w:rsidP="00AD06CE">
      <w:pPr>
        <w:pStyle w:val="TableNo"/>
        <w:keepLines/>
        <w:rPr>
          <w:lang w:val="es-ES_tradnl"/>
        </w:rPr>
      </w:pPr>
      <w:r w:rsidRPr="000B57A6">
        <w:rPr>
          <w:lang w:val="es-ES_tradnl"/>
        </w:rPr>
        <w:lastRenderedPageBreak/>
        <w:t>CUADRO 32 (</w:t>
      </w:r>
      <w:r w:rsidRPr="000B57A6">
        <w:rPr>
          <w:i/>
          <w:iCs/>
          <w:lang w:val="es-ES_tradnl"/>
        </w:rPr>
        <w:t>continuación</w:t>
      </w:r>
      <w:r w:rsidRPr="000B57A6">
        <w:rPr>
          <w:lang w:val="es-ES_tradnl"/>
        </w:rPr>
        <w:t>)</w:t>
      </w:r>
    </w:p>
    <w:tbl>
      <w:tblPr>
        <w:tblW w:w="9639" w:type="dxa"/>
        <w:jc w:val="center"/>
        <w:tblLayout w:type="fixed"/>
        <w:tblLook w:val="0000" w:firstRow="0" w:lastRow="0" w:firstColumn="0" w:lastColumn="0" w:noHBand="0" w:noVBand="0"/>
      </w:tblPr>
      <w:tblGrid>
        <w:gridCol w:w="2542"/>
        <w:gridCol w:w="13"/>
        <w:gridCol w:w="7084"/>
      </w:tblGrid>
      <w:tr w:rsidR="00AD06CE" w:rsidRPr="000B57A6" w14:paraId="1EC8155A" w14:textId="77777777" w:rsidTr="000D753B">
        <w:trPr>
          <w:cantSplit/>
          <w:jc w:val="center"/>
        </w:trPr>
        <w:tc>
          <w:tcPr>
            <w:tcW w:w="2555" w:type="dxa"/>
            <w:gridSpan w:val="2"/>
            <w:tcBorders>
              <w:top w:val="single" w:sz="4" w:space="0" w:color="000000"/>
              <w:left w:val="single" w:sz="4" w:space="0" w:color="000000"/>
              <w:bottom w:val="single" w:sz="4" w:space="0" w:color="000000"/>
            </w:tcBorders>
          </w:tcPr>
          <w:p w14:paraId="0F342486" w14:textId="77777777" w:rsidR="00AD06CE" w:rsidRPr="000B57A6" w:rsidRDefault="00AD06CE" w:rsidP="000D753B">
            <w:pPr>
              <w:pStyle w:val="Tablehead"/>
              <w:keepLines/>
              <w:rPr>
                <w:snapToGrid w:val="0"/>
                <w:lang w:val="es-ES_tradnl"/>
              </w:rPr>
            </w:pPr>
            <w:r w:rsidRPr="000B57A6">
              <w:rPr>
                <w:snapToGrid w:val="0"/>
                <w:lang w:val="es-ES_tradnl"/>
              </w:rPr>
              <w:t>Bandas de frecuencias</w:t>
            </w:r>
          </w:p>
        </w:tc>
        <w:tc>
          <w:tcPr>
            <w:tcW w:w="7084" w:type="dxa"/>
            <w:tcBorders>
              <w:top w:val="single" w:sz="4" w:space="0" w:color="000000"/>
              <w:left w:val="single" w:sz="4" w:space="0" w:color="000000"/>
              <w:bottom w:val="single" w:sz="4" w:space="0" w:color="000000"/>
              <w:right w:val="single" w:sz="4" w:space="0" w:color="000000"/>
            </w:tcBorders>
          </w:tcPr>
          <w:p w14:paraId="5E69E020" w14:textId="77777777" w:rsidR="00AD06CE" w:rsidRPr="000B57A6" w:rsidRDefault="00AD06CE" w:rsidP="000D753B">
            <w:pPr>
              <w:pStyle w:val="Tablehead"/>
              <w:keepLines/>
              <w:rPr>
                <w:snapToGrid w:val="0"/>
                <w:lang w:val="es-ES_tradnl"/>
              </w:rPr>
            </w:pPr>
            <w:r w:rsidRPr="000B57A6">
              <w:rPr>
                <w:lang w:val="es-ES_tradnl"/>
              </w:rPr>
              <w:t>Principales parámetros técnicos y observaciones</w:t>
            </w:r>
          </w:p>
        </w:tc>
      </w:tr>
      <w:tr w:rsidR="00AD06CE" w:rsidRPr="000B57A6" w14:paraId="66026320" w14:textId="77777777" w:rsidTr="000D75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9639" w:type="dxa"/>
            <w:gridSpan w:val="3"/>
          </w:tcPr>
          <w:p w14:paraId="7CE7DC7B" w14:textId="77777777" w:rsidR="00AD06CE" w:rsidRPr="000B57A6" w:rsidRDefault="00AD06CE" w:rsidP="000D753B">
            <w:pPr>
              <w:pStyle w:val="Tablehead"/>
              <w:rPr>
                <w:color w:val="000000"/>
                <w:lang w:val="es-ES_tradnl"/>
              </w:rPr>
            </w:pPr>
            <w:r w:rsidRPr="000B57A6">
              <w:rPr>
                <w:lang w:val="es-ES_tradnl"/>
              </w:rPr>
              <w:t>Aplicaciones de radiodeterminación</w:t>
            </w:r>
          </w:p>
        </w:tc>
      </w:tr>
      <w:tr w:rsidR="00AD06CE" w:rsidRPr="000B57A6" w14:paraId="11643A3B" w14:textId="77777777" w:rsidTr="000D75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1084"/>
          <w:jc w:val="center"/>
        </w:trPr>
        <w:tc>
          <w:tcPr>
            <w:tcW w:w="2542" w:type="dxa"/>
          </w:tcPr>
          <w:p w14:paraId="04A1B9FD" w14:textId="77777777" w:rsidR="00AD06CE" w:rsidRPr="000B57A6" w:rsidRDefault="00AD06CE" w:rsidP="000D753B">
            <w:pPr>
              <w:pStyle w:val="Tabletext"/>
              <w:widowControl w:val="0"/>
              <w:jc w:val="left"/>
              <w:rPr>
                <w:color w:val="000000"/>
                <w:lang w:val="es-ES_tradnl"/>
              </w:rPr>
            </w:pPr>
            <w:r w:rsidRPr="000B57A6">
              <w:rPr>
                <w:color w:val="000000"/>
                <w:lang w:val="es-ES_tradnl"/>
              </w:rPr>
              <w:t>24,05-24,25 GHz</w:t>
            </w:r>
          </w:p>
        </w:tc>
        <w:tc>
          <w:tcPr>
            <w:tcW w:w="7097" w:type="dxa"/>
            <w:gridSpan w:val="2"/>
          </w:tcPr>
          <w:p w14:paraId="4B68DFF3" w14:textId="77777777" w:rsidR="00AD06CE" w:rsidRPr="000B57A6" w:rsidRDefault="00AD06CE" w:rsidP="000D753B">
            <w:pPr>
              <w:pStyle w:val="Tabletext"/>
              <w:widowControl w:val="0"/>
              <w:jc w:val="left"/>
              <w:rPr>
                <w:color w:val="000000"/>
                <w:lang w:val="es-ES_tradnl"/>
              </w:rPr>
            </w:pPr>
            <w:r w:rsidRPr="000B57A6">
              <w:rPr>
                <w:color w:val="000000"/>
                <w:lang w:val="es-ES_tradnl"/>
              </w:rPr>
              <w:t>Radares de vehículo. Máxima p.i.r.e.: 100 mW.</w:t>
            </w:r>
            <w:r w:rsidRPr="000B57A6">
              <w:rPr>
                <w:color w:val="000000"/>
                <w:lang w:val="es-ES_tradnl"/>
              </w:rPr>
              <w:br/>
              <w:t>Sin restricciones siempre que el ancho de banda de emisión no es inferior a 9 MHz.</w:t>
            </w:r>
            <w:r w:rsidRPr="000B57A6">
              <w:rPr>
                <w:color w:val="000000"/>
                <w:lang w:val="es-ES_tradnl"/>
              </w:rPr>
              <w:br/>
              <w:t>Si el ancho de banda de emisión es inferior a 9 MHz el tiempo máximo de espera debe ser de 0,14 μs/60 kHz cada 3 ms.</w:t>
            </w:r>
          </w:p>
        </w:tc>
      </w:tr>
      <w:tr w:rsidR="00AD06CE" w:rsidRPr="000B57A6" w14:paraId="2799D5E9" w14:textId="77777777" w:rsidTr="000D753B">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14:paraId="4D1AB1D0" w14:textId="77777777" w:rsidR="00AD06CE" w:rsidRPr="000B57A6" w:rsidRDefault="00AD06CE" w:rsidP="000D753B">
            <w:pPr>
              <w:pStyle w:val="Tabletext"/>
              <w:jc w:val="left"/>
              <w:rPr>
                <w:lang w:val="es-ES_tradnl"/>
              </w:rPr>
            </w:pPr>
            <w:r w:rsidRPr="000B57A6">
              <w:rPr>
                <w:lang w:val="es-ES_tradnl"/>
              </w:rPr>
              <w:t>24,05-24,25 GHz</w:t>
            </w:r>
          </w:p>
        </w:tc>
        <w:tc>
          <w:tcPr>
            <w:tcW w:w="7084" w:type="dxa"/>
            <w:tcBorders>
              <w:top w:val="single" w:sz="4" w:space="0" w:color="auto"/>
              <w:left w:val="single" w:sz="4" w:space="0" w:color="auto"/>
              <w:bottom w:val="single" w:sz="4" w:space="0" w:color="auto"/>
              <w:right w:val="single" w:sz="4" w:space="0" w:color="auto"/>
            </w:tcBorders>
          </w:tcPr>
          <w:p w14:paraId="1424643D" w14:textId="77777777" w:rsidR="00AD06CE" w:rsidRPr="000B57A6" w:rsidRDefault="00AD06CE" w:rsidP="000D753B">
            <w:pPr>
              <w:pStyle w:val="Tabletext"/>
              <w:jc w:val="left"/>
              <w:rPr>
                <w:lang w:val="es-ES_tradnl"/>
              </w:rPr>
            </w:pPr>
            <w:r w:rsidRPr="000B57A6">
              <w:rPr>
                <w:lang w:val="es-ES_tradnl"/>
              </w:rPr>
              <w:t xml:space="preserve">Radares fijos. </w:t>
            </w:r>
            <w:r w:rsidRPr="000B57A6">
              <w:rPr>
                <w:color w:val="000000"/>
                <w:lang w:val="es-ES_tradnl"/>
              </w:rPr>
              <w:t xml:space="preserve">Máxima p.i.r.e.: </w:t>
            </w:r>
            <w:r w:rsidRPr="000B57A6">
              <w:rPr>
                <w:lang w:val="es-ES_tradnl"/>
              </w:rPr>
              <w:t>100 mW:</w:t>
            </w:r>
          </w:p>
          <w:p w14:paraId="53262C4F" w14:textId="2E198D36" w:rsidR="00AD06CE" w:rsidRPr="000B57A6" w:rsidRDefault="00AD06CE" w:rsidP="000D753B">
            <w:pPr>
              <w:pStyle w:val="Tabletext"/>
              <w:ind w:left="284" w:hanging="284"/>
              <w:jc w:val="left"/>
              <w:rPr>
                <w:lang w:val="es-ES_tradnl"/>
              </w:rPr>
            </w:pPr>
            <w:r w:rsidRPr="000B57A6">
              <w:rPr>
                <w:lang w:val="es-ES_tradnl"/>
              </w:rPr>
              <w:t>1</w:t>
            </w:r>
            <w:r w:rsidRPr="000B57A6">
              <w:rPr>
                <w:lang w:val="es-ES_tradnl"/>
              </w:rPr>
              <w:tab/>
              <w:t>El equipo para detectar movimiento debe instalarse junto a las carreteras a 4 m de distancia de la parte controlada de las mismas.</w:t>
            </w:r>
          </w:p>
          <w:p w14:paraId="7A7EBCB8" w14:textId="4A60D0E8" w:rsidR="00AD06CE" w:rsidRPr="000B57A6" w:rsidRDefault="00AD06CE" w:rsidP="000D753B">
            <w:pPr>
              <w:pStyle w:val="Tabletext"/>
              <w:ind w:left="284" w:hanging="284"/>
              <w:jc w:val="left"/>
              <w:rPr>
                <w:lang w:val="es-ES_tradnl"/>
              </w:rPr>
            </w:pPr>
            <w:r w:rsidRPr="000B57A6">
              <w:rPr>
                <w:lang w:val="es-ES_tradnl"/>
              </w:rPr>
              <w:t>2</w:t>
            </w:r>
            <w:r w:rsidRPr="000B57A6">
              <w:rPr>
                <w:lang w:val="es-ES_tradnl"/>
              </w:rPr>
              <w:tab/>
              <w:t>La instalación de equipos de detección de movimiento debe efectuarse perpendicularmente a la dirección de movimiento de una carretera de una o varias vías con una desviación admisible de ±15 grados.</w:t>
            </w:r>
          </w:p>
          <w:p w14:paraId="6B1ADFDE" w14:textId="60B13926" w:rsidR="00AD06CE" w:rsidRPr="000B57A6" w:rsidRDefault="00AD06CE" w:rsidP="000D753B">
            <w:pPr>
              <w:pStyle w:val="Tabletext"/>
              <w:ind w:left="284" w:hanging="284"/>
              <w:jc w:val="left"/>
              <w:rPr>
                <w:lang w:val="es-ES_tradnl"/>
              </w:rPr>
            </w:pPr>
            <w:r w:rsidRPr="000B57A6">
              <w:rPr>
                <w:lang w:val="es-ES_tradnl"/>
              </w:rPr>
              <w:t>3</w:t>
            </w:r>
            <w:r w:rsidRPr="000B57A6">
              <w:rPr>
                <w:lang w:val="es-ES_tradnl"/>
              </w:rPr>
              <w:tab/>
              <w:t>La altura a la que se instalen los equipos de detección de movimiento no debe rebasar los 5 m por encima de la carretera.</w:t>
            </w:r>
          </w:p>
          <w:p w14:paraId="010B3FC3" w14:textId="79EC6A34" w:rsidR="00AD06CE" w:rsidRPr="000B57A6" w:rsidRDefault="00AD06CE" w:rsidP="000D753B">
            <w:pPr>
              <w:pStyle w:val="Tabletext"/>
              <w:ind w:left="284" w:hanging="284"/>
              <w:jc w:val="left"/>
              <w:rPr>
                <w:lang w:val="es-ES_tradnl"/>
              </w:rPr>
            </w:pPr>
            <w:r w:rsidRPr="000B57A6">
              <w:rPr>
                <w:lang w:val="es-ES_tradnl"/>
              </w:rPr>
              <w:t>4</w:t>
            </w:r>
            <w:r w:rsidRPr="000B57A6">
              <w:rPr>
                <w:lang w:val="es-ES_tradnl"/>
              </w:rPr>
              <w:tab/>
              <w:t>El ángulo de inclinación del haz principal respecto del horizonte debe ser menor o igual a 20°.</w:t>
            </w:r>
          </w:p>
        </w:tc>
      </w:tr>
      <w:tr w:rsidR="00AD06CE" w:rsidRPr="000B57A6" w14:paraId="264A925A" w14:textId="77777777" w:rsidTr="000D753B">
        <w:tblPrEx>
          <w:tblLook w:val="01E0" w:firstRow="1" w:lastRow="1" w:firstColumn="1" w:lastColumn="1" w:noHBand="0" w:noVBand="0"/>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14:paraId="53B01CB8" w14:textId="77777777" w:rsidR="00AD06CE" w:rsidRPr="000B57A6" w:rsidRDefault="00AD06CE" w:rsidP="000D753B">
            <w:pPr>
              <w:pStyle w:val="Tablehead"/>
              <w:rPr>
                <w:lang w:val="es-ES_tradnl"/>
              </w:rPr>
            </w:pPr>
            <w:r w:rsidRPr="000B57A6">
              <w:rPr>
                <w:lang w:val="es-ES_tradnl"/>
              </w:rPr>
              <w:t>Radares de corto alcance para vehículos</w:t>
            </w:r>
          </w:p>
        </w:tc>
      </w:tr>
      <w:tr w:rsidR="00AD06CE" w:rsidRPr="000B57A6" w14:paraId="14804EE7" w14:textId="77777777" w:rsidTr="000D753B">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14:paraId="15DD5E37" w14:textId="77777777" w:rsidR="00AD06CE" w:rsidRPr="000B57A6" w:rsidRDefault="00AD06CE" w:rsidP="000D753B">
            <w:pPr>
              <w:pStyle w:val="Tabletext"/>
              <w:jc w:val="left"/>
              <w:rPr>
                <w:lang w:val="es-ES_tradnl"/>
              </w:rPr>
            </w:pPr>
            <w:r w:rsidRPr="000B57A6">
              <w:rPr>
                <w:lang w:val="es-ES_tradnl"/>
              </w:rPr>
              <w:t>22-26,65 GHz</w:t>
            </w:r>
          </w:p>
        </w:tc>
        <w:tc>
          <w:tcPr>
            <w:tcW w:w="7084" w:type="dxa"/>
            <w:tcBorders>
              <w:top w:val="single" w:sz="4" w:space="0" w:color="auto"/>
              <w:left w:val="single" w:sz="4" w:space="0" w:color="auto"/>
              <w:bottom w:val="single" w:sz="4" w:space="0" w:color="auto"/>
              <w:right w:val="single" w:sz="4" w:space="0" w:color="auto"/>
            </w:tcBorders>
          </w:tcPr>
          <w:p w14:paraId="68741D73" w14:textId="77777777" w:rsidR="00AD06CE" w:rsidRPr="000B57A6" w:rsidRDefault="00AD06CE" w:rsidP="000D753B">
            <w:pPr>
              <w:pStyle w:val="Tabletext"/>
              <w:jc w:val="left"/>
              <w:rPr>
                <w:lang w:val="es-ES_tradnl"/>
              </w:rPr>
            </w:pPr>
            <w:r w:rsidRPr="000B57A6">
              <w:rPr>
                <w:lang w:val="es-ES_tradnl"/>
              </w:rPr>
              <w:t>La densidad espectral media de p.i.r.e. será:</w:t>
            </w:r>
          </w:p>
          <w:p w14:paraId="499AAAD4" w14:textId="77777777" w:rsidR="00AD06CE" w:rsidRPr="000B57A6" w:rsidRDefault="00AD06CE" w:rsidP="000D753B">
            <w:pPr>
              <w:pStyle w:val="Tabletext"/>
              <w:jc w:val="left"/>
              <w:rPr>
                <w:lang w:val="es-ES_tradnl"/>
              </w:rPr>
            </w:pPr>
            <w:r w:rsidRPr="000B57A6">
              <w:rPr>
                <w:lang w:val="es-ES_tradnl"/>
              </w:rPr>
              <w:t xml:space="preserve">a) –61,3 + 20 </w:t>
            </w:r>
            <w:r w:rsidRPr="000B57A6">
              <w:rPr>
                <w:lang w:val="es-ES_tradnl"/>
              </w:rPr>
              <w:sym w:font="Symbol" w:char="F0B4"/>
            </w:r>
            <w:r w:rsidRPr="000B57A6">
              <w:rPr>
                <w:lang w:val="es-ES_tradnl"/>
              </w:rPr>
              <w:t xml:space="preserve"> (</w:t>
            </w:r>
            <w:r w:rsidRPr="000B57A6">
              <w:rPr>
                <w:i/>
                <w:iCs/>
                <w:lang w:val="es-ES_tradnl"/>
              </w:rPr>
              <w:t>f</w:t>
            </w:r>
            <w:r w:rsidRPr="000B57A6">
              <w:rPr>
                <w:lang w:val="es-ES_tradnl"/>
              </w:rPr>
              <w:t xml:space="preserve"> – 21,65)/1 GHz (dBm/MHz) para 22,0 &lt; </w:t>
            </w:r>
            <w:r w:rsidRPr="000B57A6">
              <w:rPr>
                <w:i/>
                <w:iCs/>
                <w:lang w:val="es-ES_tradnl"/>
              </w:rPr>
              <w:t>f</w:t>
            </w:r>
            <w:r w:rsidRPr="000B57A6">
              <w:rPr>
                <w:lang w:val="es-ES_tradnl"/>
              </w:rPr>
              <w:t xml:space="preserve"> &lt; 22,65 GHz;</w:t>
            </w:r>
          </w:p>
          <w:p w14:paraId="4D986FFD" w14:textId="77777777" w:rsidR="00AD06CE" w:rsidRPr="000B57A6" w:rsidRDefault="00AD06CE" w:rsidP="000D753B">
            <w:pPr>
              <w:pStyle w:val="Tabletext"/>
              <w:jc w:val="left"/>
              <w:rPr>
                <w:lang w:val="es-ES_tradnl"/>
              </w:rPr>
            </w:pPr>
            <w:r w:rsidRPr="000B57A6">
              <w:rPr>
                <w:lang w:val="es-ES_tradnl"/>
              </w:rPr>
              <w:t xml:space="preserve">b) –41,3 dBm/MHz para 22,65 &lt; </w:t>
            </w:r>
            <w:r w:rsidRPr="000B57A6">
              <w:rPr>
                <w:i/>
                <w:iCs/>
                <w:lang w:val="es-ES_tradnl"/>
              </w:rPr>
              <w:t>f</w:t>
            </w:r>
            <w:r w:rsidRPr="000B57A6">
              <w:rPr>
                <w:lang w:val="es-ES_tradnl"/>
              </w:rPr>
              <w:t xml:space="preserve"> &lt; 25,65 GHz;</w:t>
            </w:r>
          </w:p>
          <w:p w14:paraId="6C0D291B" w14:textId="77777777" w:rsidR="00AD06CE" w:rsidRPr="000B57A6" w:rsidRDefault="00AD06CE" w:rsidP="000D753B">
            <w:pPr>
              <w:pStyle w:val="Tabletext"/>
              <w:jc w:val="left"/>
              <w:rPr>
                <w:lang w:val="es-ES_tradnl"/>
              </w:rPr>
            </w:pPr>
            <w:r w:rsidRPr="000B57A6">
              <w:rPr>
                <w:lang w:val="es-ES_tradnl"/>
              </w:rPr>
              <w:t xml:space="preserve">c) –41,3 – 20 </w:t>
            </w:r>
            <w:r w:rsidRPr="000B57A6">
              <w:rPr>
                <w:lang w:val="es-ES_tradnl"/>
              </w:rPr>
              <w:sym w:font="Symbol" w:char="F0B4"/>
            </w:r>
            <w:r w:rsidRPr="000B57A6">
              <w:rPr>
                <w:lang w:val="es-ES_tradnl"/>
              </w:rPr>
              <w:t xml:space="preserve"> (</w:t>
            </w:r>
            <w:r w:rsidRPr="000B57A6">
              <w:rPr>
                <w:i/>
                <w:iCs/>
                <w:lang w:val="es-ES_tradnl"/>
              </w:rPr>
              <w:t>f</w:t>
            </w:r>
            <w:r w:rsidRPr="000B57A6">
              <w:rPr>
                <w:lang w:val="es-ES_tradnl"/>
              </w:rPr>
              <w:t xml:space="preserve"> – 25,65)/1 GHz (dBm/MHz) para 25,65 &lt; </w:t>
            </w:r>
            <w:r w:rsidRPr="000B57A6">
              <w:rPr>
                <w:i/>
                <w:iCs/>
                <w:lang w:val="es-ES_tradnl"/>
              </w:rPr>
              <w:t>f</w:t>
            </w:r>
            <w:r w:rsidRPr="000B57A6">
              <w:rPr>
                <w:lang w:val="es-ES_tradnl"/>
              </w:rPr>
              <w:t xml:space="preserve"> &lt; 26,65 GHz;</w:t>
            </w:r>
          </w:p>
          <w:p w14:paraId="4FEED5BD" w14:textId="77777777" w:rsidR="00AD06CE" w:rsidRPr="000B57A6" w:rsidRDefault="00AD06CE" w:rsidP="000D753B">
            <w:pPr>
              <w:pStyle w:val="Tabletext"/>
              <w:jc w:val="left"/>
              <w:rPr>
                <w:lang w:val="es-ES_tradnl"/>
              </w:rPr>
            </w:pPr>
            <w:r w:rsidRPr="000B57A6">
              <w:rPr>
                <w:lang w:val="es-ES_tradnl"/>
              </w:rPr>
              <w:t xml:space="preserve">siendo: </w:t>
            </w:r>
            <w:r w:rsidRPr="000B57A6">
              <w:rPr>
                <w:i/>
                <w:iCs/>
                <w:lang w:val="es-ES_tradnl"/>
              </w:rPr>
              <w:t>f</w:t>
            </w:r>
            <w:r w:rsidRPr="000B57A6">
              <w:rPr>
                <w:sz w:val="12"/>
                <w:lang w:val="es-ES_tradnl"/>
              </w:rPr>
              <w:t xml:space="preserve"> </w:t>
            </w:r>
            <w:r w:rsidRPr="000B57A6">
              <w:rPr>
                <w:lang w:val="es-ES_tradnl"/>
              </w:rPr>
              <w:t>: frecuencia de funcionamiento (GHz).</w:t>
            </w:r>
          </w:p>
          <w:p w14:paraId="188A80EA" w14:textId="77777777" w:rsidR="00AD06CE" w:rsidRPr="000B57A6" w:rsidRDefault="00AD06CE" w:rsidP="000D753B">
            <w:pPr>
              <w:pStyle w:val="Tabletext"/>
              <w:jc w:val="left"/>
              <w:rPr>
                <w:lang w:val="es-ES_tradnl"/>
              </w:rPr>
            </w:pPr>
            <w:r w:rsidRPr="000B57A6">
              <w:rPr>
                <w:lang w:val="es-ES_tradnl"/>
              </w:rPr>
              <w:t>Los SRD se apagarán automáticamente en un radio de 35 km desde las ciudades siguientes: Dmitrov (56°26'00" N, 37°27'00" E), Pushchino (54°49'00" N, 37°40'00" E), Kalyazin (57°13'22" N, 37°54'01" E), Zelenchukskaya (43°49'53" N, 41°35'32" E).</w:t>
            </w:r>
          </w:p>
        </w:tc>
      </w:tr>
      <w:tr w:rsidR="00AD06CE" w:rsidRPr="000B57A6" w14:paraId="05D95D0A" w14:textId="77777777" w:rsidTr="000D753B">
        <w:tblPrEx>
          <w:tblLook w:val="01E0" w:firstRow="1" w:lastRow="1" w:firstColumn="1" w:lastColumn="1" w:noHBand="0" w:noVBand="0"/>
        </w:tblPrEx>
        <w:trPr>
          <w:cantSplit/>
          <w:jc w:val="center"/>
        </w:trPr>
        <w:tc>
          <w:tcPr>
            <w:tcW w:w="9639" w:type="dxa"/>
            <w:gridSpan w:val="3"/>
            <w:tcBorders>
              <w:top w:val="single" w:sz="4" w:space="0" w:color="auto"/>
              <w:left w:val="single" w:sz="4" w:space="0" w:color="auto"/>
              <w:right w:val="single" w:sz="4" w:space="0" w:color="auto"/>
            </w:tcBorders>
          </w:tcPr>
          <w:p w14:paraId="195FA8BF" w14:textId="77777777" w:rsidR="00AD06CE" w:rsidRPr="000B57A6" w:rsidRDefault="00AD06CE" w:rsidP="000D753B">
            <w:pPr>
              <w:pStyle w:val="Tablehead"/>
              <w:rPr>
                <w:color w:val="000000"/>
                <w:highlight w:val="yellow"/>
                <w:lang w:val="es-ES_tradnl"/>
              </w:rPr>
            </w:pPr>
            <w:r w:rsidRPr="000B57A6">
              <w:rPr>
                <w:lang w:val="es-ES_tradnl"/>
              </w:rPr>
              <w:t>Alarmas</w:t>
            </w:r>
          </w:p>
        </w:tc>
      </w:tr>
      <w:tr w:rsidR="00AD06CE" w:rsidRPr="000B57A6" w14:paraId="6234BFF2" w14:textId="77777777" w:rsidTr="000D753B">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14:paraId="7ED2FE34" w14:textId="77777777" w:rsidR="00AD06CE" w:rsidRPr="000B57A6" w:rsidRDefault="00AD06CE" w:rsidP="000D753B">
            <w:pPr>
              <w:pStyle w:val="Tabletext"/>
              <w:jc w:val="left"/>
              <w:rPr>
                <w:color w:val="000000"/>
                <w:lang w:val="es-ES_tradnl"/>
              </w:rPr>
            </w:pPr>
            <w:r w:rsidRPr="000B57A6">
              <w:rPr>
                <w:color w:val="000000"/>
                <w:lang w:val="es-ES_tradnl"/>
              </w:rPr>
              <w:t>26,939-26,951 MHz</w:t>
            </w:r>
          </w:p>
        </w:tc>
        <w:tc>
          <w:tcPr>
            <w:tcW w:w="7084" w:type="dxa"/>
            <w:tcBorders>
              <w:top w:val="single" w:sz="4" w:space="0" w:color="auto"/>
              <w:left w:val="single" w:sz="4" w:space="0" w:color="auto"/>
              <w:bottom w:val="single" w:sz="4" w:space="0" w:color="auto"/>
              <w:right w:val="single" w:sz="4" w:space="0" w:color="auto"/>
            </w:tcBorders>
          </w:tcPr>
          <w:p w14:paraId="7F6F0C38" w14:textId="77777777" w:rsidR="00AD06CE" w:rsidRPr="000B57A6" w:rsidRDefault="00AD06CE" w:rsidP="000D753B">
            <w:pPr>
              <w:pStyle w:val="Tabletext"/>
              <w:jc w:val="left"/>
              <w:rPr>
                <w:color w:val="000000"/>
                <w:lang w:val="es-ES_tradnl"/>
              </w:rPr>
            </w:pPr>
            <w:r w:rsidRPr="000B57A6">
              <w:rPr>
                <w:color w:val="000000"/>
                <w:lang w:val="es-ES_tradnl" w:eastAsia="ru-RU"/>
              </w:rPr>
              <w:t xml:space="preserve">Utilización autorizada para sistemas de alarma de automóviles que funcionan a una frecuencia de </w:t>
            </w:r>
            <w:r w:rsidRPr="000B57A6">
              <w:rPr>
                <w:color w:val="000000"/>
                <w:lang w:val="es-ES_tradnl"/>
              </w:rPr>
              <w:t>26,945 MHz. Potencia máxima del transmisor: 2 W. Ciclo de trabajo &lt; 10%. Ganancia máxima de la antena: 3 dB.</w:t>
            </w:r>
          </w:p>
        </w:tc>
      </w:tr>
      <w:tr w:rsidR="00AD06CE" w:rsidRPr="000B57A6" w14:paraId="0EEA469B" w14:textId="77777777" w:rsidTr="000D753B">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14:paraId="1CB48DA5" w14:textId="77777777" w:rsidR="00AD06CE" w:rsidRPr="000B57A6" w:rsidRDefault="00AD06CE" w:rsidP="000D753B">
            <w:pPr>
              <w:pStyle w:val="Tabletext"/>
              <w:jc w:val="left"/>
              <w:rPr>
                <w:color w:val="000000"/>
                <w:lang w:val="es-ES_tradnl"/>
              </w:rPr>
            </w:pPr>
            <w:r w:rsidRPr="000B57A6">
              <w:rPr>
                <w:color w:val="000000"/>
                <w:lang w:val="es-ES_tradnl"/>
              </w:rPr>
              <w:t>26,954-26,966 MHz</w:t>
            </w:r>
          </w:p>
        </w:tc>
        <w:tc>
          <w:tcPr>
            <w:tcW w:w="7084" w:type="dxa"/>
            <w:tcBorders>
              <w:top w:val="single" w:sz="4" w:space="0" w:color="auto"/>
              <w:left w:val="single" w:sz="4" w:space="0" w:color="auto"/>
              <w:bottom w:val="single" w:sz="4" w:space="0" w:color="auto"/>
              <w:right w:val="single" w:sz="4" w:space="0" w:color="auto"/>
            </w:tcBorders>
          </w:tcPr>
          <w:p w14:paraId="55AAA78A" w14:textId="77777777" w:rsidR="00AD06CE" w:rsidRPr="000B57A6" w:rsidRDefault="00AD06CE" w:rsidP="000D753B">
            <w:pPr>
              <w:pStyle w:val="Tabletext"/>
              <w:jc w:val="left"/>
              <w:rPr>
                <w:color w:val="000000"/>
                <w:lang w:val="es-ES_tradnl"/>
              </w:rPr>
            </w:pPr>
            <w:r w:rsidRPr="000B57A6">
              <w:rPr>
                <w:color w:val="000000"/>
                <w:lang w:val="es-ES_tradnl" w:eastAsia="ru-RU"/>
              </w:rPr>
              <w:t xml:space="preserve">Utilización autorizada para sistemas de alarma de seguridad que funcionan a una frecuencia de </w:t>
            </w:r>
            <w:r w:rsidRPr="000B57A6">
              <w:rPr>
                <w:color w:val="000000"/>
                <w:lang w:val="es-ES_tradnl"/>
              </w:rPr>
              <w:t>26,960 MHz. Potencia máxima del transmisor: 2 W. Ciclo de trabajo &lt; 10%. Ganancia máxima de la antena: 3 dB.</w:t>
            </w:r>
          </w:p>
        </w:tc>
      </w:tr>
      <w:tr w:rsidR="00AD06CE" w:rsidRPr="000B57A6" w14:paraId="27E7D797" w14:textId="77777777" w:rsidTr="000D753B">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14:paraId="4CA36A3F" w14:textId="77777777" w:rsidR="00AD06CE" w:rsidRPr="000B57A6" w:rsidRDefault="00AD06CE" w:rsidP="000D753B">
            <w:pPr>
              <w:pStyle w:val="Tabletext"/>
              <w:jc w:val="left"/>
              <w:rPr>
                <w:color w:val="000000"/>
                <w:lang w:val="es-ES_tradnl"/>
              </w:rPr>
            </w:pPr>
            <w:r w:rsidRPr="000B57A6">
              <w:rPr>
                <w:color w:val="000000"/>
                <w:lang w:val="es-ES_tradnl"/>
              </w:rPr>
              <w:t>149,95-150,0625 MHz</w:t>
            </w:r>
          </w:p>
        </w:tc>
        <w:tc>
          <w:tcPr>
            <w:tcW w:w="7084" w:type="dxa"/>
            <w:tcBorders>
              <w:top w:val="single" w:sz="4" w:space="0" w:color="auto"/>
              <w:left w:val="single" w:sz="4" w:space="0" w:color="auto"/>
              <w:bottom w:val="single" w:sz="4" w:space="0" w:color="auto"/>
              <w:right w:val="single" w:sz="4" w:space="0" w:color="auto"/>
            </w:tcBorders>
          </w:tcPr>
          <w:p w14:paraId="342FC6BC" w14:textId="77777777" w:rsidR="00AD06CE" w:rsidRPr="000B57A6" w:rsidRDefault="00AD06CE" w:rsidP="000D753B">
            <w:pPr>
              <w:pStyle w:val="Tabletext"/>
              <w:jc w:val="left"/>
              <w:rPr>
                <w:color w:val="000000"/>
                <w:lang w:val="es-ES_tradnl"/>
              </w:rPr>
            </w:pPr>
            <w:r w:rsidRPr="000B57A6">
              <w:rPr>
                <w:color w:val="000000"/>
                <w:lang w:val="es-ES_tradnl" w:eastAsia="ru-RU"/>
              </w:rPr>
              <w:t>Utilización autorizada para sistemas de alarma de seguridad de objetos remotos</w:t>
            </w:r>
            <w:r w:rsidRPr="000B57A6">
              <w:rPr>
                <w:color w:val="000000"/>
                <w:lang w:val="es-ES_tradnl"/>
              </w:rPr>
              <w:t>. Potencia máxima del transmisor: 25 mW. Ciclo de trabajo &lt; 10%. Ganancia máxima de la antena: 3 dB.</w:t>
            </w:r>
          </w:p>
        </w:tc>
      </w:tr>
      <w:tr w:rsidR="00AD06CE" w:rsidRPr="000B57A6" w14:paraId="48B5FB08" w14:textId="77777777" w:rsidTr="000D753B">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14:paraId="044685AA" w14:textId="77777777" w:rsidR="00AD06CE" w:rsidRPr="000B57A6" w:rsidRDefault="00AD06CE" w:rsidP="000D753B">
            <w:pPr>
              <w:pStyle w:val="Tabletext"/>
              <w:jc w:val="left"/>
              <w:rPr>
                <w:color w:val="000000"/>
                <w:lang w:val="es-ES_tradnl"/>
              </w:rPr>
            </w:pPr>
            <w:r w:rsidRPr="000B57A6">
              <w:rPr>
                <w:color w:val="000000"/>
                <w:lang w:val="es-ES_tradnl"/>
              </w:rPr>
              <w:t>433,05-434,79 MHz</w:t>
            </w:r>
          </w:p>
        </w:tc>
        <w:tc>
          <w:tcPr>
            <w:tcW w:w="7084" w:type="dxa"/>
            <w:tcBorders>
              <w:top w:val="single" w:sz="4" w:space="0" w:color="auto"/>
              <w:left w:val="single" w:sz="4" w:space="0" w:color="auto"/>
              <w:bottom w:val="single" w:sz="4" w:space="0" w:color="auto"/>
              <w:right w:val="single" w:sz="4" w:space="0" w:color="auto"/>
            </w:tcBorders>
          </w:tcPr>
          <w:p w14:paraId="20827B04" w14:textId="77777777" w:rsidR="00AD06CE" w:rsidRPr="000B57A6" w:rsidRDefault="00AD06CE" w:rsidP="000D753B">
            <w:pPr>
              <w:pStyle w:val="Tabletext"/>
              <w:jc w:val="left"/>
              <w:rPr>
                <w:color w:val="000000"/>
                <w:lang w:val="es-ES_tradnl"/>
              </w:rPr>
            </w:pPr>
            <w:r w:rsidRPr="000B57A6">
              <w:rPr>
                <w:color w:val="000000"/>
                <w:lang w:val="es-ES_tradnl"/>
              </w:rPr>
              <w:t>Potencia máxima del transmisor: 5 mW. Ciclo de trabajo &lt; 10%. Ganancia máxima de la antena: 3 dB.</w:t>
            </w:r>
          </w:p>
        </w:tc>
      </w:tr>
      <w:tr w:rsidR="00AD06CE" w:rsidRPr="000B57A6" w14:paraId="142354D2" w14:textId="77777777" w:rsidTr="000D753B">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14:paraId="086C2CB0" w14:textId="77777777" w:rsidR="00AD06CE" w:rsidRPr="000B57A6" w:rsidRDefault="00AD06CE" w:rsidP="000D753B">
            <w:pPr>
              <w:pStyle w:val="Tabletext"/>
              <w:jc w:val="left"/>
              <w:rPr>
                <w:color w:val="000000"/>
                <w:lang w:val="es-ES_tradnl"/>
              </w:rPr>
            </w:pPr>
            <w:r w:rsidRPr="000B57A6">
              <w:rPr>
                <w:color w:val="000000"/>
                <w:lang w:val="es-ES_tradnl"/>
              </w:rPr>
              <w:t>868-868,2 MHz</w:t>
            </w:r>
          </w:p>
        </w:tc>
        <w:tc>
          <w:tcPr>
            <w:tcW w:w="7084" w:type="dxa"/>
            <w:tcBorders>
              <w:top w:val="single" w:sz="4" w:space="0" w:color="auto"/>
              <w:left w:val="single" w:sz="4" w:space="0" w:color="auto"/>
              <w:bottom w:val="single" w:sz="4" w:space="0" w:color="auto"/>
              <w:right w:val="single" w:sz="4" w:space="0" w:color="auto"/>
            </w:tcBorders>
          </w:tcPr>
          <w:p w14:paraId="38FB1A0E" w14:textId="77777777" w:rsidR="00AD06CE" w:rsidRPr="000B57A6" w:rsidRDefault="00AD06CE" w:rsidP="000D753B">
            <w:pPr>
              <w:pStyle w:val="Tabletext"/>
              <w:jc w:val="left"/>
              <w:rPr>
                <w:lang w:val="es-ES_tradnl"/>
              </w:rPr>
            </w:pPr>
            <w:r w:rsidRPr="000B57A6">
              <w:rPr>
                <w:lang w:val="es-ES_tradnl"/>
              </w:rPr>
              <w:t xml:space="preserve">Potencia máxima del transmisor: 10 mW. </w:t>
            </w:r>
            <w:r w:rsidRPr="000B57A6">
              <w:rPr>
                <w:color w:val="000000"/>
                <w:lang w:val="es-ES_tradnl"/>
              </w:rPr>
              <w:t xml:space="preserve">Ciclo de trabajo </w:t>
            </w:r>
            <w:r w:rsidRPr="000B57A6">
              <w:rPr>
                <w:lang w:val="es-ES_tradnl"/>
              </w:rPr>
              <w:t>&lt; 10%. Ganancia máxima de la antena: 3 dB.</w:t>
            </w:r>
          </w:p>
        </w:tc>
      </w:tr>
    </w:tbl>
    <w:p w14:paraId="2A79A594" w14:textId="77777777" w:rsidR="00AD06CE" w:rsidRPr="000B57A6" w:rsidRDefault="00AD06CE" w:rsidP="00AD06CE">
      <w:pPr>
        <w:pStyle w:val="Tablefin"/>
        <w:rPr>
          <w:lang w:val="es-ES_tradnl"/>
        </w:rPr>
      </w:pPr>
    </w:p>
    <w:p w14:paraId="17D1D577" w14:textId="77777777" w:rsidR="00AD06CE" w:rsidRPr="000B57A6" w:rsidRDefault="00AD06CE" w:rsidP="00AD06CE">
      <w:pPr>
        <w:pStyle w:val="TableNo"/>
        <w:rPr>
          <w:lang w:val="es-ES_tradnl"/>
        </w:rPr>
      </w:pPr>
      <w:r w:rsidRPr="000B57A6">
        <w:rPr>
          <w:lang w:val="es-ES_tradnl"/>
        </w:rPr>
        <w:lastRenderedPageBreak/>
        <w:t>CUADRO 32 (</w:t>
      </w:r>
      <w:r w:rsidRPr="000B57A6">
        <w:rPr>
          <w:i/>
          <w:iCs/>
          <w:lang w:val="es-ES_tradnl"/>
        </w:rPr>
        <w:t>continuación</w:t>
      </w:r>
      <w:r w:rsidRPr="000B57A6">
        <w:rPr>
          <w:lang w:val="es-ES_tradnl"/>
        </w:rPr>
        <w:t>)</w:t>
      </w:r>
    </w:p>
    <w:tbl>
      <w:tblPr>
        <w:tblW w:w="9639" w:type="dxa"/>
        <w:jc w:val="center"/>
        <w:tblLayout w:type="fixed"/>
        <w:tblLook w:val="0000" w:firstRow="0" w:lastRow="0" w:firstColumn="0" w:lastColumn="0" w:noHBand="0" w:noVBand="0"/>
      </w:tblPr>
      <w:tblGrid>
        <w:gridCol w:w="2555"/>
        <w:gridCol w:w="7084"/>
      </w:tblGrid>
      <w:tr w:rsidR="00AD06CE" w:rsidRPr="000B57A6" w14:paraId="78723F87" w14:textId="77777777" w:rsidTr="000D753B">
        <w:trPr>
          <w:cantSplit/>
          <w:tblHeader/>
          <w:jc w:val="center"/>
        </w:trPr>
        <w:tc>
          <w:tcPr>
            <w:tcW w:w="2555" w:type="dxa"/>
            <w:tcBorders>
              <w:top w:val="single" w:sz="4" w:space="0" w:color="000000"/>
              <w:left w:val="single" w:sz="4" w:space="0" w:color="000000"/>
              <w:bottom w:val="single" w:sz="4" w:space="0" w:color="000000"/>
            </w:tcBorders>
          </w:tcPr>
          <w:p w14:paraId="67F700A2" w14:textId="77777777" w:rsidR="00AD06CE" w:rsidRPr="000B57A6" w:rsidRDefault="00AD06CE" w:rsidP="000D753B">
            <w:pPr>
              <w:pStyle w:val="Tablehead"/>
              <w:rPr>
                <w:snapToGrid w:val="0"/>
                <w:lang w:val="es-ES_tradnl"/>
              </w:rPr>
            </w:pPr>
            <w:r w:rsidRPr="000B57A6">
              <w:rPr>
                <w:snapToGrid w:val="0"/>
                <w:lang w:val="es-ES_tradnl"/>
              </w:rPr>
              <w:t>Bandas de frecuencias</w:t>
            </w:r>
          </w:p>
        </w:tc>
        <w:tc>
          <w:tcPr>
            <w:tcW w:w="7084" w:type="dxa"/>
            <w:tcBorders>
              <w:top w:val="single" w:sz="4" w:space="0" w:color="000000"/>
              <w:left w:val="single" w:sz="4" w:space="0" w:color="000000"/>
              <w:bottom w:val="single" w:sz="4" w:space="0" w:color="000000"/>
              <w:right w:val="single" w:sz="4" w:space="0" w:color="000000"/>
            </w:tcBorders>
          </w:tcPr>
          <w:p w14:paraId="09E02EDB" w14:textId="77777777" w:rsidR="00AD06CE" w:rsidRPr="000B57A6" w:rsidRDefault="00AD06CE" w:rsidP="000D753B">
            <w:pPr>
              <w:pStyle w:val="Tablehead"/>
              <w:rPr>
                <w:snapToGrid w:val="0"/>
                <w:lang w:val="es-ES_tradnl"/>
              </w:rPr>
            </w:pPr>
            <w:r w:rsidRPr="000B57A6">
              <w:rPr>
                <w:lang w:val="es-ES_tradnl"/>
              </w:rPr>
              <w:t>Principales parámetros técnicos y observaciones</w:t>
            </w:r>
          </w:p>
        </w:tc>
      </w:tr>
      <w:tr w:rsidR="00AD06CE" w:rsidRPr="000B57A6" w14:paraId="4E525D88" w14:textId="77777777" w:rsidTr="000D753B">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14:paraId="51FC122E" w14:textId="77777777" w:rsidR="00AD06CE" w:rsidRPr="000B57A6" w:rsidRDefault="00AD06CE" w:rsidP="000D753B">
            <w:pPr>
              <w:pStyle w:val="Tablehead"/>
              <w:rPr>
                <w:color w:val="000000"/>
                <w:highlight w:val="yellow"/>
                <w:lang w:val="es-ES_tradnl"/>
              </w:rPr>
            </w:pPr>
            <w:r w:rsidRPr="000B57A6">
              <w:rPr>
                <w:lang w:val="es-ES_tradnl"/>
              </w:rPr>
              <w:t>Control de modelos</w:t>
            </w:r>
          </w:p>
        </w:tc>
      </w:tr>
      <w:tr w:rsidR="00AD06CE" w:rsidRPr="000B57A6" w14:paraId="2A258721" w14:textId="77777777" w:rsidTr="000D753B">
        <w:tblPrEx>
          <w:tblLook w:val="01E0" w:firstRow="1" w:lastRow="1" w:firstColumn="1" w:lastColumn="1" w:noHBand="0" w:noVBand="0"/>
        </w:tblPrEx>
        <w:trPr>
          <w:cantSplit/>
          <w:trHeight w:val="316"/>
          <w:jc w:val="center"/>
        </w:trPr>
        <w:tc>
          <w:tcPr>
            <w:tcW w:w="2555" w:type="dxa"/>
            <w:vMerge w:val="restart"/>
            <w:tcBorders>
              <w:top w:val="single" w:sz="4" w:space="0" w:color="auto"/>
              <w:left w:val="single" w:sz="4" w:space="0" w:color="auto"/>
              <w:right w:val="single" w:sz="4" w:space="0" w:color="auto"/>
            </w:tcBorders>
          </w:tcPr>
          <w:p w14:paraId="48DAF6AF" w14:textId="77777777" w:rsidR="00AD06CE" w:rsidRPr="000B57A6" w:rsidRDefault="00AD06CE" w:rsidP="000D753B">
            <w:pPr>
              <w:pStyle w:val="Tabletext"/>
              <w:jc w:val="left"/>
              <w:rPr>
                <w:color w:val="000000"/>
                <w:lang w:val="es-ES_tradnl"/>
              </w:rPr>
            </w:pPr>
            <w:r w:rsidRPr="000B57A6">
              <w:rPr>
                <w:color w:val="000000"/>
                <w:lang w:val="es-ES_tradnl"/>
              </w:rPr>
              <w:t>26,957-27,283 MHz</w:t>
            </w:r>
          </w:p>
        </w:tc>
        <w:tc>
          <w:tcPr>
            <w:tcW w:w="7084" w:type="dxa"/>
            <w:vMerge w:val="restart"/>
            <w:tcBorders>
              <w:top w:val="single" w:sz="4" w:space="0" w:color="auto"/>
              <w:left w:val="single" w:sz="4" w:space="0" w:color="auto"/>
              <w:right w:val="single" w:sz="4" w:space="0" w:color="auto"/>
            </w:tcBorders>
          </w:tcPr>
          <w:p w14:paraId="13366DF8" w14:textId="77777777" w:rsidR="00AD06CE" w:rsidRPr="000B57A6" w:rsidRDefault="00AD06CE" w:rsidP="000D753B">
            <w:pPr>
              <w:pStyle w:val="Tabletext"/>
              <w:jc w:val="left"/>
              <w:rPr>
                <w:color w:val="000000"/>
                <w:lang w:val="es-ES_tradnl"/>
              </w:rPr>
            </w:pPr>
            <w:r w:rsidRPr="000B57A6">
              <w:rPr>
                <w:color w:val="000000"/>
                <w:lang w:val="es-ES_tradnl"/>
              </w:rPr>
              <w:t>Potencia máxima del transmisor: 10 mW. Separación de canales: 50 kHz. Ganancia máxima de la antena: 3 dB. Frecuencias de funcionamiento: 26,995 MHz, 27,045 MHz, 27,095 MHz, 27,145 MHz y 27,195 MHz.</w:t>
            </w:r>
          </w:p>
        </w:tc>
      </w:tr>
      <w:tr w:rsidR="00AD06CE" w:rsidRPr="000B57A6" w14:paraId="58C1D969" w14:textId="77777777" w:rsidTr="000D753B">
        <w:tblPrEx>
          <w:tblLook w:val="01E0" w:firstRow="1" w:lastRow="1" w:firstColumn="1" w:lastColumn="1" w:noHBand="0" w:noVBand="0"/>
        </w:tblPrEx>
        <w:trPr>
          <w:cantSplit/>
          <w:trHeight w:val="356"/>
          <w:jc w:val="center"/>
        </w:trPr>
        <w:tc>
          <w:tcPr>
            <w:tcW w:w="2555" w:type="dxa"/>
            <w:vMerge/>
            <w:tcBorders>
              <w:left w:val="single" w:sz="4" w:space="0" w:color="auto"/>
              <w:bottom w:val="single" w:sz="4" w:space="0" w:color="auto"/>
              <w:right w:val="single" w:sz="4" w:space="0" w:color="auto"/>
            </w:tcBorders>
          </w:tcPr>
          <w:p w14:paraId="7CBDD420" w14:textId="77777777" w:rsidR="00AD06CE" w:rsidRPr="000B57A6" w:rsidRDefault="00AD06CE" w:rsidP="000D753B">
            <w:pPr>
              <w:pStyle w:val="Tabletext"/>
              <w:jc w:val="left"/>
              <w:rPr>
                <w:color w:val="000000"/>
                <w:highlight w:val="yellow"/>
                <w:lang w:val="es-ES_tradnl"/>
              </w:rPr>
            </w:pPr>
          </w:p>
        </w:tc>
        <w:tc>
          <w:tcPr>
            <w:tcW w:w="7084" w:type="dxa"/>
            <w:vMerge/>
            <w:tcBorders>
              <w:left w:val="single" w:sz="4" w:space="0" w:color="auto"/>
              <w:bottom w:val="single" w:sz="4" w:space="0" w:color="auto"/>
              <w:right w:val="single" w:sz="4" w:space="0" w:color="auto"/>
            </w:tcBorders>
          </w:tcPr>
          <w:p w14:paraId="197FD959" w14:textId="77777777" w:rsidR="00AD06CE" w:rsidRPr="000B57A6" w:rsidRDefault="00AD06CE" w:rsidP="000D753B">
            <w:pPr>
              <w:pStyle w:val="Tabletext"/>
              <w:jc w:val="left"/>
              <w:rPr>
                <w:color w:val="000000"/>
                <w:highlight w:val="yellow"/>
                <w:lang w:val="es-ES_tradnl"/>
              </w:rPr>
            </w:pPr>
          </w:p>
        </w:tc>
      </w:tr>
      <w:tr w:rsidR="00AD06CE" w:rsidRPr="000B57A6" w14:paraId="732EBF0B" w14:textId="77777777" w:rsidTr="000D753B">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1FBE862F" w14:textId="77777777" w:rsidR="00AD06CE" w:rsidRPr="000B57A6" w:rsidRDefault="00AD06CE" w:rsidP="000D753B">
            <w:pPr>
              <w:pStyle w:val="Tabletext"/>
              <w:jc w:val="left"/>
              <w:rPr>
                <w:color w:val="000000"/>
                <w:lang w:val="es-ES_tradnl"/>
              </w:rPr>
            </w:pPr>
            <w:r w:rsidRPr="000B57A6">
              <w:rPr>
                <w:color w:val="000000"/>
                <w:lang w:val="es-ES_tradnl"/>
              </w:rPr>
              <w:t>28,0-28,2 MHz</w:t>
            </w:r>
          </w:p>
        </w:tc>
        <w:tc>
          <w:tcPr>
            <w:tcW w:w="7084" w:type="dxa"/>
            <w:tcBorders>
              <w:top w:val="single" w:sz="4" w:space="0" w:color="auto"/>
              <w:left w:val="single" w:sz="4" w:space="0" w:color="auto"/>
              <w:bottom w:val="single" w:sz="4" w:space="0" w:color="auto"/>
              <w:right w:val="single" w:sz="4" w:space="0" w:color="auto"/>
            </w:tcBorders>
          </w:tcPr>
          <w:p w14:paraId="6B2E8845" w14:textId="77777777" w:rsidR="00AD06CE" w:rsidRPr="000B57A6" w:rsidRDefault="00AD06CE" w:rsidP="000D753B">
            <w:pPr>
              <w:pStyle w:val="Tabletext"/>
              <w:jc w:val="left"/>
              <w:rPr>
                <w:color w:val="000000"/>
                <w:lang w:val="es-ES_tradnl"/>
              </w:rPr>
            </w:pPr>
            <w:r w:rsidRPr="000B57A6">
              <w:rPr>
                <w:color w:val="000000"/>
                <w:lang w:val="es-ES_tradnl"/>
              </w:rPr>
              <w:t>Potencia máxima del transmisor: 1 W. Ganancia máxima de la antena: 3 dB.</w:t>
            </w:r>
          </w:p>
        </w:tc>
      </w:tr>
      <w:tr w:rsidR="00AD06CE" w:rsidRPr="000B57A6" w14:paraId="7381CF35" w14:textId="77777777" w:rsidTr="000D753B">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6363EC20" w14:textId="77777777" w:rsidR="00AD06CE" w:rsidRPr="000B57A6" w:rsidRDefault="00AD06CE" w:rsidP="000D753B">
            <w:pPr>
              <w:pStyle w:val="Tabletext"/>
              <w:jc w:val="left"/>
              <w:rPr>
                <w:color w:val="000000"/>
                <w:lang w:val="es-ES_tradnl"/>
              </w:rPr>
            </w:pPr>
            <w:r w:rsidRPr="000B57A6">
              <w:rPr>
                <w:color w:val="000000"/>
                <w:lang w:val="es-ES_tradnl"/>
              </w:rPr>
              <w:t>40,66-40,7 MHz</w:t>
            </w:r>
          </w:p>
        </w:tc>
        <w:tc>
          <w:tcPr>
            <w:tcW w:w="7084" w:type="dxa"/>
            <w:tcBorders>
              <w:top w:val="single" w:sz="4" w:space="0" w:color="auto"/>
              <w:left w:val="single" w:sz="4" w:space="0" w:color="auto"/>
              <w:bottom w:val="single" w:sz="4" w:space="0" w:color="auto"/>
              <w:right w:val="single" w:sz="4" w:space="0" w:color="auto"/>
            </w:tcBorders>
          </w:tcPr>
          <w:p w14:paraId="0B666D75" w14:textId="77777777" w:rsidR="00AD06CE" w:rsidRPr="000B57A6" w:rsidRDefault="00AD06CE" w:rsidP="000D753B">
            <w:pPr>
              <w:pStyle w:val="Tabletext"/>
              <w:jc w:val="left"/>
              <w:rPr>
                <w:color w:val="000000"/>
                <w:lang w:val="es-ES_tradnl"/>
              </w:rPr>
            </w:pPr>
            <w:r w:rsidRPr="000B57A6">
              <w:rPr>
                <w:color w:val="000000"/>
                <w:lang w:val="es-ES_tradnl"/>
              </w:rPr>
              <w:t>Potencia máxima del transmisor: 1 W. Ganancia máxima de la antena: 3 dB. Separación de canales: 10 kHz.</w:t>
            </w:r>
          </w:p>
        </w:tc>
      </w:tr>
      <w:tr w:rsidR="00AD06CE" w:rsidRPr="000B57A6" w14:paraId="04193B72" w14:textId="77777777" w:rsidTr="000D753B">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14:paraId="55F71CD0" w14:textId="77777777" w:rsidR="00AD06CE" w:rsidRPr="000B57A6" w:rsidRDefault="00AD06CE" w:rsidP="000D753B">
            <w:pPr>
              <w:pStyle w:val="Tablehead"/>
              <w:rPr>
                <w:color w:val="000000"/>
                <w:highlight w:val="yellow"/>
                <w:lang w:val="es-ES_tradnl"/>
              </w:rPr>
            </w:pPr>
            <w:r w:rsidRPr="000B57A6">
              <w:rPr>
                <w:lang w:val="es-ES_tradnl"/>
              </w:rPr>
              <w:t>Aplicaciones inductivas</w:t>
            </w:r>
          </w:p>
        </w:tc>
      </w:tr>
      <w:tr w:rsidR="00AD06CE" w:rsidRPr="000B57A6" w14:paraId="5F1AA5C8" w14:textId="77777777" w:rsidTr="000D753B">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570A3CC2" w14:textId="77777777" w:rsidR="00AD06CE" w:rsidRPr="000B57A6" w:rsidRDefault="00AD06CE" w:rsidP="000D753B">
            <w:pPr>
              <w:pStyle w:val="Tabletext"/>
              <w:jc w:val="left"/>
              <w:rPr>
                <w:color w:val="000000"/>
                <w:highlight w:val="yellow"/>
                <w:lang w:val="es-ES_tradnl"/>
              </w:rPr>
            </w:pPr>
            <w:r w:rsidRPr="000B57A6">
              <w:rPr>
                <w:color w:val="000000"/>
                <w:lang w:val="es-ES_tradnl"/>
              </w:rPr>
              <w:t>9-59,75 kHz</w:t>
            </w:r>
          </w:p>
        </w:tc>
        <w:tc>
          <w:tcPr>
            <w:tcW w:w="7084" w:type="dxa"/>
            <w:tcBorders>
              <w:top w:val="single" w:sz="4" w:space="0" w:color="auto"/>
              <w:left w:val="single" w:sz="4" w:space="0" w:color="auto"/>
              <w:bottom w:val="single" w:sz="4" w:space="0" w:color="auto"/>
              <w:right w:val="single" w:sz="4" w:space="0" w:color="auto"/>
            </w:tcBorders>
          </w:tcPr>
          <w:p w14:paraId="3EC9CF18" w14:textId="77777777" w:rsidR="00AD06CE" w:rsidRPr="000B57A6" w:rsidRDefault="00AD06CE" w:rsidP="000D753B">
            <w:pPr>
              <w:pStyle w:val="Tabletext"/>
              <w:jc w:val="left"/>
              <w:rPr>
                <w:color w:val="000000"/>
                <w:highlight w:val="yellow"/>
                <w:lang w:val="es-ES_tradnl"/>
              </w:rPr>
            </w:pPr>
            <w:r w:rsidRPr="000B57A6">
              <w:rPr>
                <w:color w:val="000000"/>
                <w:lang w:val="es-ES_tradnl"/>
              </w:rPr>
              <w:t>Máxima intensidad de campo magnético: +72 dB(μA/m) a 10 m. En el caso de antenas externas sólo pueden emplearse antenas de espira. El nivel de la intensidad de campo disminuye en 3 dB/oct a 30 kHz.</w:t>
            </w:r>
          </w:p>
        </w:tc>
      </w:tr>
      <w:tr w:rsidR="00AD06CE" w:rsidRPr="000B57A6" w14:paraId="35CC2001" w14:textId="77777777" w:rsidTr="000D753B">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1C56D03C" w14:textId="77777777" w:rsidR="00AD06CE" w:rsidRPr="000B57A6" w:rsidRDefault="00AD06CE" w:rsidP="000D753B">
            <w:pPr>
              <w:pStyle w:val="Tabletext"/>
              <w:jc w:val="left"/>
              <w:rPr>
                <w:color w:val="000000"/>
                <w:lang w:val="es-ES_tradnl"/>
              </w:rPr>
            </w:pPr>
            <w:r w:rsidRPr="000B57A6">
              <w:rPr>
                <w:color w:val="000000"/>
                <w:lang w:val="es-ES_tradnl"/>
              </w:rPr>
              <w:t>59,75-60,25 kHz</w:t>
            </w:r>
          </w:p>
        </w:tc>
        <w:tc>
          <w:tcPr>
            <w:tcW w:w="7084" w:type="dxa"/>
            <w:tcBorders>
              <w:top w:val="single" w:sz="4" w:space="0" w:color="auto"/>
              <w:left w:val="single" w:sz="4" w:space="0" w:color="auto"/>
              <w:bottom w:val="single" w:sz="4" w:space="0" w:color="auto"/>
              <w:right w:val="single" w:sz="4" w:space="0" w:color="auto"/>
            </w:tcBorders>
          </w:tcPr>
          <w:p w14:paraId="497F5AD3" w14:textId="77777777" w:rsidR="00AD06CE" w:rsidRPr="000B57A6" w:rsidRDefault="00AD06CE" w:rsidP="000D753B">
            <w:pPr>
              <w:pStyle w:val="Tabletext"/>
              <w:jc w:val="left"/>
              <w:rPr>
                <w:color w:val="000000"/>
                <w:lang w:val="es-ES_tradnl"/>
              </w:rPr>
            </w:pPr>
            <w:r w:rsidRPr="000B57A6">
              <w:rPr>
                <w:color w:val="000000"/>
                <w:lang w:val="es-ES_tradnl"/>
              </w:rPr>
              <w:t>Máxima intensidad de campo magnético: +42 dB(μA/m) a 10 m. En el caso de antenas externas sólo pueden emplearse antenas de espira.</w:t>
            </w:r>
          </w:p>
        </w:tc>
      </w:tr>
      <w:tr w:rsidR="00AD06CE" w:rsidRPr="000B57A6" w14:paraId="047AA3C1" w14:textId="77777777" w:rsidTr="000D753B">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72F4878C" w14:textId="77777777" w:rsidR="00AD06CE" w:rsidRPr="000B57A6" w:rsidRDefault="00AD06CE" w:rsidP="000D753B">
            <w:pPr>
              <w:pStyle w:val="Tabletext"/>
              <w:jc w:val="left"/>
              <w:rPr>
                <w:color w:val="000000"/>
                <w:highlight w:val="yellow"/>
                <w:lang w:val="es-ES_tradnl"/>
              </w:rPr>
            </w:pPr>
            <w:r w:rsidRPr="000B57A6">
              <w:rPr>
                <w:color w:val="000000"/>
                <w:lang w:val="es-ES_tradnl"/>
              </w:rPr>
              <w:t>60,25-70 kHz</w:t>
            </w:r>
          </w:p>
        </w:tc>
        <w:tc>
          <w:tcPr>
            <w:tcW w:w="7084" w:type="dxa"/>
            <w:tcBorders>
              <w:top w:val="single" w:sz="4" w:space="0" w:color="auto"/>
              <w:left w:val="single" w:sz="4" w:space="0" w:color="auto"/>
              <w:bottom w:val="single" w:sz="4" w:space="0" w:color="auto"/>
              <w:right w:val="single" w:sz="4" w:space="0" w:color="auto"/>
            </w:tcBorders>
          </w:tcPr>
          <w:p w14:paraId="2A01071D" w14:textId="77777777" w:rsidR="00AD06CE" w:rsidRPr="000B57A6" w:rsidRDefault="00AD06CE" w:rsidP="000D753B">
            <w:pPr>
              <w:pStyle w:val="Tabletext"/>
              <w:jc w:val="left"/>
              <w:rPr>
                <w:color w:val="000000"/>
                <w:highlight w:val="yellow"/>
                <w:lang w:val="es-ES_tradnl"/>
              </w:rPr>
            </w:pPr>
            <w:r w:rsidRPr="000B57A6">
              <w:rPr>
                <w:color w:val="000000"/>
                <w:lang w:val="es-ES_tradnl"/>
              </w:rPr>
              <w:t>Máxima intensidad de campo magnético: +69 dB(μA/m) a 10 m. En el caso de antenas externas sólo pueden emplearse antenas de espira. El nivel de la intensidad de campo disminuye en 3 dB/oct a 30 kHz.</w:t>
            </w:r>
          </w:p>
        </w:tc>
      </w:tr>
      <w:tr w:rsidR="00AD06CE" w:rsidRPr="000B57A6" w14:paraId="7EB2C933" w14:textId="77777777" w:rsidTr="000D753B">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6FE8C9C6" w14:textId="77777777" w:rsidR="00AD06CE" w:rsidRPr="000B57A6" w:rsidRDefault="00AD06CE" w:rsidP="000D753B">
            <w:pPr>
              <w:pStyle w:val="Tabletext"/>
              <w:jc w:val="left"/>
              <w:rPr>
                <w:color w:val="000000"/>
                <w:lang w:val="es-ES_tradnl"/>
              </w:rPr>
            </w:pPr>
            <w:r w:rsidRPr="000B57A6">
              <w:rPr>
                <w:color w:val="000000"/>
                <w:lang w:val="es-ES_tradnl"/>
              </w:rPr>
              <w:t>70-119 kHz</w:t>
            </w:r>
          </w:p>
        </w:tc>
        <w:tc>
          <w:tcPr>
            <w:tcW w:w="7084" w:type="dxa"/>
            <w:tcBorders>
              <w:top w:val="single" w:sz="4" w:space="0" w:color="auto"/>
              <w:left w:val="single" w:sz="4" w:space="0" w:color="auto"/>
              <w:bottom w:val="single" w:sz="4" w:space="0" w:color="auto"/>
              <w:right w:val="single" w:sz="4" w:space="0" w:color="auto"/>
            </w:tcBorders>
          </w:tcPr>
          <w:p w14:paraId="5091A6A4" w14:textId="77777777" w:rsidR="00AD06CE" w:rsidRPr="000B57A6" w:rsidRDefault="00AD06CE" w:rsidP="000D753B">
            <w:pPr>
              <w:pStyle w:val="Tabletext"/>
              <w:jc w:val="left"/>
              <w:rPr>
                <w:color w:val="000000"/>
                <w:lang w:val="es-ES_tradnl"/>
              </w:rPr>
            </w:pPr>
            <w:r w:rsidRPr="000B57A6">
              <w:rPr>
                <w:color w:val="000000"/>
                <w:lang w:val="es-ES_tradnl"/>
              </w:rPr>
              <w:t>Máxima intensidad de campo magnético: +42 dB(μA/m) a 10 m. En el caso de antenas externas sólo pueden emplearse antenas de espira.</w:t>
            </w:r>
          </w:p>
        </w:tc>
      </w:tr>
      <w:tr w:rsidR="00AD06CE" w:rsidRPr="000B57A6" w14:paraId="4E26E1BD" w14:textId="77777777" w:rsidTr="000D753B">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2BDDB1C0" w14:textId="77777777" w:rsidR="00AD06CE" w:rsidRPr="000B57A6" w:rsidRDefault="00AD06CE" w:rsidP="000D753B">
            <w:pPr>
              <w:pStyle w:val="Tabletext"/>
              <w:jc w:val="left"/>
              <w:rPr>
                <w:color w:val="000000"/>
                <w:highlight w:val="yellow"/>
                <w:lang w:val="es-ES_tradnl"/>
              </w:rPr>
            </w:pPr>
            <w:r w:rsidRPr="000B57A6">
              <w:rPr>
                <w:color w:val="000000"/>
                <w:lang w:val="es-ES_tradnl"/>
              </w:rPr>
              <w:t>119-135 kHz</w:t>
            </w:r>
          </w:p>
        </w:tc>
        <w:tc>
          <w:tcPr>
            <w:tcW w:w="7084" w:type="dxa"/>
            <w:tcBorders>
              <w:top w:val="single" w:sz="4" w:space="0" w:color="auto"/>
              <w:left w:val="single" w:sz="4" w:space="0" w:color="auto"/>
              <w:bottom w:val="single" w:sz="4" w:space="0" w:color="auto"/>
              <w:right w:val="single" w:sz="4" w:space="0" w:color="auto"/>
            </w:tcBorders>
          </w:tcPr>
          <w:p w14:paraId="72F8CEEA" w14:textId="77777777" w:rsidR="00AD06CE" w:rsidRPr="000B57A6" w:rsidRDefault="00AD06CE" w:rsidP="000D753B">
            <w:pPr>
              <w:pStyle w:val="Tabletext"/>
              <w:jc w:val="left"/>
              <w:rPr>
                <w:color w:val="000000"/>
                <w:highlight w:val="yellow"/>
                <w:lang w:val="es-ES_tradnl"/>
              </w:rPr>
            </w:pPr>
            <w:r w:rsidRPr="000B57A6">
              <w:rPr>
                <w:color w:val="000000"/>
                <w:lang w:val="es-ES_tradnl"/>
              </w:rPr>
              <w:t>Máxima intensidad de campo magnético: +66 dB(μA/m) a 10 m. En el caso de antenas externas sólo pueden emplearse antenas de espira. El nivel de la intensidad de campo disminuye en 3 dB/oct a 30 kHz.</w:t>
            </w:r>
          </w:p>
        </w:tc>
      </w:tr>
      <w:tr w:rsidR="00AD06CE" w:rsidRPr="000B57A6" w14:paraId="46DDE4A2" w14:textId="77777777" w:rsidTr="000D753B">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44AEFDE1" w14:textId="77777777" w:rsidR="00AD06CE" w:rsidRPr="000B57A6" w:rsidRDefault="00AD06CE" w:rsidP="000D753B">
            <w:pPr>
              <w:pStyle w:val="Tabletext"/>
              <w:jc w:val="left"/>
              <w:rPr>
                <w:color w:val="000000"/>
                <w:lang w:val="es-ES_tradnl"/>
              </w:rPr>
            </w:pPr>
            <w:r w:rsidRPr="000B57A6">
              <w:rPr>
                <w:color w:val="000000"/>
                <w:lang w:val="es-ES_tradnl"/>
              </w:rPr>
              <w:t>6 765-6 795 kHz</w:t>
            </w:r>
          </w:p>
        </w:tc>
        <w:tc>
          <w:tcPr>
            <w:tcW w:w="7084" w:type="dxa"/>
            <w:tcBorders>
              <w:top w:val="single" w:sz="4" w:space="0" w:color="auto"/>
              <w:left w:val="single" w:sz="4" w:space="0" w:color="auto"/>
              <w:bottom w:val="single" w:sz="4" w:space="0" w:color="auto"/>
              <w:right w:val="single" w:sz="4" w:space="0" w:color="auto"/>
            </w:tcBorders>
          </w:tcPr>
          <w:p w14:paraId="084E8200" w14:textId="77777777" w:rsidR="00AD06CE" w:rsidRPr="000B57A6" w:rsidRDefault="00AD06CE" w:rsidP="000D753B">
            <w:pPr>
              <w:pStyle w:val="Tabletext"/>
              <w:jc w:val="left"/>
              <w:rPr>
                <w:color w:val="000000"/>
                <w:lang w:val="es-ES_tradnl"/>
              </w:rPr>
            </w:pPr>
            <w:r w:rsidRPr="000B57A6">
              <w:rPr>
                <w:color w:val="000000"/>
                <w:lang w:val="es-ES_tradnl"/>
              </w:rPr>
              <w:t>Máxima intensidad de campo magnético: +42 dB(μA/m) a 10 m.</w:t>
            </w:r>
          </w:p>
        </w:tc>
      </w:tr>
      <w:tr w:rsidR="00AD06CE" w:rsidRPr="000B57A6" w14:paraId="086B370F" w14:textId="77777777" w:rsidTr="000D753B">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49990241" w14:textId="77777777" w:rsidR="00AD06CE" w:rsidRPr="000B57A6" w:rsidRDefault="00AD06CE" w:rsidP="000D753B">
            <w:pPr>
              <w:pStyle w:val="Tabletext"/>
              <w:jc w:val="left"/>
              <w:rPr>
                <w:color w:val="000000"/>
                <w:lang w:val="es-ES_tradnl"/>
              </w:rPr>
            </w:pPr>
            <w:r w:rsidRPr="000B57A6">
              <w:rPr>
                <w:color w:val="000000"/>
                <w:lang w:val="es-ES_tradnl"/>
              </w:rPr>
              <w:t>7 400-8 800 kHz</w:t>
            </w:r>
          </w:p>
        </w:tc>
        <w:tc>
          <w:tcPr>
            <w:tcW w:w="7084" w:type="dxa"/>
            <w:tcBorders>
              <w:top w:val="single" w:sz="4" w:space="0" w:color="auto"/>
              <w:left w:val="single" w:sz="4" w:space="0" w:color="auto"/>
              <w:bottom w:val="single" w:sz="4" w:space="0" w:color="auto"/>
              <w:right w:val="single" w:sz="4" w:space="0" w:color="auto"/>
            </w:tcBorders>
          </w:tcPr>
          <w:p w14:paraId="0DF84491" w14:textId="77777777" w:rsidR="00AD06CE" w:rsidRPr="000B57A6" w:rsidRDefault="00AD06CE" w:rsidP="000D753B">
            <w:pPr>
              <w:pStyle w:val="Tabletext"/>
              <w:jc w:val="left"/>
              <w:rPr>
                <w:color w:val="000000"/>
                <w:lang w:val="es-ES_tradnl"/>
              </w:rPr>
            </w:pPr>
            <w:r w:rsidRPr="000B57A6">
              <w:rPr>
                <w:color w:val="000000"/>
                <w:lang w:val="es-ES_tradnl"/>
              </w:rPr>
              <w:t>Máxima intensidad de campo magnético: +9 dB(μA/m) a 10 m.</w:t>
            </w:r>
          </w:p>
        </w:tc>
      </w:tr>
      <w:tr w:rsidR="00AD06CE" w:rsidRPr="000B57A6" w14:paraId="4543C6EF" w14:textId="77777777" w:rsidTr="000D753B">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142BFFC3" w14:textId="77777777" w:rsidR="00AD06CE" w:rsidRPr="000B57A6" w:rsidRDefault="00AD06CE" w:rsidP="000D753B">
            <w:pPr>
              <w:pStyle w:val="Tabletext"/>
              <w:jc w:val="left"/>
              <w:rPr>
                <w:color w:val="000000"/>
                <w:lang w:val="es-ES_tradnl"/>
              </w:rPr>
            </w:pPr>
            <w:r w:rsidRPr="000B57A6">
              <w:rPr>
                <w:color w:val="000000"/>
                <w:lang w:val="es-ES_tradnl"/>
              </w:rPr>
              <w:t>10,200-11,000 MHz</w:t>
            </w:r>
          </w:p>
        </w:tc>
        <w:tc>
          <w:tcPr>
            <w:tcW w:w="7084" w:type="dxa"/>
            <w:tcBorders>
              <w:top w:val="single" w:sz="4" w:space="0" w:color="auto"/>
              <w:left w:val="single" w:sz="4" w:space="0" w:color="auto"/>
              <w:bottom w:val="single" w:sz="4" w:space="0" w:color="auto"/>
              <w:right w:val="single" w:sz="4" w:space="0" w:color="auto"/>
            </w:tcBorders>
          </w:tcPr>
          <w:p w14:paraId="76FF8FFD" w14:textId="77777777" w:rsidR="00AD06CE" w:rsidRPr="000B57A6" w:rsidRDefault="00AD06CE" w:rsidP="000D753B">
            <w:pPr>
              <w:pStyle w:val="Tabletext"/>
              <w:jc w:val="left"/>
              <w:rPr>
                <w:color w:val="000000"/>
                <w:lang w:val="es-ES_tradnl"/>
              </w:rPr>
            </w:pPr>
            <w:r w:rsidRPr="000B57A6">
              <w:rPr>
                <w:color w:val="000000"/>
                <w:lang w:val="es-ES_tradnl"/>
              </w:rPr>
              <w:t>Máxima intensidad de campo magnético: –4 dB(μA/m) a 10 m.</w:t>
            </w:r>
          </w:p>
        </w:tc>
      </w:tr>
      <w:tr w:rsidR="00AD06CE" w:rsidRPr="000B57A6" w14:paraId="6E2FE309" w14:textId="77777777" w:rsidTr="000D753B">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54339990" w14:textId="77777777" w:rsidR="00AD06CE" w:rsidRPr="000B57A6" w:rsidRDefault="00AD06CE" w:rsidP="000D753B">
            <w:pPr>
              <w:pStyle w:val="Tabletext"/>
              <w:jc w:val="left"/>
              <w:rPr>
                <w:color w:val="000000"/>
                <w:lang w:val="es-ES_tradnl"/>
              </w:rPr>
            </w:pPr>
            <w:r w:rsidRPr="000B57A6">
              <w:rPr>
                <w:color w:val="000000"/>
                <w:lang w:val="es-ES_tradnl"/>
              </w:rPr>
              <w:t>13,553-13,567 MHz</w:t>
            </w:r>
          </w:p>
        </w:tc>
        <w:tc>
          <w:tcPr>
            <w:tcW w:w="7084" w:type="dxa"/>
            <w:tcBorders>
              <w:top w:val="single" w:sz="4" w:space="0" w:color="auto"/>
              <w:left w:val="single" w:sz="4" w:space="0" w:color="auto"/>
              <w:bottom w:val="single" w:sz="4" w:space="0" w:color="auto"/>
              <w:right w:val="single" w:sz="4" w:space="0" w:color="auto"/>
            </w:tcBorders>
          </w:tcPr>
          <w:p w14:paraId="5A9701E0" w14:textId="77777777" w:rsidR="00AD06CE" w:rsidRPr="000B57A6" w:rsidRDefault="00AD06CE" w:rsidP="000D753B">
            <w:pPr>
              <w:pStyle w:val="Tabletext"/>
              <w:jc w:val="left"/>
              <w:rPr>
                <w:color w:val="000000"/>
                <w:lang w:val="es-ES_tradnl"/>
              </w:rPr>
            </w:pPr>
            <w:r w:rsidRPr="000B57A6">
              <w:rPr>
                <w:color w:val="000000"/>
                <w:lang w:val="es-ES_tradnl"/>
              </w:rPr>
              <w:t>Máxima intensidad de campo magnético: +42 dB(μA/m) a 10 m.</w:t>
            </w:r>
          </w:p>
        </w:tc>
      </w:tr>
      <w:tr w:rsidR="00AD06CE" w:rsidRPr="000B57A6" w14:paraId="07944545" w14:textId="77777777" w:rsidTr="000D753B">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3E25C95B" w14:textId="77777777" w:rsidR="00AD06CE" w:rsidRPr="000B57A6" w:rsidRDefault="00AD06CE" w:rsidP="000D753B">
            <w:pPr>
              <w:pStyle w:val="Tabletext"/>
              <w:jc w:val="left"/>
              <w:rPr>
                <w:color w:val="000000"/>
                <w:lang w:val="es-ES_tradnl"/>
              </w:rPr>
            </w:pPr>
            <w:r w:rsidRPr="000B57A6">
              <w:rPr>
                <w:color w:val="000000"/>
                <w:lang w:val="es-ES_tradnl"/>
              </w:rPr>
              <w:t xml:space="preserve">26,957-27,283 MHz </w:t>
            </w:r>
          </w:p>
        </w:tc>
        <w:tc>
          <w:tcPr>
            <w:tcW w:w="7084" w:type="dxa"/>
            <w:tcBorders>
              <w:top w:val="single" w:sz="4" w:space="0" w:color="auto"/>
              <w:left w:val="single" w:sz="4" w:space="0" w:color="auto"/>
              <w:bottom w:val="single" w:sz="4" w:space="0" w:color="auto"/>
              <w:right w:val="single" w:sz="4" w:space="0" w:color="auto"/>
            </w:tcBorders>
          </w:tcPr>
          <w:p w14:paraId="4AAA6FEA" w14:textId="77777777" w:rsidR="00AD06CE" w:rsidRPr="000B57A6" w:rsidRDefault="00AD06CE" w:rsidP="000D753B">
            <w:pPr>
              <w:pStyle w:val="Tabletext"/>
              <w:jc w:val="left"/>
              <w:rPr>
                <w:color w:val="000000"/>
                <w:lang w:val="es-ES_tradnl"/>
              </w:rPr>
            </w:pPr>
            <w:r w:rsidRPr="000B57A6">
              <w:rPr>
                <w:color w:val="000000"/>
                <w:lang w:val="es-ES_tradnl"/>
              </w:rPr>
              <w:t>Máxima intensidad de campo magnético: +42 dB(μA/m) a 10 m.</w:t>
            </w:r>
          </w:p>
        </w:tc>
      </w:tr>
      <w:tr w:rsidR="00AD06CE" w:rsidRPr="000B57A6" w14:paraId="4204446E" w14:textId="77777777" w:rsidTr="000D753B">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14:paraId="5E3212B3" w14:textId="77777777" w:rsidR="00AD06CE" w:rsidRPr="000B57A6" w:rsidRDefault="00AD06CE" w:rsidP="000D753B">
            <w:pPr>
              <w:pStyle w:val="Tablehead"/>
              <w:rPr>
                <w:color w:val="000000"/>
                <w:highlight w:val="yellow"/>
                <w:lang w:val="es-ES_tradnl"/>
              </w:rPr>
            </w:pPr>
            <w:r w:rsidRPr="000B57A6">
              <w:rPr>
                <w:lang w:val="es-ES_tradnl"/>
              </w:rPr>
              <w:t>Micrófonos radioeléctricos y dispositivos de ayuda auditiva</w:t>
            </w:r>
          </w:p>
        </w:tc>
      </w:tr>
      <w:tr w:rsidR="00AD06CE" w:rsidRPr="000B57A6" w14:paraId="610E72A3" w14:textId="77777777" w:rsidTr="000D753B">
        <w:tblPrEx>
          <w:tblLook w:val="01E0" w:firstRow="1" w:lastRow="1" w:firstColumn="1" w:lastColumn="1" w:noHBand="0" w:noVBand="0"/>
        </w:tblPrEx>
        <w:trPr>
          <w:cantSplit/>
          <w:jc w:val="center"/>
        </w:trPr>
        <w:tc>
          <w:tcPr>
            <w:tcW w:w="2555" w:type="dxa"/>
            <w:tcBorders>
              <w:top w:val="single" w:sz="4" w:space="0" w:color="auto"/>
              <w:left w:val="single" w:sz="4" w:space="0" w:color="auto"/>
              <w:right w:val="single" w:sz="4" w:space="0" w:color="auto"/>
            </w:tcBorders>
          </w:tcPr>
          <w:p w14:paraId="38C1FCEA" w14:textId="77777777" w:rsidR="00AD06CE" w:rsidRPr="000B57A6" w:rsidRDefault="00AD06CE" w:rsidP="000D753B">
            <w:pPr>
              <w:pStyle w:val="Tabletext"/>
              <w:jc w:val="left"/>
              <w:rPr>
                <w:color w:val="000000"/>
                <w:lang w:val="es-ES_tradnl"/>
              </w:rPr>
            </w:pPr>
            <w:r w:rsidRPr="000B57A6">
              <w:rPr>
                <w:color w:val="000000"/>
                <w:lang w:val="es-ES_tradnl"/>
              </w:rPr>
              <w:t>33,175-40 MHz,</w:t>
            </w:r>
            <w:r w:rsidRPr="000B57A6">
              <w:rPr>
                <w:color w:val="000000"/>
                <w:lang w:val="es-ES_tradnl"/>
              </w:rPr>
              <w:br/>
              <w:t>40,025-48,5 MHz,</w:t>
            </w:r>
            <w:r w:rsidRPr="000B57A6">
              <w:rPr>
                <w:color w:val="000000"/>
                <w:lang w:val="es-ES_tradnl"/>
              </w:rPr>
              <w:br/>
              <w:t>57-57,575 MHz</w:t>
            </w:r>
          </w:p>
        </w:tc>
        <w:tc>
          <w:tcPr>
            <w:tcW w:w="7084" w:type="dxa"/>
            <w:tcBorders>
              <w:top w:val="single" w:sz="4" w:space="0" w:color="auto"/>
              <w:left w:val="single" w:sz="4" w:space="0" w:color="auto"/>
              <w:right w:val="single" w:sz="4" w:space="0" w:color="auto"/>
            </w:tcBorders>
          </w:tcPr>
          <w:p w14:paraId="05106564" w14:textId="77777777" w:rsidR="00AD06CE" w:rsidRPr="000B57A6" w:rsidRDefault="00AD06CE" w:rsidP="000D753B">
            <w:pPr>
              <w:pStyle w:val="Tabletext"/>
              <w:jc w:val="left"/>
              <w:rPr>
                <w:color w:val="000000"/>
                <w:lang w:val="es-ES_tradnl"/>
              </w:rPr>
            </w:pPr>
            <w:r w:rsidRPr="000B57A6">
              <w:rPr>
                <w:color w:val="000000"/>
                <w:lang w:val="es-ES_tradnl"/>
              </w:rPr>
              <w:t>Dispositivos radioeléctricos de entrenamiento del habla y la audición para personas con problemas auditivos a frecuencias fijas. Potencia máxima del transmisor: 10 mW. Ganancia máxima de la antena: 3 dB.</w:t>
            </w:r>
          </w:p>
        </w:tc>
      </w:tr>
      <w:tr w:rsidR="00AD06CE" w:rsidRPr="000B57A6" w14:paraId="79D29FE2" w14:textId="77777777" w:rsidTr="000D753B">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0250B1BB" w14:textId="77777777" w:rsidR="00AD06CE" w:rsidRPr="000B57A6" w:rsidRDefault="00AD06CE" w:rsidP="000D753B">
            <w:pPr>
              <w:pStyle w:val="Tabletext"/>
              <w:jc w:val="left"/>
              <w:rPr>
                <w:color w:val="000000"/>
                <w:lang w:val="es-ES_tradnl"/>
              </w:rPr>
            </w:pPr>
            <w:r w:rsidRPr="000B57A6">
              <w:rPr>
                <w:color w:val="000000"/>
                <w:lang w:val="es-ES_tradnl"/>
              </w:rPr>
              <w:t>66-74 MHz,</w:t>
            </w:r>
            <w:r w:rsidRPr="000B57A6">
              <w:rPr>
                <w:color w:val="000000"/>
                <w:lang w:val="es-ES_tradnl"/>
              </w:rPr>
              <w:br/>
              <w:t>87,5-92 MHz,</w:t>
            </w:r>
            <w:r w:rsidRPr="000B57A6">
              <w:rPr>
                <w:color w:val="000000"/>
                <w:lang w:val="es-ES_tradnl"/>
              </w:rPr>
              <w:br/>
              <w:t>100-108 MHz</w:t>
            </w:r>
          </w:p>
        </w:tc>
        <w:tc>
          <w:tcPr>
            <w:tcW w:w="7084" w:type="dxa"/>
            <w:tcBorders>
              <w:top w:val="single" w:sz="4" w:space="0" w:color="auto"/>
              <w:left w:val="single" w:sz="4" w:space="0" w:color="auto"/>
              <w:bottom w:val="single" w:sz="4" w:space="0" w:color="auto"/>
              <w:right w:val="single" w:sz="4" w:space="0" w:color="auto"/>
            </w:tcBorders>
          </w:tcPr>
          <w:p w14:paraId="6CBF1697" w14:textId="77777777" w:rsidR="00AD06CE" w:rsidRPr="000B57A6" w:rsidRDefault="00AD06CE" w:rsidP="000D753B">
            <w:pPr>
              <w:pStyle w:val="Tabletext"/>
              <w:jc w:val="left"/>
              <w:rPr>
                <w:color w:val="000000"/>
                <w:lang w:val="es-ES_tradnl"/>
              </w:rPr>
            </w:pPr>
            <w:r w:rsidRPr="000B57A6">
              <w:rPr>
                <w:color w:val="000000"/>
                <w:lang w:val="es-ES_tradnl"/>
              </w:rPr>
              <w:t>Potencia máxima del transmisor: 10 mW. Ganancia máxima de la antena: 3 dB.</w:t>
            </w:r>
          </w:p>
        </w:tc>
      </w:tr>
      <w:tr w:rsidR="00AD06CE" w:rsidRPr="000B57A6" w14:paraId="61ECC751" w14:textId="77777777" w:rsidTr="000D753B">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204C89C7" w14:textId="77777777" w:rsidR="00AD06CE" w:rsidRPr="000B57A6" w:rsidRDefault="00AD06CE" w:rsidP="000D753B">
            <w:pPr>
              <w:pStyle w:val="Tabletext"/>
              <w:jc w:val="left"/>
              <w:rPr>
                <w:color w:val="000000"/>
                <w:highlight w:val="red"/>
                <w:lang w:val="es-ES_tradnl"/>
              </w:rPr>
            </w:pPr>
            <w:r w:rsidRPr="000B57A6">
              <w:rPr>
                <w:color w:val="000000"/>
                <w:lang w:val="es-ES_tradnl"/>
              </w:rPr>
              <w:t>151-162 MHz,</w:t>
            </w:r>
            <w:r w:rsidRPr="000B57A6">
              <w:rPr>
                <w:color w:val="000000"/>
                <w:lang w:val="es-ES_tradnl"/>
              </w:rPr>
              <w:br/>
              <w:t>163,2-168,5 MHz</w:t>
            </w:r>
          </w:p>
        </w:tc>
        <w:tc>
          <w:tcPr>
            <w:tcW w:w="7084" w:type="dxa"/>
            <w:tcBorders>
              <w:top w:val="single" w:sz="4" w:space="0" w:color="auto"/>
              <w:left w:val="single" w:sz="4" w:space="0" w:color="auto"/>
              <w:bottom w:val="single" w:sz="4" w:space="0" w:color="auto"/>
              <w:right w:val="single" w:sz="4" w:space="0" w:color="auto"/>
            </w:tcBorders>
          </w:tcPr>
          <w:p w14:paraId="334E67B1" w14:textId="77777777" w:rsidR="00AD06CE" w:rsidRPr="000B57A6" w:rsidRDefault="00AD06CE" w:rsidP="000D753B">
            <w:pPr>
              <w:pStyle w:val="Tabletext"/>
              <w:jc w:val="left"/>
              <w:rPr>
                <w:color w:val="000000"/>
                <w:highlight w:val="red"/>
                <w:lang w:val="es-ES_tradnl"/>
              </w:rPr>
            </w:pPr>
            <w:r w:rsidRPr="000B57A6">
              <w:rPr>
                <w:color w:val="000000"/>
                <w:lang w:val="es-ES_tradnl"/>
              </w:rPr>
              <w:t>Potencia máxima del transmisor: 5 mW. Ganancia máxima de la antena: 3 dB.</w:t>
            </w:r>
          </w:p>
        </w:tc>
      </w:tr>
      <w:tr w:rsidR="00AD06CE" w:rsidRPr="000B57A6" w14:paraId="34F958F7" w14:textId="77777777" w:rsidTr="000D753B">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53A75C58" w14:textId="77777777" w:rsidR="00AD06CE" w:rsidRPr="000B57A6" w:rsidRDefault="00AD06CE" w:rsidP="000D753B">
            <w:pPr>
              <w:pStyle w:val="Tabletext"/>
              <w:jc w:val="left"/>
              <w:rPr>
                <w:color w:val="000000"/>
                <w:lang w:val="es-ES_tradnl"/>
              </w:rPr>
            </w:pPr>
            <w:r w:rsidRPr="000B57A6">
              <w:rPr>
                <w:color w:val="000000"/>
                <w:lang w:val="es-ES_tradnl"/>
              </w:rPr>
              <w:t>165,55-167,3 MHz</w:t>
            </w:r>
          </w:p>
        </w:tc>
        <w:tc>
          <w:tcPr>
            <w:tcW w:w="7084" w:type="dxa"/>
            <w:tcBorders>
              <w:top w:val="single" w:sz="4" w:space="0" w:color="auto"/>
              <w:left w:val="single" w:sz="4" w:space="0" w:color="auto"/>
              <w:bottom w:val="single" w:sz="4" w:space="0" w:color="auto"/>
              <w:right w:val="single" w:sz="4" w:space="0" w:color="auto"/>
            </w:tcBorders>
          </w:tcPr>
          <w:p w14:paraId="568E87B7" w14:textId="77777777" w:rsidR="00AD06CE" w:rsidRPr="000B57A6" w:rsidRDefault="00AD06CE" w:rsidP="000D753B">
            <w:pPr>
              <w:pStyle w:val="Tabletext"/>
              <w:jc w:val="left"/>
              <w:rPr>
                <w:color w:val="000000"/>
                <w:lang w:val="es-ES_tradnl"/>
              </w:rPr>
            </w:pPr>
            <w:r w:rsidRPr="000B57A6">
              <w:rPr>
                <w:color w:val="000000"/>
                <w:lang w:val="es-ES_tradnl"/>
              </w:rPr>
              <w:t>Micrófonos radioeléctricos para conciertos que funcionan en las frecuencias 165,7 MHz, 166,1 MHz, 166,5 MHz, 167,15 MHz. Potencia máxima del transmisor: 20 mW. Ganancia máxima de la antena: 3 dB.</w:t>
            </w:r>
          </w:p>
        </w:tc>
      </w:tr>
      <w:tr w:rsidR="00AD06CE" w:rsidRPr="000B57A6" w14:paraId="5591D6E2" w14:textId="77777777" w:rsidTr="000D753B">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5CD6BB45" w14:textId="77777777" w:rsidR="00AD06CE" w:rsidRPr="000B57A6" w:rsidRDefault="00AD06CE" w:rsidP="000D753B">
            <w:pPr>
              <w:pStyle w:val="Tabletext"/>
              <w:jc w:val="left"/>
              <w:rPr>
                <w:color w:val="000000"/>
                <w:lang w:val="es-ES_tradnl"/>
              </w:rPr>
            </w:pPr>
            <w:r w:rsidRPr="000B57A6">
              <w:rPr>
                <w:color w:val="000000"/>
                <w:lang w:val="es-ES_tradnl"/>
              </w:rPr>
              <w:t>174-230 MHz,</w:t>
            </w:r>
            <w:r w:rsidRPr="000B57A6">
              <w:rPr>
                <w:color w:val="000000"/>
                <w:lang w:val="es-ES_tradnl"/>
              </w:rPr>
              <w:br/>
              <w:t>470-638 MHz,</w:t>
            </w:r>
            <w:r w:rsidRPr="000B57A6">
              <w:rPr>
                <w:color w:val="000000"/>
                <w:lang w:val="es-ES_tradnl"/>
              </w:rPr>
              <w:br/>
              <w:t>710-726 MHz</w:t>
            </w:r>
          </w:p>
        </w:tc>
        <w:tc>
          <w:tcPr>
            <w:tcW w:w="7084" w:type="dxa"/>
            <w:tcBorders>
              <w:top w:val="single" w:sz="4" w:space="0" w:color="auto"/>
              <w:left w:val="single" w:sz="4" w:space="0" w:color="auto"/>
              <w:bottom w:val="single" w:sz="4" w:space="0" w:color="auto"/>
              <w:right w:val="single" w:sz="4" w:space="0" w:color="auto"/>
            </w:tcBorders>
          </w:tcPr>
          <w:p w14:paraId="34DB211B" w14:textId="77777777" w:rsidR="00AD06CE" w:rsidRPr="000B57A6" w:rsidRDefault="00AD06CE" w:rsidP="000D753B">
            <w:pPr>
              <w:pStyle w:val="Tabletext"/>
              <w:jc w:val="left"/>
              <w:rPr>
                <w:color w:val="000000"/>
                <w:lang w:val="es-ES_tradnl"/>
              </w:rPr>
            </w:pPr>
            <w:r w:rsidRPr="000B57A6">
              <w:rPr>
                <w:color w:val="000000"/>
                <w:lang w:val="es-ES_tradnl"/>
              </w:rPr>
              <w:t>Micrófonos radioeléctricos para conciertos. Potencia máxima del transmisor: 5 mW. Ganancia máxima de la antena: 3 dB. Separación de canales: 200 kHz.</w:t>
            </w:r>
          </w:p>
        </w:tc>
      </w:tr>
      <w:tr w:rsidR="00AD06CE" w:rsidRPr="000B57A6" w14:paraId="0C1D2903" w14:textId="77777777" w:rsidTr="000D753B">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56ED8048" w14:textId="77777777" w:rsidR="00AD06CE" w:rsidRPr="000B57A6" w:rsidRDefault="00AD06CE" w:rsidP="000D753B">
            <w:pPr>
              <w:pStyle w:val="Tabletext"/>
              <w:jc w:val="left"/>
              <w:rPr>
                <w:color w:val="000000"/>
                <w:lang w:val="es-ES_tradnl"/>
              </w:rPr>
            </w:pPr>
            <w:r w:rsidRPr="000B57A6">
              <w:rPr>
                <w:color w:val="000000"/>
                <w:lang w:val="es-ES_tradnl"/>
              </w:rPr>
              <w:t>863-865 MHz</w:t>
            </w:r>
          </w:p>
        </w:tc>
        <w:tc>
          <w:tcPr>
            <w:tcW w:w="7084" w:type="dxa"/>
            <w:tcBorders>
              <w:top w:val="single" w:sz="4" w:space="0" w:color="auto"/>
              <w:left w:val="single" w:sz="4" w:space="0" w:color="auto"/>
              <w:bottom w:val="single" w:sz="4" w:space="0" w:color="auto"/>
              <w:right w:val="single" w:sz="4" w:space="0" w:color="auto"/>
            </w:tcBorders>
          </w:tcPr>
          <w:p w14:paraId="705F1E5F" w14:textId="77777777" w:rsidR="00AD06CE" w:rsidRPr="000B57A6" w:rsidRDefault="00AD06CE" w:rsidP="000D753B">
            <w:pPr>
              <w:pStyle w:val="Tabletext"/>
              <w:jc w:val="left"/>
              <w:rPr>
                <w:color w:val="000000"/>
                <w:lang w:val="es-ES_tradnl"/>
              </w:rPr>
            </w:pPr>
            <w:r w:rsidRPr="000B57A6">
              <w:rPr>
                <w:color w:val="000000"/>
                <w:lang w:val="es-ES_tradnl"/>
              </w:rPr>
              <w:t>Máxima p.i.r.e.: 10 mW.</w:t>
            </w:r>
          </w:p>
        </w:tc>
      </w:tr>
    </w:tbl>
    <w:p w14:paraId="55BB0D5D" w14:textId="77777777" w:rsidR="00AD06CE" w:rsidRPr="000B57A6" w:rsidRDefault="00AD06CE" w:rsidP="00AD06CE">
      <w:pPr>
        <w:pStyle w:val="Tablefin"/>
        <w:rPr>
          <w:lang w:val="es-ES_tradnl"/>
        </w:rPr>
      </w:pPr>
    </w:p>
    <w:p w14:paraId="03FC883F" w14:textId="77777777" w:rsidR="00AD06CE" w:rsidRPr="000B57A6" w:rsidRDefault="00AD06CE" w:rsidP="00AD06CE">
      <w:pPr>
        <w:pStyle w:val="TableNo"/>
        <w:rPr>
          <w:lang w:val="es-ES_tradnl"/>
        </w:rPr>
      </w:pPr>
      <w:r w:rsidRPr="000B57A6">
        <w:rPr>
          <w:lang w:val="es-ES_tradnl"/>
        </w:rPr>
        <w:lastRenderedPageBreak/>
        <w:t>CUADRO 32 (</w:t>
      </w:r>
      <w:r w:rsidRPr="000B57A6">
        <w:rPr>
          <w:i/>
          <w:iCs/>
          <w:lang w:val="es-ES_tradnl"/>
        </w:rPr>
        <w:t>fin</w:t>
      </w:r>
      <w:r w:rsidRPr="000B57A6">
        <w:rPr>
          <w:lang w:val="es-ES_tradnl"/>
        </w:rPr>
        <w:t>)</w:t>
      </w:r>
    </w:p>
    <w:tbl>
      <w:tblPr>
        <w:tblW w:w="9639" w:type="dxa"/>
        <w:jc w:val="center"/>
        <w:tblLayout w:type="fixed"/>
        <w:tblLook w:val="0000" w:firstRow="0" w:lastRow="0" w:firstColumn="0" w:lastColumn="0" w:noHBand="0" w:noVBand="0"/>
      </w:tblPr>
      <w:tblGrid>
        <w:gridCol w:w="2555"/>
        <w:gridCol w:w="7084"/>
      </w:tblGrid>
      <w:tr w:rsidR="00AD06CE" w:rsidRPr="000B57A6" w14:paraId="516447EF" w14:textId="77777777" w:rsidTr="000D753B">
        <w:trPr>
          <w:cantSplit/>
          <w:tblHeader/>
          <w:jc w:val="center"/>
        </w:trPr>
        <w:tc>
          <w:tcPr>
            <w:tcW w:w="2554" w:type="dxa"/>
            <w:tcBorders>
              <w:top w:val="single" w:sz="4" w:space="0" w:color="000000"/>
              <w:left w:val="single" w:sz="4" w:space="0" w:color="000000"/>
              <w:bottom w:val="single" w:sz="4" w:space="0" w:color="000000"/>
            </w:tcBorders>
          </w:tcPr>
          <w:p w14:paraId="0A039C1A" w14:textId="77777777" w:rsidR="00AD06CE" w:rsidRPr="000B57A6" w:rsidRDefault="00AD06CE" w:rsidP="000D753B">
            <w:pPr>
              <w:pStyle w:val="Tablehead"/>
              <w:rPr>
                <w:snapToGrid w:val="0"/>
                <w:lang w:val="es-ES_tradnl"/>
              </w:rPr>
            </w:pPr>
            <w:r w:rsidRPr="000B57A6">
              <w:rPr>
                <w:snapToGrid w:val="0"/>
                <w:lang w:val="es-ES_tradnl"/>
              </w:rPr>
              <w:t>Bandas de frecuencias</w:t>
            </w:r>
          </w:p>
        </w:tc>
        <w:tc>
          <w:tcPr>
            <w:tcW w:w="7085" w:type="dxa"/>
            <w:tcBorders>
              <w:top w:val="single" w:sz="4" w:space="0" w:color="000000"/>
              <w:left w:val="single" w:sz="4" w:space="0" w:color="000000"/>
              <w:bottom w:val="single" w:sz="4" w:space="0" w:color="000000"/>
              <w:right w:val="single" w:sz="4" w:space="0" w:color="000000"/>
            </w:tcBorders>
          </w:tcPr>
          <w:p w14:paraId="4788424C" w14:textId="77777777" w:rsidR="00AD06CE" w:rsidRPr="000B57A6" w:rsidRDefault="00AD06CE" w:rsidP="000D753B">
            <w:pPr>
              <w:pStyle w:val="Tablehead"/>
              <w:rPr>
                <w:snapToGrid w:val="0"/>
                <w:lang w:val="es-ES_tradnl"/>
              </w:rPr>
            </w:pPr>
            <w:r w:rsidRPr="000B57A6">
              <w:rPr>
                <w:lang w:val="es-ES_tradnl"/>
              </w:rPr>
              <w:t>Principales parámetros técnicos y observaciones</w:t>
            </w:r>
          </w:p>
        </w:tc>
      </w:tr>
      <w:tr w:rsidR="00AD06CE" w:rsidRPr="000B57A6" w14:paraId="1CC3FD1D" w14:textId="77777777" w:rsidTr="000D753B">
        <w:tblPrEx>
          <w:tblLook w:val="01E0" w:firstRow="1" w:lastRow="1" w:firstColumn="1" w:lastColumn="1" w:noHBand="0" w:noVBand="0"/>
        </w:tblPrEx>
        <w:trPr>
          <w:cantSplit/>
          <w:trHeight w:val="453"/>
          <w:jc w:val="center"/>
        </w:trPr>
        <w:tc>
          <w:tcPr>
            <w:tcW w:w="9639" w:type="dxa"/>
            <w:gridSpan w:val="2"/>
            <w:tcBorders>
              <w:top w:val="single" w:sz="4" w:space="0" w:color="auto"/>
              <w:left w:val="single" w:sz="4" w:space="0" w:color="auto"/>
              <w:right w:val="single" w:sz="4" w:space="0" w:color="auto"/>
            </w:tcBorders>
          </w:tcPr>
          <w:p w14:paraId="0F286C00" w14:textId="77777777" w:rsidR="00AD06CE" w:rsidRPr="000B57A6" w:rsidRDefault="00AD06CE" w:rsidP="000D753B">
            <w:pPr>
              <w:pStyle w:val="Tablehead"/>
              <w:rPr>
                <w:color w:val="000000"/>
                <w:highlight w:val="yellow"/>
                <w:lang w:val="es-ES_tradnl"/>
              </w:rPr>
            </w:pPr>
            <w:r w:rsidRPr="000B57A6">
              <w:rPr>
                <w:lang w:val="es-ES_tradnl"/>
              </w:rPr>
              <w:t>Aplicaciones de identificación por radiofrecuencia (RFID)</w:t>
            </w:r>
          </w:p>
        </w:tc>
      </w:tr>
      <w:tr w:rsidR="00AD06CE" w:rsidRPr="000B57A6" w14:paraId="6AE73DE2" w14:textId="77777777" w:rsidTr="000D753B">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25D21575" w14:textId="77777777" w:rsidR="00AD06CE" w:rsidRPr="000B57A6" w:rsidRDefault="00AD06CE" w:rsidP="000D753B">
            <w:pPr>
              <w:pStyle w:val="Tabletext"/>
              <w:jc w:val="left"/>
              <w:rPr>
                <w:color w:val="000000"/>
                <w:lang w:val="es-ES_tradnl"/>
              </w:rPr>
            </w:pPr>
            <w:r w:rsidRPr="000B57A6">
              <w:rPr>
                <w:color w:val="000000"/>
                <w:lang w:val="es-ES_tradnl"/>
              </w:rPr>
              <w:t>13,553-13,567 MHz</w:t>
            </w:r>
          </w:p>
        </w:tc>
        <w:tc>
          <w:tcPr>
            <w:tcW w:w="7084" w:type="dxa"/>
            <w:tcBorders>
              <w:top w:val="single" w:sz="4" w:space="0" w:color="auto"/>
              <w:left w:val="single" w:sz="4" w:space="0" w:color="auto"/>
              <w:bottom w:val="single" w:sz="4" w:space="0" w:color="auto"/>
              <w:right w:val="single" w:sz="4" w:space="0" w:color="auto"/>
            </w:tcBorders>
          </w:tcPr>
          <w:p w14:paraId="078DEDC4" w14:textId="77777777" w:rsidR="00AD06CE" w:rsidRPr="000B57A6" w:rsidRDefault="00AD06CE" w:rsidP="000D753B">
            <w:pPr>
              <w:pStyle w:val="Tabletext"/>
              <w:jc w:val="left"/>
              <w:rPr>
                <w:color w:val="000000"/>
                <w:lang w:val="es-ES_tradnl"/>
              </w:rPr>
            </w:pPr>
            <w:r w:rsidRPr="000B57A6">
              <w:rPr>
                <w:color w:val="000000"/>
                <w:lang w:val="es-ES_tradnl"/>
              </w:rPr>
              <w:t>Máxima intensidad de campo magnético es +60 dB(μA/m)</w:t>
            </w:r>
            <w:r w:rsidRPr="000B57A6">
              <w:rPr>
                <w:lang w:val="es-ES_tradnl"/>
              </w:rPr>
              <w:t xml:space="preserve"> a </w:t>
            </w:r>
            <w:r w:rsidRPr="000B57A6">
              <w:rPr>
                <w:color w:val="000000"/>
                <w:lang w:val="es-ES_tradnl"/>
              </w:rPr>
              <w:t>10 m.</w:t>
            </w:r>
          </w:p>
        </w:tc>
      </w:tr>
      <w:tr w:rsidR="00AD06CE" w:rsidRPr="000B57A6" w14:paraId="50AE0724" w14:textId="77777777" w:rsidTr="000D753B">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443E0475" w14:textId="77777777" w:rsidR="00AD06CE" w:rsidRPr="000B57A6" w:rsidRDefault="00AD06CE" w:rsidP="000D753B">
            <w:pPr>
              <w:pStyle w:val="Tabletext"/>
              <w:jc w:val="left"/>
              <w:rPr>
                <w:color w:val="000000"/>
                <w:lang w:val="es-ES_tradnl"/>
              </w:rPr>
            </w:pPr>
            <w:r w:rsidRPr="000B57A6">
              <w:rPr>
                <w:color w:val="000000"/>
                <w:lang w:val="es-ES_tradnl"/>
              </w:rPr>
              <w:t>433,050-434,790 MHz</w:t>
            </w:r>
          </w:p>
        </w:tc>
        <w:tc>
          <w:tcPr>
            <w:tcW w:w="7084" w:type="dxa"/>
            <w:tcBorders>
              <w:top w:val="single" w:sz="4" w:space="0" w:color="auto"/>
              <w:left w:val="single" w:sz="4" w:space="0" w:color="auto"/>
              <w:bottom w:val="single" w:sz="4" w:space="0" w:color="auto"/>
              <w:right w:val="single" w:sz="4" w:space="0" w:color="auto"/>
            </w:tcBorders>
          </w:tcPr>
          <w:p w14:paraId="1A3DD200" w14:textId="77777777" w:rsidR="00AD06CE" w:rsidRPr="000B57A6" w:rsidRDefault="00AD06CE" w:rsidP="000D753B">
            <w:pPr>
              <w:pStyle w:val="Tabletext"/>
              <w:jc w:val="left"/>
              <w:rPr>
                <w:color w:val="000000"/>
                <w:lang w:val="es-ES_tradnl"/>
              </w:rPr>
            </w:pPr>
            <w:r w:rsidRPr="000B57A6">
              <w:rPr>
                <w:color w:val="000000"/>
                <w:lang w:val="es-ES_tradnl"/>
              </w:rPr>
              <w:t xml:space="preserve">Potencia máxima del transmisor: </w:t>
            </w:r>
            <w:r w:rsidRPr="000B57A6">
              <w:rPr>
                <w:lang w:val="es-ES_tradnl"/>
              </w:rPr>
              <w:t>10 mW.</w:t>
            </w:r>
          </w:p>
        </w:tc>
      </w:tr>
      <w:tr w:rsidR="00AD06CE" w:rsidRPr="000B57A6" w14:paraId="249CE924" w14:textId="77777777" w:rsidTr="000D753B">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3F54D24F" w14:textId="77777777" w:rsidR="00AD06CE" w:rsidRPr="000B57A6" w:rsidRDefault="00AD06CE" w:rsidP="000D753B">
            <w:pPr>
              <w:pStyle w:val="Tabletext"/>
              <w:jc w:val="left"/>
              <w:rPr>
                <w:color w:val="000000"/>
                <w:lang w:val="es-ES_tradnl"/>
              </w:rPr>
            </w:pPr>
            <w:r w:rsidRPr="000B57A6">
              <w:rPr>
                <w:color w:val="000000"/>
                <w:lang w:val="es-ES_tradnl"/>
              </w:rPr>
              <w:t>866,0-867,6 MHz</w:t>
            </w:r>
          </w:p>
        </w:tc>
        <w:tc>
          <w:tcPr>
            <w:tcW w:w="7084" w:type="dxa"/>
            <w:tcBorders>
              <w:top w:val="single" w:sz="4" w:space="0" w:color="auto"/>
              <w:left w:val="single" w:sz="4" w:space="0" w:color="auto"/>
              <w:bottom w:val="single" w:sz="4" w:space="0" w:color="auto"/>
              <w:right w:val="single" w:sz="4" w:space="0" w:color="auto"/>
            </w:tcBorders>
          </w:tcPr>
          <w:p w14:paraId="3414FF8F" w14:textId="77777777" w:rsidR="00AD06CE" w:rsidRPr="000B57A6" w:rsidRDefault="00AD06CE" w:rsidP="000D753B">
            <w:pPr>
              <w:pStyle w:val="Tabletext"/>
              <w:jc w:val="left"/>
              <w:rPr>
                <w:color w:val="000000"/>
                <w:lang w:val="es-ES_tradnl"/>
              </w:rPr>
            </w:pPr>
            <w:r w:rsidRPr="000B57A6">
              <w:rPr>
                <w:color w:val="000000"/>
                <w:lang w:val="es-ES_tradnl"/>
              </w:rPr>
              <w:t xml:space="preserve">Máxima </w:t>
            </w:r>
            <w:r w:rsidRPr="000B57A6">
              <w:rPr>
                <w:lang w:val="es-ES_tradnl"/>
              </w:rPr>
              <w:t>p.r.a.</w:t>
            </w:r>
            <w:r w:rsidRPr="000B57A6">
              <w:rPr>
                <w:color w:val="000000"/>
                <w:lang w:val="es-ES_tradnl"/>
              </w:rPr>
              <w:t>: 2 W. Separación de canales: 200 kHz. La asignación de frecuencias o canales radioeléctricos deben efectuarse en el orden establecido</w:t>
            </w:r>
          </w:p>
        </w:tc>
      </w:tr>
      <w:tr w:rsidR="00AD06CE" w:rsidRPr="000B57A6" w14:paraId="589ABD15" w14:textId="77777777" w:rsidTr="000D753B">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32A8DBE7" w14:textId="77777777" w:rsidR="00AD06CE" w:rsidRPr="000B57A6" w:rsidRDefault="00AD06CE" w:rsidP="000D753B">
            <w:pPr>
              <w:pStyle w:val="Tabletext"/>
              <w:jc w:val="left"/>
              <w:rPr>
                <w:color w:val="000000"/>
                <w:lang w:val="es-ES_tradnl"/>
              </w:rPr>
            </w:pPr>
            <w:r w:rsidRPr="000B57A6">
              <w:rPr>
                <w:color w:val="000000"/>
                <w:lang w:val="es-ES_tradnl"/>
              </w:rPr>
              <w:t>866-868 MHz</w:t>
            </w:r>
          </w:p>
        </w:tc>
        <w:tc>
          <w:tcPr>
            <w:tcW w:w="7084" w:type="dxa"/>
            <w:tcBorders>
              <w:top w:val="single" w:sz="4" w:space="0" w:color="auto"/>
              <w:left w:val="single" w:sz="4" w:space="0" w:color="auto"/>
              <w:bottom w:val="single" w:sz="4" w:space="0" w:color="auto"/>
              <w:right w:val="single" w:sz="4" w:space="0" w:color="auto"/>
            </w:tcBorders>
          </w:tcPr>
          <w:p w14:paraId="1308EDE2" w14:textId="77777777" w:rsidR="00AD06CE" w:rsidRPr="000B57A6" w:rsidRDefault="00AD06CE" w:rsidP="000D753B">
            <w:pPr>
              <w:pStyle w:val="Tabletext"/>
              <w:jc w:val="left"/>
              <w:rPr>
                <w:color w:val="000000"/>
                <w:lang w:val="es-ES_tradnl"/>
              </w:rPr>
            </w:pPr>
            <w:r w:rsidRPr="000B57A6">
              <w:rPr>
                <w:color w:val="000000"/>
                <w:lang w:val="es-ES_tradnl"/>
              </w:rPr>
              <w:t xml:space="preserve">Máxima </w:t>
            </w:r>
            <w:r w:rsidRPr="000B57A6">
              <w:rPr>
                <w:lang w:val="es-ES_tradnl"/>
              </w:rPr>
              <w:t>p.r.a.</w:t>
            </w:r>
            <w:r w:rsidRPr="000B57A6">
              <w:rPr>
                <w:color w:val="000000"/>
                <w:lang w:val="es-ES_tradnl"/>
              </w:rPr>
              <w:t>: 500 mW. Separación de canales: 200 kHz. La asignación de frecuencias o canales radioeléctricos deben efectuarse en el orden establecido.</w:t>
            </w:r>
          </w:p>
        </w:tc>
      </w:tr>
      <w:tr w:rsidR="00AD06CE" w:rsidRPr="000B57A6" w14:paraId="59131DE9" w14:textId="77777777" w:rsidTr="000D753B">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4354C17E" w14:textId="77777777" w:rsidR="00AD06CE" w:rsidRPr="000B57A6" w:rsidRDefault="00AD06CE" w:rsidP="000D753B">
            <w:pPr>
              <w:pStyle w:val="Tabletext"/>
              <w:jc w:val="left"/>
              <w:rPr>
                <w:color w:val="000000"/>
                <w:lang w:val="es-ES_tradnl"/>
              </w:rPr>
            </w:pPr>
            <w:r w:rsidRPr="000B57A6">
              <w:rPr>
                <w:color w:val="000000"/>
                <w:lang w:val="es-ES_tradnl"/>
              </w:rPr>
              <w:t>866,6-867,4 MHz</w:t>
            </w:r>
          </w:p>
        </w:tc>
        <w:tc>
          <w:tcPr>
            <w:tcW w:w="7084" w:type="dxa"/>
            <w:tcBorders>
              <w:top w:val="single" w:sz="4" w:space="0" w:color="auto"/>
              <w:left w:val="single" w:sz="4" w:space="0" w:color="auto"/>
              <w:bottom w:val="single" w:sz="4" w:space="0" w:color="auto"/>
              <w:right w:val="single" w:sz="4" w:space="0" w:color="auto"/>
            </w:tcBorders>
          </w:tcPr>
          <w:p w14:paraId="258FEA13" w14:textId="77777777" w:rsidR="00AD06CE" w:rsidRPr="000B57A6" w:rsidRDefault="00AD06CE" w:rsidP="000D753B">
            <w:pPr>
              <w:pStyle w:val="Tabletext"/>
              <w:jc w:val="left"/>
              <w:rPr>
                <w:color w:val="000000"/>
                <w:lang w:val="es-ES_tradnl"/>
              </w:rPr>
            </w:pPr>
            <w:r w:rsidRPr="000B57A6">
              <w:rPr>
                <w:color w:val="000000"/>
                <w:lang w:val="es-ES_tradnl"/>
              </w:rPr>
              <w:t xml:space="preserve">Máxima </w:t>
            </w:r>
            <w:r w:rsidRPr="000B57A6">
              <w:rPr>
                <w:lang w:val="es-ES_tradnl"/>
              </w:rPr>
              <w:t>p.r.a.</w:t>
            </w:r>
            <w:r w:rsidRPr="000B57A6">
              <w:rPr>
                <w:color w:val="000000"/>
                <w:lang w:val="es-ES_tradnl"/>
              </w:rPr>
              <w:t>: 100 mW. Separación de canales: 200 kHz. La asignación de frecuencias o canales radioeléctricos no es necesario cuando:</w:t>
            </w:r>
          </w:p>
          <w:p w14:paraId="1D139294" w14:textId="77777777" w:rsidR="00AD06CE" w:rsidRPr="000B57A6" w:rsidRDefault="00AD06CE" w:rsidP="000D753B">
            <w:pPr>
              <w:pStyle w:val="Tabletext"/>
              <w:jc w:val="left"/>
              <w:rPr>
                <w:color w:val="000000"/>
                <w:lang w:val="es-ES_tradnl"/>
              </w:rPr>
            </w:pPr>
            <w:r w:rsidRPr="000B57A6">
              <w:rPr>
                <w:color w:val="000000"/>
                <w:lang w:val="es-ES_tradnl"/>
              </w:rPr>
              <w:t>a)</w:t>
            </w:r>
            <w:r w:rsidRPr="000B57A6">
              <w:rPr>
                <w:color w:val="000000"/>
                <w:lang w:val="es-ES_tradnl"/>
              </w:rPr>
              <w:tab/>
              <w:t>se aplica LBT;</w:t>
            </w:r>
          </w:p>
          <w:p w14:paraId="12EAE9AC" w14:textId="77777777" w:rsidR="00AD06CE" w:rsidRPr="000B57A6" w:rsidRDefault="00AD06CE" w:rsidP="000D753B">
            <w:pPr>
              <w:pStyle w:val="Tabletext"/>
              <w:jc w:val="left"/>
              <w:rPr>
                <w:color w:val="000000"/>
                <w:highlight w:val="yellow"/>
                <w:lang w:val="es-ES_tradnl"/>
              </w:rPr>
            </w:pPr>
            <w:r w:rsidRPr="000B57A6">
              <w:rPr>
                <w:color w:val="000000"/>
                <w:lang w:val="es-ES_tradnl"/>
              </w:rPr>
              <w:t>b)</w:t>
            </w:r>
            <w:r w:rsidRPr="000B57A6">
              <w:rPr>
                <w:color w:val="000000"/>
                <w:lang w:val="es-ES_tradnl"/>
              </w:rPr>
              <w:tab/>
              <w:t>el equipo se utiliza en el aeropuerto.</w:t>
            </w:r>
          </w:p>
        </w:tc>
      </w:tr>
      <w:tr w:rsidR="00AD06CE" w:rsidRPr="000B57A6" w14:paraId="4363AF8E" w14:textId="77777777" w:rsidTr="000D753B">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14:paraId="4D6F56D9" w14:textId="77777777" w:rsidR="00AD06CE" w:rsidRPr="000B57A6" w:rsidRDefault="00AD06CE" w:rsidP="000D753B">
            <w:pPr>
              <w:pStyle w:val="Tablehead"/>
              <w:rPr>
                <w:color w:val="000000"/>
                <w:highlight w:val="yellow"/>
                <w:lang w:val="es-ES_tradnl"/>
              </w:rPr>
            </w:pPr>
            <w:r w:rsidRPr="000B57A6">
              <w:rPr>
                <w:lang w:val="es-ES_tradnl"/>
              </w:rPr>
              <w:t>Aplicaciones inalámbricas de audio</w:t>
            </w:r>
          </w:p>
        </w:tc>
      </w:tr>
      <w:tr w:rsidR="00AD06CE" w:rsidRPr="000B57A6" w14:paraId="6A689E0E" w14:textId="77777777" w:rsidTr="000D753B">
        <w:tblPrEx>
          <w:tblLook w:val="01E0" w:firstRow="1" w:lastRow="1" w:firstColumn="1" w:lastColumn="1" w:noHBand="0" w:noVBand="0"/>
        </w:tblPrEx>
        <w:trPr>
          <w:cantSplit/>
          <w:jc w:val="center"/>
        </w:trPr>
        <w:tc>
          <w:tcPr>
            <w:tcW w:w="2555" w:type="dxa"/>
            <w:tcBorders>
              <w:top w:val="single" w:sz="4" w:space="0" w:color="auto"/>
              <w:left w:val="single" w:sz="4" w:space="0" w:color="auto"/>
              <w:right w:val="single" w:sz="4" w:space="0" w:color="auto"/>
            </w:tcBorders>
          </w:tcPr>
          <w:p w14:paraId="6252A390" w14:textId="77777777" w:rsidR="00AD06CE" w:rsidRPr="000B57A6" w:rsidRDefault="00AD06CE" w:rsidP="000D753B">
            <w:pPr>
              <w:pStyle w:val="Tabletext"/>
              <w:jc w:val="left"/>
              <w:rPr>
                <w:color w:val="000000"/>
                <w:lang w:val="es-ES_tradnl"/>
              </w:rPr>
            </w:pPr>
            <w:r w:rsidRPr="000B57A6">
              <w:rPr>
                <w:color w:val="000000"/>
                <w:lang w:val="es-ES_tradnl"/>
              </w:rPr>
              <w:t>87,5-108,0 MHz</w:t>
            </w:r>
          </w:p>
        </w:tc>
        <w:tc>
          <w:tcPr>
            <w:tcW w:w="7084" w:type="dxa"/>
            <w:tcBorders>
              <w:top w:val="single" w:sz="4" w:space="0" w:color="auto"/>
              <w:left w:val="single" w:sz="4" w:space="0" w:color="auto"/>
              <w:right w:val="single" w:sz="4" w:space="0" w:color="auto"/>
            </w:tcBorders>
          </w:tcPr>
          <w:p w14:paraId="1759C85F" w14:textId="77777777" w:rsidR="00AD06CE" w:rsidRPr="000B57A6" w:rsidRDefault="00AD06CE" w:rsidP="000D753B">
            <w:pPr>
              <w:pStyle w:val="Tabletext"/>
              <w:jc w:val="left"/>
              <w:rPr>
                <w:color w:val="000000"/>
                <w:lang w:val="es-ES_tradnl"/>
              </w:rPr>
            </w:pPr>
            <w:r w:rsidRPr="000B57A6">
              <w:rPr>
                <w:color w:val="000000"/>
                <w:lang w:val="es-ES_tradnl"/>
              </w:rPr>
              <w:t>Máxima p.i.r.e.: –43 dBmW (50 nW). Sin separación. Utilización autorizada en el interior de automóviles y otros vehículos, así como dentro de lugares cerrados.</w:t>
            </w:r>
          </w:p>
        </w:tc>
      </w:tr>
      <w:tr w:rsidR="00AD06CE" w:rsidRPr="000B57A6" w14:paraId="4DA23BF7" w14:textId="77777777" w:rsidTr="000D753B">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4A846C1B" w14:textId="77777777" w:rsidR="00AD06CE" w:rsidRPr="000B57A6" w:rsidRDefault="00AD06CE" w:rsidP="000D753B">
            <w:pPr>
              <w:pStyle w:val="Tabletext"/>
              <w:jc w:val="left"/>
              <w:rPr>
                <w:color w:val="000000"/>
                <w:lang w:val="es-ES_tradnl"/>
              </w:rPr>
            </w:pPr>
            <w:r w:rsidRPr="000B57A6">
              <w:rPr>
                <w:color w:val="000000"/>
                <w:lang w:val="es-ES_tradnl"/>
              </w:rPr>
              <w:t>863-865 MHz</w:t>
            </w:r>
          </w:p>
        </w:tc>
        <w:tc>
          <w:tcPr>
            <w:tcW w:w="7084" w:type="dxa"/>
            <w:tcBorders>
              <w:top w:val="single" w:sz="4" w:space="0" w:color="auto"/>
              <w:left w:val="single" w:sz="4" w:space="0" w:color="auto"/>
              <w:bottom w:val="single" w:sz="4" w:space="0" w:color="auto"/>
              <w:right w:val="single" w:sz="4" w:space="0" w:color="auto"/>
            </w:tcBorders>
          </w:tcPr>
          <w:p w14:paraId="55342CA9" w14:textId="77777777" w:rsidR="00AD06CE" w:rsidRPr="000B57A6" w:rsidRDefault="00AD06CE" w:rsidP="000D753B">
            <w:pPr>
              <w:pStyle w:val="Tabletext"/>
              <w:jc w:val="left"/>
              <w:rPr>
                <w:color w:val="000000"/>
                <w:lang w:val="es-ES_tradnl"/>
              </w:rPr>
            </w:pPr>
            <w:r w:rsidRPr="000B57A6">
              <w:rPr>
                <w:color w:val="000000"/>
                <w:lang w:val="es-ES_tradnl"/>
              </w:rPr>
              <w:t xml:space="preserve">Máxima </w:t>
            </w:r>
            <w:r w:rsidRPr="000B57A6">
              <w:rPr>
                <w:lang w:val="es-ES_tradnl"/>
              </w:rPr>
              <w:t>p.r.a.</w:t>
            </w:r>
            <w:r w:rsidRPr="000B57A6">
              <w:rPr>
                <w:color w:val="000000"/>
                <w:lang w:val="es-ES_tradnl"/>
              </w:rPr>
              <w:t>: 10 mW. Ciclo de trabajo: 100%.</w:t>
            </w:r>
          </w:p>
        </w:tc>
      </w:tr>
    </w:tbl>
    <w:p w14:paraId="63E35423" w14:textId="77777777" w:rsidR="00AD06CE" w:rsidRPr="000B57A6" w:rsidRDefault="00AD06CE" w:rsidP="00AD06CE">
      <w:pPr>
        <w:pStyle w:val="Tablefin"/>
        <w:rPr>
          <w:lang w:val="es-ES_tradnl"/>
        </w:rPr>
      </w:pPr>
    </w:p>
    <w:p w14:paraId="231FA1A7" w14:textId="77777777" w:rsidR="00AD06CE" w:rsidRPr="000B57A6" w:rsidRDefault="00AD06CE" w:rsidP="00AD06CE">
      <w:pPr>
        <w:pStyle w:val="TableNo"/>
        <w:rPr>
          <w:lang w:val="es-ES_tradnl"/>
        </w:rPr>
      </w:pPr>
      <w:r w:rsidRPr="000B57A6">
        <w:rPr>
          <w:lang w:val="es-ES_tradnl"/>
        </w:rPr>
        <w:t>CUADRO 33</w:t>
      </w:r>
    </w:p>
    <w:p w14:paraId="0F893C78" w14:textId="77777777" w:rsidR="00AD06CE" w:rsidRPr="000B57A6" w:rsidRDefault="00AD06CE" w:rsidP="00AD06CE">
      <w:pPr>
        <w:pStyle w:val="Tabletitle"/>
        <w:rPr>
          <w:lang w:val="es-ES_tradnl"/>
        </w:rPr>
      </w:pPr>
      <w:r w:rsidRPr="000B57A6">
        <w:rPr>
          <w:lang w:val="es-ES_tradnl"/>
        </w:rPr>
        <w:t>Parámetros técnicos y utilización del espectro para los SRD en Tayikistán (República de)</w:t>
      </w:r>
    </w:p>
    <w:tbl>
      <w:tblPr>
        <w:tblW w:w="9639" w:type="dxa"/>
        <w:jc w:val="center"/>
        <w:tblLayout w:type="fixed"/>
        <w:tblLook w:val="0000" w:firstRow="0" w:lastRow="0" w:firstColumn="0" w:lastColumn="0" w:noHBand="0" w:noVBand="0"/>
      </w:tblPr>
      <w:tblGrid>
        <w:gridCol w:w="2552"/>
        <w:gridCol w:w="7087"/>
      </w:tblGrid>
      <w:tr w:rsidR="00AD06CE" w:rsidRPr="000B57A6" w14:paraId="709975B7" w14:textId="77777777" w:rsidTr="000D753B">
        <w:trPr>
          <w:cantSplit/>
          <w:jc w:val="center"/>
        </w:trPr>
        <w:tc>
          <w:tcPr>
            <w:tcW w:w="2552" w:type="dxa"/>
            <w:tcBorders>
              <w:top w:val="single" w:sz="4" w:space="0" w:color="000000"/>
              <w:left w:val="single" w:sz="4" w:space="0" w:color="000000"/>
              <w:bottom w:val="single" w:sz="4" w:space="0" w:color="000000"/>
            </w:tcBorders>
          </w:tcPr>
          <w:p w14:paraId="1EE16EEF" w14:textId="77777777" w:rsidR="00AD06CE" w:rsidRPr="000B57A6" w:rsidRDefault="00AD06CE" w:rsidP="000D753B">
            <w:pPr>
              <w:pStyle w:val="Tablehead"/>
              <w:rPr>
                <w:lang w:val="es-ES_tradnl"/>
              </w:rPr>
            </w:pPr>
            <w:r w:rsidRPr="000B57A6">
              <w:rPr>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tcPr>
          <w:p w14:paraId="49698829" w14:textId="77777777" w:rsidR="00AD06CE" w:rsidRPr="000B57A6" w:rsidRDefault="00AD06CE" w:rsidP="000D753B">
            <w:pPr>
              <w:pStyle w:val="Tablehead"/>
              <w:rPr>
                <w:lang w:val="es-ES_tradnl"/>
              </w:rPr>
            </w:pPr>
            <w:r w:rsidRPr="000B57A6">
              <w:rPr>
                <w:lang w:val="es-ES_tradnl"/>
              </w:rPr>
              <w:t>Principales parámetros técnicos y observaciones</w:t>
            </w:r>
          </w:p>
        </w:tc>
      </w:tr>
      <w:tr w:rsidR="00AD06CE" w:rsidRPr="000B57A6" w14:paraId="7865BCC3" w14:textId="77777777" w:rsidTr="000D753B">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4A45F21A" w14:textId="77777777" w:rsidR="00AD06CE" w:rsidRPr="000B57A6" w:rsidRDefault="00AD06CE" w:rsidP="000D753B">
            <w:pPr>
              <w:pStyle w:val="Tablehead"/>
              <w:rPr>
                <w:lang w:val="es-ES_tradnl"/>
              </w:rPr>
            </w:pPr>
            <w:r w:rsidRPr="000B57A6">
              <w:rPr>
                <w:lang w:val="es-ES_tradnl"/>
              </w:rPr>
              <w:t>Dispositivos de radiocomunicaciones de corto alcance no específicos</w:t>
            </w:r>
          </w:p>
        </w:tc>
      </w:tr>
      <w:tr w:rsidR="00AD06CE" w:rsidRPr="000B57A6" w14:paraId="691CC68F" w14:textId="77777777" w:rsidTr="000D753B">
        <w:trPr>
          <w:cantSplit/>
          <w:jc w:val="center"/>
        </w:trPr>
        <w:tc>
          <w:tcPr>
            <w:tcW w:w="2552" w:type="dxa"/>
            <w:tcBorders>
              <w:top w:val="single" w:sz="4" w:space="0" w:color="000000"/>
              <w:left w:val="single" w:sz="4" w:space="0" w:color="000000"/>
              <w:bottom w:val="single" w:sz="4" w:space="0" w:color="000000"/>
            </w:tcBorders>
          </w:tcPr>
          <w:p w14:paraId="72078590" w14:textId="77777777" w:rsidR="00AD06CE" w:rsidRPr="000B57A6" w:rsidRDefault="00AD06CE" w:rsidP="000D753B">
            <w:pPr>
              <w:pStyle w:val="Tabletext"/>
              <w:jc w:val="left"/>
              <w:rPr>
                <w:lang w:val="es-ES_tradnl"/>
              </w:rPr>
            </w:pPr>
            <w:r w:rsidRPr="000B57A6">
              <w:rPr>
                <w:lang w:val="es-ES_tradnl"/>
              </w:rPr>
              <w:t>26,957-27,283 MHz</w:t>
            </w:r>
          </w:p>
        </w:tc>
        <w:tc>
          <w:tcPr>
            <w:tcW w:w="7087" w:type="dxa"/>
            <w:tcBorders>
              <w:top w:val="single" w:sz="4" w:space="0" w:color="000000"/>
              <w:left w:val="single" w:sz="4" w:space="0" w:color="000000"/>
              <w:bottom w:val="single" w:sz="4" w:space="0" w:color="000000"/>
              <w:right w:val="single" w:sz="4" w:space="0" w:color="000000"/>
            </w:tcBorders>
          </w:tcPr>
          <w:p w14:paraId="259BE7EA"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11244790" w14:textId="77777777" w:rsidTr="000D753B">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0FFA51E4" w14:textId="77777777" w:rsidR="00AD06CE" w:rsidRPr="000B57A6" w:rsidRDefault="00AD06CE" w:rsidP="000D753B">
            <w:pPr>
              <w:pStyle w:val="Tablehead"/>
              <w:rPr>
                <w:lang w:val="es-ES_tradnl"/>
              </w:rPr>
            </w:pPr>
            <w:r w:rsidRPr="000B57A6">
              <w:rPr>
                <w:lang w:val="es-ES_tradnl"/>
              </w:rPr>
              <w:t>Redes radioeléctricas de área local</w:t>
            </w:r>
          </w:p>
        </w:tc>
      </w:tr>
      <w:tr w:rsidR="00AD06CE" w:rsidRPr="000B57A6" w14:paraId="1B19F9FD" w14:textId="77777777" w:rsidTr="000D753B">
        <w:trPr>
          <w:cantSplit/>
          <w:jc w:val="center"/>
        </w:trPr>
        <w:tc>
          <w:tcPr>
            <w:tcW w:w="2552" w:type="dxa"/>
            <w:tcBorders>
              <w:top w:val="single" w:sz="4" w:space="0" w:color="000000"/>
              <w:left w:val="single" w:sz="4" w:space="0" w:color="000000"/>
              <w:bottom w:val="single" w:sz="4" w:space="0" w:color="000000"/>
            </w:tcBorders>
          </w:tcPr>
          <w:p w14:paraId="37DA077A" w14:textId="77777777" w:rsidR="00AD06CE" w:rsidRPr="000B57A6" w:rsidRDefault="00AD06CE" w:rsidP="000D753B">
            <w:pPr>
              <w:pStyle w:val="Tabletext"/>
              <w:jc w:val="left"/>
              <w:rPr>
                <w:lang w:val="es-ES_tradnl"/>
              </w:rPr>
            </w:pPr>
            <w:r w:rsidRPr="000B57A6">
              <w:rPr>
                <w:lang w:val="es-ES_tradnl"/>
              </w:rPr>
              <w:t>2 400,0-2 483,5 MHz</w:t>
            </w:r>
          </w:p>
        </w:tc>
        <w:tc>
          <w:tcPr>
            <w:tcW w:w="7087" w:type="dxa"/>
            <w:tcBorders>
              <w:top w:val="single" w:sz="4" w:space="0" w:color="000000"/>
              <w:left w:val="single" w:sz="4" w:space="0" w:color="000000"/>
              <w:bottom w:val="single" w:sz="4" w:space="0" w:color="000000"/>
              <w:right w:val="single" w:sz="4" w:space="0" w:color="000000"/>
            </w:tcBorders>
          </w:tcPr>
          <w:p w14:paraId="425D9495" w14:textId="77777777" w:rsidR="00AD06CE" w:rsidRPr="000B57A6" w:rsidRDefault="00AD06CE" w:rsidP="000D753B">
            <w:pPr>
              <w:pStyle w:val="Tabletext"/>
              <w:jc w:val="left"/>
              <w:rPr>
                <w:color w:val="000000"/>
                <w:lang w:val="es-ES_tradnl"/>
              </w:rPr>
            </w:pPr>
            <w:r w:rsidRPr="000B57A6">
              <w:rPr>
                <w:color w:val="000000"/>
                <w:lang w:val="es-ES_tradnl"/>
              </w:rPr>
              <w:t>Utilizada</w:t>
            </w:r>
          </w:p>
        </w:tc>
      </w:tr>
      <w:tr w:rsidR="00AD06CE" w:rsidRPr="000B57A6" w14:paraId="13063B25" w14:textId="77777777" w:rsidTr="000D753B">
        <w:trPr>
          <w:cantSplit/>
          <w:jc w:val="center"/>
        </w:trPr>
        <w:tc>
          <w:tcPr>
            <w:tcW w:w="2552" w:type="dxa"/>
            <w:tcBorders>
              <w:left w:val="single" w:sz="4" w:space="0" w:color="000000"/>
              <w:bottom w:val="single" w:sz="4" w:space="0" w:color="000000"/>
            </w:tcBorders>
          </w:tcPr>
          <w:p w14:paraId="4E981AED" w14:textId="77777777" w:rsidR="00AD06CE" w:rsidRPr="000B57A6" w:rsidRDefault="00AD06CE" w:rsidP="000D753B">
            <w:pPr>
              <w:pStyle w:val="Tabletext"/>
              <w:jc w:val="left"/>
              <w:rPr>
                <w:lang w:val="es-ES_tradnl"/>
              </w:rPr>
            </w:pPr>
            <w:r w:rsidRPr="000B57A6">
              <w:rPr>
                <w:lang w:val="es-ES_tradnl"/>
              </w:rPr>
              <w:t>5 470-5 725 MHz</w:t>
            </w:r>
          </w:p>
        </w:tc>
        <w:tc>
          <w:tcPr>
            <w:tcW w:w="7087" w:type="dxa"/>
            <w:tcBorders>
              <w:left w:val="single" w:sz="4" w:space="0" w:color="000000"/>
              <w:bottom w:val="single" w:sz="4" w:space="0" w:color="000000"/>
              <w:right w:val="single" w:sz="4" w:space="0" w:color="000000"/>
            </w:tcBorders>
          </w:tcPr>
          <w:p w14:paraId="3C4DE2E5"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33610E97" w14:textId="77777777" w:rsidTr="000D753B">
        <w:trPr>
          <w:cantSplit/>
          <w:jc w:val="center"/>
        </w:trPr>
        <w:tc>
          <w:tcPr>
            <w:tcW w:w="9639" w:type="dxa"/>
            <w:gridSpan w:val="2"/>
            <w:tcBorders>
              <w:left w:val="single" w:sz="4" w:space="0" w:color="000000"/>
              <w:bottom w:val="single" w:sz="4" w:space="0" w:color="000000"/>
              <w:right w:val="single" w:sz="4" w:space="0" w:color="000000"/>
            </w:tcBorders>
          </w:tcPr>
          <w:p w14:paraId="7117A6A5" w14:textId="77777777" w:rsidR="00AD06CE" w:rsidRPr="000B57A6" w:rsidRDefault="00AD06CE" w:rsidP="000D753B">
            <w:pPr>
              <w:pStyle w:val="Tablehead"/>
              <w:rPr>
                <w:lang w:val="es-ES_tradnl"/>
              </w:rPr>
            </w:pPr>
            <w:r w:rsidRPr="000B57A6">
              <w:rPr>
                <w:lang w:val="es-ES_tradnl"/>
              </w:rPr>
              <w:t>Control de modelos</w:t>
            </w:r>
          </w:p>
        </w:tc>
      </w:tr>
      <w:tr w:rsidR="00AD06CE" w:rsidRPr="000B57A6" w14:paraId="21D7A7A7" w14:textId="77777777" w:rsidTr="000D753B">
        <w:trPr>
          <w:cantSplit/>
          <w:jc w:val="center"/>
        </w:trPr>
        <w:tc>
          <w:tcPr>
            <w:tcW w:w="2552" w:type="dxa"/>
            <w:tcBorders>
              <w:left w:val="single" w:sz="4" w:space="0" w:color="000000"/>
              <w:bottom w:val="single" w:sz="4" w:space="0" w:color="000000"/>
            </w:tcBorders>
          </w:tcPr>
          <w:p w14:paraId="2D797A11" w14:textId="77777777" w:rsidR="00AD06CE" w:rsidRPr="00B949A3" w:rsidRDefault="00AD06CE" w:rsidP="000D753B">
            <w:pPr>
              <w:pStyle w:val="Tabletext"/>
              <w:jc w:val="left"/>
            </w:pPr>
            <w:r w:rsidRPr="00B949A3">
              <w:t>26,995 MHz, 27,045 MHz, 27,095 MHz, 27,145 MHz,</w:t>
            </w:r>
            <w:r w:rsidRPr="00B949A3">
              <w:br/>
              <w:t>27,195 MHz</w:t>
            </w:r>
          </w:p>
        </w:tc>
        <w:tc>
          <w:tcPr>
            <w:tcW w:w="7087" w:type="dxa"/>
            <w:tcBorders>
              <w:left w:val="single" w:sz="4" w:space="0" w:color="000000"/>
              <w:bottom w:val="single" w:sz="4" w:space="0" w:color="000000"/>
              <w:right w:val="single" w:sz="4" w:space="0" w:color="000000"/>
            </w:tcBorders>
          </w:tcPr>
          <w:p w14:paraId="284CB565"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774CFC94" w14:textId="77777777" w:rsidTr="000D753B">
        <w:trPr>
          <w:cantSplit/>
          <w:jc w:val="center"/>
        </w:trPr>
        <w:tc>
          <w:tcPr>
            <w:tcW w:w="9639" w:type="dxa"/>
            <w:gridSpan w:val="2"/>
            <w:tcBorders>
              <w:left w:val="single" w:sz="4" w:space="0" w:color="000000"/>
              <w:bottom w:val="single" w:sz="4" w:space="0" w:color="000000"/>
              <w:right w:val="single" w:sz="4" w:space="0" w:color="000000"/>
            </w:tcBorders>
          </w:tcPr>
          <w:p w14:paraId="694781D7" w14:textId="77777777" w:rsidR="00AD06CE" w:rsidRPr="000B57A6" w:rsidRDefault="00AD06CE" w:rsidP="000D753B">
            <w:pPr>
              <w:pStyle w:val="Tablehead"/>
              <w:rPr>
                <w:bCs/>
                <w:lang w:val="es-ES_tradnl"/>
              </w:rPr>
            </w:pPr>
            <w:r w:rsidRPr="000B57A6">
              <w:rPr>
                <w:lang w:val="es-ES_tradnl"/>
              </w:rPr>
              <w:t xml:space="preserve">Micrófonos radioeléctricos </w:t>
            </w:r>
          </w:p>
        </w:tc>
      </w:tr>
      <w:tr w:rsidR="00AD06CE" w:rsidRPr="000B57A6" w14:paraId="6711FB3A" w14:textId="77777777" w:rsidTr="000D753B">
        <w:trPr>
          <w:cantSplit/>
          <w:jc w:val="center"/>
        </w:trPr>
        <w:tc>
          <w:tcPr>
            <w:tcW w:w="2552" w:type="dxa"/>
            <w:tcBorders>
              <w:left w:val="single" w:sz="4" w:space="0" w:color="000000"/>
              <w:bottom w:val="single" w:sz="4" w:space="0" w:color="000000"/>
            </w:tcBorders>
          </w:tcPr>
          <w:p w14:paraId="5F82B40C" w14:textId="77777777" w:rsidR="00AD06CE" w:rsidRPr="000B57A6" w:rsidRDefault="00AD06CE" w:rsidP="000D753B">
            <w:pPr>
              <w:pStyle w:val="Tabletext"/>
              <w:jc w:val="left"/>
              <w:rPr>
                <w:lang w:val="es-ES_tradnl"/>
              </w:rPr>
            </w:pPr>
            <w:r w:rsidRPr="000B57A6">
              <w:rPr>
                <w:lang w:val="es-ES_tradnl"/>
              </w:rPr>
              <w:t xml:space="preserve">66-74 MHz </w:t>
            </w:r>
          </w:p>
        </w:tc>
        <w:tc>
          <w:tcPr>
            <w:tcW w:w="7087" w:type="dxa"/>
            <w:tcBorders>
              <w:left w:val="single" w:sz="4" w:space="0" w:color="000000"/>
              <w:bottom w:val="single" w:sz="4" w:space="0" w:color="000000"/>
              <w:right w:val="single" w:sz="4" w:space="0" w:color="000000"/>
            </w:tcBorders>
          </w:tcPr>
          <w:p w14:paraId="34421AFC"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50F599FD" w14:textId="77777777" w:rsidTr="000D753B">
        <w:trPr>
          <w:cantSplit/>
          <w:jc w:val="center"/>
        </w:trPr>
        <w:tc>
          <w:tcPr>
            <w:tcW w:w="2552" w:type="dxa"/>
            <w:tcBorders>
              <w:left w:val="single" w:sz="4" w:space="0" w:color="000000"/>
              <w:bottom w:val="single" w:sz="4" w:space="0" w:color="000000"/>
            </w:tcBorders>
          </w:tcPr>
          <w:p w14:paraId="37DFDD6D" w14:textId="77777777" w:rsidR="00AD06CE" w:rsidRPr="000B57A6" w:rsidRDefault="00AD06CE" w:rsidP="000D753B">
            <w:pPr>
              <w:pStyle w:val="Tabletext"/>
              <w:jc w:val="left"/>
              <w:rPr>
                <w:lang w:val="es-ES_tradnl"/>
              </w:rPr>
            </w:pPr>
            <w:r w:rsidRPr="000B57A6">
              <w:rPr>
                <w:lang w:val="es-ES_tradnl"/>
              </w:rPr>
              <w:t>87,5-92 MHz</w:t>
            </w:r>
          </w:p>
        </w:tc>
        <w:tc>
          <w:tcPr>
            <w:tcW w:w="7087" w:type="dxa"/>
            <w:tcBorders>
              <w:left w:val="single" w:sz="4" w:space="0" w:color="000000"/>
              <w:bottom w:val="single" w:sz="4" w:space="0" w:color="000000"/>
              <w:right w:val="single" w:sz="4" w:space="0" w:color="000000"/>
            </w:tcBorders>
          </w:tcPr>
          <w:p w14:paraId="223E7405"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76B80F70" w14:textId="77777777" w:rsidTr="000D753B">
        <w:trPr>
          <w:cantSplit/>
          <w:jc w:val="center"/>
        </w:trPr>
        <w:tc>
          <w:tcPr>
            <w:tcW w:w="2552" w:type="dxa"/>
            <w:tcBorders>
              <w:left w:val="single" w:sz="4" w:space="0" w:color="000000"/>
              <w:bottom w:val="single" w:sz="4" w:space="0" w:color="000000"/>
            </w:tcBorders>
          </w:tcPr>
          <w:p w14:paraId="79216542" w14:textId="77777777" w:rsidR="00AD06CE" w:rsidRPr="000B57A6" w:rsidRDefault="00AD06CE" w:rsidP="000D753B">
            <w:pPr>
              <w:pStyle w:val="Tabletext"/>
              <w:jc w:val="left"/>
              <w:rPr>
                <w:bCs/>
                <w:lang w:val="es-ES_tradnl"/>
              </w:rPr>
            </w:pPr>
            <w:r w:rsidRPr="000B57A6">
              <w:rPr>
                <w:bCs/>
                <w:lang w:val="es-ES_tradnl"/>
              </w:rPr>
              <w:t>100-108 MHz</w:t>
            </w:r>
          </w:p>
        </w:tc>
        <w:tc>
          <w:tcPr>
            <w:tcW w:w="7087" w:type="dxa"/>
            <w:tcBorders>
              <w:left w:val="single" w:sz="4" w:space="0" w:color="000000"/>
              <w:bottom w:val="single" w:sz="4" w:space="0" w:color="000000"/>
              <w:right w:val="single" w:sz="4" w:space="0" w:color="000000"/>
            </w:tcBorders>
          </w:tcPr>
          <w:p w14:paraId="113699D4" w14:textId="77777777" w:rsidR="00AD06CE" w:rsidRPr="000B57A6" w:rsidRDefault="00AD06CE" w:rsidP="000D753B">
            <w:pPr>
              <w:pStyle w:val="Tabletext"/>
              <w:jc w:val="left"/>
              <w:rPr>
                <w:lang w:val="es-ES_tradnl"/>
              </w:rPr>
            </w:pPr>
            <w:r w:rsidRPr="000B57A6">
              <w:rPr>
                <w:lang w:val="es-ES_tradnl"/>
              </w:rPr>
              <w:t>Utilizada</w:t>
            </w:r>
          </w:p>
        </w:tc>
      </w:tr>
      <w:tr w:rsidR="00AD06CE" w:rsidRPr="000B57A6" w14:paraId="4EEA1455" w14:textId="77777777" w:rsidTr="000D753B">
        <w:trPr>
          <w:cantSplit/>
          <w:jc w:val="center"/>
        </w:trPr>
        <w:tc>
          <w:tcPr>
            <w:tcW w:w="2552" w:type="dxa"/>
            <w:tcBorders>
              <w:left w:val="single" w:sz="4" w:space="0" w:color="000000"/>
              <w:bottom w:val="single" w:sz="4" w:space="0" w:color="000000"/>
            </w:tcBorders>
          </w:tcPr>
          <w:p w14:paraId="0E352916" w14:textId="77777777" w:rsidR="00AD06CE" w:rsidRPr="000B57A6" w:rsidRDefault="00AD06CE" w:rsidP="000D753B">
            <w:pPr>
              <w:pStyle w:val="Tabletext"/>
              <w:jc w:val="left"/>
              <w:rPr>
                <w:lang w:val="es-ES_tradnl"/>
              </w:rPr>
            </w:pPr>
            <w:r w:rsidRPr="000B57A6">
              <w:rPr>
                <w:lang w:val="es-ES_tradnl"/>
              </w:rPr>
              <w:t xml:space="preserve">169,4-174,0 MHz </w:t>
            </w:r>
          </w:p>
        </w:tc>
        <w:tc>
          <w:tcPr>
            <w:tcW w:w="7087" w:type="dxa"/>
            <w:tcBorders>
              <w:left w:val="single" w:sz="4" w:space="0" w:color="000000"/>
              <w:bottom w:val="single" w:sz="4" w:space="0" w:color="000000"/>
              <w:right w:val="single" w:sz="4" w:space="0" w:color="000000"/>
            </w:tcBorders>
          </w:tcPr>
          <w:p w14:paraId="2875EBF6" w14:textId="77777777" w:rsidR="00AD06CE" w:rsidRPr="000B57A6" w:rsidRDefault="00AD06CE" w:rsidP="000D753B">
            <w:pPr>
              <w:pStyle w:val="Tabletext"/>
              <w:jc w:val="left"/>
              <w:rPr>
                <w:lang w:val="es-ES_tradnl"/>
              </w:rPr>
            </w:pPr>
            <w:r w:rsidRPr="000B57A6">
              <w:rPr>
                <w:lang w:val="es-ES_tradnl"/>
              </w:rPr>
              <w:t>Banda inadecuada para los SRD</w:t>
            </w:r>
          </w:p>
        </w:tc>
      </w:tr>
      <w:tr w:rsidR="00AD06CE" w:rsidRPr="000B57A6" w14:paraId="39543D91" w14:textId="77777777" w:rsidTr="000D753B">
        <w:trPr>
          <w:cantSplit/>
          <w:jc w:val="center"/>
        </w:trPr>
        <w:tc>
          <w:tcPr>
            <w:tcW w:w="2552" w:type="dxa"/>
            <w:tcBorders>
              <w:left w:val="single" w:sz="4" w:space="0" w:color="000000"/>
              <w:bottom w:val="single" w:sz="4" w:space="0" w:color="000000"/>
            </w:tcBorders>
          </w:tcPr>
          <w:p w14:paraId="051AE42A" w14:textId="77777777" w:rsidR="00AD06CE" w:rsidRPr="000B57A6" w:rsidRDefault="00AD06CE" w:rsidP="000D753B">
            <w:pPr>
              <w:pStyle w:val="Tabletext"/>
              <w:jc w:val="left"/>
              <w:rPr>
                <w:lang w:val="es-ES_tradnl"/>
              </w:rPr>
            </w:pPr>
            <w:r w:rsidRPr="000B57A6">
              <w:rPr>
                <w:lang w:val="es-ES_tradnl"/>
              </w:rPr>
              <w:t xml:space="preserve">173,965-174,015 MHz </w:t>
            </w:r>
          </w:p>
        </w:tc>
        <w:tc>
          <w:tcPr>
            <w:tcW w:w="7087" w:type="dxa"/>
            <w:tcBorders>
              <w:left w:val="single" w:sz="4" w:space="0" w:color="000000"/>
              <w:bottom w:val="single" w:sz="4" w:space="0" w:color="000000"/>
              <w:right w:val="single" w:sz="4" w:space="0" w:color="000000"/>
            </w:tcBorders>
          </w:tcPr>
          <w:p w14:paraId="73AFC638" w14:textId="77777777" w:rsidR="00AD06CE" w:rsidRPr="000B57A6" w:rsidRDefault="00AD06CE" w:rsidP="000D753B">
            <w:pPr>
              <w:pStyle w:val="Tabletext"/>
              <w:jc w:val="left"/>
              <w:rPr>
                <w:lang w:val="es-ES_tradnl"/>
              </w:rPr>
            </w:pPr>
            <w:r w:rsidRPr="000B57A6">
              <w:rPr>
                <w:lang w:val="es-ES_tradnl"/>
              </w:rPr>
              <w:t>Banda inadecuada para los SRD</w:t>
            </w:r>
          </w:p>
        </w:tc>
      </w:tr>
      <w:tr w:rsidR="00AD06CE" w:rsidRPr="000B57A6" w14:paraId="4182E99A" w14:textId="77777777" w:rsidTr="000D753B">
        <w:trPr>
          <w:cantSplit/>
          <w:jc w:val="center"/>
        </w:trPr>
        <w:tc>
          <w:tcPr>
            <w:tcW w:w="2552" w:type="dxa"/>
            <w:tcBorders>
              <w:left w:val="single" w:sz="4" w:space="0" w:color="000000"/>
              <w:bottom w:val="single" w:sz="4" w:space="0" w:color="000000"/>
            </w:tcBorders>
          </w:tcPr>
          <w:p w14:paraId="6FCABAD1" w14:textId="77777777" w:rsidR="00AD06CE" w:rsidRPr="000B57A6" w:rsidRDefault="00AD06CE" w:rsidP="000D753B">
            <w:pPr>
              <w:pStyle w:val="Tabletext"/>
              <w:jc w:val="left"/>
              <w:rPr>
                <w:lang w:val="es-ES_tradnl"/>
              </w:rPr>
            </w:pPr>
            <w:r w:rsidRPr="000B57A6">
              <w:rPr>
                <w:lang w:val="es-ES_tradnl"/>
              </w:rPr>
              <w:t xml:space="preserve">470-862 MHz </w:t>
            </w:r>
          </w:p>
        </w:tc>
        <w:tc>
          <w:tcPr>
            <w:tcW w:w="7087" w:type="dxa"/>
            <w:tcBorders>
              <w:left w:val="single" w:sz="4" w:space="0" w:color="000000"/>
              <w:bottom w:val="single" w:sz="4" w:space="0" w:color="000000"/>
              <w:right w:val="single" w:sz="4" w:space="0" w:color="000000"/>
            </w:tcBorders>
          </w:tcPr>
          <w:p w14:paraId="4F6DC748" w14:textId="77777777" w:rsidR="00AD06CE" w:rsidRPr="000B57A6" w:rsidRDefault="00AD06CE" w:rsidP="000D753B">
            <w:pPr>
              <w:pStyle w:val="Tabletext"/>
              <w:jc w:val="left"/>
              <w:rPr>
                <w:lang w:val="es-ES_tradnl"/>
              </w:rPr>
            </w:pPr>
            <w:r w:rsidRPr="000B57A6">
              <w:rPr>
                <w:lang w:val="es-ES_tradnl"/>
              </w:rPr>
              <w:t>Utilizada</w:t>
            </w:r>
          </w:p>
        </w:tc>
      </w:tr>
    </w:tbl>
    <w:p w14:paraId="5648879E" w14:textId="77777777" w:rsidR="00AD06CE" w:rsidRPr="000B57A6" w:rsidRDefault="00AD06CE" w:rsidP="00AD06CE">
      <w:pPr>
        <w:pStyle w:val="TableNo"/>
        <w:rPr>
          <w:lang w:val="es-ES_tradnl"/>
        </w:rPr>
      </w:pPr>
      <w:r w:rsidRPr="000B57A6">
        <w:rPr>
          <w:lang w:val="es-ES_tradnl"/>
        </w:rPr>
        <w:lastRenderedPageBreak/>
        <w:t>CUADRO 33 (</w:t>
      </w:r>
      <w:r w:rsidRPr="000B57A6">
        <w:rPr>
          <w:i/>
          <w:iCs/>
          <w:lang w:val="es-ES_tradnl"/>
        </w:rPr>
        <w:t>fin</w:t>
      </w:r>
      <w:r w:rsidRPr="000B57A6">
        <w:rPr>
          <w:lang w:val="es-ES_tradnl"/>
        </w:rPr>
        <w:t>)</w:t>
      </w:r>
    </w:p>
    <w:tbl>
      <w:tblPr>
        <w:tblW w:w="9639" w:type="dxa"/>
        <w:jc w:val="center"/>
        <w:tblLayout w:type="fixed"/>
        <w:tblLook w:val="0000" w:firstRow="0" w:lastRow="0" w:firstColumn="0" w:lastColumn="0" w:noHBand="0" w:noVBand="0"/>
      </w:tblPr>
      <w:tblGrid>
        <w:gridCol w:w="2552"/>
        <w:gridCol w:w="7087"/>
      </w:tblGrid>
      <w:tr w:rsidR="00AD06CE" w:rsidRPr="000B57A6" w14:paraId="34857351" w14:textId="77777777" w:rsidTr="000D753B">
        <w:trPr>
          <w:cantSplit/>
          <w:jc w:val="center"/>
        </w:trPr>
        <w:tc>
          <w:tcPr>
            <w:tcW w:w="2552" w:type="dxa"/>
            <w:tcBorders>
              <w:top w:val="single" w:sz="4" w:space="0" w:color="000000"/>
              <w:left w:val="single" w:sz="4" w:space="0" w:color="000000"/>
              <w:bottom w:val="single" w:sz="4" w:space="0" w:color="000000"/>
            </w:tcBorders>
          </w:tcPr>
          <w:p w14:paraId="3787ADF6" w14:textId="77777777" w:rsidR="00AD06CE" w:rsidRPr="000B57A6" w:rsidRDefault="00AD06CE" w:rsidP="000D753B">
            <w:pPr>
              <w:pStyle w:val="Tablehead"/>
              <w:rPr>
                <w:lang w:val="es-ES_tradnl"/>
              </w:rPr>
            </w:pPr>
            <w:r w:rsidRPr="000B57A6">
              <w:rPr>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tcPr>
          <w:p w14:paraId="6B298FFB" w14:textId="77777777" w:rsidR="00AD06CE" w:rsidRPr="000B57A6" w:rsidRDefault="00AD06CE" w:rsidP="000D753B">
            <w:pPr>
              <w:pStyle w:val="Tablehead"/>
              <w:rPr>
                <w:lang w:val="es-ES_tradnl"/>
              </w:rPr>
            </w:pPr>
            <w:r w:rsidRPr="000B57A6">
              <w:rPr>
                <w:lang w:val="es-ES_tradnl"/>
              </w:rPr>
              <w:t>Principales parámetros técnicos y observaciones</w:t>
            </w:r>
          </w:p>
        </w:tc>
      </w:tr>
      <w:tr w:rsidR="00AD06CE" w:rsidRPr="000B57A6" w14:paraId="347363E6" w14:textId="77777777" w:rsidTr="000D753B">
        <w:trPr>
          <w:cantSplit/>
          <w:jc w:val="center"/>
        </w:trPr>
        <w:tc>
          <w:tcPr>
            <w:tcW w:w="9639" w:type="dxa"/>
            <w:gridSpan w:val="2"/>
            <w:tcBorders>
              <w:left w:val="single" w:sz="4" w:space="0" w:color="000000"/>
              <w:bottom w:val="single" w:sz="4" w:space="0" w:color="000000"/>
              <w:right w:val="single" w:sz="4" w:space="0" w:color="000000"/>
            </w:tcBorders>
          </w:tcPr>
          <w:p w14:paraId="7EA5A9E3" w14:textId="77777777" w:rsidR="00AD06CE" w:rsidRPr="000B57A6" w:rsidRDefault="00AD06CE" w:rsidP="000D753B">
            <w:pPr>
              <w:pStyle w:val="Tablehead"/>
              <w:rPr>
                <w:bCs/>
                <w:lang w:val="es-ES_tradnl"/>
              </w:rPr>
            </w:pPr>
            <w:r w:rsidRPr="000B57A6">
              <w:rPr>
                <w:lang w:val="es-ES_tradnl"/>
              </w:rPr>
              <w:t>Implantes médicos activos de potencia ultrabaja</w:t>
            </w:r>
          </w:p>
        </w:tc>
      </w:tr>
      <w:tr w:rsidR="00AD06CE" w:rsidRPr="000B57A6" w14:paraId="0185981D" w14:textId="77777777" w:rsidTr="000D753B">
        <w:trPr>
          <w:cantSplit/>
          <w:jc w:val="center"/>
        </w:trPr>
        <w:tc>
          <w:tcPr>
            <w:tcW w:w="2552" w:type="dxa"/>
            <w:tcBorders>
              <w:left w:val="single" w:sz="4" w:space="0" w:color="000000"/>
              <w:bottom w:val="single" w:sz="4" w:space="0" w:color="000000"/>
            </w:tcBorders>
          </w:tcPr>
          <w:p w14:paraId="49CC40E7" w14:textId="77777777" w:rsidR="00AD06CE" w:rsidRPr="000B57A6" w:rsidRDefault="00AD06CE" w:rsidP="000D753B">
            <w:pPr>
              <w:pStyle w:val="Tabletext"/>
              <w:jc w:val="left"/>
              <w:rPr>
                <w:lang w:val="es-ES_tradnl"/>
              </w:rPr>
            </w:pPr>
            <w:r w:rsidRPr="000B57A6">
              <w:rPr>
                <w:lang w:val="es-ES_tradnl"/>
              </w:rPr>
              <w:t xml:space="preserve">401-406 MHz </w:t>
            </w:r>
          </w:p>
        </w:tc>
        <w:tc>
          <w:tcPr>
            <w:tcW w:w="7087" w:type="dxa"/>
            <w:tcBorders>
              <w:left w:val="single" w:sz="4" w:space="0" w:color="000000"/>
              <w:bottom w:val="single" w:sz="4" w:space="0" w:color="000000"/>
              <w:right w:val="single" w:sz="4" w:space="0" w:color="000000"/>
            </w:tcBorders>
          </w:tcPr>
          <w:p w14:paraId="3BE2A94C" w14:textId="77777777" w:rsidR="00AD06CE" w:rsidRPr="000B57A6" w:rsidRDefault="00AD06CE" w:rsidP="000D753B">
            <w:pPr>
              <w:pStyle w:val="Tabletext"/>
              <w:jc w:val="left"/>
              <w:rPr>
                <w:lang w:val="es-ES_tradnl"/>
              </w:rPr>
            </w:pPr>
            <w:r w:rsidRPr="000B57A6">
              <w:rPr>
                <w:lang w:val="es-ES_tradnl"/>
              </w:rPr>
              <w:t>Posible utilización de esta banda en el futuro</w:t>
            </w:r>
          </w:p>
        </w:tc>
      </w:tr>
      <w:tr w:rsidR="00AD06CE" w:rsidRPr="000B57A6" w14:paraId="3187EB42" w14:textId="77777777" w:rsidTr="000D753B">
        <w:trPr>
          <w:cantSplit/>
          <w:jc w:val="center"/>
        </w:trPr>
        <w:tc>
          <w:tcPr>
            <w:tcW w:w="9639" w:type="dxa"/>
            <w:gridSpan w:val="2"/>
            <w:tcBorders>
              <w:left w:val="single" w:sz="4" w:space="0" w:color="000000"/>
              <w:bottom w:val="single" w:sz="4" w:space="0" w:color="000000"/>
              <w:right w:val="single" w:sz="4" w:space="0" w:color="000000"/>
            </w:tcBorders>
          </w:tcPr>
          <w:p w14:paraId="7D29394B" w14:textId="77777777" w:rsidR="00AD06CE" w:rsidRPr="000B57A6" w:rsidRDefault="00AD06CE" w:rsidP="000D753B">
            <w:pPr>
              <w:pStyle w:val="Tablehead"/>
              <w:rPr>
                <w:lang w:val="es-ES_tradnl"/>
              </w:rPr>
            </w:pPr>
            <w:r w:rsidRPr="000B57A6">
              <w:rPr>
                <w:lang w:val="es-ES_tradnl"/>
              </w:rPr>
              <w:t>Aplicaciones de supervisión</w:t>
            </w:r>
          </w:p>
        </w:tc>
      </w:tr>
      <w:tr w:rsidR="00AD06CE" w:rsidRPr="000B57A6" w14:paraId="440BD96F" w14:textId="77777777" w:rsidTr="000D753B">
        <w:trPr>
          <w:cantSplit/>
          <w:jc w:val="center"/>
        </w:trPr>
        <w:tc>
          <w:tcPr>
            <w:tcW w:w="2552" w:type="dxa"/>
            <w:tcBorders>
              <w:left w:val="single" w:sz="4" w:space="0" w:color="000000"/>
              <w:bottom w:val="single" w:sz="4" w:space="0" w:color="000000"/>
            </w:tcBorders>
          </w:tcPr>
          <w:p w14:paraId="46590F7A" w14:textId="77777777" w:rsidR="00AD06CE" w:rsidRPr="000B57A6" w:rsidRDefault="00AD06CE" w:rsidP="000D753B">
            <w:pPr>
              <w:pStyle w:val="Tabletext"/>
              <w:jc w:val="left"/>
              <w:rPr>
                <w:lang w:val="es-ES_tradnl"/>
              </w:rPr>
            </w:pPr>
            <w:r w:rsidRPr="000B57A6">
              <w:rPr>
                <w:lang w:val="es-ES_tradnl"/>
              </w:rPr>
              <w:t xml:space="preserve">169,4-169,475 MHz </w:t>
            </w:r>
          </w:p>
        </w:tc>
        <w:tc>
          <w:tcPr>
            <w:tcW w:w="7087" w:type="dxa"/>
            <w:tcBorders>
              <w:left w:val="single" w:sz="4" w:space="0" w:color="000000"/>
              <w:bottom w:val="single" w:sz="4" w:space="0" w:color="000000"/>
              <w:right w:val="single" w:sz="4" w:space="0" w:color="000000"/>
            </w:tcBorders>
          </w:tcPr>
          <w:p w14:paraId="61B3A69E" w14:textId="77777777" w:rsidR="00AD06CE" w:rsidRPr="000B57A6" w:rsidRDefault="00AD06CE" w:rsidP="000D753B">
            <w:pPr>
              <w:pStyle w:val="Tabletext"/>
              <w:jc w:val="left"/>
              <w:rPr>
                <w:lang w:val="es-ES_tradnl"/>
              </w:rPr>
            </w:pPr>
            <w:r w:rsidRPr="000B57A6">
              <w:rPr>
                <w:lang w:val="es-ES_tradnl"/>
              </w:rPr>
              <w:t>Banda inadecuada para los SRD</w:t>
            </w:r>
          </w:p>
        </w:tc>
      </w:tr>
    </w:tbl>
    <w:p w14:paraId="15A14F98" w14:textId="77777777" w:rsidR="00AD06CE" w:rsidRPr="000B57A6" w:rsidRDefault="00AD06CE" w:rsidP="00AD06CE">
      <w:pPr>
        <w:pStyle w:val="Tablefin"/>
        <w:rPr>
          <w:sz w:val="2"/>
          <w:lang w:val="es-ES_tradnl"/>
        </w:rPr>
      </w:pPr>
    </w:p>
    <w:p w14:paraId="68772CA5" w14:textId="77777777" w:rsidR="00AD06CE" w:rsidRPr="000B57A6" w:rsidRDefault="00AD06CE" w:rsidP="00AD06CE">
      <w:pPr>
        <w:pStyle w:val="Tablefin"/>
        <w:rPr>
          <w:lang w:val="es-ES_tradnl"/>
        </w:rPr>
      </w:pPr>
    </w:p>
    <w:p w14:paraId="3EF89926" w14:textId="77777777" w:rsidR="00AD06CE" w:rsidRPr="000B57A6" w:rsidRDefault="00AD06CE" w:rsidP="00AD06CE">
      <w:pPr>
        <w:pStyle w:val="TableNo"/>
        <w:rPr>
          <w:lang w:val="es-ES_tradnl"/>
        </w:rPr>
      </w:pPr>
      <w:r w:rsidRPr="000B57A6">
        <w:rPr>
          <w:lang w:val="es-ES_tradnl"/>
        </w:rPr>
        <w:t>CUADRO 34</w:t>
      </w:r>
    </w:p>
    <w:p w14:paraId="62180D29" w14:textId="77777777" w:rsidR="00AD06CE" w:rsidRPr="000B57A6" w:rsidRDefault="00AD06CE" w:rsidP="00AD06CE">
      <w:pPr>
        <w:pStyle w:val="Tabletitle"/>
        <w:rPr>
          <w:lang w:val="es-ES_tradnl"/>
        </w:rPr>
      </w:pPr>
      <w:r w:rsidRPr="000B57A6">
        <w:rPr>
          <w:lang w:val="es-ES_tradnl"/>
        </w:rPr>
        <w:t>Parámetros técnicos y utilización del espectro para los SRD en Ucrania</w:t>
      </w:r>
    </w:p>
    <w:tbl>
      <w:tblPr>
        <w:tblW w:w="9639" w:type="dxa"/>
        <w:jc w:val="center"/>
        <w:tblLayout w:type="fixed"/>
        <w:tblLook w:val="0000" w:firstRow="0" w:lastRow="0" w:firstColumn="0" w:lastColumn="0" w:noHBand="0" w:noVBand="0"/>
      </w:tblPr>
      <w:tblGrid>
        <w:gridCol w:w="2552"/>
        <w:gridCol w:w="7087"/>
      </w:tblGrid>
      <w:tr w:rsidR="00AD06CE" w:rsidRPr="000B57A6" w14:paraId="64A4521A"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4FBDCD3D" w14:textId="77777777" w:rsidR="00AD06CE" w:rsidRPr="000B57A6" w:rsidRDefault="00AD06CE" w:rsidP="000D753B">
            <w:pPr>
              <w:pStyle w:val="Tablehead"/>
              <w:rPr>
                <w:lang w:val="es-ES_tradnl"/>
              </w:rPr>
            </w:pPr>
            <w:r w:rsidRPr="000B57A6">
              <w:rPr>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F7773DA" w14:textId="77777777" w:rsidR="00AD06CE" w:rsidRPr="000B57A6" w:rsidRDefault="00AD06CE" w:rsidP="000D753B">
            <w:pPr>
              <w:pStyle w:val="Tablehead"/>
              <w:rPr>
                <w:lang w:val="es-ES_tradnl"/>
              </w:rPr>
            </w:pPr>
            <w:r w:rsidRPr="000B57A6">
              <w:rPr>
                <w:lang w:val="es-ES_tradnl"/>
              </w:rPr>
              <w:t>Principales parámetros técnicos y observaciones</w:t>
            </w:r>
          </w:p>
        </w:tc>
      </w:tr>
      <w:tr w:rsidR="00AD06CE" w:rsidRPr="000B57A6" w14:paraId="72F56615" w14:textId="77777777" w:rsidTr="000D753B">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0EEE9C78" w14:textId="77777777" w:rsidR="00AD06CE" w:rsidRPr="000B57A6" w:rsidRDefault="00AD06CE" w:rsidP="000D753B">
            <w:pPr>
              <w:pStyle w:val="Tablehead"/>
              <w:rPr>
                <w:lang w:val="es-ES_tradnl"/>
              </w:rPr>
            </w:pPr>
            <w:r w:rsidRPr="000B57A6">
              <w:rPr>
                <w:lang w:val="es-ES_tradnl"/>
              </w:rPr>
              <w:t>Dispositivos de corto alcance no específicos</w:t>
            </w:r>
          </w:p>
        </w:tc>
      </w:tr>
      <w:tr w:rsidR="00AD06CE" w:rsidRPr="000B57A6" w14:paraId="10C900A2"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4B5A2033" w14:textId="77777777" w:rsidR="00AD06CE" w:rsidRPr="000B57A6" w:rsidRDefault="00AD06CE" w:rsidP="000D753B">
            <w:pPr>
              <w:pStyle w:val="Tabletext"/>
              <w:jc w:val="left"/>
              <w:rPr>
                <w:lang w:val="es-ES_tradnl"/>
              </w:rPr>
            </w:pPr>
            <w:r w:rsidRPr="000B57A6">
              <w:rPr>
                <w:lang w:val="es-ES_tradnl"/>
              </w:rPr>
              <w:t>6 765-6 795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5B922602" w14:textId="77777777" w:rsidR="00AD06CE" w:rsidRPr="000B57A6" w:rsidRDefault="00AD06CE" w:rsidP="000D753B">
            <w:pPr>
              <w:pStyle w:val="Tabletext"/>
              <w:jc w:val="left"/>
              <w:rPr>
                <w:lang w:val="es-ES_tradnl"/>
              </w:rPr>
            </w:pPr>
            <w:r w:rsidRPr="000B57A6">
              <w:rPr>
                <w:lang w:val="es-ES_tradnl"/>
              </w:rPr>
              <w:t>Limitada a la subbanda 6 767-6 794 kHz. Máxima intensidad de campo magnético: +42 dB(μA/m) a 10 m.</w:t>
            </w:r>
          </w:p>
        </w:tc>
      </w:tr>
      <w:tr w:rsidR="00AD06CE" w:rsidRPr="000B57A6" w14:paraId="1BACBB15"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0A29FB88" w14:textId="77777777" w:rsidR="00AD06CE" w:rsidRPr="000B57A6" w:rsidRDefault="00AD06CE" w:rsidP="000D753B">
            <w:pPr>
              <w:pStyle w:val="Tabletext"/>
              <w:jc w:val="left"/>
              <w:rPr>
                <w:lang w:val="es-ES_tradnl"/>
              </w:rPr>
            </w:pPr>
            <w:r w:rsidRPr="000B57A6">
              <w:rPr>
                <w:lang w:val="es-ES_tradnl"/>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7A3381F" w14:textId="77777777" w:rsidR="00AD06CE" w:rsidRPr="000B57A6" w:rsidRDefault="00AD06CE" w:rsidP="000D753B">
            <w:pPr>
              <w:pStyle w:val="Tabletext"/>
              <w:jc w:val="left"/>
              <w:rPr>
                <w:lang w:val="es-ES_tradnl"/>
              </w:rPr>
            </w:pPr>
            <w:r w:rsidRPr="000B57A6">
              <w:rPr>
                <w:lang w:val="es-ES_tradnl"/>
              </w:rPr>
              <w:t>Máxima intensidad de campo magnético: +42 dB(μA/m) a 10 m.</w:t>
            </w:r>
          </w:p>
        </w:tc>
      </w:tr>
      <w:tr w:rsidR="00AD06CE" w:rsidRPr="000B57A6" w14:paraId="198A9347"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4C91C27C" w14:textId="77777777" w:rsidR="00AD06CE" w:rsidRPr="000B57A6" w:rsidRDefault="00AD06CE" w:rsidP="000D753B">
            <w:pPr>
              <w:pStyle w:val="Tabletext"/>
              <w:jc w:val="left"/>
              <w:rPr>
                <w:lang w:val="es-ES_tradnl"/>
              </w:rPr>
            </w:pPr>
            <w:r w:rsidRPr="000B57A6">
              <w:rPr>
                <w:lang w:val="es-ES_tradnl"/>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EDEEF2F" w14:textId="77777777" w:rsidR="00AD06CE" w:rsidRPr="000B57A6" w:rsidRDefault="00AD06CE" w:rsidP="000D753B">
            <w:pPr>
              <w:pStyle w:val="Tabletext"/>
              <w:jc w:val="left"/>
              <w:rPr>
                <w:lang w:val="es-ES_tradnl"/>
              </w:rPr>
            </w:pPr>
            <w:r w:rsidRPr="000B57A6">
              <w:rPr>
                <w:lang w:val="es-ES_tradnl"/>
              </w:rPr>
              <w:t>Potencia máxima del transmisor: 10 mW.</w:t>
            </w:r>
          </w:p>
        </w:tc>
      </w:tr>
      <w:tr w:rsidR="00AD06CE" w:rsidRPr="000B57A6" w14:paraId="76AA7004"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7440BCEB" w14:textId="77777777" w:rsidR="00AD06CE" w:rsidRPr="000B57A6" w:rsidRDefault="00AD06CE" w:rsidP="000D753B">
            <w:pPr>
              <w:pStyle w:val="Tabletext"/>
              <w:jc w:val="left"/>
              <w:rPr>
                <w:lang w:val="es-ES_tradnl"/>
              </w:rPr>
            </w:pPr>
            <w:r w:rsidRPr="000B57A6">
              <w:rPr>
                <w:lang w:val="es-ES_tradnl"/>
              </w:rPr>
              <w:t>138,20-138,45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29C7110" w14:textId="77777777" w:rsidR="00AD06CE" w:rsidRPr="000B57A6" w:rsidRDefault="00AD06CE" w:rsidP="000D753B">
            <w:pPr>
              <w:pStyle w:val="Tabletext"/>
              <w:jc w:val="left"/>
              <w:rPr>
                <w:lang w:val="es-ES_tradnl"/>
              </w:rPr>
            </w:pPr>
            <w:r w:rsidRPr="000B57A6">
              <w:rPr>
                <w:lang w:val="es-ES_tradnl"/>
              </w:rPr>
              <w:t>Banda no utilizada para los SRD en Ucrania.</w:t>
            </w:r>
          </w:p>
        </w:tc>
      </w:tr>
      <w:tr w:rsidR="00AD06CE" w:rsidRPr="000B57A6" w14:paraId="38055C54"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03983760" w14:textId="77777777" w:rsidR="00AD06CE" w:rsidRPr="000B57A6" w:rsidRDefault="00AD06CE" w:rsidP="000D753B">
            <w:pPr>
              <w:pStyle w:val="Tabletext"/>
              <w:jc w:val="left"/>
              <w:rPr>
                <w:lang w:val="es-ES_tradnl"/>
              </w:rPr>
            </w:pPr>
            <w:r w:rsidRPr="000B57A6">
              <w:rPr>
                <w:lang w:val="es-ES_tradnl"/>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1912356" w14:textId="77777777" w:rsidR="00AD06CE" w:rsidRPr="000B57A6" w:rsidRDefault="00AD06CE" w:rsidP="000D753B">
            <w:pPr>
              <w:pStyle w:val="Tabletext"/>
              <w:jc w:val="left"/>
              <w:rPr>
                <w:lang w:val="es-ES_tradnl"/>
              </w:rPr>
            </w:pPr>
            <w:r w:rsidRPr="000B57A6">
              <w:rPr>
                <w:lang w:val="es-ES_tradnl"/>
              </w:rPr>
              <w:t>Potencia máxima del transmisor: 10 mW. Los dispositivos con una potencia máxima de transmisión superior a 10 mW requieren licencia.</w:t>
            </w:r>
          </w:p>
        </w:tc>
      </w:tr>
      <w:tr w:rsidR="00AD06CE" w:rsidRPr="000B57A6" w14:paraId="468063F2"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40B3E44C" w14:textId="77777777" w:rsidR="00AD06CE" w:rsidRPr="000B57A6" w:rsidRDefault="00AD06CE" w:rsidP="000D753B">
            <w:pPr>
              <w:pStyle w:val="Tabletext"/>
              <w:jc w:val="left"/>
              <w:rPr>
                <w:lang w:val="es-ES_tradnl"/>
              </w:rPr>
            </w:pPr>
            <w:r w:rsidRPr="000B57A6">
              <w:rPr>
                <w:lang w:val="es-ES_tradnl"/>
              </w:rPr>
              <w:t>868-868,6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504A1E7C" w14:textId="77777777" w:rsidR="00AD06CE" w:rsidRPr="000B57A6" w:rsidRDefault="00AD06CE" w:rsidP="000D753B">
            <w:pPr>
              <w:pStyle w:val="Tabletext"/>
              <w:jc w:val="left"/>
              <w:rPr>
                <w:lang w:val="es-ES_tradnl"/>
              </w:rPr>
            </w:pPr>
            <w:r w:rsidRPr="000B57A6">
              <w:rPr>
                <w:lang w:val="es-ES_tradnl"/>
              </w:rPr>
              <w:t>Potencia máxima del transmisor: 25 mW.</w:t>
            </w:r>
          </w:p>
        </w:tc>
      </w:tr>
      <w:tr w:rsidR="00AD06CE" w:rsidRPr="000B57A6" w14:paraId="2B0434CB"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46872024" w14:textId="77777777" w:rsidR="00AD06CE" w:rsidRPr="000B57A6" w:rsidRDefault="00AD06CE" w:rsidP="000D753B">
            <w:pPr>
              <w:pStyle w:val="Tabletext"/>
              <w:jc w:val="left"/>
              <w:rPr>
                <w:lang w:val="es-ES_tradnl"/>
              </w:rPr>
            </w:pPr>
            <w:r w:rsidRPr="000B57A6">
              <w:rPr>
                <w:lang w:val="es-ES_tradnl"/>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8E8EE21" w14:textId="77777777" w:rsidR="00AD06CE" w:rsidRPr="000B57A6" w:rsidRDefault="00AD06CE" w:rsidP="000D753B">
            <w:pPr>
              <w:pStyle w:val="Tabletext"/>
              <w:jc w:val="left"/>
              <w:rPr>
                <w:lang w:val="es-ES_tradnl"/>
              </w:rPr>
            </w:pPr>
            <w:r w:rsidRPr="000B57A6">
              <w:rPr>
                <w:rFonts w:ascii="Times New Roman CYR" w:hAnsi="Times New Roman CYR" w:cs="Times New Roman CYR"/>
                <w:lang w:val="es-ES_tradnl"/>
              </w:rPr>
              <w:t>Se está considerando la posibilidad de utilizarla los SRD de esta categoría.</w:t>
            </w:r>
          </w:p>
        </w:tc>
      </w:tr>
      <w:tr w:rsidR="00AD06CE" w:rsidRPr="000B57A6" w14:paraId="0E15C75B" w14:textId="77777777" w:rsidTr="000D753B">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5B6A0A30" w14:textId="77777777" w:rsidR="00AD06CE" w:rsidRPr="000B57A6" w:rsidRDefault="00AD06CE" w:rsidP="000D753B">
            <w:pPr>
              <w:pStyle w:val="Tablehead"/>
              <w:rPr>
                <w:lang w:val="es-ES_tradnl"/>
              </w:rPr>
            </w:pPr>
            <w:r w:rsidRPr="000B57A6">
              <w:rPr>
                <w:lang w:val="es-ES_tradnl"/>
              </w:rPr>
              <w:t>Adquisición de datos, localización y rastreo</w:t>
            </w:r>
          </w:p>
        </w:tc>
      </w:tr>
      <w:tr w:rsidR="00AD06CE" w:rsidRPr="000B57A6" w14:paraId="2D3B1CA0"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748DA175" w14:textId="77777777" w:rsidR="00AD06CE" w:rsidRPr="000B57A6" w:rsidRDefault="00AD06CE" w:rsidP="000D753B">
            <w:pPr>
              <w:pStyle w:val="Tabletext"/>
              <w:jc w:val="left"/>
              <w:rPr>
                <w:lang w:val="es-ES_tradnl"/>
              </w:rPr>
            </w:pPr>
            <w:r w:rsidRPr="000B57A6">
              <w:rPr>
                <w:lang w:val="es-ES_tradnl"/>
              </w:rPr>
              <w:t>457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877F691" w14:textId="77777777" w:rsidR="00AD06CE" w:rsidRPr="000B57A6" w:rsidRDefault="00AD06CE" w:rsidP="000D753B">
            <w:pPr>
              <w:pStyle w:val="Tabletext"/>
              <w:jc w:val="left"/>
              <w:rPr>
                <w:lang w:val="es-ES_tradnl"/>
              </w:rPr>
            </w:pPr>
            <w:r w:rsidRPr="000B57A6">
              <w:rPr>
                <w:lang w:val="es-ES_tradnl"/>
              </w:rPr>
              <w:t>Máxima intensidad de campo magnético: +7 dB(μA/m) a 10 m.</w:t>
            </w:r>
          </w:p>
        </w:tc>
      </w:tr>
      <w:tr w:rsidR="00AD06CE" w:rsidRPr="000B57A6" w14:paraId="793BC0EF" w14:textId="77777777" w:rsidTr="000D753B">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4FC5FB05" w14:textId="77777777" w:rsidR="00AD06CE" w:rsidRPr="000B57A6" w:rsidRDefault="00AD06CE" w:rsidP="000D753B">
            <w:pPr>
              <w:pStyle w:val="Tablehead"/>
              <w:rPr>
                <w:lang w:val="es-ES_tradnl"/>
              </w:rPr>
            </w:pPr>
            <w:r w:rsidRPr="000B57A6">
              <w:rPr>
                <w:lang w:val="es-ES_tradnl"/>
              </w:rPr>
              <w:t>Sistemas de transmisión de datos de banda ancha</w:t>
            </w:r>
          </w:p>
        </w:tc>
      </w:tr>
      <w:tr w:rsidR="00AD06CE" w:rsidRPr="000B57A6" w14:paraId="6D677D5F"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04659407" w14:textId="77777777" w:rsidR="00AD06CE" w:rsidRPr="000B57A6" w:rsidRDefault="00AD06CE" w:rsidP="000D753B">
            <w:pPr>
              <w:pStyle w:val="Tabletext"/>
              <w:jc w:val="left"/>
              <w:rPr>
                <w:lang w:val="es-ES_tradnl"/>
              </w:rPr>
            </w:pPr>
            <w:r w:rsidRPr="000B57A6">
              <w:rPr>
                <w:lang w:val="es-ES_tradnl"/>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7EC861E" w14:textId="77777777" w:rsidR="00AD06CE" w:rsidRPr="000B57A6" w:rsidRDefault="00AD06CE" w:rsidP="000D753B">
            <w:pPr>
              <w:pStyle w:val="Tabletext"/>
              <w:jc w:val="left"/>
              <w:rPr>
                <w:lang w:val="es-ES_tradnl"/>
              </w:rPr>
            </w:pPr>
            <w:r w:rsidRPr="000B57A6">
              <w:rPr>
                <w:color w:val="000000"/>
                <w:lang w:val="es-ES_tradnl"/>
              </w:rPr>
              <w:t xml:space="preserve">Máxima p.i.r.e.: </w:t>
            </w:r>
            <w:r w:rsidRPr="000B57A6">
              <w:rPr>
                <w:lang w:val="es-ES_tradnl"/>
              </w:rPr>
              <w:t xml:space="preserve">100 mW (para DSSS) cuando se emplean antenas integradas. </w:t>
            </w:r>
          </w:p>
          <w:p w14:paraId="57E201DE" w14:textId="77777777" w:rsidR="00AD06CE" w:rsidRPr="000B57A6" w:rsidRDefault="00AD06CE" w:rsidP="000D753B">
            <w:pPr>
              <w:pStyle w:val="Tabletext"/>
              <w:jc w:val="left"/>
              <w:rPr>
                <w:lang w:val="es-ES_tradnl"/>
              </w:rPr>
            </w:pPr>
            <w:r w:rsidRPr="000B57A6">
              <w:rPr>
                <w:lang w:val="es-ES_tradnl"/>
              </w:rPr>
              <w:t xml:space="preserve">Para FHSS, </w:t>
            </w:r>
            <w:r w:rsidRPr="000B57A6">
              <w:rPr>
                <w:color w:val="000000"/>
                <w:lang w:val="es-ES_tradnl"/>
              </w:rPr>
              <w:t xml:space="preserve">Máxima p.i.r.e.: </w:t>
            </w:r>
            <w:r w:rsidRPr="000B57A6">
              <w:rPr>
                <w:lang w:val="es-ES_tradnl"/>
              </w:rPr>
              <w:t>500 mW cuando se emplean antenas integradas.</w:t>
            </w:r>
          </w:p>
          <w:p w14:paraId="146E7ABE" w14:textId="77777777" w:rsidR="00AD06CE" w:rsidRPr="000B57A6" w:rsidRDefault="00AD06CE" w:rsidP="000D753B">
            <w:pPr>
              <w:pStyle w:val="Tabletext"/>
              <w:jc w:val="left"/>
              <w:rPr>
                <w:lang w:val="es-ES_tradnl"/>
              </w:rPr>
            </w:pPr>
            <w:r w:rsidRPr="000B57A6">
              <w:rPr>
                <w:lang w:val="es-ES_tradnl"/>
              </w:rPr>
              <w:t>Los sistemas conformes a la norma IEEE 802.11n se utilizarán exclusivamente en interiores. La p.i.r.e. total de todas las estaciones de base conformes a la norma IEEE 802.11n instaladas en la misma habitación no rebasará los 100 mW.</w:t>
            </w:r>
          </w:p>
        </w:tc>
      </w:tr>
      <w:tr w:rsidR="00AD06CE" w:rsidRPr="000B57A6" w14:paraId="7A9FF7CB"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3641A81D" w14:textId="77777777" w:rsidR="00AD06CE" w:rsidRPr="000B57A6" w:rsidRDefault="00AD06CE" w:rsidP="000D753B">
            <w:pPr>
              <w:pStyle w:val="Tabletext"/>
              <w:jc w:val="left"/>
              <w:rPr>
                <w:lang w:val="es-ES_tradnl"/>
              </w:rPr>
            </w:pPr>
            <w:r w:rsidRPr="000B57A6">
              <w:rPr>
                <w:lang w:val="es-ES_tradnl"/>
              </w:rPr>
              <w:t xml:space="preserve">5 150-5 250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FDB2B18" w14:textId="77777777" w:rsidR="00AD06CE" w:rsidRPr="000B57A6" w:rsidRDefault="00AD06CE" w:rsidP="000D753B">
            <w:pPr>
              <w:pStyle w:val="Tabletext"/>
              <w:jc w:val="left"/>
              <w:rPr>
                <w:lang w:val="es-ES_tradnl"/>
              </w:rPr>
            </w:pPr>
            <w:r w:rsidRPr="000B57A6">
              <w:rPr>
                <w:color w:val="000000"/>
                <w:lang w:val="es-ES_tradnl"/>
              </w:rPr>
              <w:t xml:space="preserve">Máxima p.i.r.e.: </w:t>
            </w:r>
            <w:r w:rsidRPr="000B57A6">
              <w:rPr>
                <w:lang w:val="es-ES_tradnl"/>
              </w:rPr>
              <w:t>200 mW cuando se emplean antenas integradas.</w:t>
            </w:r>
          </w:p>
          <w:p w14:paraId="6610E0ED" w14:textId="77777777" w:rsidR="00AD06CE" w:rsidRPr="000B57A6" w:rsidRDefault="00AD06CE" w:rsidP="000D753B">
            <w:pPr>
              <w:pStyle w:val="Tabletext"/>
              <w:jc w:val="left"/>
              <w:rPr>
                <w:lang w:val="es-ES_tradnl"/>
              </w:rPr>
            </w:pPr>
            <w:r w:rsidRPr="000B57A6">
              <w:rPr>
                <w:lang w:val="es-ES_tradnl"/>
              </w:rPr>
              <w:t>Máxima densidad de p.i.r.e.: 10 mW/MHz.</w:t>
            </w:r>
          </w:p>
          <w:p w14:paraId="3091E08E" w14:textId="77777777" w:rsidR="00AD06CE" w:rsidRPr="000B57A6" w:rsidRDefault="00AD06CE" w:rsidP="000D753B">
            <w:pPr>
              <w:pStyle w:val="Tabletext"/>
              <w:jc w:val="left"/>
              <w:rPr>
                <w:lang w:val="es-ES_tradnl"/>
              </w:rPr>
            </w:pPr>
            <w:r w:rsidRPr="000B57A6">
              <w:rPr>
                <w:lang w:val="es-ES_tradnl"/>
              </w:rPr>
              <w:t>Debe recurrirse a técnicas de control de la potencia del transmisor (TPC) y de selección dinámica de frecuencias (DFS).</w:t>
            </w:r>
          </w:p>
          <w:p w14:paraId="6760761C" w14:textId="77777777" w:rsidR="00AD06CE" w:rsidRPr="000B57A6" w:rsidRDefault="00AD06CE" w:rsidP="000D753B">
            <w:pPr>
              <w:pStyle w:val="Tabletext"/>
              <w:jc w:val="left"/>
              <w:rPr>
                <w:lang w:val="es-ES_tradnl"/>
              </w:rPr>
            </w:pPr>
            <w:r w:rsidRPr="000B57A6">
              <w:rPr>
                <w:lang w:val="es-ES_tradnl"/>
              </w:rPr>
              <w:t>Los sistemas conformes a la norma IEEE 802.11n se utilizarán exclusivamente en interiores. La p.i.r.e. total de todas las estaciones de base conformes a la norma IEEE 802.11n instaladas en la misma habitación no rebasará los 100 mW. Para determinar la separación de canales con un ancho de banda de 40 MHz (norma IEEE 802.11n-2009) se utilizará la siguiente fórmula: Fn = 5 000 МГц + N*5 МГц, siendo N = 38, 46, 56, 64.</w:t>
            </w:r>
          </w:p>
        </w:tc>
      </w:tr>
    </w:tbl>
    <w:p w14:paraId="65F22EF7" w14:textId="77777777" w:rsidR="00AD06CE" w:rsidRPr="000B57A6" w:rsidRDefault="00AD06CE" w:rsidP="00AD06CE">
      <w:pPr>
        <w:pStyle w:val="Tablefin"/>
        <w:rPr>
          <w:lang w:val="es-ES_tradnl"/>
        </w:rPr>
      </w:pPr>
    </w:p>
    <w:p w14:paraId="17009C44" w14:textId="77777777" w:rsidR="00AD06CE" w:rsidRPr="000B57A6" w:rsidRDefault="00AD06CE" w:rsidP="00AD06CE">
      <w:pPr>
        <w:pStyle w:val="TableNo"/>
        <w:rPr>
          <w:lang w:val="es-ES_tradnl"/>
        </w:rPr>
      </w:pPr>
      <w:r w:rsidRPr="000B57A6">
        <w:rPr>
          <w:lang w:val="es-ES_tradnl"/>
        </w:rPr>
        <w:lastRenderedPageBreak/>
        <w:t>CUADRO 34 (</w:t>
      </w:r>
      <w:r w:rsidRPr="000B57A6">
        <w:rPr>
          <w:i/>
          <w:iCs/>
          <w:lang w:val="es-ES_tradnl"/>
        </w:rPr>
        <w:t>continuación</w:t>
      </w:r>
      <w:r w:rsidRPr="000B57A6">
        <w:rPr>
          <w:lang w:val="es-ES_tradnl"/>
        </w:rPr>
        <w:t>)</w:t>
      </w:r>
    </w:p>
    <w:tbl>
      <w:tblPr>
        <w:tblW w:w="9639" w:type="dxa"/>
        <w:jc w:val="center"/>
        <w:tblLayout w:type="fixed"/>
        <w:tblLook w:val="0000" w:firstRow="0" w:lastRow="0" w:firstColumn="0" w:lastColumn="0" w:noHBand="0" w:noVBand="0"/>
      </w:tblPr>
      <w:tblGrid>
        <w:gridCol w:w="2552"/>
        <w:gridCol w:w="7087"/>
      </w:tblGrid>
      <w:tr w:rsidR="00AD06CE" w:rsidRPr="000B57A6" w14:paraId="346484F9"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0D778AB6" w14:textId="77777777" w:rsidR="00AD06CE" w:rsidRPr="000B57A6" w:rsidRDefault="00AD06CE" w:rsidP="000D753B">
            <w:pPr>
              <w:pStyle w:val="Tablehead"/>
              <w:rPr>
                <w:lang w:val="es-ES_tradnl"/>
              </w:rPr>
            </w:pPr>
            <w:r w:rsidRPr="000B57A6">
              <w:rPr>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E112FD3" w14:textId="77777777" w:rsidR="00AD06CE" w:rsidRPr="000B57A6" w:rsidRDefault="00AD06CE" w:rsidP="000D753B">
            <w:pPr>
              <w:pStyle w:val="Tablehead"/>
              <w:rPr>
                <w:lang w:val="es-ES_tradnl"/>
              </w:rPr>
            </w:pPr>
            <w:r w:rsidRPr="000B57A6">
              <w:rPr>
                <w:lang w:val="es-ES_tradnl"/>
              </w:rPr>
              <w:t>Principales parámetros técnicos y observaciones</w:t>
            </w:r>
          </w:p>
        </w:tc>
      </w:tr>
      <w:tr w:rsidR="00AD06CE" w:rsidRPr="000B57A6" w14:paraId="42D61C51" w14:textId="77777777" w:rsidTr="000D753B">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0F4E1DB3" w14:textId="77777777" w:rsidR="00AD06CE" w:rsidRPr="000B57A6" w:rsidRDefault="00AD06CE" w:rsidP="000D753B">
            <w:pPr>
              <w:pStyle w:val="Tablehead"/>
              <w:rPr>
                <w:lang w:val="es-ES_tradnl"/>
              </w:rPr>
            </w:pPr>
            <w:r w:rsidRPr="000B57A6">
              <w:rPr>
                <w:lang w:val="es-ES_tradnl"/>
              </w:rPr>
              <w:t xml:space="preserve">Sistemas de transmisión de datos de banda ancha </w:t>
            </w:r>
            <w:r w:rsidRPr="000B57A6">
              <w:rPr>
                <w:b w:val="0"/>
                <w:bCs/>
                <w:i/>
                <w:iCs/>
                <w:lang w:val="es-ES_tradnl"/>
              </w:rPr>
              <w:t>(cont.)</w:t>
            </w:r>
          </w:p>
        </w:tc>
      </w:tr>
      <w:tr w:rsidR="00AD06CE" w:rsidRPr="000B57A6" w14:paraId="3034B642"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2B09236C" w14:textId="77777777" w:rsidR="00AD06CE" w:rsidRPr="000B57A6" w:rsidRDefault="00AD06CE" w:rsidP="000D753B">
            <w:pPr>
              <w:pStyle w:val="Tabletext"/>
              <w:jc w:val="left"/>
              <w:rPr>
                <w:lang w:val="es-ES_tradnl"/>
              </w:rPr>
            </w:pPr>
            <w:r w:rsidRPr="000B57A6">
              <w:rPr>
                <w:lang w:val="es-ES_tradnl"/>
              </w:rPr>
              <w:t>5 250-5 350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8A0B177" w14:textId="77777777" w:rsidR="00AD06CE" w:rsidRPr="000B57A6" w:rsidRDefault="00AD06CE" w:rsidP="000D753B">
            <w:pPr>
              <w:pStyle w:val="Tabletext"/>
              <w:jc w:val="left"/>
              <w:rPr>
                <w:lang w:val="es-ES_tradnl"/>
              </w:rPr>
            </w:pPr>
            <w:r w:rsidRPr="000B57A6">
              <w:rPr>
                <w:color w:val="000000"/>
                <w:lang w:val="es-ES_tradnl"/>
              </w:rPr>
              <w:t xml:space="preserve">Máxima p.i.r.e.: </w:t>
            </w:r>
            <w:r w:rsidRPr="000B57A6">
              <w:rPr>
                <w:lang w:val="es-ES_tradnl"/>
              </w:rPr>
              <w:t>200 mW cuando se emplean antenas integradas.</w:t>
            </w:r>
          </w:p>
          <w:p w14:paraId="67C4E3CA" w14:textId="77777777" w:rsidR="00AD06CE" w:rsidRPr="000B57A6" w:rsidRDefault="00AD06CE" w:rsidP="000D753B">
            <w:pPr>
              <w:pStyle w:val="Tabletext"/>
              <w:jc w:val="left"/>
              <w:rPr>
                <w:lang w:val="es-ES_tradnl"/>
              </w:rPr>
            </w:pPr>
            <w:r w:rsidRPr="000B57A6">
              <w:rPr>
                <w:color w:val="000000"/>
                <w:lang w:val="es-ES_tradnl"/>
              </w:rPr>
              <w:t xml:space="preserve">Máxima densidad media de p.i.r.e.: </w:t>
            </w:r>
            <w:r w:rsidRPr="000B57A6">
              <w:rPr>
                <w:lang w:val="es-ES_tradnl"/>
              </w:rPr>
              <w:t>10 mW/MHz en todo 1 MHz.</w:t>
            </w:r>
          </w:p>
          <w:p w14:paraId="0763BA1E" w14:textId="77777777" w:rsidR="00AD06CE" w:rsidRPr="000B57A6" w:rsidRDefault="00AD06CE" w:rsidP="000D753B">
            <w:pPr>
              <w:pStyle w:val="Tabletext"/>
              <w:jc w:val="left"/>
              <w:rPr>
                <w:lang w:val="es-ES_tradnl"/>
              </w:rPr>
            </w:pPr>
            <w:r w:rsidRPr="000B57A6">
              <w:rPr>
                <w:lang w:val="es-ES_tradnl"/>
              </w:rPr>
              <w:t>Debe recurrirse a técnicas de control de la potencia del transmisor (TPC) y de selección dinámica de frecuencias (DFS).</w:t>
            </w:r>
          </w:p>
          <w:p w14:paraId="17E7BC6F" w14:textId="77777777" w:rsidR="00AD06CE" w:rsidRPr="000B57A6" w:rsidRDefault="00AD06CE" w:rsidP="000D753B">
            <w:pPr>
              <w:pStyle w:val="Tabletext"/>
              <w:jc w:val="left"/>
              <w:rPr>
                <w:lang w:val="es-ES_tradnl"/>
              </w:rPr>
            </w:pPr>
            <w:r w:rsidRPr="000B57A6">
              <w:rPr>
                <w:lang w:val="es-ES_tradnl"/>
              </w:rPr>
              <w:t>Los sistemas conformes a la norma IEEE 802.11n se utilizarán exclusivamente en interiores. La p.i.r.e. total de todas las estaciones de base conformes a la norma IEEE 802.11n instaladas en la misma habitación no rebasará los 100 mW. Para determinar la separación de canales con un ancho de banda de 40 MHz (norma IEEE 802.11n-2009) se utilizará la siguiente fórmula: Fn = 5 000 МГц + N*5 МГц, siendo N = 38, 46, 56, 64.</w:t>
            </w:r>
          </w:p>
        </w:tc>
      </w:tr>
      <w:tr w:rsidR="00AD06CE" w:rsidRPr="000B57A6" w14:paraId="57A7EFD6"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7140C3D6" w14:textId="77777777" w:rsidR="00AD06CE" w:rsidRPr="000B57A6" w:rsidRDefault="00AD06CE" w:rsidP="000D753B">
            <w:pPr>
              <w:pStyle w:val="Tabletext"/>
              <w:jc w:val="left"/>
              <w:rPr>
                <w:lang w:val="es-ES_tradnl"/>
              </w:rPr>
            </w:pPr>
            <w:r w:rsidRPr="000B57A6">
              <w:rPr>
                <w:lang w:val="es-ES_tradnl"/>
              </w:rPr>
              <w:t>5 470-5 725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5CA5DBFB" w14:textId="77777777" w:rsidR="00AD06CE" w:rsidRPr="000B57A6" w:rsidRDefault="00AD06CE" w:rsidP="000D753B">
            <w:pPr>
              <w:pStyle w:val="Tabletext"/>
              <w:jc w:val="left"/>
              <w:rPr>
                <w:lang w:val="es-ES_tradnl"/>
              </w:rPr>
            </w:pPr>
            <w:r w:rsidRPr="000B57A6">
              <w:rPr>
                <w:lang w:val="es-ES_tradnl"/>
              </w:rPr>
              <w:t>Exclusivamente la banda de frecuencias 5 470-5 670 MHz.</w:t>
            </w:r>
          </w:p>
          <w:p w14:paraId="61F5141B" w14:textId="77777777" w:rsidR="00AD06CE" w:rsidRPr="000B57A6" w:rsidRDefault="00AD06CE" w:rsidP="000D753B">
            <w:pPr>
              <w:pStyle w:val="Tabletext"/>
              <w:jc w:val="left"/>
              <w:rPr>
                <w:lang w:val="es-ES_tradnl"/>
              </w:rPr>
            </w:pPr>
            <w:r w:rsidRPr="000B57A6">
              <w:rPr>
                <w:color w:val="000000"/>
                <w:lang w:val="es-ES_tradnl"/>
              </w:rPr>
              <w:t xml:space="preserve">Máxima p.i.r.e.: </w:t>
            </w:r>
            <w:r w:rsidRPr="000B57A6">
              <w:rPr>
                <w:lang w:val="es-ES_tradnl"/>
              </w:rPr>
              <w:t>1 W.</w:t>
            </w:r>
          </w:p>
          <w:p w14:paraId="12114D8B" w14:textId="77777777" w:rsidR="00AD06CE" w:rsidRPr="000B57A6" w:rsidRDefault="00AD06CE" w:rsidP="000D753B">
            <w:pPr>
              <w:pStyle w:val="Tabletext"/>
              <w:jc w:val="left"/>
              <w:rPr>
                <w:lang w:val="es-ES_tradnl"/>
              </w:rPr>
            </w:pPr>
            <w:r w:rsidRPr="000B57A6">
              <w:rPr>
                <w:lang w:val="es-ES_tradnl"/>
              </w:rPr>
              <w:t>Máxima densidad media de p.i.r.e.: 50 mW/MHz en todo 1 MHz cuando se emplean antenas integradas.</w:t>
            </w:r>
          </w:p>
          <w:p w14:paraId="3CD87908" w14:textId="77777777" w:rsidR="00AD06CE" w:rsidRPr="000B57A6" w:rsidRDefault="00AD06CE" w:rsidP="000D753B">
            <w:pPr>
              <w:pStyle w:val="Tabletext"/>
              <w:jc w:val="left"/>
              <w:rPr>
                <w:lang w:val="es-ES_tradnl"/>
              </w:rPr>
            </w:pPr>
            <w:r w:rsidRPr="000B57A6">
              <w:rPr>
                <w:lang w:val="es-ES_tradnl"/>
              </w:rPr>
              <w:t>Los sistemas conformes a la norma IEEE 802.11n se utilizarán exclusivamente en interiores. La p.i.r.e. total de todas las estaciones de base conformes a la norma IEEE 802.11n instaladas en la misma habitación no rebasará los 100 mW. Para determinar la separación de canales con un ancho de banda de 40 MHz (norma IEEE 802.11n-2009) se utilizará la siguiente fórmula: Fn = 5 000 МГц + N*5 МГц, siendo N = 98, 106, 114, 122, 130.</w:t>
            </w:r>
          </w:p>
        </w:tc>
      </w:tr>
      <w:tr w:rsidR="00AD06CE" w:rsidRPr="000B57A6" w14:paraId="1E009BDF"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60A8CCF7" w14:textId="77777777" w:rsidR="00AD06CE" w:rsidRPr="000B57A6" w:rsidRDefault="00AD06CE" w:rsidP="000D753B">
            <w:pPr>
              <w:pStyle w:val="Tabletext"/>
              <w:jc w:val="left"/>
              <w:rPr>
                <w:lang w:val="es-ES_tradnl"/>
              </w:rPr>
            </w:pPr>
            <w:r w:rsidRPr="000B57A6">
              <w:rPr>
                <w:lang w:val="es-ES_tradnl"/>
              </w:rPr>
              <w:t>5 725-5 850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6CC12F8" w14:textId="77777777" w:rsidR="00AD06CE" w:rsidRPr="000B57A6" w:rsidRDefault="00AD06CE" w:rsidP="000D753B">
            <w:pPr>
              <w:pStyle w:val="Tabletext"/>
              <w:jc w:val="left"/>
              <w:rPr>
                <w:lang w:val="es-ES_tradnl"/>
              </w:rPr>
            </w:pPr>
            <w:r w:rsidRPr="000B57A6">
              <w:rPr>
                <w:lang w:val="es-ES_tradnl"/>
              </w:rPr>
              <w:t>Los sistemas conformes a la norma IEEE 802.11n se utilizarán exclusivamente en interiores. La p.i.r.e. total de todas las estaciones de base conformes a la norma IEEE 802.11n instaladas en la misma habitación no rebasará los 100 mW. Para determinar la separación de canales con un ancho de banda de 40 MHz (norma IEEE 802.11n-2009) se utilizará la siguiente fórmula: Fn = 5 000 МГц + N*5 МГц, siendo N = 156, 162.</w:t>
            </w:r>
          </w:p>
        </w:tc>
      </w:tr>
      <w:tr w:rsidR="00AD06CE" w:rsidRPr="000B57A6" w14:paraId="7081FEFB"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18688372" w14:textId="77777777" w:rsidR="00AD06CE" w:rsidRPr="000B57A6" w:rsidRDefault="00AD06CE" w:rsidP="000D753B">
            <w:pPr>
              <w:pStyle w:val="Tabletext"/>
              <w:jc w:val="left"/>
              <w:rPr>
                <w:lang w:val="es-ES_tradnl"/>
              </w:rPr>
            </w:pPr>
            <w:r w:rsidRPr="000B57A6">
              <w:rPr>
                <w:lang w:val="es-ES_tradnl"/>
              </w:rPr>
              <w:t xml:space="preserve">17,1–17,3 GHz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C876030" w14:textId="77777777" w:rsidR="00AD06CE" w:rsidRPr="000B57A6" w:rsidRDefault="00AD06CE" w:rsidP="000D753B">
            <w:pPr>
              <w:pStyle w:val="Tabletext"/>
              <w:jc w:val="left"/>
              <w:rPr>
                <w:lang w:val="es-ES_tradnl"/>
              </w:rPr>
            </w:pPr>
            <w:r w:rsidRPr="000B57A6">
              <w:rPr>
                <w:lang w:val="es-ES_tradnl"/>
              </w:rPr>
              <w:t>Banda no utilizada para los SRD en Ucrania.</w:t>
            </w:r>
          </w:p>
        </w:tc>
      </w:tr>
      <w:tr w:rsidR="00AD06CE" w:rsidRPr="000B57A6" w14:paraId="4DDF3BAE" w14:textId="77777777" w:rsidTr="000D753B">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461FD29A" w14:textId="77777777" w:rsidR="00AD06CE" w:rsidRPr="000B57A6" w:rsidRDefault="00AD06CE" w:rsidP="000D753B">
            <w:pPr>
              <w:pStyle w:val="Tablehead"/>
              <w:rPr>
                <w:lang w:val="es-ES_tradnl"/>
              </w:rPr>
            </w:pPr>
            <w:r w:rsidRPr="000B57A6">
              <w:rPr>
                <w:lang w:val="es-ES_tradnl"/>
              </w:rPr>
              <w:t>Aplicaciones ferroviarias</w:t>
            </w:r>
          </w:p>
        </w:tc>
      </w:tr>
      <w:tr w:rsidR="00AD06CE" w:rsidRPr="000B57A6" w14:paraId="5149A512"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080164F8" w14:textId="77777777" w:rsidR="00AD06CE" w:rsidRPr="000B57A6" w:rsidRDefault="00AD06CE" w:rsidP="000D753B">
            <w:pPr>
              <w:pStyle w:val="Tabletext"/>
              <w:jc w:val="left"/>
              <w:rPr>
                <w:lang w:val="es-ES_tradnl"/>
              </w:rPr>
            </w:pPr>
            <w:r w:rsidRPr="000B57A6">
              <w:rPr>
                <w:lang w:val="es-ES_tradnl"/>
              </w:rPr>
              <w:t>865 MHz, 867 MHz,</w:t>
            </w:r>
            <w:r w:rsidRPr="000B57A6">
              <w:rPr>
                <w:lang w:val="es-ES_tradnl"/>
              </w:rPr>
              <w:br/>
              <w:t>869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88B4101" w14:textId="77777777" w:rsidR="00AD06CE" w:rsidRPr="000B57A6" w:rsidRDefault="00AD06CE" w:rsidP="000D753B">
            <w:pPr>
              <w:pStyle w:val="Tabletext"/>
              <w:jc w:val="left"/>
              <w:rPr>
                <w:bCs/>
                <w:lang w:val="es-ES_tradnl"/>
              </w:rPr>
            </w:pPr>
            <w:r w:rsidRPr="000B57A6">
              <w:rPr>
                <w:bCs/>
                <w:lang w:val="es-ES_tradnl"/>
              </w:rPr>
              <w:t>Potencia máxima del transmisor: 2 W</w:t>
            </w:r>
          </w:p>
        </w:tc>
      </w:tr>
      <w:tr w:rsidR="00AD06CE" w:rsidRPr="000B57A6" w14:paraId="0A5DCD3A" w14:textId="77777777" w:rsidTr="000D753B">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114E77FD" w14:textId="77777777" w:rsidR="00AD06CE" w:rsidRPr="000B57A6" w:rsidRDefault="00AD06CE" w:rsidP="000D753B">
            <w:pPr>
              <w:pStyle w:val="Tablehead"/>
              <w:rPr>
                <w:lang w:val="es-ES_tradnl"/>
              </w:rPr>
            </w:pPr>
            <w:r w:rsidRPr="000B57A6">
              <w:rPr>
                <w:snapToGrid w:val="0"/>
                <w:lang w:val="es-ES_tradnl"/>
              </w:rPr>
              <w:t xml:space="preserve">Telemática de transporte y tráfico en carretera </w:t>
            </w:r>
            <w:r w:rsidRPr="000B57A6">
              <w:rPr>
                <w:lang w:val="es-ES_tradnl"/>
              </w:rPr>
              <w:t>(RTTT)</w:t>
            </w:r>
          </w:p>
        </w:tc>
      </w:tr>
      <w:tr w:rsidR="00AD06CE" w:rsidRPr="000B57A6" w14:paraId="6D3E1F52"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4B96D2E8" w14:textId="77777777" w:rsidR="00AD06CE" w:rsidRPr="000B57A6" w:rsidRDefault="00AD06CE" w:rsidP="000D753B">
            <w:pPr>
              <w:pStyle w:val="Tabletext"/>
              <w:jc w:val="left"/>
              <w:rPr>
                <w:lang w:val="es-ES_tradnl"/>
              </w:rPr>
            </w:pPr>
            <w:r w:rsidRPr="000B57A6">
              <w:rPr>
                <w:lang w:val="es-ES_tradnl"/>
              </w:rPr>
              <w:t>5 795-5 805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425E7E5" w14:textId="77777777" w:rsidR="00AD06CE" w:rsidRPr="000B57A6" w:rsidRDefault="00AD06CE" w:rsidP="000D753B">
            <w:pPr>
              <w:pStyle w:val="Tabletext"/>
              <w:jc w:val="left"/>
              <w:rPr>
                <w:lang w:val="es-ES_tradnl"/>
              </w:rPr>
            </w:pPr>
            <w:r w:rsidRPr="000B57A6">
              <w:rPr>
                <w:lang w:val="es-ES_tradnl"/>
              </w:rPr>
              <w:t>Se está considerando la posibilidad de utilizarla los SRD de esta categoría.</w:t>
            </w:r>
          </w:p>
        </w:tc>
      </w:tr>
      <w:tr w:rsidR="00AD06CE" w:rsidRPr="000B57A6" w14:paraId="09720CAB"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0344729F" w14:textId="77777777" w:rsidR="00AD06CE" w:rsidRPr="000B57A6" w:rsidRDefault="00AD06CE" w:rsidP="000D753B">
            <w:pPr>
              <w:pStyle w:val="Tabletext"/>
              <w:jc w:val="left"/>
              <w:rPr>
                <w:rFonts w:ascii="TimesNewRomanPSMT" w:hAnsi="TimesNewRomanPSMT" w:cs="TimesNewRomanPSMT"/>
                <w:lang w:val="es-ES_tradnl"/>
              </w:rPr>
            </w:pPr>
            <w:r w:rsidRPr="000B57A6">
              <w:rPr>
                <w:lang w:val="es-ES_tradnl"/>
              </w:rPr>
              <w:t>5 805-5 815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3EDEB8A" w14:textId="77777777" w:rsidR="00AD06CE" w:rsidRPr="000B57A6" w:rsidRDefault="00AD06CE" w:rsidP="000D753B">
            <w:pPr>
              <w:pStyle w:val="Tabletext"/>
              <w:jc w:val="left"/>
              <w:rPr>
                <w:lang w:val="es-ES_tradnl"/>
              </w:rPr>
            </w:pPr>
            <w:r w:rsidRPr="000B57A6">
              <w:rPr>
                <w:lang w:val="es-ES_tradnl"/>
              </w:rPr>
              <w:t>Se está considerando la posibilidad de utilizarla los SRD de esta categoría.</w:t>
            </w:r>
          </w:p>
        </w:tc>
      </w:tr>
      <w:tr w:rsidR="00AD06CE" w:rsidRPr="000B57A6" w14:paraId="34BD42C8"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775CA627" w14:textId="77777777" w:rsidR="00AD06CE" w:rsidRPr="000B57A6" w:rsidRDefault="00AD06CE" w:rsidP="000D753B">
            <w:pPr>
              <w:pStyle w:val="Tabletext"/>
              <w:jc w:val="left"/>
              <w:rPr>
                <w:lang w:val="es-ES_tradnl"/>
              </w:rPr>
            </w:pPr>
            <w:r w:rsidRPr="000B57A6">
              <w:rPr>
                <w:rFonts w:ascii="TimesNewRomanPSMT" w:hAnsi="TimesNewRomanPSMT" w:cs="TimesNewRomanPSMT"/>
                <w:lang w:val="es-ES_tradnl"/>
              </w:rPr>
              <w:t xml:space="preserve">21,65-26,65 </w:t>
            </w:r>
            <w:r w:rsidRPr="000B57A6">
              <w:rPr>
                <w:lang w:val="es-ES_tradnl"/>
              </w:rPr>
              <w:t>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85F228D" w14:textId="77777777" w:rsidR="00AD06CE" w:rsidRPr="000B57A6" w:rsidRDefault="00AD06CE" w:rsidP="000D753B">
            <w:pPr>
              <w:pStyle w:val="Tabletext"/>
              <w:jc w:val="left"/>
              <w:rPr>
                <w:lang w:val="es-ES_tradnl"/>
              </w:rPr>
            </w:pPr>
            <w:r w:rsidRPr="000B57A6">
              <w:rPr>
                <w:lang w:val="es-ES_tradnl"/>
              </w:rPr>
              <w:t xml:space="preserve">Sólo la frecuencia 24,125 GHz. </w:t>
            </w:r>
            <w:r w:rsidRPr="000B57A6">
              <w:rPr>
                <w:color w:val="000000"/>
                <w:lang w:val="es-ES_tradnl"/>
              </w:rPr>
              <w:t xml:space="preserve">Máxima p.i.r.e. </w:t>
            </w:r>
            <w:r w:rsidRPr="000B57A6">
              <w:rPr>
                <w:lang w:val="es-ES_tradnl"/>
              </w:rPr>
              <w:t>inferior a 20 dBm. Ciclo de trabajo: 10% a lo sumo.</w:t>
            </w:r>
          </w:p>
        </w:tc>
      </w:tr>
      <w:tr w:rsidR="00AD06CE" w:rsidRPr="000B57A6" w14:paraId="7FC7F36F"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5BB7B80A" w14:textId="77777777" w:rsidR="00AD06CE" w:rsidRPr="000B57A6" w:rsidRDefault="00AD06CE" w:rsidP="000D753B">
            <w:pPr>
              <w:pStyle w:val="Tabletext"/>
              <w:jc w:val="left"/>
              <w:rPr>
                <w:lang w:val="es-ES_tradnl"/>
              </w:rPr>
            </w:pPr>
            <w:r w:rsidRPr="000B57A6">
              <w:rPr>
                <w:lang w:val="es-ES_tradnl"/>
              </w:rPr>
              <w:t>76-77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21C391E" w14:textId="77777777" w:rsidR="00AD06CE" w:rsidRPr="000B57A6" w:rsidRDefault="00AD06CE" w:rsidP="000D753B">
            <w:pPr>
              <w:pStyle w:val="Tabletext"/>
              <w:jc w:val="left"/>
              <w:rPr>
                <w:lang w:val="es-ES_tradnl"/>
              </w:rPr>
            </w:pPr>
            <w:r w:rsidRPr="000B57A6">
              <w:rPr>
                <w:color w:val="000000"/>
                <w:lang w:val="es-ES_tradnl"/>
              </w:rPr>
              <w:t xml:space="preserve">Máxima p.i.r.e. media: </w:t>
            </w:r>
            <w:r w:rsidRPr="000B57A6">
              <w:rPr>
                <w:lang w:val="es-ES_tradnl"/>
              </w:rPr>
              <w:t>23,5 dBm.</w:t>
            </w:r>
          </w:p>
        </w:tc>
      </w:tr>
      <w:tr w:rsidR="00AD06CE" w:rsidRPr="000B57A6" w14:paraId="1A83AFB9" w14:textId="77777777" w:rsidTr="000D753B">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34D2EABA" w14:textId="77777777" w:rsidR="00AD06CE" w:rsidRPr="000B57A6" w:rsidRDefault="00AD06CE" w:rsidP="000D753B">
            <w:pPr>
              <w:pStyle w:val="Tablehead"/>
              <w:rPr>
                <w:lang w:val="es-ES_tradnl"/>
              </w:rPr>
            </w:pPr>
            <w:r w:rsidRPr="000B57A6">
              <w:rPr>
                <w:lang w:val="es-ES_tradnl"/>
              </w:rPr>
              <w:t>Aplicaciones de radiodeterminación</w:t>
            </w:r>
          </w:p>
        </w:tc>
      </w:tr>
      <w:tr w:rsidR="00AD06CE" w:rsidRPr="000B57A6" w14:paraId="26340D05"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48F910FE" w14:textId="77777777" w:rsidR="00AD06CE" w:rsidRPr="000B57A6" w:rsidRDefault="00AD06CE" w:rsidP="000D753B">
            <w:pPr>
              <w:pStyle w:val="Tabletext"/>
              <w:jc w:val="left"/>
              <w:rPr>
                <w:lang w:val="es-ES_tradnl"/>
              </w:rPr>
            </w:pPr>
            <w:r w:rsidRPr="000B57A6">
              <w:rPr>
                <w:lang w:val="es-ES_tradnl"/>
              </w:rPr>
              <w:t>2 400,0-2 483,5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60DB060" w14:textId="77777777" w:rsidR="00AD06CE" w:rsidRPr="000B57A6" w:rsidRDefault="00AD06CE" w:rsidP="000D753B">
            <w:pPr>
              <w:pStyle w:val="Tabletext"/>
              <w:jc w:val="left"/>
              <w:rPr>
                <w:lang w:val="es-ES_tradnl"/>
              </w:rPr>
            </w:pPr>
            <w:r w:rsidRPr="000B57A6">
              <w:rPr>
                <w:lang w:val="es-ES_tradnl"/>
              </w:rPr>
              <w:t>Se está considerando la posibilidad de utilizarla los SRD de esta categoría.</w:t>
            </w:r>
          </w:p>
        </w:tc>
      </w:tr>
      <w:tr w:rsidR="00AD06CE" w:rsidRPr="000B57A6" w14:paraId="53DD8D67"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35E450DC" w14:textId="77777777" w:rsidR="00AD06CE" w:rsidRPr="000B57A6" w:rsidRDefault="00AD06CE" w:rsidP="000D753B">
            <w:pPr>
              <w:pStyle w:val="Tabletext"/>
              <w:jc w:val="left"/>
              <w:rPr>
                <w:lang w:val="es-ES_tradnl"/>
              </w:rPr>
            </w:pPr>
            <w:r w:rsidRPr="000B57A6">
              <w:rPr>
                <w:lang w:val="es-ES_tradnl"/>
              </w:rPr>
              <w:t xml:space="preserve">10,5–10,6 GHz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2FECBCF" w14:textId="77777777" w:rsidR="00AD06CE" w:rsidRPr="000B57A6" w:rsidRDefault="00AD06CE" w:rsidP="000D753B">
            <w:pPr>
              <w:pStyle w:val="Tabletext"/>
              <w:jc w:val="left"/>
              <w:rPr>
                <w:lang w:val="es-ES_tradnl"/>
              </w:rPr>
            </w:pPr>
            <w:r w:rsidRPr="000B57A6">
              <w:rPr>
                <w:lang w:val="es-ES_tradnl"/>
              </w:rPr>
              <w:t>Limitado a la subbanda 10,51-10,54 GHz. Utilizada.</w:t>
            </w:r>
          </w:p>
        </w:tc>
      </w:tr>
      <w:tr w:rsidR="00AD06CE" w:rsidRPr="000B57A6" w14:paraId="7B0994DA"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75869403" w14:textId="77777777" w:rsidR="00AD06CE" w:rsidRPr="000B57A6" w:rsidRDefault="00AD06CE" w:rsidP="000D753B">
            <w:pPr>
              <w:pStyle w:val="Tabletext"/>
              <w:jc w:val="left"/>
              <w:rPr>
                <w:lang w:val="es-ES_tradnl"/>
              </w:rPr>
            </w:pPr>
            <w:r w:rsidRPr="000B57A6">
              <w:rPr>
                <w:lang w:val="es-ES_tradnl"/>
              </w:rPr>
              <w:t xml:space="preserve">17,1-17,3 GHz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6E93100" w14:textId="77777777" w:rsidR="00AD06CE" w:rsidRPr="000B57A6" w:rsidRDefault="00AD06CE" w:rsidP="000D753B">
            <w:pPr>
              <w:pStyle w:val="Tabletext"/>
              <w:jc w:val="left"/>
              <w:rPr>
                <w:lang w:val="es-ES_tradnl"/>
              </w:rPr>
            </w:pPr>
            <w:r w:rsidRPr="000B57A6">
              <w:rPr>
                <w:lang w:val="es-ES_tradnl"/>
              </w:rPr>
              <w:t>Banda no utilizada para los SRD en Ucrania.</w:t>
            </w:r>
          </w:p>
        </w:tc>
      </w:tr>
      <w:tr w:rsidR="00AD06CE" w:rsidRPr="000B57A6" w14:paraId="476504E0"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39A076D1" w14:textId="77777777" w:rsidR="00AD06CE" w:rsidRPr="000B57A6" w:rsidRDefault="00AD06CE" w:rsidP="000D753B">
            <w:pPr>
              <w:pStyle w:val="Tabletext"/>
              <w:jc w:val="left"/>
              <w:rPr>
                <w:lang w:val="es-ES_tradnl"/>
              </w:rPr>
            </w:pPr>
            <w:r w:rsidRPr="000B57A6">
              <w:rPr>
                <w:lang w:val="es-ES_tradnl"/>
              </w:rPr>
              <w:t>24,05 – 24,25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5BFB0112" w14:textId="77777777" w:rsidR="00AD06CE" w:rsidRPr="000B57A6" w:rsidRDefault="00AD06CE" w:rsidP="000D753B">
            <w:pPr>
              <w:pStyle w:val="Tabletext"/>
              <w:jc w:val="left"/>
              <w:rPr>
                <w:lang w:val="es-ES_tradnl"/>
              </w:rPr>
            </w:pPr>
            <w:r w:rsidRPr="000B57A6">
              <w:rPr>
                <w:lang w:val="es-ES_tradnl"/>
              </w:rPr>
              <w:t xml:space="preserve">Limitada a la subbanda 24,0-24,25 GHz. </w:t>
            </w:r>
            <w:r w:rsidRPr="000B57A6">
              <w:rPr>
                <w:color w:val="000000"/>
                <w:lang w:val="es-ES_tradnl"/>
              </w:rPr>
              <w:t xml:space="preserve">Máxima p.i.r.e.: </w:t>
            </w:r>
            <w:r w:rsidRPr="000B57A6">
              <w:rPr>
                <w:lang w:val="es-ES_tradnl"/>
              </w:rPr>
              <w:t xml:space="preserve">100 mW. </w:t>
            </w:r>
            <w:r w:rsidRPr="000B57A6">
              <w:rPr>
                <w:lang w:val="es-ES_tradnl"/>
              </w:rPr>
              <w:br/>
              <w:t>Banda utilizada para radares de detección del nivel de tanques.</w:t>
            </w:r>
          </w:p>
        </w:tc>
      </w:tr>
    </w:tbl>
    <w:p w14:paraId="0978F074" w14:textId="77777777" w:rsidR="00AD06CE" w:rsidRPr="000B57A6" w:rsidRDefault="00AD06CE" w:rsidP="00AD06CE">
      <w:pPr>
        <w:pStyle w:val="Tablefin"/>
        <w:rPr>
          <w:lang w:val="es-ES_tradnl"/>
        </w:rPr>
      </w:pPr>
    </w:p>
    <w:p w14:paraId="7FAD34E7" w14:textId="77777777" w:rsidR="00AD06CE" w:rsidRPr="000B57A6" w:rsidRDefault="00AD06CE" w:rsidP="00AD06CE">
      <w:pPr>
        <w:pStyle w:val="TableNo"/>
        <w:rPr>
          <w:lang w:val="es-ES_tradnl"/>
        </w:rPr>
      </w:pPr>
      <w:r w:rsidRPr="000B57A6">
        <w:rPr>
          <w:lang w:val="es-ES_tradnl"/>
        </w:rPr>
        <w:lastRenderedPageBreak/>
        <w:t>CUADRO 34 (</w:t>
      </w:r>
      <w:r w:rsidRPr="000B57A6">
        <w:rPr>
          <w:i/>
          <w:iCs/>
          <w:lang w:val="es-ES_tradnl"/>
        </w:rPr>
        <w:t>continuación</w:t>
      </w:r>
      <w:r w:rsidRPr="000B57A6">
        <w:rPr>
          <w:lang w:val="es-ES_tradnl"/>
        </w:rPr>
        <w:t>)</w:t>
      </w:r>
    </w:p>
    <w:tbl>
      <w:tblPr>
        <w:tblW w:w="9639" w:type="dxa"/>
        <w:jc w:val="center"/>
        <w:tblLayout w:type="fixed"/>
        <w:tblLook w:val="0000" w:firstRow="0" w:lastRow="0" w:firstColumn="0" w:lastColumn="0" w:noHBand="0" w:noVBand="0"/>
      </w:tblPr>
      <w:tblGrid>
        <w:gridCol w:w="2552"/>
        <w:gridCol w:w="7087"/>
      </w:tblGrid>
      <w:tr w:rsidR="00AD06CE" w:rsidRPr="000B57A6" w14:paraId="1CB60A58" w14:textId="77777777" w:rsidTr="000D753B">
        <w:trPr>
          <w:cantSplit/>
          <w:tblHeader/>
          <w:jc w:val="center"/>
        </w:trPr>
        <w:tc>
          <w:tcPr>
            <w:tcW w:w="2552" w:type="dxa"/>
            <w:tcBorders>
              <w:top w:val="single" w:sz="4" w:space="0" w:color="000000"/>
              <w:left w:val="single" w:sz="4" w:space="0" w:color="000000"/>
              <w:bottom w:val="single" w:sz="4" w:space="0" w:color="000000"/>
            </w:tcBorders>
            <w:shd w:val="clear" w:color="auto" w:fill="auto"/>
          </w:tcPr>
          <w:p w14:paraId="32D38CE9" w14:textId="77777777" w:rsidR="00AD06CE" w:rsidRPr="000B57A6" w:rsidRDefault="00AD06CE" w:rsidP="000D753B">
            <w:pPr>
              <w:pStyle w:val="Tablehead"/>
              <w:rPr>
                <w:lang w:val="es-ES_tradnl"/>
              </w:rPr>
            </w:pPr>
            <w:r w:rsidRPr="000B57A6">
              <w:rPr>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8D19E62" w14:textId="77777777" w:rsidR="00AD06CE" w:rsidRPr="000B57A6" w:rsidRDefault="00AD06CE" w:rsidP="000D753B">
            <w:pPr>
              <w:pStyle w:val="Tablehead"/>
              <w:rPr>
                <w:lang w:val="es-ES_tradnl"/>
              </w:rPr>
            </w:pPr>
            <w:r w:rsidRPr="000B57A6">
              <w:rPr>
                <w:lang w:val="es-ES_tradnl"/>
              </w:rPr>
              <w:t>Principales parámetros técnicos y observaciones</w:t>
            </w:r>
          </w:p>
        </w:tc>
      </w:tr>
      <w:tr w:rsidR="00AD06CE" w:rsidRPr="000B57A6" w14:paraId="31873816" w14:textId="77777777" w:rsidTr="000D753B">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0EB78573" w14:textId="77777777" w:rsidR="00AD06CE" w:rsidRPr="000B57A6" w:rsidRDefault="00AD06CE" w:rsidP="000D753B">
            <w:pPr>
              <w:pStyle w:val="Tablehead"/>
              <w:rPr>
                <w:lang w:val="es-ES_tradnl"/>
              </w:rPr>
            </w:pPr>
            <w:r w:rsidRPr="000B57A6">
              <w:rPr>
                <w:lang w:val="es-ES_tradnl"/>
              </w:rPr>
              <w:t xml:space="preserve">Aplicaciones de radiodeterminación </w:t>
            </w:r>
            <w:r w:rsidRPr="000B57A6">
              <w:rPr>
                <w:b w:val="0"/>
                <w:bCs/>
                <w:i/>
                <w:iCs/>
                <w:lang w:val="es-ES_tradnl"/>
              </w:rPr>
              <w:t>(cont.)</w:t>
            </w:r>
          </w:p>
        </w:tc>
      </w:tr>
      <w:tr w:rsidR="00AD06CE" w:rsidRPr="000B57A6" w14:paraId="12191EC5"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2B7F7D62" w14:textId="77777777" w:rsidR="00AD06CE" w:rsidRPr="00B949A3" w:rsidRDefault="00AD06CE" w:rsidP="000D753B">
            <w:pPr>
              <w:pStyle w:val="Tabletext"/>
              <w:jc w:val="left"/>
            </w:pPr>
            <w:r w:rsidRPr="00B949A3">
              <w:t>150 MHz, 250 MHz,</w:t>
            </w:r>
            <w:r w:rsidRPr="00B949A3">
              <w:br/>
              <w:t>500 MHz,700 MHz,</w:t>
            </w:r>
            <w:r w:rsidRPr="00B949A3">
              <w:br/>
              <w:t>900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54F9E6D3" w14:textId="77777777" w:rsidR="00AD06CE" w:rsidRPr="000B57A6" w:rsidRDefault="00AD06CE" w:rsidP="000D753B">
            <w:pPr>
              <w:pStyle w:val="Tabletext"/>
              <w:jc w:val="left"/>
              <w:rPr>
                <w:lang w:val="es-ES_tradnl"/>
              </w:rPr>
            </w:pPr>
            <w:r w:rsidRPr="000B57A6">
              <w:rPr>
                <w:lang w:val="es-ES_tradnl"/>
              </w:rPr>
              <w:t>Frecuencias utilizadas para radares de detección de la tierra.</w:t>
            </w:r>
          </w:p>
        </w:tc>
      </w:tr>
      <w:tr w:rsidR="00AD06CE" w:rsidRPr="000B57A6" w14:paraId="2C2C4DC2"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68BE378B" w14:textId="77777777" w:rsidR="00AD06CE" w:rsidRPr="000B57A6" w:rsidRDefault="00AD06CE" w:rsidP="000D753B">
            <w:pPr>
              <w:pStyle w:val="Tabletext"/>
              <w:jc w:val="left"/>
              <w:rPr>
                <w:lang w:val="es-ES_tradnl"/>
              </w:rPr>
            </w:pPr>
            <w:r w:rsidRPr="000B57A6">
              <w:rPr>
                <w:lang w:val="es-ES_tradnl"/>
              </w:rPr>
              <w:t>35-37,5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465B060" w14:textId="77777777" w:rsidR="00AD06CE" w:rsidRPr="000B57A6" w:rsidRDefault="00AD06CE" w:rsidP="000D753B">
            <w:pPr>
              <w:pStyle w:val="Tabletext"/>
              <w:jc w:val="left"/>
              <w:rPr>
                <w:lang w:val="es-ES_tradnl"/>
              </w:rPr>
            </w:pPr>
            <w:r w:rsidRPr="000B57A6">
              <w:rPr>
                <w:color w:val="000000"/>
                <w:lang w:val="es-ES_tradnl"/>
              </w:rPr>
              <w:t xml:space="preserve">Máxima p.i.r.e.: </w:t>
            </w:r>
            <w:r w:rsidRPr="000B57A6">
              <w:rPr>
                <w:lang w:val="es-ES_tradnl"/>
              </w:rPr>
              <w:t>100 mW. Banda utilizada para radares de detección del nivel de tanques.</w:t>
            </w:r>
          </w:p>
        </w:tc>
      </w:tr>
      <w:tr w:rsidR="00AD06CE" w:rsidRPr="000B57A6" w14:paraId="085C2D58" w14:textId="77777777" w:rsidTr="000D753B">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3AAFE11F" w14:textId="77777777" w:rsidR="00AD06CE" w:rsidRPr="000B57A6" w:rsidRDefault="00AD06CE" w:rsidP="000D753B">
            <w:pPr>
              <w:pStyle w:val="Tablehead"/>
              <w:rPr>
                <w:lang w:val="es-ES_tradnl"/>
              </w:rPr>
            </w:pPr>
            <w:r w:rsidRPr="000B57A6">
              <w:rPr>
                <w:lang w:val="es-ES_tradnl"/>
              </w:rPr>
              <w:t>Alarmas</w:t>
            </w:r>
          </w:p>
        </w:tc>
      </w:tr>
      <w:tr w:rsidR="00AD06CE" w:rsidRPr="000B57A6" w14:paraId="46A3002A"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53443C98" w14:textId="77777777" w:rsidR="00AD06CE" w:rsidRPr="000B57A6" w:rsidRDefault="00AD06CE" w:rsidP="000D753B">
            <w:pPr>
              <w:pStyle w:val="Tabletext"/>
              <w:rPr>
                <w:lang w:val="es-ES_tradnl"/>
              </w:rPr>
            </w:pPr>
            <w:r w:rsidRPr="000B57A6">
              <w:rPr>
                <w:lang w:val="es-ES_tradnl"/>
              </w:rPr>
              <w:t xml:space="preserve">868-868,6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BD572D3" w14:textId="77777777" w:rsidR="00AD06CE" w:rsidRPr="000B57A6" w:rsidRDefault="00AD06CE" w:rsidP="000D753B">
            <w:pPr>
              <w:pStyle w:val="Tabletext"/>
              <w:rPr>
                <w:lang w:val="es-ES_tradnl"/>
              </w:rPr>
            </w:pPr>
            <w:r w:rsidRPr="000B57A6">
              <w:rPr>
                <w:lang w:val="es-ES_tradnl"/>
              </w:rPr>
              <w:t>Potencia máxima del transmisor: 10 mW.</w:t>
            </w:r>
          </w:p>
        </w:tc>
      </w:tr>
      <w:tr w:rsidR="00AD06CE" w:rsidRPr="000B57A6" w14:paraId="167A9266"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764A1A4E" w14:textId="77777777" w:rsidR="00AD06CE" w:rsidRPr="000B57A6" w:rsidRDefault="00AD06CE" w:rsidP="000D753B">
            <w:pPr>
              <w:pStyle w:val="Tabletext"/>
              <w:rPr>
                <w:lang w:val="es-ES_tradnl"/>
              </w:rPr>
            </w:pPr>
            <w:r w:rsidRPr="000B57A6">
              <w:rPr>
                <w:lang w:val="es-ES_tradnl"/>
              </w:rPr>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3E01461" w14:textId="77777777" w:rsidR="00AD06CE" w:rsidRPr="000B57A6" w:rsidRDefault="00AD06CE" w:rsidP="000D753B">
            <w:pPr>
              <w:pStyle w:val="Tabletext"/>
              <w:rPr>
                <w:lang w:val="es-ES_tradnl"/>
              </w:rPr>
            </w:pPr>
            <w:r w:rsidRPr="000B57A6">
              <w:rPr>
                <w:lang w:val="es-ES_tradnl"/>
              </w:rPr>
              <w:t>Potencia máxima del transmisor: 10 mW.</w:t>
            </w:r>
          </w:p>
        </w:tc>
      </w:tr>
      <w:tr w:rsidR="00AD06CE" w:rsidRPr="000B57A6" w14:paraId="304FA71A"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774F1FA1" w14:textId="77777777" w:rsidR="00AD06CE" w:rsidRPr="000B57A6" w:rsidRDefault="00AD06CE" w:rsidP="000D753B">
            <w:pPr>
              <w:pStyle w:val="Tabletext"/>
              <w:rPr>
                <w:lang w:val="es-ES_tradnl"/>
              </w:rPr>
            </w:pPr>
            <w:r w:rsidRPr="000B57A6">
              <w:rPr>
                <w:lang w:val="es-ES_tradnl"/>
              </w:rPr>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17D55C1" w14:textId="77777777" w:rsidR="00AD06CE" w:rsidRPr="000B57A6" w:rsidRDefault="00AD06CE" w:rsidP="000D753B">
            <w:pPr>
              <w:pStyle w:val="Tabletext"/>
              <w:rPr>
                <w:lang w:val="es-ES_tradnl"/>
              </w:rPr>
            </w:pPr>
            <w:r w:rsidRPr="000B57A6">
              <w:rPr>
                <w:lang w:val="es-ES_tradnl"/>
              </w:rPr>
              <w:t>Potencia máxima del transmisor: 10 mW.</w:t>
            </w:r>
          </w:p>
        </w:tc>
      </w:tr>
      <w:tr w:rsidR="00AD06CE" w:rsidRPr="000B57A6" w14:paraId="13DEBED9"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7ACA700D" w14:textId="77777777" w:rsidR="00AD06CE" w:rsidRPr="000B57A6" w:rsidRDefault="00AD06CE" w:rsidP="000D753B">
            <w:pPr>
              <w:pStyle w:val="Tabletext"/>
              <w:rPr>
                <w:lang w:val="es-ES_tradnl"/>
              </w:rPr>
            </w:pPr>
            <w:r w:rsidRPr="000B57A6">
              <w:rPr>
                <w:rFonts w:ascii="TimesNewRomanPSMT" w:hAnsi="TimesNewRomanPSMT" w:cs="TimesNewRomanPSMT"/>
                <w:lang w:val="es-ES_tradnl"/>
              </w:rPr>
              <w:t>169,4750-169,4875</w:t>
            </w:r>
            <w:r w:rsidRPr="000B57A6">
              <w:rPr>
                <w:lang w:val="es-ES_tradnl"/>
              </w:rPr>
              <w:t xml:space="preserve"> MHz</w:t>
            </w:r>
          </w:p>
        </w:tc>
        <w:tc>
          <w:tcPr>
            <w:tcW w:w="7087" w:type="dxa"/>
            <w:vMerge w:val="restart"/>
            <w:tcBorders>
              <w:top w:val="single" w:sz="4" w:space="0" w:color="000000"/>
              <w:left w:val="single" w:sz="4" w:space="0" w:color="000000"/>
              <w:right w:val="single" w:sz="4" w:space="0" w:color="000000"/>
            </w:tcBorders>
            <w:shd w:val="clear" w:color="auto" w:fill="auto"/>
          </w:tcPr>
          <w:p w14:paraId="43399A3C" w14:textId="77777777" w:rsidR="00AD06CE" w:rsidRPr="000B57A6" w:rsidRDefault="00AD06CE" w:rsidP="000D753B">
            <w:pPr>
              <w:pStyle w:val="Tabletext"/>
              <w:rPr>
                <w:lang w:val="es-ES_tradnl"/>
              </w:rPr>
            </w:pPr>
            <w:r w:rsidRPr="000B57A6">
              <w:rPr>
                <w:lang w:val="es-ES_tradnl"/>
              </w:rPr>
              <w:t>Las bandas no se utilizan para los SRD.</w:t>
            </w:r>
          </w:p>
        </w:tc>
      </w:tr>
      <w:tr w:rsidR="00AD06CE" w:rsidRPr="000B57A6" w14:paraId="417A6696"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634C5682" w14:textId="77777777" w:rsidR="00AD06CE" w:rsidRPr="000B57A6" w:rsidRDefault="00AD06CE" w:rsidP="000D753B">
            <w:pPr>
              <w:pStyle w:val="Tabletext"/>
              <w:jc w:val="left"/>
              <w:rPr>
                <w:lang w:val="es-ES_tradnl"/>
              </w:rPr>
            </w:pPr>
            <w:r w:rsidRPr="000B57A6">
              <w:rPr>
                <w:rFonts w:ascii="TimesNewRomanPSMT" w:hAnsi="TimesNewRomanPSMT" w:cs="TimesNewRomanPSMT"/>
                <w:lang w:val="es-ES_tradnl"/>
              </w:rPr>
              <w:t>169,5875-169,6000</w:t>
            </w:r>
            <w:r w:rsidRPr="000B57A6">
              <w:rPr>
                <w:lang w:val="es-ES_tradnl"/>
              </w:rPr>
              <w:t xml:space="preserve"> MHz</w:t>
            </w:r>
          </w:p>
        </w:tc>
        <w:tc>
          <w:tcPr>
            <w:tcW w:w="7087" w:type="dxa"/>
            <w:vMerge/>
            <w:tcBorders>
              <w:left w:val="single" w:sz="4" w:space="0" w:color="000000"/>
              <w:bottom w:val="single" w:sz="4" w:space="0" w:color="000000"/>
              <w:right w:val="single" w:sz="4" w:space="0" w:color="000000"/>
            </w:tcBorders>
            <w:shd w:val="clear" w:color="auto" w:fill="auto"/>
          </w:tcPr>
          <w:p w14:paraId="029FA49A" w14:textId="77777777" w:rsidR="00AD06CE" w:rsidRPr="000B57A6" w:rsidRDefault="00AD06CE" w:rsidP="000D753B">
            <w:pPr>
              <w:pStyle w:val="Tabletext"/>
              <w:rPr>
                <w:lang w:val="es-ES_tradnl"/>
              </w:rPr>
            </w:pPr>
          </w:p>
        </w:tc>
      </w:tr>
      <w:tr w:rsidR="00AD06CE" w:rsidRPr="000B57A6" w14:paraId="14F4C963" w14:textId="77777777" w:rsidTr="000D753B">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0FBE5CA4" w14:textId="77777777" w:rsidR="00AD06CE" w:rsidRPr="000B57A6" w:rsidRDefault="00AD06CE" w:rsidP="000D753B">
            <w:pPr>
              <w:pStyle w:val="Tablehead"/>
              <w:rPr>
                <w:lang w:val="es-ES_tradnl"/>
              </w:rPr>
            </w:pPr>
            <w:r w:rsidRPr="000B57A6">
              <w:rPr>
                <w:lang w:val="es-ES_tradnl"/>
              </w:rPr>
              <w:t>Control de modelos</w:t>
            </w:r>
          </w:p>
        </w:tc>
      </w:tr>
      <w:tr w:rsidR="00AD06CE" w:rsidRPr="000B57A6" w14:paraId="7E37074B"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0DDE8B39" w14:textId="77777777" w:rsidR="00AD06CE" w:rsidRPr="00B949A3" w:rsidRDefault="00AD06CE" w:rsidP="000D753B">
            <w:pPr>
              <w:pStyle w:val="Tabletext"/>
              <w:jc w:val="left"/>
            </w:pPr>
            <w:r w:rsidRPr="00B949A3">
              <w:t>26,995 MHz,</w:t>
            </w:r>
            <w:r w:rsidRPr="00B949A3">
              <w:br/>
              <w:t>27,045 MHz,</w:t>
            </w:r>
            <w:r w:rsidRPr="00B949A3">
              <w:br/>
              <w:t>27,095 MHz,</w:t>
            </w:r>
            <w:r w:rsidRPr="00B949A3">
              <w:br/>
              <w:t>27,145 MHz,</w:t>
            </w:r>
            <w:r w:rsidRPr="00B949A3">
              <w:br/>
              <w:t xml:space="preserve">27,195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D8FBC49" w14:textId="77777777" w:rsidR="00AD06CE" w:rsidRPr="000B57A6" w:rsidRDefault="00AD06CE" w:rsidP="000D753B">
            <w:pPr>
              <w:pStyle w:val="Tabletext"/>
              <w:jc w:val="left"/>
              <w:rPr>
                <w:lang w:val="es-ES_tradnl"/>
              </w:rPr>
            </w:pPr>
            <w:r w:rsidRPr="000B57A6">
              <w:rPr>
                <w:lang w:val="es-ES_tradnl"/>
              </w:rPr>
              <w:t>Potencia máxima del transmisor: 10 mW.</w:t>
            </w:r>
          </w:p>
        </w:tc>
      </w:tr>
      <w:tr w:rsidR="00AD06CE" w:rsidRPr="000B57A6" w14:paraId="7DA47282"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201FD317" w14:textId="77777777" w:rsidR="00AD06CE" w:rsidRPr="000B57A6" w:rsidRDefault="00AD06CE" w:rsidP="000D753B">
            <w:pPr>
              <w:pStyle w:val="Tabletext"/>
              <w:jc w:val="left"/>
              <w:rPr>
                <w:lang w:val="es-ES_tradnl"/>
              </w:rPr>
            </w:pPr>
            <w:r w:rsidRPr="000B57A6">
              <w:rPr>
                <w:lang w:val="es-ES_tradnl"/>
              </w:rPr>
              <w:t xml:space="preserve">34,995-35,225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FF1E328" w14:textId="77777777" w:rsidR="00AD06CE" w:rsidRPr="000B57A6" w:rsidRDefault="00AD06CE" w:rsidP="000D753B">
            <w:pPr>
              <w:pStyle w:val="Tabletext"/>
              <w:jc w:val="left"/>
              <w:rPr>
                <w:lang w:val="es-ES_tradnl"/>
              </w:rPr>
            </w:pPr>
            <w:r w:rsidRPr="000B57A6">
              <w:rPr>
                <w:lang w:val="es-ES_tradnl"/>
              </w:rPr>
              <w:t>Potencia máxima del transmisor: 10 mW.</w:t>
            </w:r>
          </w:p>
        </w:tc>
      </w:tr>
      <w:tr w:rsidR="00AD06CE" w:rsidRPr="000B57A6" w14:paraId="1283CF6D"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28C9E488" w14:textId="77777777" w:rsidR="00AD06CE" w:rsidRPr="000B57A6" w:rsidRDefault="00AD06CE" w:rsidP="000D753B">
            <w:pPr>
              <w:pStyle w:val="Tabletext"/>
              <w:jc w:val="left"/>
              <w:rPr>
                <w:lang w:val="es-ES_tradnl"/>
              </w:rPr>
            </w:pPr>
            <w:r w:rsidRPr="000B57A6">
              <w:rPr>
                <w:lang w:val="es-ES_tradnl"/>
              </w:rPr>
              <w:t>40,665 MHz,</w:t>
            </w:r>
            <w:r w:rsidRPr="000B57A6">
              <w:rPr>
                <w:lang w:val="es-ES_tradnl"/>
              </w:rPr>
              <w:br/>
              <w:t>40,675 MHz,</w:t>
            </w:r>
            <w:r w:rsidRPr="000B57A6">
              <w:rPr>
                <w:lang w:val="es-ES_tradnl"/>
              </w:rPr>
              <w:br/>
              <w:t>40,685 MHz,</w:t>
            </w:r>
            <w:r w:rsidRPr="000B57A6">
              <w:rPr>
                <w:lang w:val="es-ES_tradnl"/>
              </w:rPr>
              <w:br/>
              <w:t xml:space="preserve">40,695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4510042" w14:textId="77777777" w:rsidR="00AD06CE" w:rsidRPr="000B57A6" w:rsidRDefault="00AD06CE" w:rsidP="000D753B">
            <w:pPr>
              <w:pStyle w:val="Tabletext"/>
              <w:jc w:val="left"/>
              <w:rPr>
                <w:lang w:val="es-ES_tradnl"/>
              </w:rPr>
            </w:pPr>
            <w:r w:rsidRPr="000B57A6">
              <w:rPr>
                <w:lang w:val="es-ES_tradnl"/>
              </w:rPr>
              <w:t>Potencia máxima del transmisor: 10 mW.</w:t>
            </w:r>
          </w:p>
        </w:tc>
      </w:tr>
      <w:tr w:rsidR="00AD06CE" w:rsidRPr="000B57A6" w14:paraId="10FA1748" w14:textId="77777777" w:rsidTr="000D753B">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65B94E34" w14:textId="77777777" w:rsidR="00AD06CE" w:rsidRPr="000B57A6" w:rsidRDefault="00AD06CE" w:rsidP="000D753B">
            <w:pPr>
              <w:pStyle w:val="Tablehead"/>
              <w:rPr>
                <w:lang w:val="es-ES_tradnl"/>
              </w:rPr>
            </w:pPr>
            <w:r w:rsidRPr="000B57A6">
              <w:rPr>
                <w:lang w:val="es-ES_tradnl"/>
              </w:rPr>
              <w:t>Aplicaciones inductivas</w:t>
            </w:r>
          </w:p>
        </w:tc>
      </w:tr>
      <w:tr w:rsidR="00AD06CE" w:rsidRPr="000B57A6" w14:paraId="69A5CF72" w14:textId="77777777" w:rsidTr="000D753B">
        <w:trPr>
          <w:cantSplit/>
          <w:jc w:val="center"/>
        </w:trPr>
        <w:tc>
          <w:tcPr>
            <w:tcW w:w="2552" w:type="dxa"/>
            <w:tcBorders>
              <w:top w:val="single" w:sz="4" w:space="0" w:color="000000"/>
              <w:left w:val="single" w:sz="4" w:space="0" w:color="000000"/>
              <w:bottom w:val="single" w:sz="4" w:space="0" w:color="000000"/>
            </w:tcBorders>
          </w:tcPr>
          <w:p w14:paraId="655BD855" w14:textId="77777777" w:rsidR="00AD06CE" w:rsidRPr="000B57A6" w:rsidRDefault="00AD06CE" w:rsidP="000D753B">
            <w:pPr>
              <w:pStyle w:val="Tabletext"/>
              <w:jc w:val="left"/>
              <w:rPr>
                <w:lang w:val="es-ES_tradnl"/>
              </w:rPr>
            </w:pPr>
            <w:r w:rsidRPr="000B57A6">
              <w:rPr>
                <w:lang w:val="es-ES_tradnl"/>
              </w:rPr>
              <w:t xml:space="preserve">9-148,5 kHz </w:t>
            </w:r>
          </w:p>
        </w:tc>
        <w:tc>
          <w:tcPr>
            <w:tcW w:w="7087" w:type="dxa"/>
            <w:tcBorders>
              <w:top w:val="single" w:sz="4" w:space="0" w:color="000000"/>
              <w:left w:val="single" w:sz="4" w:space="0" w:color="000000"/>
              <w:bottom w:val="single" w:sz="4" w:space="0" w:color="000000"/>
              <w:right w:val="single" w:sz="4" w:space="0" w:color="000000"/>
            </w:tcBorders>
          </w:tcPr>
          <w:p w14:paraId="0F87110B" w14:textId="77777777" w:rsidR="00AD06CE" w:rsidRPr="000B57A6" w:rsidRDefault="00AD06CE" w:rsidP="000D753B">
            <w:pPr>
              <w:pStyle w:val="Tabletext"/>
              <w:jc w:val="left"/>
              <w:rPr>
                <w:lang w:val="es-ES_tradnl"/>
              </w:rPr>
            </w:pPr>
            <w:r w:rsidRPr="000B57A6">
              <w:rPr>
                <w:color w:val="000000"/>
                <w:lang w:val="es-ES_tradnl"/>
              </w:rPr>
              <w:t xml:space="preserve">Máxima intensidad de campo magnético: +72 dB(μA/m) a 10 m, si se emplean exclusivamente las subbandas </w:t>
            </w:r>
            <w:r w:rsidRPr="000B57A6">
              <w:rPr>
                <w:lang w:val="es-ES_tradnl"/>
              </w:rPr>
              <w:t>9-59,75 kHz y 59,75-60,25 kHz.</w:t>
            </w:r>
          </w:p>
          <w:p w14:paraId="4BA59682" w14:textId="77777777" w:rsidR="00AD06CE" w:rsidRPr="000B57A6" w:rsidRDefault="00AD06CE" w:rsidP="000D753B">
            <w:pPr>
              <w:pStyle w:val="Tabletext"/>
              <w:jc w:val="left"/>
              <w:rPr>
                <w:lang w:val="es-ES_tradnl"/>
              </w:rPr>
            </w:pPr>
            <w:r w:rsidRPr="000B57A6">
              <w:rPr>
                <w:color w:val="000000"/>
                <w:lang w:val="es-ES_tradnl"/>
              </w:rPr>
              <w:t xml:space="preserve">Máxima intensidad de campo magnético: +42 dB(μA/m) a 10 m, si se emplean exclusivamente las subbandas </w:t>
            </w:r>
            <w:r w:rsidRPr="000B57A6">
              <w:rPr>
                <w:lang w:val="es-ES_tradnl"/>
              </w:rPr>
              <w:t>59,75-60,25 kHz, 135-140 kHz y 70</w:t>
            </w:r>
            <w:r w:rsidRPr="000B57A6">
              <w:rPr>
                <w:lang w:val="es-ES_tradnl"/>
              </w:rPr>
              <w:noBreakHyphen/>
              <w:t>119 kHz.</w:t>
            </w:r>
          </w:p>
          <w:p w14:paraId="2A8BC5F4" w14:textId="77777777" w:rsidR="00AD06CE" w:rsidRPr="000B57A6" w:rsidRDefault="00AD06CE" w:rsidP="000D753B">
            <w:pPr>
              <w:pStyle w:val="Tabletext"/>
              <w:jc w:val="left"/>
              <w:rPr>
                <w:lang w:val="es-ES_tradnl"/>
              </w:rPr>
            </w:pPr>
            <w:r w:rsidRPr="000B57A6">
              <w:rPr>
                <w:color w:val="000000"/>
                <w:lang w:val="es-ES_tradnl"/>
              </w:rPr>
              <w:t xml:space="preserve">Máxima intensidad de campo magnético: +69 dB(μA/m) a 10 m, si se emplean exclusivamente la subbanda </w:t>
            </w:r>
            <w:r w:rsidRPr="000B57A6">
              <w:rPr>
                <w:lang w:val="es-ES_tradnl"/>
              </w:rPr>
              <w:t>60,250-70 kHz.</w:t>
            </w:r>
          </w:p>
          <w:p w14:paraId="4F35FB7B" w14:textId="77777777" w:rsidR="00AD06CE" w:rsidRPr="000B57A6" w:rsidRDefault="00AD06CE" w:rsidP="000D753B">
            <w:pPr>
              <w:pStyle w:val="Tabletext"/>
              <w:jc w:val="left"/>
              <w:rPr>
                <w:lang w:val="es-ES_tradnl"/>
              </w:rPr>
            </w:pPr>
            <w:r w:rsidRPr="000B57A6">
              <w:rPr>
                <w:color w:val="000000"/>
                <w:lang w:val="es-ES_tradnl"/>
              </w:rPr>
              <w:t xml:space="preserve">Máxima intensidad de campo magnético: +66 dB(μA/m) a 10 m, si se emplean exclusivamente la subbanda </w:t>
            </w:r>
            <w:r w:rsidRPr="000B57A6">
              <w:rPr>
                <w:lang w:val="es-ES_tradnl"/>
              </w:rPr>
              <w:t>119-135 kHz.</w:t>
            </w:r>
          </w:p>
          <w:p w14:paraId="64FD6F5A" w14:textId="77777777" w:rsidR="00AD06CE" w:rsidRPr="000B57A6" w:rsidRDefault="00AD06CE" w:rsidP="000D753B">
            <w:pPr>
              <w:pStyle w:val="Tabletext"/>
              <w:jc w:val="left"/>
              <w:rPr>
                <w:lang w:val="es-ES_tradnl"/>
              </w:rPr>
            </w:pPr>
            <w:r w:rsidRPr="000B57A6">
              <w:rPr>
                <w:color w:val="000000"/>
                <w:lang w:val="es-ES_tradnl"/>
              </w:rPr>
              <w:t>Máxima intensidad de campo magnético es +37,7 dB(μA/m) a 10 m, si se emplean exclusivamente la subbanda 1</w:t>
            </w:r>
            <w:r w:rsidRPr="000B57A6">
              <w:rPr>
                <w:lang w:val="es-ES_tradnl"/>
              </w:rPr>
              <w:t>40-148,5 kHz.</w:t>
            </w:r>
          </w:p>
        </w:tc>
      </w:tr>
      <w:tr w:rsidR="00AD06CE" w:rsidRPr="000B57A6" w14:paraId="7F9E19DF" w14:textId="77777777" w:rsidTr="000D753B">
        <w:trPr>
          <w:cantSplit/>
          <w:jc w:val="center"/>
        </w:trPr>
        <w:tc>
          <w:tcPr>
            <w:tcW w:w="2552" w:type="dxa"/>
            <w:tcBorders>
              <w:top w:val="single" w:sz="4" w:space="0" w:color="000000"/>
              <w:left w:val="single" w:sz="4" w:space="0" w:color="000000"/>
              <w:bottom w:val="single" w:sz="4" w:space="0" w:color="000000"/>
            </w:tcBorders>
          </w:tcPr>
          <w:p w14:paraId="19143D01" w14:textId="77777777" w:rsidR="00AD06CE" w:rsidRPr="000B57A6" w:rsidRDefault="00AD06CE" w:rsidP="000D753B">
            <w:pPr>
              <w:pStyle w:val="Tabletext"/>
              <w:jc w:val="left"/>
              <w:rPr>
                <w:lang w:val="es-ES_tradnl"/>
              </w:rPr>
            </w:pPr>
            <w:r w:rsidRPr="000B57A6">
              <w:rPr>
                <w:lang w:val="es-ES_tradnl"/>
              </w:rPr>
              <w:t xml:space="preserve">3 155-3 400 kHz </w:t>
            </w:r>
          </w:p>
        </w:tc>
        <w:tc>
          <w:tcPr>
            <w:tcW w:w="7087" w:type="dxa"/>
            <w:tcBorders>
              <w:top w:val="single" w:sz="4" w:space="0" w:color="000000"/>
              <w:left w:val="single" w:sz="4" w:space="0" w:color="000000"/>
              <w:bottom w:val="single" w:sz="4" w:space="0" w:color="000000"/>
              <w:right w:val="single" w:sz="4" w:space="0" w:color="000000"/>
            </w:tcBorders>
          </w:tcPr>
          <w:p w14:paraId="38751B1E" w14:textId="77777777" w:rsidR="00AD06CE" w:rsidRPr="000B57A6" w:rsidRDefault="00AD06CE" w:rsidP="000D753B">
            <w:pPr>
              <w:pStyle w:val="Tabletext"/>
              <w:jc w:val="left"/>
              <w:rPr>
                <w:lang w:val="es-ES_tradnl"/>
              </w:rPr>
            </w:pPr>
            <w:r w:rsidRPr="000B57A6">
              <w:rPr>
                <w:color w:val="000000"/>
                <w:lang w:val="es-ES_tradnl"/>
              </w:rPr>
              <w:t>Máxima intensidad de campo magnético: +9 dB(μA/m) a 10 m.</w:t>
            </w:r>
          </w:p>
        </w:tc>
      </w:tr>
      <w:tr w:rsidR="00AD06CE" w:rsidRPr="000B57A6" w14:paraId="1DF394BA" w14:textId="77777777" w:rsidTr="000D753B">
        <w:trPr>
          <w:cantSplit/>
          <w:jc w:val="center"/>
        </w:trPr>
        <w:tc>
          <w:tcPr>
            <w:tcW w:w="2552" w:type="dxa"/>
            <w:tcBorders>
              <w:top w:val="single" w:sz="4" w:space="0" w:color="000000"/>
              <w:left w:val="single" w:sz="4" w:space="0" w:color="000000"/>
              <w:bottom w:val="single" w:sz="4" w:space="0" w:color="000000"/>
            </w:tcBorders>
          </w:tcPr>
          <w:p w14:paraId="6F538741" w14:textId="77777777" w:rsidR="00AD06CE" w:rsidRPr="000B57A6" w:rsidRDefault="00AD06CE" w:rsidP="000D753B">
            <w:pPr>
              <w:pStyle w:val="Tabletext"/>
              <w:jc w:val="left"/>
              <w:rPr>
                <w:lang w:val="es-ES_tradnl"/>
              </w:rPr>
            </w:pPr>
            <w:r w:rsidRPr="000B57A6">
              <w:rPr>
                <w:lang w:val="es-ES_tradnl"/>
              </w:rPr>
              <w:t xml:space="preserve">6 765-6 795 kHz </w:t>
            </w:r>
          </w:p>
        </w:tc>
        <w:tc>
          <w:tcPr>
            <w:tcW w:w="7087" w:type="dxa"/>
            <w:tcBorders>
              <w:top w:val="single" w:sz="4" w:space="0" w:color="000000"/>
              <w:left w:val="single" w:sz="4" w:space="0" w:color="000000"/>
              <w:bottom w:val="single" w:sz="4" w:space="0" w:color="000000"/>
              <w:right w:val="single" w:sz="4" w:space="0" w:color="000000"/>
            </w:tcBorders>
          </w:tcPr>
          <w:p w14:paraId="7278C391" w14:textId="77777777" w:rsidR="00AD06CE" w:rsidRPr="000B57A6" w:rsidRDefault="00AD06CE" w:rsidP="000D753B">
            <w:pPr>
              <w:pStyle w:val="Tabletext"/>
              <w:jc w:val="left"/>
              <w:rPr>
                <w:lang w:val="es-ES_tradnl"/>
              </w:rPr>
            </w:pPr>
            <w:r w:rsidRPr="000B57A6">
              <w:rPr>
                <w:color w:val="000000"/>
                <w:lang w:val="es-ES_tradnl"/>
              </w:rPr>
              <w:t>Máxima intensidad de campo magnético: +42 dB(μA/m) a 10 m.</w:t>
            </w:r>
          </w:p>
        </w:tc>
      </w:tr>
      <w:tr w:rsidR="00AD06CE" w:rsidRPr="000B57A6" w14:paraId="69F42E97" w14:textId="77777777" w:rsidTr="000D753B">
        <w:trPr>
          <w:cantSplit/>
          <w:jc w:val="center"/>
        </w:trPr>
        <w:tc>
          <w:tcPr>
            <w:tcW w:w="2552" w:type="dxa"/>
            <w:tcBorders>
              <w:top w:val="single" w:sz="4" w:space="0" w:color="000000"/>
              <w:left w:val="single" w:sz="4" w:space="0" w:color="000000"/>
              <w:bottom w:val="single" w:sz="4" w:space="0" w:color="000000"/>
            </w:tcBorders>
          </w:tcPr>
          <w:p w14:paraId="249D7193" w14:textId="77777777" w:rsidR="00AD06CE" w:rsidRPr="000B57A6" w:rsidRDefault="00AD06CE" w:rsidP="000D753B">
            <w:pPr>
              <w:pStyle w:val="Tabletext"/>
              <w:jc w:val="left"/>
              <w:rPr>
                <w:lang w:val="es-ES_tradnl"/>
              </w:rPr>
            </w:pPr>
            <w:r w:rsidRPr="000B57A6">
              <w:rPr>
                <w:lang w:val="es-ES_tradnl"/>
              </w:rPr>
              <w:t xml:space="preserve">7 400-8 800 kHz </w:t>
            </w:r>
          </w:p>
        </w:tc>
        <w:tc>
          <w:tcPr>
            <w:tcW w:w="7087" w:type="dxa"/>
            <w:tcBorders>
              <w:top w:val="single" w:sz="4" w:space="0" w:color="000000"/>
              <w:left w:val="single" w:sz="4" w:space="0" w:color="000000"/>
              <w:bottom w:val="single" w:sz="4" w:space="0" w:color="000000"/>
              <w:right w:val="single" w:sz="4" w:space="0" w:color="000000"/>
            </w:tcBorders>
          </w:tcPr>
          <w:p w14:paraId="471ACB40" w14:textId="77777777" w:rsidR="00AD06CE" w:rsidRPr="000B57A6" w:rsidRDefault="00AD06CE" w:rsidP="000D753B">
            <w:pPr>
              <w:pStyle w:val="Tabletext"/>
              <w:jc w:val="left"/>
              <w:rPr>
                <w:lang w:val="es-ES_tradnl"/>
              </w:rPr>
            </w:pPr>
            <w:r w:rsidRPr="000B57A6">
              <w:rPr>
                <w:color w:val="000000"/>
                <w:lang w:val="es-ES_tradnl"/>
              </w:rPr>
              <w:t>Máxima intensidad de campo magnético: +9 dB(μA/m) a 10 m.</w:t>
            </w:r>
          </w:p>
        </w:tc>
      </w:tr>
      <w:tr w:rsidR="00AD06CE" w:rsidRPr="000B57A6" w14:paraId="2282DFFF" w14:textId="77777777" w:rsidTr="000D753B">
        <w:trPr>
          <w:cantSplit/>
          <w:jc w:val="center"/>
        </w:trPr>
        <w:tc>
          <w:tcPr>
            <w:tcW w:w="2552" w:type="dxa"/>
            <w:tcBorders>
              <w:top w:val="single" w:sz="4" w:space="0" w:color="000000"/>
              <w:left w:val="single" w:sz="4" w:space="0" w:color="000000"/>
              <w:bottom w:val="single" w:sz="4" w:space="0" w:color="000000"/>
            </w:tcBorders>
          </w:tcPr>
          <w:p w14:paraId="57AC369D" w14:textId="77777777" w:rsidR="00AD06CE" w:rsidRPr="000B57A6" w:rsidRDefault="00AD06CE" w:rsidP="000D753B">
            <w:pPr>
              <w:pStyle w:val="Tabletext"/>
              <w:jc w:val="left"/>
              <w:rPr>
                <w:lang w:val="es-ES_tradnl"/>
              </w:rPr>
            </w:pPr>
            <w:r w:rsidRPr="000B57A6">
              <w:rPr>
                <w:lang w:val="es-ES_tradnl"/>
              </w:rPr>
              <w:t xml:space="preserve">10,200-11,000 MHz </w:t>
            </w:r>
          </w:p>
        </w:tc>
        <w:tc>
          <w:tcPr>
            <w:tcW w:w="7087" w:type="dxa"/>
            <w:tcBorders>
              <w:top w:val="single" w:sz="4" w:space="0" w:color="000000"/>
              <w:left w:val="single" w:sz="4" w:space="0" w:color="000000"/>
              <w:bottom w:val="single" w:sz="4" w:space="0" w:color="000000"/>
              <w:right w:val="single" w:sz="4" w:space="0" w:color="000000"/>
            </w:tcBorders>
          </w:tcPr>
          <w:p w14:paraId="04B80420" w14:textId="77777777" w:rsidR="00AD06CE" w:rsidRPr="000B57A6" w:rsidRDefault="00AD06CE" w:rsidP="000D753B">
            <w:pPr>
              <w:pStyle w:val="Tabletext"/>
              <w:jc w:val="left"/>
              <w:rPr>
                <w:lang w:val="es-ES_tradnl"/>
              </w:rPr>
            </w:pPr>
            <w:r w:rsidRPr="000B57A6">
              <w:rPr>
                <w:color w:val="000000"/>
                <w:lang w:val="es-ES_tradnl"/>
              </w:rPr>
              <w:t>Máxima intensidad de campo magnético: +13,5 dB(μA/m) a 10 m.</w:t>
            </w:r>
          </w:p>
        </w:tc>
      </w:tr>
      <w:tr w:rsidR="00AD06CE" w:rsidRPr="000B57A6" w14:paraId="1E126768" w14:textId="77777777" w:rsidTr="000D753B">
        <w:trPr>
          <w:cantSplit/>
          <w:jc w:val="center"/>
        </w:trPr>
        <w:tc>
          <w:tcPr>
            <w:tcW w:w="2552" w:type="dxa"/>
            <w:tcBorders>
              <w:top w:val="single" w:sz="4" w:space="0" w:color="000000"/>
              <w:left w:val="single" w:sz="4" w:space="0" w:color="000000"/>
              <w:bottom w:val="single" w:sz="4" w:space="0" w:color="000000"/>
            </w:tcBorders>
          </w:tcPr>
          <w:p w14:paraId="11D7FF19" w14:textId="77777777" w:rsidR="00AD06CE" w:rsidRPr="000B57A6" w:rsidRDefault="00AD06CE" w:rsidP="000D753B">
            <w:pPr>
              <w:pStyle w:val="Tabletext"/>
              <w:jc w:val="left"/>
              <w:rPr>
                <w:lang w:val="es-ES_tradnl"/>
              </w:rPr>
            </w:pPr>
            <w:r w:rsidRPr="000B57A6">
              <w:rPr>
                <w:lang w:val="es-ES_tradnl"/>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14:paraId="2662242C" w14:textId="77777777" w:rsidR="00AD06CE" w:rsidRPr="000B57A6" w:rsidRDefault="00AD06CE" w:rsidP="000D753B">
            <w:pPr>
              <w:pStyle w:val="Tabletext"/>
              <w:jc w:val="left"/>
              <w:rPr>
                <w:lang w:val="es-ES_tradnl"/>
              </w:rPr>
            </w:pPr>
            <w:r w:rsidRPr="000B57A6">
              <w:rPr>
                <w:color w:val="000000"/>
                <w:lang w:val="es-ES_tradnl"/>
              </w:rPr>
              <w:t>Máxima intensidad de campo magnético: +42 dB(μA/m) a 10 m.</w:t>
            </w:r>
          </w:p>
        </w:tc>
      </w:tr>
      <w:tr w:rsidR="00AD06CE" w:rsidRPr="000B57A6" w14:paraId="5AF87E66" w14:textId="77777777" w:rsidTr="000D753B">
        <w:trPr>
          <w:cantSplit/>
          <w:jc w:val="center"/>
        </w:trPr>
        <w:tc>
          <w:tcPr>
            <w:tcW w:w="2552" w:type="dxa"/>
            <w:tcBorders>
              <w:top w:val="single" w:sz="4" w:space="0" w:color="000000"/>
              <w:left w:val="single" w:sz="4" w:space="0" w:color="000000"/>
              <w:bottom w:val="single" w:sz="4" w:space="0" w:color="000000"/>
            </w:tcBorders>
          </w:tcPr>
          <w:p w14:paraId="4315B5D5" w14:textId="77777777" w:rsidR="00AD06CE" w:rsidRPr="000B57A6" w:rsidRDefault="00AD06CE" w:rsidP="000D753B">
            <w:pPr>
              <w:pStyle w:val="Tabletext"/>
              <w:jc w:val="left"/>
              <w:rPr>
                <w:lang w:val="es-ES_tradnl"/>
              </w:rPr>
            </w:pPr>
            <w:r w:rsidRPr="000B57A6">
              <w:rPr>
                <w:lang w:val="es-ES_tradnl"/>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14:paraId="32ED76EF" w14:textId="77777777" w:rsidR="00AD06CE" w:rsidRPr="000B57A6" w:rsidRDefault="00AD06CE" w:rsidP="000D753B">
            <w:pPr>
              <w:pStyle w:val="Tabletext"/>
              <w:jc w:val="left"/>
              <w:rPr>
                <w:lang w:val="es-ES_tradnl"/>
              </w:rPr>
            </w:pPr>
            <w:r w:rsidRPr="000B57A6">
              <w:rPr>
                <w:color w:val="000000"/>
                <w:lang w:val="es-ES_tradnl"/>
              </w:rPr>
              <w:t>Máxima intensidad de campo magnético: +42 dB(μA/m) a 10 m.</w:t>
            </w:r>
          </w:p>
        </w:tc>
      </w:tr>
    </w:tbl>
    <w:p w14:paraId="0A15E527" w14:textId="77777777" w:rsidR="00AD06CE" w:rsidRPr="000B57A6" w:rsidRDefault="00AD06CE" w:rsidP="00AD06CE">
      <w:pPr>
        <w:pStyle w:val="Tablefin"/>
        <w:rPr>
          <w:lang w:val="es-ES_tradnl"/>
        </w:rPr>
      </w:pPr>
    </w:p>
    <w:p w14:paraId="0504B155" w14:textId="77777777" w:rsidR="00AD06CE" w:rsidRPr="000B57A6" w:rsidRDefault="00AD06CE" w:rsidP="00AD06CE">
      <w:pPr>
        <w:pStyle w:val="TableNo"/>
        <w:rPr>
          <w:lang w:val="es-ES_tradnl"/>
        </w:rPr>
      </w:pPr>
      <w:r w:rsidRPr="000B57A6">
        <w:rPr>
          <w:lang w:val="es-ES_tradnl"/>
        </w:rPr>
        <w:lastRenderedPageBreak/>
        <w:t>CUADRO 34 (</w:t>
      </w:r>
      <w:r w:rsidRPr="000B57A6">
        <w:rPr>
          <w:i/>
          <w:iCs/>
          <w:lang w:val="es-ES_tradnl"/>
        </w:rPr>
        <w:t>fin</w:t>
      </w:r>
      <w:r w:rsidRPr="000B57A6">
        <w:rPr>
          <w:lang w:val="es-ES_tradnl"/>
        </w:rPr>
        <w:t>)</w:t>
      </w:r>
    </w:p>
    <w:tbl>
      <w:tblPr>
        <w:tblW w:w="9639" w:type="dxa"/>
        <w:jc w:val="center"/>
        <w:tblLayout w:type="fixed"/>
        <w:tblLook w:val="0000" w:firstRow="0" w:lastRow="0" w:firstColumn="0" w:lastColumn="0" w:noHBand="0" w:noVBand="0"/>
      </w:tblPr>
      <w:tblGrid>
        <w:gridCol w:w="2552"/>
        <w:gridCol w:w="7087"/>
      </w:tblGrid>
      <w:tr w:rsidR="00AD06CE" w:rsidRPr="000B57A6" w14:paraId="68A18434" w14:textId="77777777" w:rsidTr="000D753B">
        <w:trPr>
          <w:cantSplit/>
          <w:tblHeader/>
          <w:jc w:val="center"/>
        </w:trPr>
        <w:tc>
          <w:tcPr>
            <w:tcW w:w="2552" w:type="dxa"/>
            <w:tcBorders>
              <w:top w:val="single" w:sz="4" w:space="0" w:color="000000"/>
              <w:left w:val="single" w:sz="4" w:space="0" w:color="000000"/>
              <w:bottom w:val="single" w:sz="4" w:space="0" w:color="000000"/>
            </w:tcBorders>
            <w:shd w:val="clear" w:color="auto" w:fill="auto"/>
          </w:tcPr>
          <w:p w14:paraId="2013CB25" w14:textId="77777777" w:rsidR="00AD06CE" w:rsidRPr="000B57A6" w:rsidRDefault="00AD06CE" w:rsidP="000D753B">
            <w:pPr>
              <w:pStyle w:val="Tablehead"/>
              <w:rPr>
                <w:lang w:val="es-ES_tradnl"/>
              </w:rPr>
            </w:pPr>
            <w:r w:rsidRPr="000B57A6">
              <w:rPr>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26505F0" w14:textId="77777777" w:rsidR="00AD06CE" w:rsidRPr="000B57A6" w:rsidRDefault="00AD06CE" w:rsidP="000D753B">
            <w:pPr>
              <w:pStyle w:val="Tablehead"/>
              <w:rPr>
                <w:lang w:val="es-ES_tradnl"/>
              </w:rPr>
            </w:pPr>
            <w:r w:rsidRPr="000B57A6">
              <w:rPr>
                <w:lang w:val="es-ES_tradnl"/>
              </w:rPr>
              <w:t>Principales parámetros técnicos y observaciones</w:t>
            </w:r>
          </w:p>
        </w:tc>
      </w:tr>
      <w:tr w:rsidR="00AD06CE" w:rsidRPr="000B57A6" w14:paraId="661C4EE2" w14:textId="77777777" w:rsidTr="000D753B">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1759ABB0" w14:textId="77777777" w:rsidR="00AD06CE" w:rsidRPr="000B57A6" w:rsidRDefault="00AD06CE" w:rsidP="000D753B">
            <w:pPr>
              <w:pStyle w:val="Tablehead"/>
              <w:rPr>
                <w:lang w:val="es-ES_tradnl"/>
              </w:rPr>
            </w:pPr>
            <w:r w:rsidRPr="000B57A6">
              <w:rPr>
                <w:lang w:val="es-ES_tradnl"/>
              </w:rPr>
              <w:t>Micrófonos radioeléctricos y dispositivos de ayuda a la audición</w:t>
            </w:r>
          </w:p>
        </w:tc>
      </w:tr>
      <w:tr w:rsidR="00AD06CE" w:rsidRPr="000B57A6" w14:paraId="46C214B9"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670B2D09" w14:textId="77777777" w:rsidR="00AD06CE" w:rsidRPr="000B57A6" w:rsidRDefault="00AD06CE" w:rsidP="000D753B">
            <w:pPr>
              <w:pStyle w:val="Tabletext"/>
              <w:jc w:val="left"/>
              <w:rPr>
                <w:lang w:val="es-ES_tradnl"/>
              </w:rPr>
            </w:pPr>
            <w:r w:rsidRPr="000B57A6">
              <w:rPr>
                <w:lang w:val="es-ES_tradnl"/>
              </w:rPr>
              <w:t xml:space="preserve">29,7-47,0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2CB928E" w14:textId="77777777" w:rsidR="00AD06CE" w:rsidRPr="000B57A6" w:rsidRDefault="00AD06CE" w:rsidP="000D753B">
            <w:pPr>
              <w:pStyle w:val="Tabletext"/>
              <w:jc w:val="left"/>
              <w:rPr>
                <w:lang w:val="es-ES_tradnl"/>
              </w:rPr>
            </w:pPr>
            <w:r w:rsidRPr="000B57A6">
              <w:rPr>
                <w:lang w:val="es-ES_tradnl"/>
              </w:rPr>
              <w:t>Limitada a la subbanda 30,01-47 MHz. Potencia máxima del transmisor: 10 mW.</w:t>
            </w:r>
          </w:p>
        </w:tc>
      </w:tr>
      <w:tr w:rsidR="00AD06CE" w:rsidRPr="000B57A6" w14:paraId="69694F4A"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1EA1CD75" w14:textId="77777777" w:rsidR="00AD06CE" w:rsidRPr="000B57A6" w:rsidRDefault="00AD06CE" w:rsidP="000D753B">
            <w:pPr>
              <w:pStyle w:val="Tabletext"/>
              <w:jc w:val="left"/>
              <w:rPr>
                <w:lang w:val="es-ES_tradnl"/>
              </w:rPr>
            </w:pPr>
            <w:r w:rsidRPr="000B57A6">
              <w:rPr>
                <w:bCs/>
                <w:lang w:val="es-ES_tradnl"/>
              </w:rPr>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053C996" w14:textId="77777777" w:rsidR="00AD06CE" w:rsidRPr="000B57A6" w:rsidRDefault="00AD06CE" w:rsidP="000D753B">
            <w:pPr>
              <w:pStyle w:val="Tabletext"/>
              <w:jc w:val="left"/>
              <w:rPr>
                <w:lang w:val="es-ES_tradnl"/>
              </w:rPr>
            </w:pPr>
            <w:r w:rsidRPr="000B57A6">
              <w:rPr>
                <w:lang w:val="es-ES_tradnl"/>
              </w:rPr>
              <w:t>Potencia máxima del transmisor: 10 mW.</w:t>
            </w:r>
          </w:p>
        </w:tc>
      </w:tr>
      <w:tr w:rsidR="00AD06CE" w:rsidRPr="000B57A6" w14:paraId="6736B4CB"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0813B4E2" w14:textId="77777777" w:rsidR="00AD06CE" w:rsidRPr="000B57A6" w:rsidRDefault="00AD06CE" w:rsidP="000D753B">
            <w:pPr>
              <w:pStyle w:val="Tabletext"/>
              <w:jc w:val="left"/>
              <w:rPr>
                <w:lang w:val="es-ES_tradnl"/>
              </w:rPr>
            </w:pPr>
            <w:r w:rsidRPr="000B57A6">
              <w:rPr>
                <w:lang w:val="es-ES_tradnl"/>
              </w:rPr>
              <w:t xml:space="preserve">174-216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70F0443" w14:textId="77777777" w:rsidR="00AD06CE" w:rsidRPr="000B57A6" w:rsidRDefault="00AD06CE" w:rsidP="000D753B">
            <w:pPr>
              <w:pStyle w:val="Tabletext"/>
              <w:jc w:val="left"/>
              <w:rPr>
                <w:lang w:val="es-ES_tradnl"/>
              </w:rPr>
            </w:pPr>
            <w:r w:rsidRPr="000B57A6">
              <w:rPr>
                <w:lang w:val="es-ES_tradnl"/>
              </w:rPr>
              <w:t>Utilización autorizada siempre que no se cause interferencia perjudicial a los demás sistemas que funcionan en esta banda. Potencia máxima del transmisor: 50 mW.</w:t>
            </w:r>
          </w:p>
          <w:p w14:paraId="16236718" w14:textId="77777777" w:rsidR="00AD06CE" w:rsidRPr="000B57A6" w:rsidRDefault="00AD06CE" w:rsidP="000D753B">
            <w:pPr>
              <w:pStyle w:val="Tabletext"/>
              <w:jc w:val="left"/>
              <w:rPr>
                <w:lang w:val="es-ES_tradnl"/>
              </w:rPr>
            </w:pPr>
            <w:r w:rsidRPr="000B57A6">
              <w:rPr>
                <w:lang w:val="es-ES_tradnl"/>
              </w:rPr>
              <w:t>Potencia máxima del transmisor en las subbandas 174,4-174,6 MHz y 174,9</w:t>
            </w:r>
            <w:r w:rsidRPr="000B57A6">
              <w:rPr>
                <w:color w:val="000000"/>
                <w:lang w:val="es-ES_tradnl"/>
              </w:rPr>
              <w:noBreakHyphen/>
            </w:r>
            <w:r w:rsidRPr="000B57A6">
              <w:rPr>
                <w:lang w:val="es-ES_tradnl"/>
              </w:rPr>
              <w:t>175,1 MHz: 10 mW.</w:t>
            </w:r>
          </w:p>
        </w:tc>
      </w:tr>
      <w:tr w:rsidR="00AD06CE" w:rsidRPr="000B57A6" w14:paraId="0609D918"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38C2CEFA" w14:textId="77777777" w:rsidR="00AD06CE" w:rsidRPr="000B57A6" w:rsidRDefault="00AD06CE" w:rsidP="000D753B">
            <w:pPr>
              <w:pStyle w:val="Tabletext"/>
              <w:jc w:val="left"/>
              <w:rPr>
                <w:lang w:val="es-ES_tradnl"/>
              </w:rPr>
            </w:pPr>
            <w:r w:rsidRPr="000B57A6">
              <w:rPr>
                <w:lang w:val="es-ES_tradnl"/>
              </w:rPr>
              <w:t xml:space="preserve">470-862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48B10A2" w14:textId="77777777" w:rsidR="00AD06CE" w:rsidRPr="000B57A6" w:rsidRDefault="00AD06CE" w:rsidP="000D753B">
            <w:pPr>
              <w:pStyle w:val="Tabletext"/>
              <w:jc w:val="left"/>
              <w:rPr>
                <w:lang w:val="es-ES_tradnl"/>
              </w:rPr>
            </w:pPr>
            <w:r w:rsidRPr="000B57A6">
              <w:rPr>
                <w:lang w:val="es-ES_tradnl"/>
              </w:rPr>
              <w:t>Utilización autorizada siempre que no se cause interferencia perjudicial a los demás sistemas que funcionan en esta banda. Potencia máxima del transmisor: 50 mW.</w:t>
            </w:r>
          </w:p>
        </w:tc>
      </w:tr>
      <w:tr w:rsidR="00AD06CE" w:rsidRPr="000B57A6" w14:paraId="5765872F"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14:paraId="42DA10B6" w14:textId="77777777" w:rsidR="00AD06CE" w:rsidRPr="000B57A6" w:rsidRDefault="00AD06CE" w:rsidP="000D753B">
            <w:pPr>
              <w:pStyle w:val="Tabletext"/>
              <w:jc w:val="left"/>
              <w:rPr>
                <w:rFonts w:ascii="TimesNewRomanPSMT" w:hAnsi="TimesNewRomanPSMT" w:cs="TimesNewRomanPSMT"/>
                <w:lang w:val="es-ES_tradnl"/>
              </w:rPr>
            </w:pPr>
            <w:r w:rsidRPr="000B57A6">
              <w:rPr>
                <w:rFonts w:ascii="TimesNewRomanPSMT" w:hAnsi="TimesNewRomanPSMT" w:cs="TimesNewRomanPSMT"/>
                <w:lang w:val="es-ES_tradnl"/>
              </w:rPr>
              <w:t xml:space="preserve">169,4000-169,4750 </w:t>
            </w:r>
            <w:r w:rsidRPr="000B57A6">
              <w:rPr>
                <w:lang w:val="es-ES_tradnl"/>
              </w:rPr>
              <w:t>MHz</w:t>
            </w:r>
          </w:p>
        </w:tc>
        <w:tc>
          <w:tcPr>
            <w:tcW w:w="7087" w:type="dxa"/>
            <w:vMerge w:val="restart"/>
            <w:tcBorders>
              <w:top w:val="single" w:sz="4" w:space="0" w:color="000000"/>
              <w:left w:val="single" w:sz="4" w:space="0" w:color="000000"/>
              <w:right w:val="single" w:sz="4" w:space="0" w:color="000000"/>
            </w:tcBorders>
            <w:shd w:val="clear" w:color="auto" w:fill="auto"/>
          </w:tcPr>
          <w:p w14:paraId="42BFE94A" w14:textId="77777777" w:rsidR="00AD06CE" w:rsidRPr="000B57A6" w:rsidRDefault="00AD06CE" w:rsidP="000D753B">
            <w:pPr>
              <w:pStyle w:val="Tabletext"/>
              <w:jc w:val="left"/>
              <w:rPr>
                <w:lang w:val="es-ES_tradnl"/>
              </w:rPr>
            </w:pPr>
            <w:r w:rsidRPr="000B57A6">
              <w:rPr>
                <w:lang w:val="es-ES_tradnl"/>
              </w:rPr>
              <w:t>Las bandas no se utilizan para los SRD.</w:t>
            </w:r>
          </w:p>
        </w:tc>
      </w:tr>
      <w:tr w:rsidR="00AD06CE" w:rsidRPr="000B57A6" w14:paraId="7BC7E8F3"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14:paraId="6D0004F7" w14:textId="77777777" w:rsidR="00AD06CE" w:rsidRPr="000B57A6" w:rsidRDefault="00AD06CE" w:rsidP="000D753B">
            <w:pPr>
              <w:pStyle w:val="Tabletext"/>
              <w:jc w:val="left"/>
              <w:rPr>
                <w:rFonts w:ascii="TimesNewRomanPSMT" w:hAnsi="TimesNewRomanPSMT" w:cs="TimesNewRomanPSMT"/>
                <w:lang w:val="es-ES_tradnl"/>
              </w:rPr>
            </w:pPr>
            <w:r w:rsidRPr="000B57A6">
              <w:rPr>
                <w:rFonts w:ascii="TimesNewRomanPSMT" w:hAnsi="TimesNewRomanPSMT" w:cs="TimesNewRomanPSMT"/>
                <w:lang w:val="es-ES_tradnl"/>
              </w:rPr>
              <w:t xml:space="preserve">169,4875-169,5875 </w:t>
            </w:r>
            <w:r w:rsidRPr="000B57A6">
              <w:rPr>
                <w:lang w:val="es-ES_tradnl"/>
              </w:rPr>
              <w:t>MHz</w:t>
            </w:r>
          </w:p>
        </w:tc>
        <w:tc>
          <w:tcPr>
            <w:tcW w:w="7087" w:type="dxa"/>
            <w:vMerge/>
            <w:tcBorders>
              <w:left w:val="single" w:sz="4" w:space="0" w:color="000000"/>
              <w:right w:val="single" w:sz="4" w:space="0" w:color="000000"/>
            </w:tcBorders>
            <w:shd w:val="clear" w:color="auto" w:fill="auto"/>
            <w:vAlign w:val="center"/>
          </w:tcPr>
          <w:p w14:paraId="34CB7157" w14:textId="77777777" w:rsidR="00AD06CE" w:rsidRPr="000B57A6" w:rsidRDefault="00AD06CE" w:rsidP="000D753B">
            <w:pPr>
              <w:pStyle w:val="Tabletext"/>
              <w:rPr>
                <w:lang w:val="es-ES_tradnl"/>
              </w:rPr>
            </w:pPr>
          </w:p>
        </w:tc>
      </w:tr>
      <w:tr w:rsidR="00AD06CE" w:rsidRPr="000B57A6" w14:paraId="311A694B"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3F40A405" w14:textId="77777777" w:rsidR="00AD06CE" w:rsidRPr="000B57A6" w:rsidRDefault="00AD06CE" w:rsidP="000D753B">
            <w:pPr>
              <w:pStyle w:val="Tabletext"/>
              <w:jc w:val="left"/>
              <w:rPr>
                <w:lang w:val="es-ES_tradnl"/>
              </w:rPr>
            </w:pPr>
            <w:r w:rsidRPr="000B57A6">
              <w:rPr>
                <w:rFonts w:ascii="TimesNewRomanPSMT" w:hAnsi="TimesNewRomanPSMT" w:cs="TimesNewRomanPSMT"/>
                <w:lang w:val="es-ES_tradnl"/>
              </w:rPr>
              <w:t xml:space="preserve">169,4-174,0 </w:t>
            </w:r>
            <w:r w:rsidRPr="000B57A6">
              <w:rPr>
                <w:lang w:val="es-ES_tradnl"/>
              </w:rPr>
              <w:t>MHz</w:t>
            </w:r>
          </w:p>
        </w:tc>
        <w:tc>
          <w:tcPr>
            <w:tcW w:w="7087" w:type="dxa"/>
            <w:vMerge/>
            <w:tcBorders>
              <w:left w:val="single" w:sz="4" w:space="0" w:color="000000"/>
              <w:bottom w:val="single" w:sz="4" w:space="0" w:color="000000"/>
              <w:right w:val="single" w:sz="4" w:space="0" w:color="000000"/>
            </w:tcBorders>
            <w:shd w:val="clear" w:color="auto" w:fill="auto"/>
          </w:tcPr>
          <w:p w14:paraId="2DE12377" w14:textId="77777777" w:rsidR="00AD06CE" w:rsidRPr="000B57A6" w:rsidRDefault="00AD06CE" w:rsidP="000D753B">
            <w:pPr>
              <w:pStyle w:val="Tabletext"/>
              <w:rPr>
                <w:lang w:val="es-ES_tradnl"/>
              </w:rPr>
            </w:pPr>
          </w:p>
        </w:tc>
      </w:tr>
      <w:tr w:rsidR="00AD06CE" w:rsidRPr="000B57A6" w14:paraId="682BC44E" w14:textId="77777777" w:rsidTr="000D753B">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5D462CA6" w14:textId="77777777" w:rsidR="00AD06CE" w:rsidRPr="000B57A6" w:rsidRDefault="00AD06CE" w:rsidP="000D753B">
            <w:pPr>
              <w:pStyle w:val="Tablehead"/>
              <w:rPr>
                <w:lang w:val="es-ES_tradnl"/>
              </w:rPr>
            </w:pPr>
            <w:r w:rsidRPr="000B57A6">
              <w:rPr>
                <w:lang w:val="es-ES_tradnl"/>
              </w:rPr>
              <w:t>Implantes médicos activos y sus periféricos afines</w:t>
            </w:r>
          </w:p>
        </w:tc>
      </w:tr>
      <w:tr w:rsidR="00AD06CE" w:rsidRPr="000B57A6" w14:paraId="512AE8CB"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7216C2AB" w14:textId="77777777" w:rsidR="00AD06CE" w:rsidRPr="000B57A6" w:rsidRDefault="00AD06CE" w:rsidP="000D753B">
            <w:pPr>
              <w:pStyle w:val="Tabletext"/>
              <w:jc w:val="left"/>
              <w:rPr>
                <w:lang w:val="es-ES_tradnl"/>
              </w:rPr>
            </w:pPr>
            <w:r w:rsidRPr="000B57A6">
              <w:rPr>
                <w:lang w:val="es-ES_tradnl"/>
              </w:rPr>
              <w:t>402-405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E370E42" w14:textId="77777777" w:rsidR="00AD06CE" w:rsidRPr="000B57A6" w:rsidRDefault="00AD06CE" w:rsidP="000D753B">
            <w:pPr>
              <w:pStyle w:val="Tabletext"/>
              <w:jc w:val="left"/>
              <w:rPr>
                <w:lang w:val="es-ES_tradnl"/>
              </w:rPr>
            </w:pPr>
            <w:r w:rsidRPr="000B57A6">
              <w:rPr>
                <w:lang w:val="es-ES_tradnl"/>
              </w:rPr>
              <w:t>Potencia máxima del transmisor: 25 μW.</w:t>
            </w:r>
          </w:p>
        </w:tc>
      </w:tr>
      <w:tr w:rsidR="00AD06CE" w:rsidRPr="000B57A6" w14:paraId="4C7FC97F"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7631A675" w14:textId="77777777" w:rsidR="00AD06CE" w:rsidRPr="000B57A6" w:rsidRDefault="00AD06CE" w:rsidP="000D753B">
            <w:pPr>
              <w:pStyle w:val="Tabletext"/>
              <w:jc w:val="left"/>
              <w:rPr>
                <w:lang w:val="es-ES_tradnl"/>
              </w:rPr>
            </w:pPr>
            <w:r w:rsidRPr="000B57A6">
              <w:rPr>
                <w:lang w:val="es-ES_tradnl"/>
              </w:rPr>
              <w:t xml:space="preserve">9-315 kHz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9CBDA3A" w14:textId="77777777" w:rsidR="00AD06CE" w:rsidRPr="000B57A6" w:rsidRDefault="00AD06CE" w:rsidP="000D753B">
            <w:pPr>
              <w:pStyle w:val="Tabletext"/>
              <w:jc w:val="left"/>
              <w:rPr>
                <w:lang w:val="es-ES_tradnl"/>
              </w:rPr>
            </w:pPr>
            <w:r w:rsidRPr="000B57A6">
              <w:rPr>
                <w:lang w:val="es-ES_tradnl"/>
              </w:rPr>
              <w:t>Máxima intensidad de campo magnético: +30 dB(μA/m) a 10 m.</w:t>
            </w:r>
          </w:p>
        </w:tc>
      </w:tr>
      <w:tr w:rsidR="00AD06CE" w:rsidRPr="000B57A6" w14:paraId="6A619637"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5D61F297" w14:textId="77777777" w:rsidR="00AD06CE" w:rsidRPr="000B57A6" w:rsidRDefault="00AD06CE" w:rsidP="000D753B">
            <w:pPr>
              <w:pStyle w:val="Tabletext"/>
              <w:jc w:val="left"/>
              <w:rPr>
                <w:lang w:val="es-ES_tradnl"/>
              </w:rPr>
            </w:pPr>
            <w:r w:rsidRPr="000B57A6">
              <w:rPr>
                <w:lang w:val="es-ES_tradnl"/>
              </w:rPr>
              <w:t xml:space="preserve">315-600 kHz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1A46273" w14:textId="77777777" w:rsidR="00AD06CE" w:rsidRPr="000B57A6" w:rsidRDefault="00AD06CE" w:rsidP="000D753B">
            <w:pPr>
              <w:pStyle w:val="Tabletext"/>
              <w:jc w:val="left"/>
              <w:rPr>
                <w:lang w:val="es-ES_tradnl"/>
              </w:rPr>
            </w:pPr>
            <w:r w:rsidRPr="000B57A6">
              <w:rPr>
                <w:lang w:val="es-ES_tradnl"/>
              </w:rPr>
              <w:t>Máxima intensidad de campo magnético: –5 dB(μA/m) a 10 m.</w:t>
            </w:r>
          </w:p>
        </w:tc>
      </w:tr>
      <w:tr w:rsidR="00AD06CE" w:rsidRPr="000B57A6" w14:paraId="0474E4F4"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3CCC9DEA" w14:textId="77777777" w:rsidR="00AD06CE" w:rsidRPr="000B57A6" w:rsidRDefault="00AD06CE" w:rsidP="000D753B">
            <w:pPr>
              <w:pStyle w:val="Tabletext"/>
              <w:jc w:val="left"/>
              <w:rPr>
                <w:lang w:val="es-ES_tradnl"/>
              </w:rPr>
            </w:pPr>
            <w:r w:rsidRPr="000B57A6">
              <w:rPr>
                <w:lang w:val="es-ES_tradnl"/>
              </w:rPr>
              <w:t xml:space="preserve">30,0-37,5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0D2DCFF" w14:textId="77777777" w:rsidR="00AD06CE" w:rsidRPr="000B57A6" w:rsidRDefault="00AD06CE" w:rsidP="000D753B">
            <w:pPr>
              <w:pStyle w:val="Tabletext"/>
              <w:jc w:val="left"/>
              <w:rPr>
                <w:lang w:val="es-ES_tradnl"/>
              </w:rPr>
            </w:pPr>
            <w:r w:rsidRPr="000B57A6">
              <w:rPr>
                <w:lang w:val="es-ES_tradnl"/>
              </w:rPr>
              <w:t>Potencia máxima del transmisor: 1 mW.</w:t>
            </w:r>
          </w:p>
        </w:tc>
      </w:tr>
      <w:tr w:rsidR="00AD06CE" w:rsidRPr="000B57A6" w14:paraId="32BCF8FF" w14:textId="77777777" w:rsidTr="000D753B">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13800E9A" w14:textId="77777777" w:rsidR="00AD06CE" w:rsidRPr="000B57A6" w:rsidRDefault="00AD06CE" w:rsidP="000D753B">
            <w:pPr>
              <w:pStyle w:val="Tablehead"/>
              <w:rPr>
                <w:lang w:val="es-ES_tradnl"/>
              </w:rPr>
            </w:pPr>
            <w:r w:rsidRPr="000B57A6">
              <w:rPr>
                <w:lang w:val="es-ES_tradnl"/>
              </w:rPr>
              <w:t>Aplicaciones inalámbricas de audio</w:t>
            </w:r>
          </w:p>
        </w:tc>
      </w:tr>
      <w:tr w:rsidR="00AD06CE" w:rsidRPr="000B57A6" w14:paraId="2E913954"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16A91A51" w14:textId="77777777" w:rsidR="00AD06CE" w:rsidRPr="000B57A6" w:rsidRDefault="00AD06CE" w:rsidP="000D753B">
            <w:pPr>
              <w:pStyle w:val="Tabletext"/>
              <w:jc w:val="left"/>
              <w:rPr>
                <w:lang w:val="es-ES_tradnl"/>
              </w:rPr>
            </w:pPr>
            <w:r w:rsidRPr="000B57A6">
              <w:rPr>
                <w:lang w:val="es-ES_tradnl"/>
              </w:rPr>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0635A6F" w14:textId="77777777" w:rsidR="00AD06CE" w:rsidRPr="000B57A6" w:rsidRDefault="00AD06CE" w:rsidP="000D753B">
            <w:pPr>
              <w:pStyle w:val="Tabletext"/>
              <w:jc w:val="left"/>
              <w:rPr>
                <w:lang w:val="es-ES_tradnl"/>
              </w:rPr>
            </w:pPr>
            <w:r w:rsidRPr="000B57A6">
              <w:rPr>
                <w:lang w:val="es-ES_tradnl"/>
              </w:rPr>
              <w:t>Potencia máxima del transmisor: 10 mW.</w:t>
            </w:r>
          </w:p>
        </w:tc>
      </w:tr>
      <w:tr w:rsidR="00AD06CE" w:rsidRPr="000B57A6" w14:paraId="1B1CA0A3"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14511FAA" w14:textId="77777777" w:rsidR="00AD06CE" w:rsidRPr="000B57A6" w:rsidRDefault="00AD06CE" w:rsidP="000D753B">
            <w:pPr>
              <w:pStyle w:val="Tabletext"/>
              <w:jc w:val="left"/>
              <w:rPr>
                <w:lang w:val="es-ES_tradnl"/>
              </w:rPr>
            </w:pPr>
            <w:r w:rsidRPr="000B57A6">
              <w:rPr>
                <w:lang w:val="es-ES_tradnl"/>
              </w:rPr>
              <w:t xml:space="preserve">87,5-108,0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7386F90" w14:textId="77777777" w:rsidR="00AD06CE" w:rsidRPr="000B57A6" w:rsidRDefault="00AD06CE" w:rsidP="000D753B">
            <w:pPr>
              <w:pStyle w:val="Tabletext"/>
              <w:jc w:val="left"/>
              <w:rPr>
                <w:lang w:val="es-ES_tradnl"/>
              </w:rPr>
            </w:pPr>
            <w:r w:rsidRPr="000B57A6">
              <w:rPr>
                <w:lang w:val="es-ES_tradnl"/>
              </w:rPr>
              <w:t>Limitada a las subbandas 87,5-92 MHz; 100-108 MHz. Potencia máxima del transmisor: 10 mW.</w:t>
            </w:r>
          </w:p>
        </w:tc>
      </w:tr>
      <w:tr w:rsidR="00AD06CE" w:rsidRPr="000B57A6" w14:paraId="4468815C" w14:textId="77777777" w:rsidTr="000D753B">
        <w:trPr>
          <w:cantSplit/>
          <w:jc w:val="center"/>
        </w:trPr>
        <w:tc>
          <w:tcPr>
            <w:tcW w:w="2552" w:type="dxa"/>
            <w:tcBorders>
              <w:top w:val="single" w:sz="4" w:space="0" w:color="000000"/>
              <w:left w:val="single" w:sz="4" w:space="0" w:color="000000"/>
              <w:bottom w:val="single" w:sz="4" w:space="0" w:color="000000"/>
            </w:tcBorders>
            <w:shd w:val="clear" w:color="auto" w:fill="auto"/>
          </w:tcPr>
          <w:p w14:paraId="344B3EF8" w14:textId="77777777" w:rsidR="00AD06CE" w:rsidRPr="000B57A6" w:rsidRDefault="00AD06CE" w:rsidP="000D753B">
            <w:pPr>
              <w:pStyle w:val="Tabletext"/>
              <w:jc w:val="left"/>
              <w:rPr>
                <w:lang w:val="es-ES_tradnl"/>
              </w:rPr>
            </w:pPr>
            <w:r w:rsidRPr="000B57A6">
              <w:rPr>
                <w:lang w:val="es-ES_tradnl"/>
              </w:rPr>
              <w:t>433,05-434,79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5BB7AF2" w14:textId="77777777" w:rsidR="00AD06CE" w:rsidRPr="000B57A6" w:rsidRDefault="00AD06CE" w:rsidP="000D753B">
            <w:pPr>
              <w:pStyle w:val="Tabletext"/>
              <w:jc w:val="left"/>
              <w:rPr>
                <w:lang w:val="es-ES_tradnl"/>
              </w:rPr>
            </w:pPr>
            <w:r w:rsidRPr="000B57A6">
              <w:rPr>
                <w:lang w:val="es-ES_tradnl"/>
              </w:rPr>
              <w:t>Potencia máxima del transmisor: 10 mW.</w:t>
            </w:r>
          </w:p>
        </w:tc>
      </w:tr>
    </w:tbl>
    <w:p w14:paraId="78379264" w14:textId="77777777" w:rsidR="00AD06CE" w:rsidRPr="000B57A6" w:rsidRDefault="00AD06CE" w:rsidP="00AD06CE">
      <w:pPr>
        <w:pStyle w:val="Tablefin"/>
        <w:rPr>
          <w:lang w:val="es-ES_tradnl"/>
        </w:rPr>
      </w:pPr>
    </w:p>
    <w:p w14:paraId="06F7FCB8" w14:textId="77777777" w:rsidR="00AD06CE" w:rsidRPr="000B57A6" w:rsidRDefault="00AD06CE" w:rsidP="00AD06CE">
      <w:pPr>
        <w:pStyle w:val="TableNo"/>
        <w:rPr>
          <w:lang w:val="es-ES_tradnl"/>
        </w:rPr>
      </w:pPr>
      <w:r w:rsidRPr="000B57A6">
        <w:rPr>
          <w:lang w:val="es-ES_tradnl"/>
        </w:rPr>
        <w:t>CUADRO 35</w:t>
      </w:r>
    </w:p>
    <w:p w14:paraId="72A6D204" w14:textId="77777777" w:rsidR="00AD06CE" w:rsidRPr="000B57A6" w:rsidRDefault="00AD06CE" w:rsidP="00AD06CE">
      <w:pPr>
        <w:pStyle w:val="Tabletitle"/>
        <w:rPr>
          <w:lang w:val="es-ES_tradnl"/>
        </w:rPr>
      </w:pPr>
      <w:r w:rsidRPr="000B57A6">
        <w:rPr>
          <w:lang w:val="es-ES_tradnl"/>
        </w:rPr>
        <w:t>Parámetros técnicos y utilización del espectro para los SRD</w:t>
      </w:r>
      <w:r w:rsidRPr="000B57A6">
        <w:rPr>
          <w:lang w:val="es-ES_tradnl"/>
        </w:rPr>
        <w:br/>
        <w:t>en Uzbekistán (República de)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AD06CE" w:rsidRPr="000B57A6" w14:paraId="0C29E623" w14:textId="77777777" w:rsidTr="000D753B">
        <w:trPr>
          <w:tblHeader/>
          <w:jc w:val="center"/>
        </w:trPr>
        <w:tc>
          <w:tcPr>
            <w:tcW w:w="2552" w:type="dxa"/>
          </w:tcPr>
          <w:p w14:paraId="04D3E5FB" w14:textId="77777777" w:rsidR="00AD06CE" w:rsidRPr="000B57A6" w:rsidRDefault="00AD06CE" w:rsidP="000D753B">
            <w:pPr>
              <w:pStyle w:val="Tablehead"/>
              <w:rPr>
                <w:lang w:val="es-ES_tradnl"/>
              </w:rPr>
            </w:pPr>
            <w:r w:rsidRPr="000B57A6">
              <w:rPr>
                <w:lang w:val="es-ES_tradnl"/>
              </w:rPr>
              <w:t>Bandas de frecuencias</w:t>
            </w:r>
          </w:p>
        </w:tc>
        <w:tc>
          <w:tcPr>
            <w:tcW w:w="7087" w:type="dxa"/>
          </w:tcPr>
          <w:p w14:paraId="502A91D8" w14:textId="77777777" w:rsidR="00AD06CE" w:rsidRPr="000B57A6" w:rsidRDefault="00AD06CE" w:rsidP="000D753B">
            <w:pPr>
              <w:pStyle w:val="Tablehead"/>
              <w:rPr>
                <w:lang w:val="es-ES_tradnl"/>
              </w:rPr>
            </w:pPr>
            <w:r w:rsidRPr="000B57A6">
              <w:rPr>
                <w:lang w:val="es-ES_tradnl"/>
              </w:rPr>
              <w:t>Principales parámetros técnicos y observaciones</w:t>
            </w:r>
          </w:p>
        </w:tc>
      </w:tr>
      <w:tr w:rsidR="00AD06CE" w:rsidRPr="000B57A6" w14:paraId="2EFC77B3" w14:textId="77777777" w:rsidTr="000D753B">
        <w:trPr>
          <w:jc w:val="center"/>
        </w:trPr>
        <w:tc>
          <w:tcPr>
            <w:tcW w:w="9639" w:type="dxa"/>
            <w:gridSpan w:val="2"/>
          </w:tcPr>
          <w:p w14:paraId="3E6E77F3" w14:textId="77777777" w:rsidR="00AD06CE" w:rsidRPr="000B57A6" w:rsidRDefault="00AD06CE" w:rsidP="000D753B">
            <w:pPr>
              <w:pStyle w:val="Tablehead"/>
              <w:rPr>
                <w:lang w:val="es-ES_tradnl"/>
              </w:rPr>
            </w:pPr>
            <w:r w:rsidRPr="000B57A6">
              <w:rPr>
                <w:lang w:val="es-ES_tradnl"/>
              </w:rPr>
              <w:t>Dispositivos de radiocomunicaciones de corto alcance no específicos</w:t>
            </w:r>
          </w:p>
        </w:tc>
      </w:tr>
      <w:tr w:rsidR="00AD06CE" w:rsidRPr="000B57A6" w14:paraId="6BA2231C" w14:textId="77777777" w:rsidTr="000D753B">
        <w:trPr>
          <w:jc w:val="center"/>
        </w:trPr>
        <w:tc>
          <w:tcPr>
            <w:tcW w:w="2552" w:type="dxa"/>
          </w:tcPr>
          <w:p w14:paraId="2688E060" w14:textId="77777777" w:rsidR="00AD06CE" w:rsidRPr="000B57A6" w:rsidRDefault="00AD06CE" w:rsidP="000D753B">
            <w:pPr>
              <w:pStyle w:val="Tabletext"/>
              <w:jc w:val="left"/>
              <w:rPr>
                <w:lang w:val="es-ES_tradnl"/>
              </w:rPr>
            </w:pPr>
            <w:r w:rsidRPr="000B57A6">
              <w:rPr>
                <w:lang w:val="es-ES_tradnl"/>
              </w:rPr>
              <w:t>30-41 MHz</w:t>
            </w:r>
          </w:p>
        </w:tc>
        <w:tc>
          <w:tcPr>
            <w:tcW w:w="7087" w:type="dxa"/>
          </w:tcPr>
          <w:p w14:paraId="6C148E40" w14:textId="77777777" w:rsidR="00AD06CE" w:rsidRPr="000B57A6" w:rsidRDefault="00AD06CE" w:rsidP="000D753B">
            <w:pPr>
              <w:pStyle w:val="Tabletext"/>
              <w:jc w:val="left"/>
              <w:rPr>
                <w:lang w:val="es-ES_tradnl"/>
              </w:rPr>
            </w:pPr>
            <w:r w:rsidRPr="000B57A6">
              <w:rPr>
                <w:lang w:val="es-ES_tradnl"/>
              </w:rPr>
              <w:t>Potencia máxima del transmisor: 10 mW.</w:t>
            </w:r>
          </w:p>
        </w:tc>
      </w:tr>
      <w:tr w:rsidR="00AD06CE" w:rsidRPr="000B57A6" w14:paraId="319CCCA6" w14:textId="77777777" w:rsidTr="000D753B">
        <w:trPr>
          <w:jc w:val="center"/>
        </w:trPr>
        <w:tc>
          <w:tcPr>
            <w:tcW w:w="2552" w:type="dxa"/>
          </w:tcPr>
          <w:p w14:paraId="4629DEBC" w14:textId="77777777" w:rsidR="00AD06CE" w:rsidRPr="000B57A6" w:rsidRDefault="00AD06CE" w:rsidP="000D753B">
            <w:pPr>
              <w:pStyle w:val="Tabletext"/>
              <w:jc w:val="left"/>
              <w:rPr>
                <w:lang w:val="es-ES_tradnl"/>
              </w:rPr>
            </w:pPr>
            <w:r w:rsidRPr="000B57A6">
              <w:rPr>
                <w:lang w:val="es-ES_tradnl"/>
              </w:rPr>
              <w:t>46-49 MHz</w:t>
            </w:r>
          </w:p>
        </w:tc>
        <w:tc>
          <w:tcPr>
            <w:tcW w:w="7087" w:type="dxa"/>
          </w:tcPr>
          <w:p w14:paraId="4F52ABFC" w14:textId="77777777" w:rsidR="00AD06CE" w:rsidRPr="000B57A6" w:rsidRDefault="00AD06CE" w:rsidP="000D753B">
            <w:pPr>
              <w:pStyle w:val="Tabletext"/>
              <w:jc w:val="left"/>
              <w:rPr>
                <w:lang w:val="es-ES_tradnl"/>
              </w:rPr>
            </w:pPr>
            <w:r w:rsidRPr="000B57A6">
              <w:rPr>
                <w:lang w:val="es-ES_tradnl"/>
              </w:rPr>
              <w:t>Potencia máxima del transmisor: 10 mW.</w:t>
            </w:r>
          </w:p>
        </w:tc>
      </w:tr>
      <w:tr w:rsidR="00AD06CE" w:rsidRPr="000B57A6" w14:paraId="76B33D88" w14:textId="77777777" w:rsidTr="000D753B">
        <w:trPr>
          <w:jc w:val="center"/>
        </w:trPr>
        <w:tc>
          <w:tcPr>
            <w:tcW w:w="2552" w:type="dxa"/>
          </w:tcPr>
          <w:p w14:paraId="6763B792" w14:textId="77777777" w:rsidR="00AD06CE" w:rsidRPr="000B57A6" w:rsidRDefault="00AD06CE" w:rsidP="000D753B">
            <w:pPr>
              <w:pStyle w:val="Tabletext"/>
              <w:jc w:val="left"/>
              <w:rPr>
                <w:lang w:val="es-ES_tradnl"/>
              </w:rPr>
            </w:pPr>
            <w:r w:rsidRPr="000B57A6">
              <w:rPr>
                <w:lang w:val="es-ES_tradnl"/>
              </w:rPr>
              <w:t>433 MHz</w:t>
            </w:r>
          </w:p>
        </w:tc>
        <w:tc>
          <w:tcPr>
            <w:tcW w:w="7087" w:type="dxa"/>
          </w:tcPr>
          <w:p w14:paraId="77864FE0" w14:textId="77777777" w:rsidR="00AD06CE" w:rsidRPr="000B57A6" w:rsidRDefault="00AD06CE" w:rsidP="000D753B">
            <w:pPr>
              <w:pStyle w:val="Tabletext"/>
              <w:jc w:val="left"/>
              <w:rPr>
                <w:lang w:val="es-ES_tradnl"/>
              </w:rPr>
            </w:pPr>
            <w:r w:rsidRPr="000B57A6">
              <w:rPr>
                <w:lang w:val="es-ES_tradnl"/>
              </w:rPr>
              <w:t>Potencia máxima del transmisor: 10 mW.</w:t>
            </w:r>
          </w:p>
        </w:tc>
      </w:tr>
      <w:tr w:rsidR="00AD06CE" w:rsidRPr="000B57A6" w14:paraId="63810931" w14:textId="77777777" w:rsidTr="000D753B">
        <w:trPr>
          <w:jc w:val="center"/>
        </w:trPr>
        <w:tc>
          <w:tcPr>
            <w:tcW w:w="2552" w:type="dxa"/>
          </w:tcPr>
          <w:p w14:paraId="554C7FAB" w14:textId="77777777" w:rsidR="00AD06CE" w:rsidRPr="000B57A6" w:rsidRDefault="00AD06CE" w:rsidP="000D753B">
            <w:pPr>
              <w:pStyle w:val="Tabletext"/>
              <w:jc w:val="left"/>
              <w:rPr>
                <w:lang w:val="es-ES_tradnl"/>
              </w:rPr>
            </w:pPr>
            <w:r w:rsidRPr="000B57A6">
              <w:rPr>
                <w:lang w:val="es-ES_tradnl"/>
              </w:rPr>
              <w:t>433,075-434,790 MHz</w:t>
            </w:r>
          </w:p>
        </w:tc>
        <w:tc>
          <w:tcPr>
            <w:tcW w:w="7087" w:type="dxa"/>
          </w:tcPr>
          <w:p w14:paraId="72CAA74C" w14:textId="77777777" w:rsidR="00AD06CE" w:rsidRPr="000B57A6" w:rsidRDefault="00AD06CE" w:rsidP="000D753B">
            <w:pPr>
              <w:pStyle w:val="Tabletext"/>
              <w:jc w:val="left"/>
              <w:rPr>
                <w:lang w:val="es-ES_tradnl"/>
              </w:rPr>
            </w:pPr>
            <w:r w:rsidRPr="000B57A6">
              <w:rPr>
                <w:lang w:val="es-ES_tradnl"/>
              </w:rPr>
              <w:t>Potencia máxima del transmisor: 10 mW.</w:t>
            </w:r>
          </w:p>
        </w:tc>
      </w:tr>
      <w:tr w:rsidR="00AD06CE" w:rsidRPr="000B57A6" w14:paraId="19598675" w14:textId="77777777" w:rsidTr="000D753B">
        <w:trPr>
          <w:jc w:val="center"/>
        </w:trPr>
        <w:tc>
          <w:tcPr>
            <w:tcW w:w="2552" w:type="dxa"/>
          </w:tcPr>
          <w:p w14:paraId="684A7CEF" w14:textId="77777777" w:rsidR="00AD06CE" w:rsidRPr="000B57A6" w:rsidRDefault="00AD06CE" w:rsidP="000D753B">
            <w:pPr>
              <w:pStyle w:val="Tabletext"/>
              <w:jc w:val="left"/>
              <w:rPr>
                <w:lang w:val="es-ES_tradnl"/>
              </w:rPr>
            </w:pPr>
            <w:r w:rsidRPr="000B57A6">
              <w:rPr>
                <w:lang w:val="es-ES_tradnl"/>
              </w:rPr>
              <w:t>1 880-1 900 MHz</w:t>
            </w:r>
          </w:p>
        </w:tc>
        <w:tc>
          <w:tcPr>
            <w:tcW w:w="7087" w:type="dxa"/>
          </w:tcPr>
          <w:p w14:paraId="0CA7B864" w14:textId="77777777" w:rsidR="00AD06CE" w:rsidRPr="000B57A6" w:rsidRDefault="00AD06CE" w:rsidP="000D753B">
            <w:pPr>
              <w:pStyle w:val="Tabletext"/>
              <w:jc w:val="left"/>
              <w:rPr>
                <w:lang w:val="es-ES_tradnl"/>
              </w:rPr>
            </w:pPr>
            <w:r w:rsidRPr="000B57A6">
              <w:rPr>
                <w:lang w:val="es-ES_tradnl"/>
              </w:rPr>
              <w:t>Potencia máxima del transmisor: 250 mW.</w:t>
            </w:r>
          </w:p>
        </w:tc>
      </w:tr>
    </w:tbl>
    <w:p w14:paraId="1A87FDD7" w14:textId="77777777" w:rsidR="00AD06CE" w:rsidRPr="000B57A6" w:rsidRDefault="00AD06CE" w:rsidP="00AD06CE">
      <w:pPr>
        <w:pStyle w:val="Tablefin"/>
        <w:rPr>
          <w:lang w:val="es-ES_tradnl"/>
        </w:rPr>
      </w:pPr>
    </w:p>
    <w:p w14:paraId="6E21D195" w14:textId="77777777" w:rsidR="00AD06CE" w:rsidRPr="000B57A6" w:rsidRDefault="00AD06CE" w:rsidP="00AD06CE">
      <w:pPr>
        <w:pStyle w:val="TableNo"/>
        <w:rPr>
          <w:lang w:val="es-ES_tradnl"/>
        </w:rPr>
      </w:pPr>
      <w:r w:rsidRPr="000B57A6">
        <w:rPr>
          <w:lang w:val="es-ES_tradnl"/>
        </w:rPr>
        <w:lastRenderedPageBreak/>
        <w:t>CUADRO 35 (</w:t>
      </w:r>
      <w:r w:rsidRPr="000B57A6">
        <w:rPr>
          <w:i/>
          <w:iCs/>
          <w:lang w:val="es-ES_tradnl"/>
        </w:rPr>
        <w:t>fin</w:t>
      </w:r>
      <w:r w:rsidRPr="000B57A6">
        <w:rPr>
          <w:lang w:val="es-ES_tradnl"/>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AD06CE" w:rsidRPr="000B57A6" w14:paraId="19D30225" w14:textId="77777777" w:rsidTr="000D753B">
        <w:trPr>
          <w:tblHeader/>
          <w:jc w:val="center"/>
        </w:trPr>
        <w:tc>
          <w:tcPr>
            <w:tcW w:w="2552" w:type="dxa"/>
          </w:tcPr>
          <w:p w14:paraId="22722EFA" w14:textId="77777777" w:rsidR="00AD06CE" w:rsidRPr="000B57A6" w:rsidRDefault="00AD06CE" w:rsidP="000D753B">
            <w:pPr>
              <w:pStyle w:val="Tablehead"/>
              <w:rPr>
                <w:lang w:val="es-ES_tradnl"/>
              </w:rPr>
            </w:pPr>
            <w:r w:rsidRPr="000B57A6">
              <w:rPr>
                <w:lang w:val="es-ES_tradnl"/>
              </w:rPr>
              <w:t>Bandas de frecuencias</w:t>
            </w:r>
          </w:p>
        </w:tc>
        <w:tc>
          <w:tcPr>
            <w:tcW w:w="7087" w:type="dxa"/>
          </w:tcPr>
          <w:p w14:paraId="1180EB63" w14:textId="77777777" w:rsidR="00AD06CE" w:rsidRPr="000B57A6" w:rsidRDefault="00AD06CE" w:rsidP="000D753B">
            <w:pPr>
              <w:pStyle w:val="Tablehead"/>
              <w:rPr>
                <w:lang w:val="es-ES_tradnl"/>
              </w:rPr>
            </w:pPr>
            <w:r w:rsidRPr="000B57A6">
              <w:rPr>
                <w:lang w:val="es-ES_tradnl"/>
              </w:rPr>
              <w:t>Principales parámetros técnicos y observaciones</w:t>
            </w:r>
          </w:p>
        </w:tc>
      </w:tr>
      <w:tr w:rsidR="00AD06CE" w:rsidRPr="000B57A6" w14:paraId="33AF5B18" w14:textId="77777777" w:rsidTr="000D753B">
        <w:trPr>
          <w:jc w:val="center"/>
        </w:trPr>
        <w:tc>
          <w:tcPr>
            <w:tcW w:w="9639" w:type="dxa"/>
            <w:gridSpan w:val="2"/>
          </w:tcPr>
          <w:p w14:paraId="4F05FC5D" w14:textId="77777777" w:rsidR="00AD06CE" w:rsidRPr="000B57A6" w:rsidRDefault="00AD06CE" w:rsidP="000D753B">
            <w:pPr>
              <w:pStyle w:val="Tablehead"/>
              <w:rPr>
                <w:lang w:val="es-ES_tradnl"/>
              </w:rPr>
            </w:pPr>
            <w:r w:rsidRPr="000B57A6">
              <w:rPr>
                <w:lang w:val="es-ES_tradnl"/>
              </w:rPr>
              <w:t>Redes de radiocomunicaciones de área local</w:t>
            </w:r>
          </w:p>
        </w:tc>
      </w:tr>
      <w:tr w:rsidR="00AD06CE" w:rsidRPr="000B57A6" w14:paraId="45CA0042" w14:textId="77777777" w:rsidTr="000D753B">
        <w:trPr>
          <w:jc w:val="center"/>
        </w:trPr>
        <w:tc>
          <w:tcPr>
            <w:tcW w:w="2552" w:type="dxa"/>
          </w:tcPr>
          <w:p w14:paraId="6946835B" w14:textId="77777777" w:rsidR="00AD06CE" w:rsidRPr="000B57A6" w:rsidRDefault="00AD06CE" w:rsidP="000D753B">
            <w:pPr>
              <w:pStyle w:val="Tabletext"/>
              <w:jc w:val="left"/>
              <w:rPr>
                <w:lang w:val="es-ES_tradnl"/>
              </w:rPr>
            </w:pPr>
            <w:r w:rsidRPr="000B57A6">
              <w:rPr>
                <w:lang w:val="es-ES_tradnl"/>
              </w:rPr>
              <w:t>2 400,0-2 483,5 MHz</w:t>
            </w:r>
          </w:p>
        </w:tc>
        <w:tc>
          <w:tcPr>
            <w:tcW w:w="7087" w:type="dxa"/>
          </w:tcPr>
          <w:p w14:paraId="512A1984" w14:textId="77777777" w:rsidR="00AD06CE" w:rsidRPr="000B57A6" w:rsidRDefault="00AD06CE" w:rsidP="000D753B">
            <w:pPr>
              <w:pStyle w:val="Tabletext"/>
              <w:jc w:val="left"/>
              <w:rPr>
                <w:lang w:val="es-ES_tradnl"/>
              </w:rPr>
            </w:pPr>
            <w:r w:rsidRPr="000B57A6">
              <w:rPr>
                <w:lang w:val="es-ES_tradnl"/>
              </w:rPr>
              <w:t>Utilizado para la transmisión de datos de conformidad con las especificaciones IEEE 802.15 (Bluetooth) e IEEE 802.11 (Wi-Fi).</w:t>
            </w:r>
          </w:p>
          <w:p w14:paraId="5721C687" w14:textId="77777777" w:rsidR="00AD06CE" w:rsidRPr="000B57A6" w:rsidRDefault="00AD06CE" w:rsidP="000D753B">
            <w:pPr>
              <w:pStyle w:val="Tabletext"/>
              <w:jc w:val="left"/>
              <w:rPr>
                <w:lang w:val="es-ES_tradnl"/>
              </w:rPr>
            </w:pPr>
            <w:r w:rsidRPr="000B57A6">
              <w:rPr>
                <w:lang w:val="es-ES_tradnl"/>
              </w:rPr>
              <w:t>Potencia máxima del transmisor: 100 mW.</w:t>
            </w:r>
          </w:p>
        </w:tc>
      </w:tr>
      <w:tr w:rsidR="00AD06CE" w:rsidRPr="000B57A6" w14:paraId="428F3025" w14:textId="77777777" w:rsidTr="000D753B">
        <w:trPr>
          <w:jc w:val="center"/>
        </w:trPr>
        <w:tc>
          <w:tcPr>
            <w:tcW w:w="9639" w:type="dxa"/>
            <w:gridSpan w:val="2"/>
          </w:tcPr>
          <w:p w14:paraId="7178CE4C" w14:textId="77777777" w:rsidR="00AD06CE" w:rsidRPr="000B57A6" w:rsidRDefault="00AD06CE" w:rsidP="000D753B">
            <w:pPr>
              <w:pStyle w:val="Tablehead"/>
              <w:rPr>
                <w:lang w:val="es-ES_tradnl"/>
              </w:rPr>
            </w:pPr>
            <w:r w:rsidRPr="000B57A6">
              <w:rPr>
                <w:lang w:val="es-ES_tradnl"/>
              </w:rPr>
              <w:t>Alarmas</w:t>
            </w:r>
          </w:p>
        </w:tc>
      </w:tr>
      <w:tr w:rsidR="00AD06CE" w:rsidRPr="000B57A6" w14:paraId="21AC464A" w14:textId="77777777" w:rsidTr="000D753B">
        <w:trPr>
          <w:jc w:val="center"/>
        </w:trPr>
        <w:tc>
          <w:tcPr>
            <w:tcW w:w="2552" w:type="dxa"/>
          </w:tcPr>
          <w:p w14:paraId="0A36E312" w14:textId="77777777" w:rsidR="00AD06CE" w:rsidRPr="000B57A6" w:rsidRDefault="00AD06CE" w:rsidP="000D753B">
            <w:pPr>
              <w:pStyle w:val="Tabletext"/>
              <w:jc w:val="left"/>
              <w:rPr>
                <w:lang w:val="es-ES_tradnl"/>
              </w:rPr>
            </w:pPr>
            <w:r w:rsidRPr="000B57A6">
              <w:rPr>
                <w:lang w:val="es-ES_tradnl"/>
              </w:rPr>
              <w:t>26,945 MHz</w:t>
            </w:r>
          </w:p>
        </w:tc>
        <w:tc>
          <w:tcPr>
            <w:tcW w:w="7087" w:type="dxa"/>
          </w:tcPr>
          <w:p w14:paraId="76B1E507" w14:textId="77777777" w:rsidR="00AD06CE" w:rsidRPr="000B57A6" w:rsidRDefault="00AD06CE" w:rsidP="000D753B">
            <w:pPr>
              <w:pStyle w:val="Tabletext"/>
              <w:jc w:val="left"/>
              <w:rPr>
                <w:lang w:val="es-ES_tradnl"/>
              </w:rPr>
            </w:pPr>
            <w:r w:rsidRPr="000B57A6">
              <w:rPr>
                <w:lang w:val="es-ES_tradnl"/>
              </w:rPr>
              <w:t>Potencia máxima del transmisor: 2 W.</w:t>
            </w:r>
          </w:p>
        </w:tc>
      </w:tr>
      <w:tr w:rsidR="00AD06CE" w:rsidRPr="000B57A6" w14:paraId="4D76C956" w14:textId="77777777" w:rsidTr="000D753B">
        <w:trPr>
          <w:jc w:val="center"/>
        </w:trPr>
        <w:tc>
          <w:tcPr>
            <w:tcW w:w="2552" w:type="dxa"/>
          </w:tcPr>
          <w:p w14:paraId="69114B63" w14:textId="77777777" w:rsidR="00AD06CE" w:rsidRPr="000B57A6" w:rsidRDefault="00AD06CE" w:rsidP="000D753B">
            <w:pPr>
              <w:pStyle w:val="Tabletext"/>
              <w:jc w:val="left"/>
              <w:rPr>
                <w:lang w:val="es-ES_tradnl"/>
              </w:rPr>
            </w:pPr>
            <w:r w:rsidRPr="000B57A6">
              <w:rPr>
                <w:lang w:val="es-ES_tradnl"/>
              </w:rPr>
              <w:t>26,960 MHz</w:t>
            </w:r>
          </w:p>
        </w:tc>
        <w:tc>
          <w:tcPr>
            <w:tcW w:w="7087" w:type="dxa"/>
          </w:tcPr>
          <w:p w14:paraId="5786123E" w14:textId="77777777" w:rsidR="00AD06CE" w:rsidRPr="000B57A6" w:rsidRDefault="00AD06CE" w:rsidP="000D753B">
            <w:pPr>
              <w:pStyle w:val="Tabletext"/>
              <w:jc w:val="left"/>
              <w:rPr>
                <w:lang w:val="es-ES_tradnl"/>
              </w:rPr>
            </w:pPr>
            <w:r w:rsidRPr="000B57A6">
              <w:rPr>
                <w:lang w:val="es-ES_tradnl"/>
              </w:rPr>
              <w:t>Potencia máxima del transmisor: 2 W.</w:t>
            </w:r>
          </w:p>
        </w:tc>
      </w:tr>
      <w:tr w:rsidR="00AD06CE" w:rsidRPr="000B57A6" w14:paraId="47AF146A" w14:textId="77777777" w:rsidTr="000D753B">
        <w:trPr>
          <w:jc w:val="center"/>
        </w:trPr>
        <w:tc>
          <w:tcPr>
            <w:tcW w:w="2552" w:type="dxa"/>
          </w:tcPr>
          <w:p w14:paraId="6116C8E6" w14:textId="77777777" w:rsidR="00AD06CE" w:rsidRPr="000B57A6" w:rsidRDefault="00AD06CE" w:rsidP="000D753B">
            <w:pPr>
              <w:pStyle w:val="Tabletext"/>
              <w:jc w:val="left"/>
              <w:rPr>
                <w:lang w:val="es-ES_tradnl"/>
              </w:rPr>
            </w:pPr>
            <w:r w:rsidRPr="000B57A6">
              <w:rPr>
                <w:lang w:val="es-ES_tradnl"/>
              </w:rPr>
              <w:t>149,950-150,0625 MHz</w:t>
            </w:r>
          </w:p>
        </w:tc>
        <w:tc>
          <w:tcPr>
            <w:tcW w:w="7087" w:type="dxa"/>
          </w:tcPr>
          <w:p w14:paraId="42260588" w14:textId="77777777" w:rsidR="00AD06CE" w:rsidRPr="000B57A6" w:rsidRDefault="00AD06CE" w:rsidP="000D753B">
            <w:pPr>
              <w:pStyle w:val="Tabletext"/>
              <w:jc w:val="left"/>
              <w:rPr>
                <w:lang w:val="es-ES_tradnl"/>
              </w:rPr>
            </w:pPr>
            <w:r w:rsidRPr="000B57A6">
              <w:rPr>
                <w:lang w:val="es-ES_tradnl"/>
              </w:rPr>
              <w:t>Potencia máxima del transmisor: 25 mW.</w:t>
            </w:r>
          </w:p>
        </w:tc>
      </w:tr>
      <w:tr w:rsidR="00AD06CE" w:rsidRPr="000B57A6" w14:paraId="7194D6EE" w14:textId="77777777" w:rsidTr="000D753B">
        <w:trPr>
          <w:jc w:val="center"/>
        </w:trPr>
        <w:tc>
          <w:tcPr>
            <w:tcW w:w="2552" w:type="dxa"/>
          </w:tcPr>
          <w:p w14:paraId="22AEF077" w14:textId="77777777" w:rsidR="00AD06CE" w:rsidRPr="000B57A6" w:rsidRDefault="00AD06CE" w:rsidP="000D753B">
            <w:pPr>
              <w:pStyle w:val="Tabletext"/>
              <w:jc w:val="left"/>
              <w:rPr>
                <w:lang w:val="es-ES_tradnl"/>
              </w:rPr>
            </w:pPr>
            <w:r w:rsidRPr="000B57A6">
              <w:rPr>
                <w:lang w:val="es-ES_tradnl"/>
              </w:rPr>
              <w:t>169,4750-169,4875 MHz</w:t>
            </w:r>
          </w:p>
        </w:tc>
        <w:tc>
          <w:tcPr>
            <w:tcW w:w="7087" w:type="dxa"/>
          </w:tcPr>
          <w:p w14:paraId="2C4BC36C" w14:textId="77777777" w:rsidR="00AD06CE" w:rsidRPr="000B57A6" w:rsidRDefault="00AD06CE" w:rsidP="000D753B">
            <w:pPr>
              <w:pStyle w:val="Tabletext"/>
              <w:jc w:val="left"/>
              <w:rPr>
                <w:lang w:val="es-ES_tradnl"/>
              </w:rPr>
            </w:pPr>
            <w:r w:rsidRPr="000B57A6">
              <w:rPr>
                <w:lang w:val="es-ES_tradnl"/>
              </w:rPr>
              <w:t>Banda inadecuada para los SRD.</w:t>
            </w:r>
          </w:p>
        </w:tc>
      </w:tr>
      <w:tr w:rsidR="00AD06CE" w:rsidRPr="000B57A6" w14:paraId="5E6F3B4F" w14:textId="77777777" w:rsidTr="000D753B">
        <w:trPr>
          <w:jc w:val="center"/>
        </w:trPr>
        <w:tc>
          <w:tcPr>
            <w:tcW w:w="2552" w:type="dxa"/>
          </w:tcPr>
          <w:p w14:paraId="76065A59" w14:textId="77777777" w:rsidR="00AD06CE" w:rsidRPr="000B57A6" w:rsidRDefault="00AD06CE" w:rsidP="000D753B">
            <w:pPr>
              <w:pStyle w:val="Tabletext"/>
              <w:jc w:val="left"/>
              <w:rPr>
                <w:lang w:val="es-ES_tradnl"/>
              </w:rPr>
            </w:pPr>
            <w:r w:rsidRPr="000B57A6">
              <w:rPr>
                <w:lang w:val="es-ES_tradnl"/>
              </w:rPr>
              <w:t>169,5875-169,6000 MHz</w:t>
            </w:r>
          </w:p>
        </w:tc>
        <w:tc>
          <w:tcPr>
            <w:tcW w:w="7087" w:type="dxa"/>
          </w:tcPr>
          <w:p w14:paraId="6CC50C21" w14:textId="77777777" w:rsidR="00AD06CE" w:rsidRPr="000B57A6" w:rsidRDefault="00AD06CE" w:rsidP="000D753B">
            <w:pPr>
              <w:pStyle w:val="Tabletext"/>
              <w:jc w:val="left"/>
              <w:rPr>
                <w:lang w:val="es-ES_tradnl"/>
              </w:rPr>
            </w:pPr>
            <w:r w:rsidRPr="000B57A6">
              <w:rPr>
                <w:lang w:val="es-ES_tradnl"/>
              </w:rPr>
              <w:t>Banda inadecuada para los SRD.</w:t>
            </w:r>
          </w:p>
        </w:tc>
      </w:tr>
      <w:tr w:rsidR="00AD06CE" w:rsidRPr="000B57A6" w14:paraId="10FA8181" w14:textId="77777777" w:rsidTr="000D753B">
        <w:trPr>
          <w:jc w:val="center"/>
        </w:trPr>
        <w:tc>
          <w:tcPr>
            <w:tcW w:w="2552" w:type="dxa"/>
          </w:tcPr>
          <w:p w14:paraId="6C432023" w14:textId="77777777" w:rsidR="00AD06CE" w:rsidRPr="000B57A6" w:rsidRDefault="00AD06CE" w:rsidP="000D753B">
            <w:pPr>
              <w:pStyle w:val="Tabletext"/>
              <w:jc w:val="left"/>
              <w:rPr>
                <w:lang w:val="es-ES_tradnl"/>
              </w:rPr>
            </w:pPr>
            <w:r w:rsidRPr="000B57A6">
              <w:rPr>
                <w:lang w:val="es-ES_tradnl"/>
              </w:rPr>
              <w:t>433,075-434,79 MHz</w:t>
            </w:r>
          </w:p>
        </w:tc>
        <w:tc>
          <w:tcPr>
            <w:tcW w:w="7087" w:type="dxa"/>
          </w:tcPr>
          <w:p w14:paraId="6634C1C5" w14:textId="77777777" w:rsidR="00AD06CE" w:rsidRPr="000B57A6" w:rsidRDefault="00AD06CE" w:rsidP="000D753B">
            <w:pPr>
              <w:pStyle w:val="Tabletext"/>
              <w:jc w:val="left"/>
              <w:rPr>
                <w:lang w:val="es-ES_tradnl"/>
              </w:rPr>
            </w:pPr>
            <w:r w:rsidRPr="000B57A6">
              <w:rPr>
                <w:lang w:val="es-ES_tradnl"/>
              </w:rPr>
              <w:t>Potencia máxima del transmisor: 10 mW.</w:t>
            </w:r>
          </w:p>
        </w:tc>
      </w:tr>
      <w:tr w:rsidR="00AD06CE" w:rsidRPr="000B57A6" w14:paraId="2640377F" w14:textId="77777777" w:rsidTr="000D753B">
        <w:trPr>
          <w:jc w:val="center"/>
        </w:trPr>
        <w:tc>
          <w:tcPr>
            <w:tcW w:w="2552" w:type="dxa"/>
          </w:tcPr>
          <w:p w14:paraId="7546EAA8" w14:textId="77777777" w:rsidR="00AD06CE" w:rsidRPr="000B57A6" w:rsidRDefault="00AD06CE" w:rsidP="000D753B">
            <w:pPr>
              <w:pStyle w:val="Tabletext"/>
              <w:jc w:val="left"/>
              <w:rPr>
                <w:lang w:val="es-ES_tradnl"/>
              </w:rPr>
            </w:pPr>
            <w:r w:rsidRPr="000B57A6">
              <w:rPr>
                <w:lang w:val="es-ES_tradnl"/>
              </w:rPr>
              <w:t>868-868,2 MHz</w:t>
            </w:r>
          </w:p>
        </w:tc>
        <w:tc>
          <w:tcPr>
            <w:tcW w:w="7087" w:type="dxa"/>
          </w:tcPr>
          <w:p w14:paraId="3CA52319" w14:textId="77777777" w:rsidR="00AD06CE" w:rsidRPr="000B57A6" w:rsidRDefault="00AD06CE" w:rsidP="000D753B">
            <w:pPr>
              <w:pStyle w:val="Tabletext"/>
              <w:jc w:val="left"/>
              <w:rPr>
                <w:lang w:val="es-ES_tradnl"/>
              </w:rPr>
            </w:pPr>
            <w:r w:rsidRPr="000B57A6">
              <w:rPr>
                <w:lang w:val="es-ES_tradnl"/>
              </w:rPr>
              <w:t>Potencia máxima del transmisor: 10 mW.</w:t>
            </w:r>
          </w:p>
        </w:tc>
      </w:tr>
      <w:tr w:rsidR="00AD06CE" w:rsidRPr="000B57A6" w14:paraId="28BDB0D1" w14:textId="77777777" w:rsidTr="000D753B">
        <w:trPr>
          <w:jc w:val="center"/>
        </w:trPr>
        <w:tc>
          <w:tcPr>
            <w:tcW w:w="9639" w:type="dxa"/>
            <w:gridSpan w:val="2"/>
          </w:tcPr>
          <w:p w14:paraId="089DCC92" w14:textId="77777777" w:rsidR="00AD06CE" w:rsidRPr="000B57A6" w:rsidRDefault="00AD06CE" w:rsidP="000D753B">
            <w:pPr>
              <w:pStyle w:val="Tablehead"/>
              <w:rPr>
                <w:lang w:val="es-ES_tradnl"/>
              </w:rPr>
            </w:pPr>
            <w:r w:rsidRPr="000B57A6">
              <w:rPr>
                <w:lang w:val="es-ES_tradnl"/>
              </w:rPr>
              <w:t>Control de modelos</w:t>
            </w:r>
          </w:p>
        </w:tc>
      </w:tr>
      <w:tr w:rsidR="00AD06CE" w:rsidRPr="000B57A6" w14:paraId="0DC60EFE" w14:textId="77777777" w:rsidTr="000D753B">
        <w:trPr>
          <w:jc w:val="center"/>
        </w:trPr>
        <w:tc>
          <w:tcPr>
            <w:tcW w:w="2552" w:type="dxa"/>
          </w:tcPr>
          <w:p w14:paraId="1035091C" w14:textId="77777777" w:rsidR="00AD06CE" w:rsidRPr="000B57A6" w:rsidRDefault="00AD06CE" w:rsidP="000D753B">
            <w:pPr>
              <w:pStyle w:val="Tabletext"/>
              <w:jc w:val="left"/>
              <w:rPr>
                <w:lang w:val="es-ES_tradnl"/>
              </w:rPr>
            </w:pPr>
            <w:r w:rsidRPr="000B57A6">
              <w:rPr>
                <w:lang w:val="es-ES_tradnl"/>
              </w:rPr>
              <w:t>26,957-27,283 MHz</w:t>
            </w:r>
          </w:p>
        </w:tc>
        <w:tc>
          <w:tcPr>
            <w:tcW w:w="7087" w:type="dxa"/>
          </w:tcPr>
          <w:p w14:paraId="5DAB4013" w14:textId="77777777" w:rsidR="00AD06CE" w:rsidRPr="000B57A6" w:rsidRDefault="00AD06CE" w:rsidP="000D753B">
            <w:pPr>
              <w:pStyle w:val="Tabletext"/>
              <w:jc w:val="left"/>
              <w:rPr>
                <w:lang w:val="es-ES_tradnl"/>
              </w:rPr>
            </w:pPr>
            <w:r w:rsidRPr="000B57A6">
              <w:rPr>
                <w:lang w:val="es-ES_tradnl"/>
              </w:rPr>
              <w:t>Potencia máxima del transmisor: 10 mW</w:t>
            </w:r>
          </w:p>
        </w:tc>
      </w:tr>
      <w:tr w:rsidR="00AD06CE" w:rsidRPr="000B57A6" w14:paraId="16AB85C2" w14:textId="77777777" w:rsidTr="000D753B">
        <w:trPr>
          <w:jc w:val="center"/>
        </w:trPr>
        <w:tc>
          <w:tcPr>
            <w:tcW w:w="2552" w:type="dxa"/>
          </w:tcPr>
          <w:p w14:paraId="0239E3F2" w14:textId="77777777" w:rsidR="00AD06CE" w:rsidRPr="000B57A6" w:rsidRDefault="00AD06CE" w:rsidP="000D753B">
            <w:pPr>
              <w:pStyle w:val="Tabletext"/>
              <w:jc w:val="left"/>
              <w:rPr>
                <w:lang w:val="es-ES_tradnl"/>
              </w:rPr>
            </w:pPr>
            <w:r w:rsidRPr="000B57A6">
              <w:rPr>
                <w:lang w:val="es-ES_tradnl"/>
              </w:rPr>
              <w:t>28,0-28,2 MHz</w:t>
            </w:r>
          </w:p>
        </w:tc>
        <w:tc>
          <w:tcPr>
            <w:tcW w:w="7087" w:type="dxa"/>
          </w:tcPr>
          <w:p w14:paraId="01EA5AD6" w14:textId="77777777" w:rsidR="00AD06CE" w:rsidRPr="000B57A6" w:rsidRDefault="00AD06CE" w:rsidP="000D753B">
            <w:pPr>
              <w:pStyle w:val="Tabletext"/>
              <w:jc w:val="left"/>
              <w:rPr>
                <w:lang w:val="es-ES_tradnl"/>
              </w:rPr>
            </w:pPr>
            <w:r w:rsidRPr="000B57A6">
              <w:rPr>
                <w:lang w:val="es-ES_tradnl"/>
              </w:rPr>
              <w:t>Potencia máxima del transmisor: 1 W.</w:t>
            </w:r>
          </w:p>
        </w:tc>
      </w:tr>
      <w:tr w:rsidR="00AD06CE" w:rsidRPr="000B57A6" w14:paraId="5733DAD1" w14:textId="77777777" w:rsidTr="000D753B">
        <w:trPr>
          <w:jc w:val="center"/>
        </w:trPr>
        <w:tc>
          <w:tcPr>
            <w:tcW w:w="2552" w:type="dxa"/>
          </w:tcPr>
          <w:p w14:paraId="4D372EED" w14:textId="77777777" w:rsidR="00AD06CE" w:rsidRPr="000B57A6" w:rsidRDefault="00AD06CE" w:rsidP="000D753B">
            <w:pPr>
              <w:pStyle w:val="Tabletext"/>
              <w:jc w:val="left"/>
              <w:rPr>
                <w:lang w:val="es-ES_tradnl"/>
              </w:rPr>
            </w:pPr>
            <w:r w:rsidRPr="000B57A6">
              <w:rPr>
                <w:lang w:val="es-ES_tradnl"/>
              </w:rPr>
              <w:t>40,66-40,70 MHz</w:t>
            </w:r>
          </w:p>
        </w:tc>
        <w:tc>
          <w:tcPr>
            <w:tcW w:w="7087" w:type="dxa"/>
          </w:tcPr>
          <w:p w14:paraId="591008F1" w14:textId="77777777" w:rsidR="00AD06CE" w:rsidRPr="000B57A6" w:rsidRDefault="00AD06CE" w:rsidP="000D753B">
            <w:pPr>
              <w:pStyle w:val="Tabletext"/>
              <w:jc w:val="left"/>
              <w:rPr>
                <w:lang w:val="es-ES_tradnl"/>
              </w:rPr>
            </w:pPr>
            <w:r w:rsidRPr="000B57A6">
              <w:rPr>
                <w:lang w:val="es-ES_tradnl"/>
              </w:rPr>
              <w:t>Potencia máxima del transmisor: 1 W.</w:t>
            </w:r>
          </w:p>
        </w:tc>
      </w:tr>
      <w:tr w:rsidR="00AD06CE" w:rsidRPr="000B57A6" w14:paraId="72508B0E" w14:textId="77777777" w:rsidTr="000D753B">
        <w:trPr>
          <w:jc w:val="center"/>
        </w:trPr>
        <w:tc>
          <w:tcPr>
            <w:tcW w:w="9639" w:type="dxa"/>
            <w:gridSpan w:val="2"/>
          </w:tcPr>
          <w:p w14:paraId="7B5E78E3" w14:textId="77777777" w:rsidR="00AD06CE" w:rsidRPr="000B57A6" w:rsidRDefault="00AD06CE" w:rsidP="000D753B">
            <w:pPr>
              <w:pStyle w:val="Tablehead"/>
              <w:rPr>
                <w:lang w:val="es-ES_tradnl"/>
              </w:rPr>
            </w:pPr>
            <w:r w:rsidRPr="000B57A6">
              <w:rPr>
                <w:lang w:val="es-ES_tradnl"/>
              </w:rPr>
              <w:t>Micrófonos radioeléctricos</w:t>
            </w:r>
          </w:p>
        </w:tc>
      </w:tr>
      <w:tr w:rsidR="00AD06CE" w:rsidRPr="000B57A6" w14:paraId="2A0C232A" w14:textId="77777777" w:rsidTr="000D753B">
        <w:trPr>
          <w:jc w:val="center"/>
        </w:trPr>
        <w:tc>
          <w:tcPr>
            <w:tcW w:w="2552" w:type="dxa"/>
          </w:tcPr>
          <w:p w14:paraId="16F39C30" w14:textId="77777777" w:rsidR="00AD06CE" w:rsidRPr="000B57A6" w:rsidRDefault="00AD06CE" w:rsidP="000D753B">
            <w:pPr>
              <w:pStyle w:val="Tabletext"/>
              <w:jc w:val="left"/>
              <w:rPr>
                <w:lang w:val="es-ES_tradnl"/>
              </w:rPr>
            </w:pPr>
            <w:r w:rsidRPr="000B57A6">
              <w:rPr>
                <w:lang w:val="es-ES_tradnl"/>
              </w:rPr>
              <w:t>66-74 MHz</w:t>
            </w:r>
          </w:p>
        </w:tc>
        <w:tc>
          <w:tcPr>
            <w:tcW w:w="7087" w:type="dxa"/>
          </w:tcPr>
          <w:p w14:paraId="1ABB99E8" w14:textId="77777777" w:rsidR="00AD06CE" w:rsidRPr="000B57A6" w:rsidRDefault="00AD06CE" w:rsidP="000D753B">
            <w:pPr>
              <w:pStyle w:val="Tabletext"/>
              <w:jc w:val="left"/>
              <w:rPr>
                <w:lang w:val="es-ES_tradnl"/>
              </w:rPr>
            </w:pPr>
            <w:r w:rsidRPr="000B57A6">
              <w:rPr>
                <w:lang w:val="es-ES_tradnl"/>
              </w:rPr>
              <w:t>Potencia máxima del transmisor: 10 mW.</w:t>
            </w:r>
          </w:p>
        </w:tc>
      </w:tr>
      <w:tr w:rsidR="00AD06CE" w:rsidRPr="000B57A6" w14:paraId="0868B805" w14:textId="77777777" w:rsidTr="000D753B">
        <w:trPr>
          <w:jc w:val="center"/>
        </w:trPr>
        <w:tc>
          <w:tcPr>
            <w:tcW w:w="2552" w:type="dxa"/>
          </w:tcPr>
          <w:p w14:paraId="2EADB97B" w14:textId="77777777" w:rsidR="00AD06CE" w:rsidRPr="000B57A6" w:rsidRDefault="00AD06CE" w:rsidP="000D753B">
            <w:pPr>
              <w:pStyle w:val="Tabletext"/>
              <w:jc w:val="left"/>
              <w:rPr>
                <w:lang w:val="es-ES_tradnl"/>
              </w:rPr>
            </w:pPr>
            <w:r w:rsidRPr="000B57A6">
              <w:rPr>
                <w:lang w:val="es-ES_tradnl"/>
              </w:rPr>
              <w:t>87,5-92 MHz</w:t>
            </w:r>
          </w:p>
        </w:tc>
        <w:tc>
          <w:tcPr>
            <w:tcW w:w="7087" w:type="dxa"/>
          </w:tcPr>
          <w:p w14:paraId="59B17880" w14:textId="77777777" w:rsidR="00AD06CE" w:rsidRPr="000B57A6" w:rsidRDefault="00AD06CE" w:rsidP="000D753B">
            <w:pPr>
              <w:pStyle w:val="Tabletext"/>
              <w:jc w:val="left"/>
              <w:rPr>
                <w:lang w:val="es-ES_tradnl"/>
              </w:rPr>
            </w:pPr>
            <w:r w:rsidRPr="000B57A6">
              <w:rPr>
                <w:lang w:val="es-ES_tradnl"/>
              </w:rPr>
              <w:t>Potencia máxima del transmisor: 10 mW.</w:t>
            </w:r>
          </w:p>
        </w:tc>
      </w:tr>
      <w:tr w:rsidR="00AD06CE" w:rsidRPr="000B57A6" w14:paraId="0B645561" w14:textId="77777777" w:rsidTr="000D753B">
        <w:trPr>
          <w:jc w:val="center"/>
        </w:trPr>
        <w:tc>
          <w:tcPr>
            <w:tcW w:w="2552" w:type="dxa"/>
          </w:tcPr>
          <w:p w14:paraId="34685269" w14:textId="77777777" w:rsidR="00AD06CE" w:rsidRPr="000B57A6" w:rsidRDefault="00AD06CE" w:rsidP="000D753B">
            <w:pPr>
              <w:pStyle w:val="Tabletext"/>
              <w:jc w:val="left"/>
              <w:rPr>
                <w:lang w:val="es-ES_tradnl"/>
              </w:rPr>
            </w:pPr>
            <w:r w:rsidRPr="000B57A6">
              <w:rPr>
                <w:lang w:val="es-ES_tradnl"/>
              </w:rPr>
              <w:t>100-108 MHz</w:t>
            </w:r>
          </w:p>
        </w:tc>
        <w:tc>
          <w:tcPr>
            <w:tcW w:w="7087" w:type="dxa"/>
          </w:tcPr>
          <w:p w14:paraId="212E61A2" w14:textId="77777777" w:rsidR="00AD06CE" w:rsidRPr="000B57A6" w:rsidRDefault="00AD06CE" w:rsidP="000D753B">
            <w:pPr>
              <w:pStyle w:val="Tabletext"/>
              <w:jc w:val="left"/>
              <w:rPr>
                <w:lang w:val="es-ES_tradnl"/>
              </w:rPr>
            </w:pPr>
            <w:r w:rsidRPr="000B57A6">
              <w:rPr>
                <w:lang w:val="es-ES_tradnl"/>
              </w:rPr>
              <w:t>Potencia máxima del transmisor: 10 mW.</w:t>
            </w:r>
          </w:p>
        </w:tc>
      </w:tr>
      <w:tr w:rsidR="00AD06CE" w:rsidRPr="000B57A6" w14:paraId="0F21918E" w14:textId="77777777" w:rsidTr="000D753B">
        <w:trPr>
          <w:jc w:val="center"/>
        </w:trPr>
        <w:tc>
          <w:tcPr>
            <w:tcW w:w="2552" w:type="dxa"/>
          </w:tcPr>
          <w:p w14:paraId="232C0F54" w14:textId="77777777" w:rsidR="00AD06CE" w:rsidRPr="000B57A6" w:rsidRDefault="00AD06CE" w:rsidP="000D753B">
            <w:pPr>
              <w:pStyle w:val="Tabletext"/>
              <w:jc w:val="left"/>
              <w:rPr>
                <w:lang w:val="es-ES_tradnl"/>
              </w:rPr>
            </w:pPr>
            <w:r w:rsidRPr="000B57A6">
              <w:rPr>
                <w:lang w:val="es-ES_tradnl"/>
              </w:rPr>
              <w:t>165,70 MHz,</w:t>
            </w:r>
            <w:r w:rsidRPr="000B57A6">
              <w:rPr>
                <w:lang w:val="es-ES_tradnl"/>
              </w:rPr>
              <w:br/>
              <w:t>166,100 MHz,</w:t>
            </w:r>
            <w:r w:rsidRPr="000B57A6">
              <w:rPr>
                <w:lang w:val="es-ES_tradnl"/>
              </w:rPr>
              <w:br/>
              <w:t>166,500 MHz,</w:t>
            </w:r>
            <w:r w:rsidRPr="000B57A6">
              <w:rPr>
                <w:lang w:val="es-ES_tradnl"/>
              </w:rPr>
              <w:br/>
              <w:t>167,150 MHz</w:t>
            </w:r>
          </w:p>
        </w:tc>
        <w:tc>
          <w:tcPr>
            <w:tcW w:w="7087" w:type="dxa"/>
          </w:tcPr>
          <w:p w14:paraId="6C54DFFB" w14:textId="77777777" w:rsidR="00AD06CE" w:rsidRPr="000B57A6" w:rsidRDefault="00AD06CE" w:rsidP="000D753B">
            <w:pPr>
              <w:pStyle w:val="Tabletext"/>
              <w:jc w:val="left"/>
              <w:rPr>
                <w:lang w:val="es-ES_tradnl"/>
              </w:rPr>
            </w:pPr>
            <w:r w:rsidRPr="000B57A6">
              <w:rPr>
                <w:lang w:val="es-ES_tradnl"/>
              </w:rPr>
              <w:t>Potencia máxima del transmisor: 20 mW.</w:t>
            </w:r>
          </w:p>
        </w:tc>
      </w:tr>
      <w:tr w:rsidR="00AD06CE" w:rsidRPr="000B57A6" w14:paraId="1DFC1747" w14:textId="77777777" w:rsidTr="000D753B">
        <w:trPr>
          <w:jc w:val="center"/>
        </w:trPr>
        <w:tc>
          <w:tcPr>
            <w:tcW w:w="2552" w:type="dxa"/>
          </w:tcPr>
          <w:p w14:paraId="15D9A152" w14:textId="77777777" w:rsidR="00AD06CE" w:rsidRPr="000B57A6" w:rsidRDefault="00AD06CE" w:rsidP="000D753B">
            <w:pPr>
              <w:pStyle w:val="Tabletext"/>
              <w:jc w:val="left"/>
              <w:rPr>
                <w:lang w:val="es-ES_tradnl"/>
              </w:rPr>
            </w:pPr>
            <w:r w:rsidRPr="000B57A6">
              <w:rPr>
                <w:lang w:val="es-ES_tradnl"/>
              </w:rPr>
              <w:t>169,4-174,0 MHz</w:t>
            </w:r>
          </w:p>
        </w:tc>
        <w:tc>
          <w:tcPr>
            <w:tcW w:w="7087" w:type="dxa"/>
          </w:tcPr>
          <w:p w14:paraId="590E8B1F" w14:textId="77777777" w:rsidR="00AD06CE" w:rsidRPr="000B57A6" w:rsidRDefault="00AD06CE" w:rsidP="000D753B">
            <w:pPr>
              <w:pStyle w:val="Tabletext"/>
              <w:jc w:val="left"/>
              <w:rPr>
                <w:lang w:val="es-ES_tradnl"/>
              </w:rPr>
            </w:pPr>
            <w:r w:rsidRPr="000B57A6">
              <w:rPr>
                <w:lang w:val="es-ES_tradnl"/>
              </w:rPr>
              <w:t>Banda inadecuada para los SRD.</w:t>
            </w:r>
          </w:p>
        </w:tc>
      </w:tr>
      <w:tr w:rsidR="00AD06CE" w:rsidRPr="000B57A6" w14:paraId="4634C650" w14:textId="77777777" w:rsidTr="000D753B">
        <w:trPr>
          <w:jc w:val="center"/>
        </w:trPr>
        <w:tc>
          <w:tcPr>
            <w:tcW w:w="2552" w:type="dxa"/>
          </w:tcPr>
          <w:p w14:paraId="6B15D1A9" w14:textId="77777777" w:rsidR="00AD06CE" w:rsidRPr="000B57A6" w:rsidRDefault="00AD06CE" w:rsidP="000D753B">
            <w:pPr>
              <w:pStyle w:val="Tabletext"/>
              <w:jc w:val="left"/>
              <w:rPr>
                <w:lang w:val="es-ES_tradnl"/>
              </w:rPr>
            </w:pPr>
            <w:r w:rsidRPr="000B57A6">
              <w:rPr>
                <w:lang w:val="es-ES_tradnl"/>
              </w:rPr>
              <w:t>173,965-174,015 MHz</w:t>
            </w:r>
          </w:p>
        </w:tc>
        <w:tc>
          <w:tcPr>
            <w:tcW w:w="7087" w:type="dxa"/>
          </w:tcPr>
          <w:p w14:paraId="3F193C8D" w14:textId="77777777" w:rsidR="00AD06CE" w:rsidRPr="000B57A6" w:rsidRDefault="00AD06CE" w:rsidP="000D753B">
            <w:pPr>
              <w:pStyle w:val="Tabletext"/>
              <w:jc w:val="left"/>
              <w:rPr>
                <w:lang w:val="es-ES_tradnl"/>
              </w:rPr>
            </w:pPr>
            <w:r w:rsidRPr="000B57A6">
              <w:rPr>
                <w:lang w:val="es-ES_tradnl"/>
              </w:rPr>
              <w:t>Banda inadecuada para los SRD.</w:t>
            </w:r>
          </w:p>
        </w:tc>
      </w:tr>
      <w:tr w:rsidR="00AD06CE" w:rsidRPr="000B57A6" w14:paraId="21EE7CF6" w14:textId="77777777" w:rsidTr="000D753B">
        <w:trPr>
          <w:jc w:val="center"/>
        </w:trPr>
        <w:tc>
          <w:tcPr>
            <w:tcW w:w="2552" w:type="dxa"/>
          </w:tcPr>
          <w:p w14:paraId="71A8C3C6" w14:textId="77777777" w:rsidR="00AD06CE" w:rsidRPr="000B57A6" w:rsidRDefault="00AD06CE" w:rsidP="000D753B">
            <w:pPr>
              <w:pStyle w:val="Tabletext"/>
              <w:jc w:val="left"/>
              <w:rPr>
                <w:lang w:val="es-ES_tradnl"/>
              </w:rPr>
            </w:pPr>
            <w:r w:rsidRPr="000B57A6">
              <w:rPr>
                <w:lang w:val="es-ES_tradnl"/>
              </w:rPr>
              <w:t>470-862 MHz</w:t>
            </w:r>
          </w:p>
        </w:tc>
        <w:tc>
          <w:tcPr>
            <w:tcW w:w="7087" w:type="dxa"/>
          </w:tcPr>
          <w:p w14:paraId="726B8587" w14:textId="77777777" w:rsidR="00AD06CE" w:rsidRPr="000B57A6" w:rsidRDefault="00AD06CE" w:rsidP="000D753B">
            <w:pPr>
              <w:pStyle w:val="Tabletext"/>
              <w:jc w:val="left"/>
              <w:rPr>
                <w:lang w:val="es-ES_tradnl"/>
              </w:rPr>
            </w:pPr>
            <w:r w:rsidRPr="000B57A6">
              <w:rPr>
                <w:lang w:val="es-ES_tradnl"/>
              </w:rPr>
              <w:t>Potencia máxima del transmisor: 5 mW.</w:t>
            </w:r>
          </w:p>
        </w:tc>
      </w:tr>
      <w:tr w:rsidR="00AD06CE" w:rsidRPr="000B57A6" w14:paraId="36CAB15C" w14:textId="77777777" w:rsidTr="000D753B">
        <w:trPr>
          <w:jc w:val="center"/>
        </w:trPr>
        <w:tc>
          <w:tcPr>
            <w:tcW w:w="2552" w:type="dxa"/>
          </w:tcPr>
          <w:p w14:paraId="553CB904" w14:textId="77777777" w:rsidR="00AD06CE" w:rsidRPr="000B57A6" w:rsidRDefault="00AD06CE" w:rsidP="000D753B">
            <w:pPr>
              <w:pStyle w:val="Tabletext"/>
              <w:jc w:val="left"/>
              <w:rPr>
                <w:lang w:val="es-ES_tradnl"/>
              </w:rPr>
            </w:pPr>
            <w:r w:rsidRPr="000B57A6">
              <w:rPr>
                <w:lang w:val="es-ES_tradnl"/>
              </w:rPr>
              <w:t>710-726 MHz</w:t>
            </w:r>
          </w:p>
        </w:tc>
        <w:tc>
          <w:tcPr>
            <w:tcW w:w="7087" w:type="dxa"/>
          </w:tcPr>
          <w:p w14:paraId="1592AB84" w14:textId="77777777" w:rsidR="00AD06CE" w:rsidRPr="000B57A6" w:rsidRDefault="00AD06CE" w:rsidP="000D753B">
            <w:pPr>
              <w:pStyle w:val="Tabletext"/>
              <w:jc w:val="left"/>
              <w:rPr>
                <w:lang w:val="es-ES_tradnl"/>
              </w:rPr>
            </w:pPr>
            <w:r w:rsidRPr="000B57A6">
              <w:rPr>
                <w:lang w:val="es-ES_tradnl"/>
              </w:rPr>
              <w:t>Potencia máxima del transmisor: 5 mW.</w:t>
            </w:r>
          </w:p>
        </w:tc>
      </w:tr>
      <w:tr w:rsidR="00AD06CE" w:rsidRPr="000B57A6" w14:paraId="1D2795C9" w14:textId="77777777" w:rsidTr="000D753B">
        <w:trPr>
          <w:jc w:val="center"/>
        </w:trPr>
        <w:tc>
          <w:tcPr>
            <w:tcW w:w="9639" w:type="dxa"/>
            <w:gridSpan w:val="2"/>
          </w:tcPr>
          <w:p w14:paraId="1902D810" w14:textId="77777777" w:rsidR="00AD06CE" w:rsidRPr="000B57A6" w:rsidRDefault="00AD06CE" w:rsidP="000D753B">
            <w:pPr>
              <w:pStyle w:val="Tablehead"/>
              <w:rPr>
                <w:lang w:val="es-ES_tradnl"/>
              </w:rPr>
            </w:pPr>
            <w:r w:rsidRPr="000B57A6">
              <w:rPr>
                <w:lang w:val="es-ES_tradnl"/>
              </w:rPr>
              <w:t xml:space="preserve">Implantes médicos activos de potencia ultrabaja </w:t>
            </w:r>
          </w:p>
        </w:tc>
      </w:tr>
      <w:tr w:rsidR="00AD06CE" w:rsidRPr="000B57A6" w14:paraId="4F55AE36" w14:textId="77777777" w:rsidTr="000D753B">
        <w:trPr>
          <w:jc w:val="center"/>
        </w:trPr>
        <w:tc>
          <w:tcPr>
            <w:tcW w:w="2552" w:type="dxa"/>
          </w:tcPr>
          <w:p w14:paraId="12AA0DCC" w14:textId="77777777" w:rsidR="00AD06CE" w:rsidRPr="000B57A6" w:rsidRDefault="00AD06CE" w:rsidP="000D753B">
            <w:pPr>
              <w:pStyle w:val="Tabletext"/>
              <w:jc w:val="left"/>
              <w:rPr>
                <w:lang w:val="es-ES_tradnl"/>
              </w:rPr>
            </w:pPr>
            <w:r w:rsidRPr="000B57A6">
              <w:rPr>
                <w:lang w:val="es-ES_tradnl"/>
              </w:rPr>
              <w:t>30,0-37,5 MHz</w:t>
            </w:r>
          </w:p>
        </w:tc>
        <w:tc>
          <w:tcPr>
            <w:tcW w:w="7087" w:type="dxa"/>
          </w:tcPr>
          <w:p w14:paraId="20E0136B" w14:textId="77777777" w:rsidR="00AD06CE" w:rsidRPr="000B57A6" w:rsidRDefault="00AD06CE" w:rsidP="000D753B">
            <w:pPr>
              <w:pStyle w:val="Tabletext"/>
              <w:jc w:val="left"/>
              <w:rPr>
                <w:lang w:val="es-ES_tradnl"/>
              </w:rPr>
            </w:pPr>
            <w:r w:rsidRPr="000B57A6">
              <w:rPr>
                <w:lang w:val="es-ES_tradnl"/>
              </w:rPr>
              <w:t>Potencia máxima del transmisor: 10 mW.</w:t>
            </w:r>
          </w:p>
        </w:tc>
      </w:tr>
      <w:tr w:rsidR="00AD06CE" w:rsidRPr="000B57A6" w14:paraId="770B61BD" w14:textId="77777777" w:rsidTr="000D753B">
        <w:trPr>
          <w:jc w:val="center"/>
        </w:trPr>
        <w:tc>
          <w:tcPr>
            <w:tcW w:w="2552" w:type="dxa"/>
          </w:tcPr>
          <w:p w14:paraId="25092C41" w14:textId="77777777" w:rsidR="00AD06CE" w:rsidRPr="000B57A6" w:rsidRDefault="00AD06CE" w:rsidP="000D753B">
            <w:pPr>
              <w:pStyle w:val="Tabletext"/>
              <w:jc w:val="left"/>
              <w:rPr>
                <w:lang w:val="es-ES_tradnl"/>
              </w:rPr>
            </w:pPr>
            <w:r w:rsidRPr="000B57A6">
              <w:rPr>
                <w:lang w:val="es-ES_tradnl"/>
              </w:rPr>
              <w:t>57,5 MHz</w:t>
            </w:r>
          </w:p>
        </w:tc>
        <w:tc>
          <w:tcPr>
            <w:tcW w:w="7087" w:type="dxa"/>
          </w:tcPr>
          <w:p w14:paraId="6BF37CE6" w14:textId="77777777" w:rsidR="00AD06CE" w:rsidRPr="000B57A6" w:rsidRDefault="00AD06CE" w:rsidP="000D753B">
            <w:pPr>
              <w:pStyle w:val="Tabletext"/>
              <w:jc w:val="left"/>
              <w:rPr>
                <w:lang w:val="es-ES_tradnl"/>
              </w:rPr>
            </w:pPr>
            <w:r w:rsidRPr="000B57A6">
              <w:rPr>
                <w:lang w:val="es-ES_tradnl"/>
              </w:rPr>
              <w:t>Potencia máxima del transmisor: 10 mW.</w:t>
            </w:r>
          </w:p>
        </w:tc>
      </w:tr>
      <w:tr w:rsidR="00AD06CE" w:rsidRPr="000B57A6" w14:paraId="6E2F6C18" w14:textId="77777777" w:rsidTr="000D753B">
        <w:trPr>
          <w:jc w:val="center"/>
        </w:trPr>
        <w:tc>
          <w:tcPr>
            <w:tcW w:w="2552" w:type="dxa"/>
          </w:tcPr>
          <w:p w14:paraId="0AB175F1" w14:textId="77777777" w:rsidR="00AD06CE" w:rsidRPr="000B57A6" w:rsidRDefault="00AD06CE" w:rsidP="000D753B">
            <w:pPr>
              <w:pStyle w:val="Tabletext"/>
              <w:jc w:val="left"/>
              <w:rPr>
                <w:lang w:val="es-ES_tradnl"/>
              </w:rPr>
            </w:pPr>
            <w:r w:rsidRPr="000B57A6">
              <w:rPr>
                <w:lang w:val="es-ES_tradnl"/>
              </w:rPr>
              <w:t>401-406 MHz</w:t>
            </w:r>
          </w:p>
        </w:tc>
        <w:tc>
          <w:tcPr>
            <w:tcW w:w="7087" w:type="dxa"/>
          </w:tcPr>
          <w:p w14:paraId="55064FC7" w14:textId="77777777" w:rsidR="00AD06CE" w:rsidRPr="000B57A6" w:rsidRDefault="00AD06CE" w:rsidP="000D753B">
            <w:pPr>
              <w:pStyle w:val="Tabletext"/>
              <w:jc w:val="left"/>
              <w:rPr>
                <w:lang w:val="es-ES_tradnl"/>
              </w:rPr>
            </w:pPr>
            <w:r w:rsidRPr="000B57A6">
              <w:rPr>
                <w:lang w:val="es-ES_tradnl"/>
              </w:rPr>
              <w:t>Banda inadecuada para los SRD.</w:t>
            </w:r>
          </w:p>
        </w:tc>
      </w:tr>
      <w:tr w:rsidR="00AD06CE" w:rsidRPr="000B57A6" w14:paraId="7C35E7BA" w14:textId="77777777" w:rsidTr="000D753B">
        <w:trPr>
          <w:jc w:val="center"/>
        </w:trPr>
        <w:tc>
          <w:tcPr>
            <w:tcW w:w="9639" w:type="dxa"/>
            <w:gridSpan w:val="2"/>
          </w:tcPr>
          <w:p w14:paraId="2C52B6A7" w14:textId="77777777" w:rsidR="00AD06CE" w:rsidRPr="000B57A6" w:rsidRDefault="00AD06CE" w:rsidP="000D753B">
            <w:pPr>
              <w:pStyle w:val="Tablehead"/>
              <w:rPr>
                <w:lang w:val="es-ES_tradnl"/>
              </w:rPr>
            </w:pPr>
            <w:r w:rsidRPr="000B57A6">
              <w:rPr>
                <w:lang w:val="es-ES_tradnl"/>
              </w:rPr>
              <w:t>Aplicaciones de supervisión</w:t>
            </w:r>
          </w:p>
        </w:tc>
      </w:tr>
      <w:tr w:rsidR="00AD06CE" w:rsidRPr="000B57A6" w14:paraId="649D463D" w14:textId="77777777" w:rsidTr="000D753B">
        <w:trPr>
          <w:jc w:val="center"/>
        </w:trPr>
        <w:tc>
          <w:tcPr>
            <w:tcW w:w="2552" w:type="dxa"/>
          </w:tcPr>
          <w:p w14:paraId="3B07BA37" w14:textId="77777777" w:rsidR="00AD06CE" w:rsidRPr="000B57A6" w:rsidRDefault="00AD06CE" w:rsidP="000D753B">
            <w:pPr>
              <w:pStyle w:val="Tabletext"/>
              <w:jc w:val="left"/>
              <w:rPr>
                <w:lang w:val="es-ES_tradnl"/>
              </w:rPr>
            </w:pPr>
            <w:r w:rsidRPr="000B57A6">
              <w:rPr>
                <w:lang w:val="es-ES_tradnl"/>
              </w:rPr>
              <w:t>169,4-169,475 MHz</w:t>
            </w:r>
          </w:p>
        </w:tc>
        <w:tc>
          <w:tcPr>
            <w:tcW w:w="7087" w:type="dxa"/>
          </w:tcPr>
          <w:p w14:paraId="327F9C55" w14:textId="77777777" w:rsidR="00AD06CE" w:rsidRPr="000B57A6" w:rsidRDefault="00AD06CE" w:rsidP="000D753B">
            <w:pPr>
              <w:pStyle w:val="Tabletext"/>
              <w:jc w:val="left"/>
              <w:rPr>
                <w:lang w:val="es-ES_tradnl"/>
              </w:rPr>
            </w:pPr>
            <w:r w:rsidRPr="000B57A6">
              <w:rPr>
                <w:lang w:val="es-ES_tradnl"/>
              </w:rPr>
              <w:t>Banda inadecuada para los SRD.</w:t>
            </w:r>
          </w:p>
        </w:tc>
      </w:tr>
    </w:tbl>
    <w:p w14:paraId="009C7871" w14:textId="77777777" w:rsidR="00AD06CE" w:rsidRPr="000B57A6" w:rsidRDefault="00AD06CE" w:rsidP="00AD06CE">
      <w:pPr>
        <w:pStyle w:val="Tablefin"/>
        <w:rPr>
          <w:lang w:val="es-ES_tradnl"/>
        </w:rPr>
      </w:pPr>
    </w:p>
    <w:p w14:paraId="0DC53835" w14:textId="77777777" w:rsidR="00AD06CE" w:rsidRPr="000B57A6" w:rsidRDefault="00AD06CE" w:rsidP="00AD06CE">
      <w:pPr>
        <w:rPr>
          <w:lang w:val="es-ES_tradnl"/>
        </w:rPr>
      </w:pPr>
    </w:p>
    <w:p w14:paraId="620A02B9" w14:textId="77777777" w:rsidR="00AD06CE" w:rsidRPr="000B57A6" w:rsidRDefault="00AD06CE" w:rsidP="00AD06CE">
      <w:pPr>
        <w:rPr>
          <w:lang w:val="es-ES_tradnl"/>
        </w:rPr>
        <w:sectPr w:rsidR="00AD06CE" w:rsidRPr="000B57A6" w:rsidSect="00AD06CE">
          <w:headerReference w:type="even" r:id="rId29"/>
          <w:headerReference w:type="default" r:id="rId30"/>
          <w:footerReference w:type="even" r:id="rId31"/>
          <w:footerReference w:type="default" r:id="rId32"/>
          <w:pgSz w:w="11907" w:h="16834" w:code="9"/>
          <w:pgMar w:top="1418" w:right="1134" w:bottom="1134" w:left="1134" w:header="720" w:footer="482" w:gutter="0"/>
          <w:pgNumType w:start="1"/>
          <w:cols w:space="720"/>
        </w:sectPr>
      </w:pPr>
    </w:p>
    <w:p w14:paraId="351764C3" w14:textId="77777777" w:rsidR="00AD06CE" w:rsidRPr="000B57A6" w:rsidRDefault="00AD06CE" w:rsidP="00AD06CE">
      <w:pPr>
        <w:pStyle w:val="AppendixNoTitle"/>
        <w:spacing w:before="240"/>
        <w:rPr>
          <w:lang w:val="es-ES_tradnl" w:eastAsia="ko-KR"/>
        </w:rPr>
      </w:pPr>
      <w:bookmarkStart w:id="1374" w:name="_Toc351726383"/>
      <w:bookmarkStart w:id="1375" w:name="_Toc387788979"/>
      <w:bookmarkStart w:id="1376" w:name="_Toc387790417"/>
      <w:bookmarkStart w:id="1377" w:name="_Toc518461736"/>
      <w:bookmarkStart w:id="1378" w:name="_Toc38931284"/>
      <w:bookmarkStart w:id="1379" w:name="_Toc81904102"/>
      <w:bookmarkStart w:id="1380" w:name="_Toc187409788"/>
      <w:r w:rsidRPr="000B57A6">
        <w:rPr>
          <w:lang w:val="es-ES_tradnl"/>
        </w:rPr>
        <w:lastRenderedPageBreak/>
        <w:t xml:space="preserve">Adjunto </w:t>
      </w:r>
      <w:r w:rsidRPr="000B57A6">
        <w:rPr>
          <w:lang w:val="es-ES_tradnl" w:eastAsia="ja-JP"/>
        </w:rPr>
        <w:t>9</w:t>
      </w:r>
      <w:r w:rsidRPr="000B57A6">
        <w:rPr>
          <w:lang w:val="es-ES_tradnl" w:eastAsia="ja-JP"/>
        </w:rPr>
        <w:br/>
      </w:r>
      <w:r w:rsidRPr="000B57A6">
        <w:rPr>
          <w:lang w:val="es-ES_tradnl"/>
        </w:rPr>
        <w:t>al Anexo 2</w:t>
      </w:r>
      <w:r w:rsidRPr="000B57A6">
        <w:rPr>
          <w:lang w:val="es-ES_tradnl"/>
        </w:rPr>
        <w:br/>
      </w:r>
      <w:r w:rsidRPr="000B57A6">
        <w:rPr>
          <w:lang w:val="es-ES_tradnl"/>
        </w:rPr>
        <w:br/>
        <w:t xml:space="preserve">Parámetros técnicos y utilización del espectro para los </w:t>
      </w:r>
      <w:r w:rsidRPr="000B57A6">
        <w:rPr>
          <w:lang w:val="es-ES_tradnl" w:eastAsia="ko-KR"/>
        </w:rPr>
        <w:t xml:space="preserve">SRD </w:t>
      </w:r>
      <w:r w:rsidRPr="000B57A6">
        <w:rPr>
          <w:lang w:val="es-ES_tradnl"/>
        </w:rPr>
        <w:t xml:space="preserve">en algunos países/territorios de los miembros de la </w:t>
      </w:r>
      <w:r w:rsidRPr="000B57A6">
        <w:rPr>
          <w:lang w:val="es-ES_tradnl" w:eastAsia="ko-KR"/>
        </w:rPr>
        <w:t>APT</w:t>
      </w:r>
      <w:r w:rsidRPr="000B57A6">
        <w:rPr>
          <w:lang w:val="es-ES_tradnl" w:eastAsia="ko-KR"/>
        </w:rPr>
        <w:br/>
        <w:t>(Brunei Darussalam, China (Hong Kong), Malasia, Filipinas, Nueva Zelandia, Singapur y Viet Nam)</w:t>
      </w:r>
      <w:bookmarkEnd w:id="1374"/>
      <w:bookmarkEnd w:id="1375"/>
      <w:bookmarkEnd w:id="1376"/>
      <w:bookmarkEnd w:id="1377"/>
      <w:bookmarkEnd w:id="1378"/>
      <w:bookmarkEnd w:id="1379"/>
      <w:bookmarkEnd w:id="1380"/>
    </w:p>
    <w:p w14:paraId="5D815E10" w14:textId="77777777" w:rsidR="00AD06CE" w:rsidRPr="000B57A6" w:rsidRDefault="00AD06CE" w:rsidP="00AD06CE">
      <w:pPr>
        <w:pStyle w:val="Blanc"/>
        <w:rPr>
          <w:lang w:val="es-ES_tradnl" w:eastAsia="ko-KR"/>
        </w:rPr>
      </w:pPr>
    </w:p>
    <w:p w14:paraId="470261C1" w14:textId="77777777" w:rsidR="00AD06CE" w:rsidRPr="000B57A6" w:rsidRDefault="00AD06CE" w:rsidP="00AD06CE">
      <w:pPr>
        <w:pStyle w:val="Headingb"/>
        <w:rPr>
          <w:lang w:val="es-ES_tradnl"/>
        </w:rPr>
      </w:pPr>
      <w:r w:rsidRPr="000B57A6">
        <w:rPr>
          <w:lang w:val="es-ES_tradnl"/>
        </w:rPr>
        <w:t>Reglamentación técnica en Brunei Darussalam</w:t>
      </w:r>
    </w:p>
    <w:p w14:paraId="416D1011" w14:textId="77777777" w:rsidR="00AD06CE" w:rsidRPr="000B57A6" w:rsidRDefault="00AD06CE" w:rsidP="00AD06CE">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44"/>
        <w:gridCol w:w="2126"/>
        <w:gridCol w:w="1896"/>
      </w:tblGrid>
      <w:tr w:rsidR="00AD06CE" w:rsidRPr="000B57A6" w14:paraId="09C86552" w14:textId="77777777" w:rsidTr="000D753B">
        <w:trPr>
          <w:jc w:val="center"/>
        </w:trPr>
        <w:tc>
          <w:tcPr>
            <w:tcW w:w="14459" w:type="dxa"/>
            <w:gridSpan w:val="7"/>
            <w:vAlign w:val="center"/>
          </w:tcPr>
          <w:p w14:paraId="100E25AF" w14:textId="77777777" w:rsidR="00AD06CE" w:rsidRPr="000B57A6" w:rsidRDefault="00AD06CE" w:rsidP="000D753B">
            <w:pPr>
              <w:pStyle w:val="Tablehead"/>
              <w:rPr>
                <w:sz w:val="20"/>
                <w:lang w:val="es-ES_tradnl"/>
              </w:rPr>
            </w:pPr>
            <w:r w:rsidRPr="000B57A6">
              <w:rPr>
                <w:sz w:val="20"/>
                <w:lang w:val="es-ES_tradnl"/>
              </w:rPr>
              <w:t>Reglamentación técnica para los dispositivos de radiocomunicaciones de corto alcance</w:t>
            </w:r>
          </w:p>
        </w:tc>
      </w:tr>
      <w:tr w:rsidR="00AD06CE" w:rsidRPr="000B57A6" w14:paraId="2520F4FE" w14:textId="77777777" w:rsidTr="000D753B">
        <w:trPr>
          <w:jc w:val="center"/>
        </w:trPr>
        <w:tc>
          <w:tcPr>
            <w:tcW w:w="684" w:type="dxa"/>
            <w:vAlign w:val="center"/>
          </w:tcPr>
          <w:p w14:paraId="67E3BDD9" w14:textId="77777777" w:rsidR="00AD06CE" w:rsidRPr="000B57A6" w:rsidRDefault="00AD06CE" w:rsidP="000D753B">
            <w:pPr>
              <w:pStyle w:val="Tablehead"/>
              <w:rPr>
                <w:sz w:val="20"/>
                <w:lang w:val="es-ES_tradnl"/>
              </w:rPr>
            </w:pPr>
            <w:r w:rsidRPr="000B57A6">
              <w:rPr>
                <w:sz w:val="20"/>
                <w:lang w:val="es-ES_tradnl"/>
              </w:rPr>
              <w:t>N°</w:t>
            </w:r>
          </w:p>
        </w:tc>
        <w:tc>
          <w:tcPr>
            <w:tcW w:w="2350" w:type="dxa"/>
            <w:vAlign w:val="center"/>
          </w:tcPr>
          <w:p w14:paraId="26F71D7A" w14:textId="77777777" w:rsidR="00AD06CE" w:rsidRPr="000B57A6" w:rsidRDefault="00AD06CE" w:rsidP="000D753B">
            <w:pPr>
              <w:pStyle w:val="Tablehead"/>
              <w:rPr>
                <w:sz w:val="20"/>
                <w:lang w:val="es-ES_tradnl"/>
              </w:rPr>
            </w:pPr>
            <w:r w:rsidRPr="000B57A6">
              <w:rPr>
                <w:sz w:val="20"/>
                <w:lang w:val="es-ES_tradnl"/>
              </w:rPr>
              <w:t>Tipo de aplicación</w:t>
            </w:r>
          </w:p>
        </w:tc>
        <w:tc>
          <w:tcPr>
            <w:tcW w:w="2920" w:type="dxa"/>
            <w:vAlign w:val="center"/>
          </w:tcPr>
          <w:p w14:paraId="71329D85" w14:textId="77777777" w:rsidR="00AD06CE" w:rsidRPr="000B57A6" w:rsidRDefault="00AD06CE" w:rsidP="000D753B">
            <w:pPr>
              <w:pStyle w:val="Tablehead"/>
              <w:rPr>
                <w:sz w:val="20"/>
                <w:lang w:val="es-ES_tradnl"/>
              </w:rPr>
            </w:pPr>
            <w:r w:rsidRPr="000B57A6">
              <w:rPr>
                <w:sz w:val="20"/>
                <w:lang w:val="es-ES_tradnl"/>
              </w:rPr>
              <w:t>Frecuencias/bandas de</w:t>
            </w:r>
            <w:r w:rsidRPr="000B57A6">
              <w:rPr>
                <w:sz w:val="20"/>
                <w:lang w:val="es-ES_tradnl"/>
              </w:rPr>
              <w:br/>
              <w:t>frecuencias autorizadas</w:t>
            </w:r>
          </w:p>
        </w:tc>
        <w:tc>
          <w:tcPr>
            <w:tcW w:w="2539" w:type="dxa"/>
            <w:vAlign w:val="center"/>
          </w:tcPr>
          <w:p w14:paraId="3DD1ED1B" w14:textId="77777777" w:rsidR="00AD06CE" w:rsidRPr="000B57A6" w:rsidRDefault="00AD06CE" w:rsidP="000D753B">
            <w:pPr>
              <w:pStyle w:val="Tablehead"/>
              <w:rPr>
                <w:sz w:val="20"/>
                <w:lang w:val="es-ES_tradnl"/>
              </w:rPr>
            </w:pPr>
            <w:r w:rsidRPr="000B57A6">
              <w:rPr>
                <w:sz w:val="20"/>
                <w:lang w:val="es-ES_tradnl"/>
              </w:rPr>
              <w:t>Máxima intensidad</w:t>
            </w:r>
            <w:r w:rsidRPr="000B57A6">
              <w:rPr>
                <w:sz w:val="20"/>
                <w:lang w:val="es-ES_tradnl"/>
              </w:rPr>
              <w:br/>
              <w:t>de campo/potencia</w:t>
            </w:r>
            <w:r w:rsidRPr="000B57A6">
              <w:rPr>
                <w:sz w:val="20"/>
                <w:lang w:val="es-ES_tradnl"/>
              </w:rPr>
              <w:br/>
              <w:t>de salida RF</w:t>
            </w:r>
          </w:p>
        </w:tc>
        <w:tc>
          <w:tcPr>
            <w:tcW w:w="1944" w:type="dxa"/>
            <w:vAlign w:val="center"/>
          </w:tcPr>
          <w:p w14:paraId="3981ECF7" w14:textId="77777777" w:rsidR="00AD06CE" w:rsidRPr="000B57A6" w:rsidRDefault="00AD06CE" w:rsidP="000D753B">
            <w:pPr>
              <w:pStyle w:val="Tablehead"/>
              <w:rPr>
                <w:sz w:val="20"/>
                <w:lang w:val="es-ES_tradnl"/>
              </w:rPr>
            </w:pPr>
            <w:r w:rsidRPr="000B57A6">
              <w:rPr>
                <w:sz w:val="20"/>
                <w:lang w:val="es-ES_tradnl"/>
              </w:rPr>
              <w:t>Emisiones no deseadas del transmisor</w:t>
            </w:r>
          </w:p>
        </w:tc>
        <w:tc>
          <w:tcPr>
            <w:tcW w:w="2126" w:type="dxa"/>
            <w:vAlign w:val="center"/>
          </w:tcPr>
          <w:p w14:paraId="486C967F" w14:textId="77777777" w:rsidR="00AD06CE" w:rsidRPr="000B57A6" w:rsidRDefault="00AD06CE" w:rsidP="000D753B">
            <w:pPr>
              <w:pStyle w:val="Tablehead"/>
              <w:rPr>
                <w:sz w:val="20"/>
                <w:lang w:val="es-ES_tradnl"/>
              </w:rPr>
            </w:pPr>
            <w:r w:rsidRPr="000B57A6">
              <w:rPr>
                <w:sz w:val="20"/>
                <w:lang w:val="es-ES_tradnl"/>
              </w:rPr>
              <w:t>Normas de radiocomunicaciones aplicables</w:t>
            </w:r>
          </w:p>
        </w:tc>
        <w:tc>
          <w:tcPr>
            <w:tcW w:w="1896" w:type="dxa"/>
            <w:tcBorders>
              <w:bottom w:val="single" w:sz="4" w:space="0" w:color="auto"/>
            </w:tcBorders>
            <w:vAlign w:val="center"/>
          </w:tcPr>
          <w:p w14:paraId="08D66D04" w14:textId="77777777" w:rsidR="00AD06CE" w:rsidRPr="000B57A6" w:rsidRDefault="00AD06CE" w:rsidP="000D753B">
            <w:pPr>
              <w:pStyle w:val="Tablehead"/>
              <w:rPr>
                <w:sz w:val="20"/>
                <w:lang w:val="es-ES_tradnl"/>
              </w:rPr>
            </w:pPr>
            <w:r w:rsidRPr="000B57A6">
              <w:rPr>
                <w:sz w:val="20"/>
                <w:lang w:val="es-ES_tradnl"/>
              </w:rPr>
              <w:t>Observaciones</w:t>
            </w:r>
            <w:r w:rsidRPr="000B57A6">
              <w:rPr>
                <w:rFonts w:ascii="Times New Roman Bold" w:hAnsi="Times New Roman Bold" w:cs="Times New Roman Bold"/>
                <w:sz w:val="20"/>
                <w:vertAlign w:val="superscript"/>
                <w:lang w:val="es-ES_tradnl"/>
              </w:rPr>
              <w:t>(1)</w:t>
            </w:r>
          </w:p>
        </w:tc>
      </w:tr>
      <w:tr w:rsidR="00AD06CE" w:rsidRPr="000B57A6" w14:paraId="7D372247" w14:textId="77777777" w:rsidTr="000D753B">
        <w:trPr>
          <w:jc w:val="center"/>
        </w:trPr>
        <w:tc>
          <w:tcPr>
            <w:tcW w:w="684" w:type="dxa"/>
            <w:vMerge w:val="restart"/>
            <w:vAlign w:val="center"/>
          </w:tcPr>
          <w:p w14:paraId="7C637323" w14:textId="77777777" w:rsidR="00AD06CE" w:rsidRPr="000B57A6" w:rsidRDefault="00AD06CE" w:rsidP="000D753B">
            <w:pPr>
              <w:pStyle w:val="Tabletext"/>
              <w:jc w:val="center"/>
              <w:rPr>
                <w:sz w:val="20"/>
                <w:lang w:val="es-ES_tradnl"/>
              </w:rPr>
            </w:pPr>
            <w:r w:rsidRPr="000B57A6">
              <w:rPr>
                <w:sz w:val="20"/>
                <w:lang w:val="es-ES_tradnl"/>
              </w:rPr>
              <w:t>1</w:t>
            </w:r>
          </w:p>
        </w:tc>
        <w:tc>
          <w:tcPr>
            <w:tcW w:w="2350" w:type="dxa"/>
            <w:vMerge w:val="restart"/>
            <w:vAlign w:val="center"/>
          </w:tcPr>
          <w:p w14:paraId="0E44EEC5" w14:textId="77777777" w:rsidR="00AD06CE" w:rsidRPr="000B57A6" w:rsidRDefault="00AD06CE" w:rsidP="000D753B">
            <w:pPr>
              <w:pStyle w:val="Tabletext"/>
              <w:jc w:val="left"/>
              <w:rPr>
                <w:sz w:val="20"/>
                <w:lang w:val="es-ES_tradnl"/>
              </w:rPr>
            </w:pPr>
            <w:r w:rsidRPr="000B57A6">
              <w:rPr>
                <w:sz w:val="20"/>
                <w:lang w:val="es-ES_tradnl"/>
              </w:rPr>
              <w:t>Sistema bucle de inducción/RFID</w:t>
            </w:r>
          </w:p>
        </w:tc>
        <w:tc>
          <w:tcPr>
            <w:tcW w:w="2920" w:type="dxa"/>
            <w:vAlign w:val="center"/>
          </w:tcPr>
          <w:p w14:paraId="0588A229" w14:textId="77777777" w:rsidR="00AD06CE" w:rsidRPr="000B57A6" w:rsidRDefault="00AD06CE" w:rsidP="000D753B">
            <w:pPr>
              <w:pStyle w:val="Tabletext"/>
              <w:jc w:val="center"/>
              <w:rPr>
                <w:sz w:val="20"/>
                <w:lang w:val="es-ES_tradnl"/>
              </w:rPr>
            </w:pPr>
            <w:r w:rsidRPr="000B57A6">
              <w:rPr>
                <w:sz w:val="20"/>
                <w:lang w:val="es-ES_tradnl"/>
              </w:rPr>
              <w:t>16-150 kHz</w:t>
            </w:r>
          </w:p>
        </w:tc>
        <w:tc>
          <w:tcPr>
            <w:tcW w:w="2539" w:type="dxa"/>
            <w:vAlign w:val="center"/>
          </w:tcPr>
          <w:p w14:paraId="65C1A0E9" w14:textId="77777777" w:rsidR="00AD06CE" w:rsidRPr="000B57A6" w:rsidRDefault="00AD06CE" w:rsidP="000D753B">
            <w:pPr>
              <w:pStyle w:val="Tabletext"/>
              <w:jc w:val="left"/>
              <w:rPr>
                <w:sz w:val="20"/>
                <w:lang w:val="es-ES_tradnl"/>
              </w:rPr>
            </w:pPr>
            <w:r w:rsidRPr="000B57A6">
              <w:rPr>
                <w:sz w:val="20"/>
                <w:lang w:val="es-ES_tradnl"/>
              </w:rPr>
              <w:t>≤ 66 dB(μA/m) @ 3 m</w:t>
            </w:r>
          </w:p>
        </w:tc>
        <w:tc>
          <w:tcPr>
            <w:tcW w:w="1944" w:type="dxa"/>
            <w:vMerge w:val="restart"/>
            <w:vAlign w:val="center"/>
          </w:tcPr>
          <w:p w14:paraId="5046F651" w14:textId="77777777" w:rsidR="00AD06CE" w:rsidRPr="000B57A6" w:rsidRDefault="00AD06CE" w:rsidP="000D753B">
            <w:pPr>
              <w:pStyle w:val="Tabletext"/>
              <w:jc w:val="left"/>
              <w:rPr>
                <w:sz w:val="20"/>
                <w:lang w:val="es-ES_tradnl"/>
              </w:rPr>
            </w:pPr>
            <w:r w:rsidRPr="000B57A6">
              <w:rPr>
                <w:sz w:val="20"/>
                <w:lang w:val="es-ES_tradnl"/>
              </w:rPr>
              <w:t>≥ 32 dB por debajo de la portadora a 3 m o EN 300 224-1</w:t>
            </w:r>
          </w:p>
        </w:tc>
        <w:tc>
          <w:tcPr>
            <w:tcW w:w="2126" w:type="dxa"/>
            <w:vMerge w:val="restart"/>
            <w:vAlign w:val="center"/>
          </w:tcPr>
          <w:p w14:paraId="4D645BF0" w14:textId="77777777" w:rsidR="00AD06CE" w:rsidRPr="000B57A6" w:rsidRDefault="00AD06CE" w:rsidP="000D753B">
            <w:pPr>
              <w:pStyle w:val="Tabletext"/>
              <w:jc w:val="left"/>
              <w:rPr>
                <w:sz w:val="20"/>
                <w:lang w:val="es-ES_tradnl"/>
              </w:rPr>
            </w:pPr>
            <w:r w:rsidRPr="000B57A6">
              <w:rPr>
                <w:sz w:val="20"/>
                <w:lang w:val="es-ES_tradnl"/>
              </w:rPr>
              <w:t>EN 300 224-1</w:t>
            </w:r>
          </w:p>
        </w:tc>
        <w:tc>
          <w:tcPr>
            <w:tcW w:w="1896" w:type="dxa"/>
            <w:vMerge w:val="restart"/>
            <w:tcBorders>
              <w:bottom w:val="nil"/>
            </w:tcBorders>
            <w:vAlign w:val="center"/>
          </w:tcPr>
          <w:p w14:paraId="1E27F037" w14:textId="77777777" w:rsidR="00AD06CE" w:rsidRPr="000B57A6" w:rsidRDefault="00AD06CE" w:rsidP="000D753B">
            <w:pPr>
              <w:pStyle w:val="Tabletext"/>
              <w:jc w:val="left"/>
              <w:rPr>
                <w:color w:val="0000FF"/>
                <w:sz w:val="20"/>
                <w:szCs w:val="22"/>
                <w:lang w:val="es-ES_tradnl"/>
              </w:rPr>
            </w:pPr>
          </w:p>
        </w:tc>
      </w:tr>
      <w:tr w:rsidR="00AD06CE" w:rsidRPr="000B57A6" w14:paraId="05B126F1" w14:textId="77777777" w:rsidTr="000D753B">
        <w:trPr>
          <w:jc w:val="center"/>
        </w:trPr>
        <w:tc>
          <w:tcPr>
            <w:tcW w:w="684" w:type="dxa"/>
            <w:vMerge/>
            <w:vAlign w:val="center"/>
          </w:tcPr>
          <w:p w14:paraId="472AF5C1" w14:textId="77777777" w:rsidR="00AD06CE" w:rsidRPr="000B57A6" w:rsidRDefault="00AD06CE" w:rsidP="000D753B">
            <w:pPr>
              <w:pStyle w:val="Tabletext"/>
              <w:jc w:val="center"/>
              <w:rPr>
                <w:sz w:val="20"/>
                <w:lang w:val="es-ES_tradnl"/>
              </w:rPr>
            </w:pPr>
          </w:p>
        </w:tc>
        <w:tc>
          <w:tcPr>
            <w:tcW w:w="2350" w:type="dxa"/>
            <w:vMerge/>
            <w:vAlign w:val="center"/>
          </w:tcPr>
          <w:p w14:paraId="5622BF9C" w14:textId="77777777" w:rsidR="00AD06CE" w:rsidRPr="000B57A6" w:rsidRDefault="00AD06CE" w:rsidP="000D753B">
            <w:pPr>
              <w:pStyle w:val="Tabletext"/>
              <w:jc w:val="left"/>
              <w:rPr>
                <w:sz w:val="20"/>
                <w:lang w:val="es-ES_tradnl"/>
              </w:rPr>
            </w:pPr>
          </w:p>
        </w:tc>
        <w:tc>
          <w:tcPr>
            <w:tcW w:w="2920" w:type="dxa"/>
            <w:vAlign w:val="center"/>
          </w:tcPr>
          <w:p w14:paraId="0E1D9CFD" w14:textId="77777777" w:rsidR="00AD06CE" w:rsidRPr="000B57A6" w:rsidRDefault="00AD06CE" w:rsidP="000D753B">
            <w:pPr>
              <w:pStyle w:val="Tabletext"/>
              <w:jc w:val="center"/>
              <w:rPr>
                <w:sz w:val="20"/>
                <w:lang w:val="es-ES_tradnl"/>
              </w:rPr>
            </w:pPr>
            <w:r w:rsidRPr="000B57A6">
              <w:rPr>
                <w:sz w:val="20"/>
                <w:lang w:val="es-ES_tradnl"/>
              </w:rPr>
              <w:t>150-5 000 kHz</w:t>
            </w:r>
          </w:p>
        </w:tc>
        <w:tc>
          <w:tcPr>
            <w:tcW w:w="2539" w:type="dxa"/>
            <w:vAlign w:val="center"/>
          </w:tcPr>
          <w:p w14:paraId="211C5D2B" w14:textId="77777777" w:rsidR="00AD06CE" w:rsidRPr="000B57A6" w:rsidRDefault="00AD06CE" w:rsidP="000D753B">
            <w:pPr>
              <w:pStyle w:val="Tabletext"/>
              <w:jc w:val="left"/>
              <w:rPr>
                <w:sz w:val="20"/>
                <w:lang w:val="es-ES_tradnl"/>
              </w:rPr>
            </w:pPr>
            <w:r w:rsidRPr="000B57A6">
              <w:rPr>
                <w:sz w:val="20"/>
                <w:lang w:val="es-ES_tradnl"/>
              </w:rPr>
              <w:t>≤ 13,5 dB(μA/m) @ 10 m</w:t>
            </w:r>
          </w:p>
        </w:tc>
        <w:tc>
          <w:tcPr>
            <w:tcW w:w="1944" w:type="dxa"/>
            <w:vMerge/>
            <w:vAlign w:val="center"/>
          </w:tcPr>
          <w:p w14:paraId="582F0A7E" w14:textId="77777777" w:rsidR="00AD06CE" w:rsidRPr="000B57A6" w:rsidRDefault="00AD06CE" w:rsidP="000D753B">
            <w:pPr>
              <w:pStyle w:val="Tabletext"/>
              <w:jc w:val="left"/>
              <w:rPr>
                <w:sz w:val="20"/>
                <w:lang w:val="es-ES_tradnl"/>
              </w:rPr>
            </w:pPr>
          </w:p>
        </w:tc>
        <w:tc>
          <w:tcPr>
            <w:tcW w:w="2126" w:type="dxa"/>
            <w:vMerge/>
            <w:vAlign w:val="center"/>
          </w:tcPr>
          <w:p w14:paraId="1FB275BE" w14:textId="77777777" w:rsidR="00AD06CE" w:rsidRPr="000B57A6" w:rsidRDefault="00AD06CE" w:rsidP="000D753B">
            <w:pPr>
              <w:pStyle w:val="Tabletext"/>
              <w:jc w:val="left"/>
              <w:rPr>
                <w:sz w:val="20"/>
                <w:lang w:val="es-ES_tradnl"/>
              </w:rPr>
            </w:pPr>
          </w:p>
        </w:tc>
        <w:tc>
          <w:tcPr>
            <w:tcW w:w="1896" w:type="dxa"/>
            <w:vMerge/>
            <w:tcBorders>
              <w:top w:val="nil"/>
              <w:bottom w:val="nil"/>
            </w:tcBorders>
            <w:vAlign w:val="center"/>
          </w:tcPr>
          <w:p w14:paraId="1C5BB811" w14:textId="77777777" w:rsidR="00AD06CE" w:rsidRPr="000B57A6" w:rsidRDefault="00AD06CE" w:rsidP="000D753B">
            <w:pPr>
              <w:pStyle w:val="Tabletext"/>
              <w:jc w:val="left"/>
              <w:rPr>
                <w:color w:val="0000FF"/>
                <w:sz w:val="20"/>
                <w:szCs w:val="22"/>
                <w:lang w:val="es-ES_tradnl"/>
              </w:rPr>
            </w:pPr>
          </w:p>
        </w:tc>
      </w:tr>
      <w:tr w:rsidR="00AD06CE" w:rsidRPr="000B57A6" w14:paraId="12DBEE1E" w14:textId="77777777" w:rsidTr="000D753B">
        <w:trPr>
          <w:jc w:val="center"/>
        </w:trPr>
        <w:tc>
          <w:tcPr>
            <w:tcW w:w="684" w:type="dxa"/>
            <w:vMerge/>
            <w:vAlign w:val="center"/>
          </w:tcPr>
          <w:p w14:paraId="782F98F4" w14:textId="77777777" w:rsidR="00AD06CE" w:rsidRPr="000B57A6" w:rsidRDefault="00AD06CE" w:rsidP="000D753B">
            <w:pPr>
              <w:pStyle w:val="Tabletext"/>
              <w:jc w:val="center"/>
              <w:rPr>
                <w:sz w:val="20"/>
                <w:lang w:val="es-ES_tradnl"/>
              </w:rPr>
            </w:pPr>
          </w:p>
        </w:tc>
        <w:tc>
          <w:tcPr>
            <w:tcW w:w="2350" w:type="dxa"/>
            <w:vMerge/>
            <w:vAlign w:val="center"/>
          </w:tcPr>
          <w:p w14:paraId="550BCBB0" w14:textId="77777777" w:rsidR="00AD06CE" w:rsidRPr="000B57A6" w:rsidRDefault="00AD06CE" w:rsidP="000D753B">
            <w:pPr>
              <w:pStyle w:val="Tabletext"/>
              <w:jc w:val="left"/>
              <w:rPr>
                <w:sz w:val="20"/>
                <w:lang w:val="es-ES_tradnl"/>
              </w:rPr>
            </w:pPr>
          </w:p>
        </w:tc>
        <w:tc>
          <w:tcPr>
            <w:tcW w:w="2920" w:type="dxa"/>
            <w:vAlign w:val="center"/>
          </w:tcPr>
          <w:p w14:paraId="4092134D" w14:textId="77777777" w:rsidR="00AD06CE" w:rsidRPr="000B57A6" w:rsidRDefault="00AD06CE" w:rsidP="000D753B">
            <w:pPr>
              <w:pStyle w:val="Tabletext"/>
              <w:jc w:val="center"/>
              <w:rPr>
                <w:sz w:val="20"/>
                <w:lang w:val="es-ES_tradnl"/>
              </w:rPr>
            </w:pPr>
            <w:r w:rsidRPr="000B57A6">
              <w:rPr>
                <w:sz w:val="20"/>
                <w:lang w:val="es-ES_tradnl"/>
              </w:rPr>
              <w:t>6 765-6 795 kHz</w:t>
            </w:r>
          </w:p>
        </w:tc>
        <w:tc>
          <w:tcPr>
            <w:tcW w:w="2539" w:type="dxa"/>
            <w:vAlign w:val="center"/>
          </w:tcPr>
          <w:p w14:paraId="3EFB4E2F" w14:textId="77777777" w:rsidR="00AD06CE" w:rsidRPr="000B57A6" w:rsidRDefault="00AD06CE" w:rsidP="000D753B">
            <w:pPr>
              <w:pStyle w:val="Tabletext"/>
              <w:jc w:val="left"/>
              <w:rPr>
                <w:sz w:val="20"/>
                <w:lang w:val="es-ES_tradnl"/>
              </w:rPr>
            </w:pPr>
            <w:r w:rsidRPr="000B57A6">
              <w:rPr>
                <w:sz w:val="20"/>
                <w:lang w:val="es-ES_tradnl"/>
              </w:rPr>
              <w:t>≤ 42 dB(μA/m) @ 10 m</w:t>
            </w:r>
          </w:p>
        </w:tc>
        <w:tc>
          <w:tcPr>
            <w:tcW w:w="1944" w:type="dxa"/>
            <w:vMerge/>
            <w:vAlign w:val="center"/>
          </w:tcPr>
          <w:p w14:paraId="49F3396A" w14:textId="77777777" w:rsidR="00AD06CE" w:rsidRPr="000B57A6" w:rsidRDefault="00AD06CE" w:rsidP="000D753B">
            <w:pPr>
              <w:pStyle w:val="Tabletext"/>
              <w:jc w:val="left"/>
              <w:rPr>
                <w:sz w:val="20"/>
                <w:lang w:val="es-ES_tradnl"/>
              </w:rPr>
            </w:pPr>
          </w:p>
        </w:tc>
        <w:tc>
          <w:tcPr>
            <w:tcW w:w="2126" w:type="dxa"/>
            <w:vMerge/>
            <w:vAlign w:val="center"/>
          </w:tcPr>
          <w:p w14:paraId="12EE7745" w14:textId="77777777" w:rsidR="00AD06CE" w:rsidRPr="000B57A6" w:rsidRDefault="00AD06CE" w:rsidP="000D753B">
            <w:pPr>
              <w:pStyle w:val="Tabletext"/>
              <w:jc w:val="left"/>
              <w:rPr>
                <w:sz w:val="20"/>
                <w:lang w:val="es-ES_tradnl"/>
              </w:rPr>
            </w:pPr>
          </w:p>
        </w:tc>
        <w:tc>
          <w:tcPr>
            <w:tcW w:w="1896" w:type="dxa"/>
            <w:vMerge/>
            <w:tcBorders>
              <w:top w:val="nil"/>
              <w:bottom w:val="nil"/>
            </w:tcBorders>
            <w:vAlign w:val="center"/>
          </w:tcPr>
          <w:p w14:paraId="61624AC9" w14:textId="77777777" w:rsidR="00AD06CE" w:rsidRPr="000B57A6" w:rsidRDefault="00AD06CE" w:rsidP="000D753B">
            <w:pPr>
              <w:pStyle w:val="Tabletext"/>
              <w:jc w:val="left"/>
              <w:rPr>
                <w:sz w:val="20"/>
                <w:szCs w:val="22"/>
                <w:lang w:val="es-ES_tradnl"/>
              </w:rPr>
            </w:pPr>
          </w:p>
        </w:tc>
      </w:tr>
      <w:tr w:rsidR="00AD06CE" w:rsidRPr="000B57A6" w14:paraId="7AB7BAD3" w14:textId="77777777" w:rsidTr="000D753B">
        <w:trPr>
          <w:jc w:val="center"/>
        </w:trPr>
        <w:tc>
          <w:tcPr>
            <w:tcW w:w="684" w:type="dxa"/>
            <w:vMerge/>
            <w:vAlign w:val="center"/>
          </w:tcPr>
          <w:p w14:paraId="1A4ABA5C" w14:textId="77777777" w:rsidR="00AD06CE" w:rsidRPr="000B57A6" w:rsidRDefault="00AD06CE" w:rsidP="000D753B">
            <w:pPr>
              <w:pStyle w:val="Tabletext"/>
              <w:jc w:val="center"/>
              <w:rPr>
                <w:sz w:val="20"/>
                <w:lang w:val="es-ES_tradnl"/>
              </w:rPr>
            </w:pPr>
          </w:p>
        </w:tc>
        <w:tc>
          <w:tcPr>
            <w:tcW w:w="2350" w:type="dxa"/>
            <w:vMerge/>
            <w:vAlign w:val="center"/>
          </w:tcPr>
          <w:p w14:paraId="3FDC1D82" w14:textId="77777777" w:rsidR="00AD06CE" w:rsidRPr="000B57A6" w:rsidRDefault="00AD06CE" w:rsidP="000D753B">
            <w:pPr>
              <w:pStyle w:val="Tabletext"/>
              <w:jc w:val="left"/>
              <w:rPr>
                <w:sz w:val="20"/>
                <w:lang w:val="es-ES_tradnl"/>
              </w:rPr>
            </w:pPr>
          </w:p>
        </w:tc>
        <w:tc>
          <w:tcPr>
            <w:tcW w:w="2920" w:type="dxa"/>
            <w:vAlign w:val="center"/>
          </w:tcPr>
          <w:p w14:paraId="7A64E601" w14:textId="77777777" w:rsidR="00AD06CE" w:rsidRPr="000B57A6" w:rsidRDefault="00AD06CE" w:rsidP="000D753B">
            <w:pPr>
              <w:pStyle w:val="Tabletext"/>
              <w:jc w:val="center"/>
              <w:rPr>
                <w:sz w:val="20"/>
                <w:lang w:val="es-ES_tradnl"/>
              </w:rPr>
            </w:pPr>
            <w:r w:rsidRPr="000B57A6">
              <w:rPr>
                <w:sz w:val="20"/>
                <w:lang w:val="es-ES_tradnl"/>
              </w:rPr>
              <w:t>7 400-8 800 kHz</w:t>
            </w:r>
          </w:p>
        </w:tc>
        <w:tc>
          <w:tcPr>
            <w:tcW w:w="2539" w:type="dxa"/>
            <w:vAlign w:val="center"/>
          </w:tcPr>
          <w:p w14:paraId="0BD8B625" w14:textId="77777777" w:rsidR="00AD06CE" w:rsidRPr="000B57A6" w:rsidRDefault="00AD06CE" w:rsidP="000D753B">
            <w:pPr>
              <w:pStyle w:val="Tabletext"/>
              <w:jc w:val="left"/>
              <w:rPr>
                <w:sz w:val="20"/>
                <w:lang w:val="es-ES_tradnl"/>
              </w:rPr>
            </w:pPr>
            <w:r w:rsidRPr="000B57A6">
              <w:rPr>
                <w:sz w:val="20"/>
                <w:lang w:val="es-ES_tradnl"/>
              </w:rPr>
              <w:t>≤ 9 dB(μA/m) @ 10 m</w:t>
            </w:r>
          </w:p>
        </w:tc>
        <w:tc>
          <w:tcPr>
            <w:tcW w:w="1944" w:type="dxa"/>
            <w:vMerge/>
            <w:vAlign w:val="center"/>
          </w:tcPr>
          <w:p w14:paraId="13D04DA3" w14:textId="77777777" w:rsidR="00AD06CE" w:rsidRPr="000B57A6" w:rsidRDefault="00AD06CE" w:rsidP="000D753B">
            <w:pPr>
              <w:pStyle w:val="Tabletext"/>
              <w:jc w:val="left"/>
              <w:rPr>
                <w:sz w:val="20"/>
                <w:lang w:val="es-ES_tradnl"/>
              </w:rPr>
            </w:pPr>
          </w:p>
        </w:tc>
        <w:tc>
          <w:tcPr>
            <w:tcW w:w="2126" w:type="dxa"/>
            <w:vMerge/>
            <w:vAlign w:val="center"/>
          </w:tcPr>
          <w:p w14:paraId="393F0F6D" w14:textId="77777777" w:rsidR="00AD06CE" w:rsidRPr="000B57A6" w:rsidRDefault="00AD06CE" w:rsidP="000D753B">
            <w:pPr>
              <w:pStyle w:val="Tabletext"/>
              <w:jc w:val="left"/>
              <w:rPr>
                <w:sz w:val="20"/>
                <w:lang w:val="es-ES_tradnl"/>
              </w:rPr>
            </w:pPr>
          </w:p>
        </w:tc>
        <w:tc>
          <w:tcPr>
            <w:tcW w:w="1896" w:type="dxa"/>
            <w:vMerge/>
            <w:tcBorders>
              <w:top w:val="nil"/>
              <w:bottom w:val="nil"/>
            </w:tcBorders>
            <w:vAlign w:val="center"/>
          </w:tcPr>
          <w:p w14:paraId="433F9EB1" w14:textId="77777777" w:rsidR="00AD06CE" w:rsidRPr="000B57A6" w:rsidRDefault="00AD06CE" w:rsidP="000D753B">
            <w:pPr>
              <w:pStyle w:val="Tabletext"/>
              <w:jc w:val="left"/>
              <w:rPr>
                <w:sz w:val="20"/>
                <w:szCs w:val="22"/>
                <w:lang w:val="es-ES_tradnl"/>
              </w:rPr>
            </w:pPr>
          </w:p>
        </w:tc>
      </w:tr>
      <w:tr w:rsidR="00AD06CE" w:rsidRPr="000B57A6" w14:paraId="3C49826A" w14:textId="77777777" w:rsidTr="000D753B">
        <w:trPr>
          <w:jc w:val="center"/>
        </w:trPr>
        <w:tc>
          <w:tcPr>
            <w:tcW w:w="684" w:type="dxa"/>
            <w:vMerge/>
            <w:vAlign w:val="center"/>
          </w:tcPr>
          <w:p w14:paraId="75871846" w14:textId="77777777" w:rsidR="00AD06CE" w:rsidRPr="000B57A6" w:rsidRDefault="00AD06CE" w:rsidP="000D753B">
            <w:pPr>
              <w:pStyle w:val="Tabletext"/>
              <w:jc w:val="center"/>
              <w:rPr>
                <w:sz w:val="20"/>
                <w:lang w:val="es-ES_tradnl"/>
              </w:rPr>
            </w:pPr>
          </w:p>
        </w:tc>
        <w:tc>
          <w:tcPr>
            <w:tcW w:w="2350" w:type="dxa"/>
            <w:vMerge/>
            <w:vAlign w:val="center"/>
          </w:tcPr>
          <w:p w14:paraId="5ABB3DB9" w14:textId="77777777" w:rsidR="00AD06CE" w:rsidRPr="000B57A6" w:rsidRDefault="00AD06CE" w:rsidP="000D753B">
            <w:pPr>
              <w:pStyle w:val="Tabletext"/>
              <w:jc w:val="left"/>
              <w:rPr>
                <w:sz w:val="20"/>
                <w:lang w:val="es-ES_tradnl"/>
              </w:rPr>
            </w:pPr>
          </w:p>
        </w:tc>
        <w:tc>
          <w:tcPr>
            <w:tcW w:w="2920" w:type="dxa"/>
            <w:vAlign w:val="center"/>
          </w:tcPr>
          <w:p w14:paraId="5C3BCBA1" w14:textId="77777777" w:rsidR="00AD06CE" w:rsidRPr="000B57A6" w:rsidRDefault="00AD06CE" w:rsidP="000D753B">
            <w:pPr>
              <w:pStyle w:val="Tabletext"/>
              <w:jc w:val="center"/>
              <w:rPr>
                <w:sz w:val="20"/>
                <w:lang w:val="es-ES_tradnl"/>
              </w:rPr>
            </w:pPr>
            <w:r w:rsidRPr="000B57A6">
              <w:rPr>
                <w:sz w:val="20"/>
                <w:lang w:val="es-ES_tradnl"/>
              </w:rPr>
              <w:t>13,55-13,567 MHz</w:t>
            </w:r>
          </w:p>
        </w:tc>
        <w:tc>
          <w:tcPr>
            <w:tcW w:w="2539" w:type="dxa"/>
            <w:vAlign w:val="center"/>
          </w:tcPr>
          <w:p w14:paraId="7CFFCF21" w14:textId="77777777" w:rsidR="00AD06CE" w:rsidRPr="000B57A6" w:rsidRDefault="00AD06CE" w:rsidP="000D753B">
            <w:pPr>
              <w:pStyle w:val="Tabletext"/>
              <w:jc w:val="left"/>
              <w:rPr>
                <w:sz w:val="20"/>
                <w:lang w:val="es-ES_tradnl"/>
              </w:rPr>
            </w:pPr>
            <w:r w:rsidRPr="000B57A6">
              <w:rPr>
                <w:sz w:val="20"/>
                <w:lang w:val="es-ES_tradnl"/>
              </w:rPr>
              <w:t>≤ 94 dB(μV/m) @ 10 m</w:t>
            </w:r>
          </w:p>
        </w:tc>
        <w:tc>
          <w:tcPr>
            <w:tcW w:w="1944" w:type="dxa"/>
            <w:vMerge/>
            <w:vAlign w:val="center"/>
          </w:tcPr>
          <w:p w14:paraId="7CBA178D" w14:textId="77777777" w:rsidR="00AD06CE" w:rsidRPr="000B57A6" w:rsidRDefault="00AD06CE" w:rsidP="000D753B">
            <w:pPr>
              <w:pStyle w:val="Tabletext"/>
              <w:jc w:val="left"/>
              <w:rPr>
                <w:sz w:val="20"/>
                <w:lang w:val="es-ES_tradnl"/>
              </w:rPr>
            </w:pPr>
          </w:p>
        </w:tc>
        <w:tc>
          <w:tcPr>
            <w:tcW w:w="2126" w:type="dxa"/>
            <w:vMerge/>
            <w:vAlign w:val="center"/>
          </w:tcPr>
          <w:p w14:paraId="0A267217" w14:textId="77777777" w:rsidR="00AD06CE" w:rsidRPr="000B57A6" w:rsidRDefault="00AD06CE" w:rsidP="000D753B">
            <w:pPr>
              <w:pStyle w:val="Tabletext"/>
              <w:jc w:val="left"/>
              <w:rPr>
                <w:sz w:val="20"/>
                <w:lang w:val="es-ES_tradnl"/>
              </w:rPr>
            </w:pPr>
          </w:p>
        </w:tc>
        <w:tc>
          <w:tcPr>
            <w:tcW w:w="1896" w:type="dxa"/>
            <w:vMerge/>
            <w:tcBorders>
              <w:top w:val="nil"/>
              <w:bottom w:val="nil"/>
            </w:tcBorders>
            <w:vAlign w:val="center"/>
          </w:tcPr>
          <w:p w14:paraId="7FF38530" w14:textId="77777777" w:rsidR="00AD06CE" w:rsidRPr="000B57A6" w:rsidRDefault="00AD06CE" w:rsidP="000D753B">
            <w:pPr>
              <w:pStyle w:val="Tabletext"/>
              <w:jc w:val="left"/>
              <w:rPr>
                <w:sz w:val="20"/>
                <w:szCs w:val="22"/>
                <w:lang w:val="es-ES_tradnl"/>
              </w:rPr>
            </w:pPr>
          </w:p>
        </w:tc>
      </w:tr>
      <w:tr w:rsidR="00AD06CE" w:rsidRPr="000B57A6" w14:paraId="6D3A220F" w14:textId="77777777" w:rsidTr="000D753B">
        <w:trPr>
          <w:jc w:val="center"/>
        </w:trPr>
        <w:tc>
          <w:tcPr>
            <w:tcW w:w="684" w:type="dxa"/>
            <w:vAlign w:val="center"/>
          </w:tcPr>
          <w:p w14:paraId="6B1CFFA3" w14:textId="77777777" w:rsidR="00AD06CE" w:rsidRPr="000B57A6" w:rsidRDefault="00AD06CE" w:rsidP="000D753B">
            <w:pPr>
              <w:pStyle w:val="Tabletext"/>
              <w:jc w:val="center"/>
              <w:rPr>
                <w:sz w:val="20"/>
                <w:lang w:val="es-ES_tradnl"/>
              </w:rPr>
            </w:pPr>
            <w:r w:rsidRPr="000B57A6">
              <w:rPr>
                <w:sz w:val="20"/>
                <w:lang w:val="es-ES_tradnl"/>
              </w:rPr>
              <w:t>2</w:t>
            </w:r>
          </w:p>
        </w:tc>
        <w:tc>
          <w:tcPr>
            <w:tcW w:w="2350" w:type="dxa"/>
            <w:vMerge w:val="restart"/>
            <w:vAlign w:val="center"/>
          </w:tcPr>
          <w:p w14:paraId="5287F5F7" w14:textId="77777777" w:rsidR="00AD06CE" w:rsidRPr="000B57A6" w:rsidRDefault="00AD06CE" w:rsidP="000D753B">
            <w:pPr>
              <w:pStyle w:val="Tabletext"/>
              <w:jc w:val="left"/>
              <w:rPr>
                <w:sz w:val="20"/>
                <w:lang w:val="es-ES_tradnl"/>
              </w:rPr>
            </w:pPr>
            <w:r w:rsidRPr="000B57A6">
              <w:rPr>
                <w:sz w:val="20"/>
                <w:lang w:val="es-ES_tradnl"/>
              </w:rPr>
              <w:t>Sistema de alarma, detección radioeléctrica</w:t>
            </w:r>
          </w:p>
        </w:tc>
        <w:tc>
          <w:tcPr>
            <w:tcW w:w="2920" w:type="dxa"/>
            <w:vAlign w:val="center"/>
          </w:tcPr>
          <w:p w14:paraId="44F3F858" w14:textId="77777777" w:rsidR="00AD06CE" w:rsidRPr="000B57A6" w:rsidRDefault="00AD06CE" w:rsidP="000D753B">
            <w:pPr>
              <w:pStyle w:val="Tabletext"/>
              <w:jc w:val="center"/>
              <w:rPr>
                <w:sz w:val="20"/>
                <w:lang w:val="es-ES_tradnl"/>
              </w:rPr>
            </w:pPr>
            <w:r w:rsidRPr="000B57A6">
              <w:rPr>
                <w:sz w:val="20"/>
                <w:lang w:val="es-ES_tradnl"/>
              </w:rPr>
              <w:t>0,016-0,150 MHz</w:t>
            </w:r>
          </w:p>
        </w:tc>
        <w:tc>
          <w:tcPr>
            <w:tcW w:w="2539" w:type="dxa"/>
            <w:vAlign w:val="center"/>
          </w:tcPr>
          <w:p w14:paraId="5E8B2C39" w14:textId="77777777" w:rsidR="00AD06CE" w:rsidRPr="000B57A6" w:rsidRDefault="00AD06CE" w:rsidP="000D753B">
            <w:pPr>
              <w:pStyle w:val="Tabletext"/>
              <w:jc w:val="left"/>
              <w:rPr>
                <w:sz w:val="20"/>
                <w:lang w:val="es-ES_tradnl"/>
              </w:rPr>
            </w:pPr>
            <w:r w:rsidRPr="000B57A6">
              <w:rPr>
                <w:sz w:val="20"/>
                <w:lang w:val="es-ES_tradnl"/>
              </w:rPr>
              <w:t>≤ 100 dB(μV/m) @ 3 m</w:t>
            </w:r>
          </w:p>
        </w:tc>
        <w:tc>
          <w:tcPr>
            <w:tcW w:w="1944" w:type="dxa"/>
            <w:vMerge w:val="restart"/>
            <w:vAlign w:val="center"/>
          </w:tcPr>
          <w:p w14:paraId="1C2C61E6" w14:textId="77777777" w:rsidR="00AD06CE" w:rsidRPr="000B57A6" w:rsidRDefault="00AD06CE" w:rsidP="000D753B">
            <w:pPr>
              <w:pStyle w:val="Tabletext"/>
              <w:jc w:val="left"/>
              <w:rPr>
                <w:sz w:val="20"/>
                <w:lang w:val="es-ES_tradnl"/>
              </w:rPr>
            </w:pPr>
            <w:r w:rsidRPr="000B57A6">
              <w:rPr>
                <w:sz w:val="20"/>
                <w:lang w:val="es-ES_tradnl"/>
              </w:rPr>
              <w:t>≥ 32 dB por debajo de la portadora a 3 m o EN 300 330-1</w:t>
            </w:r>
          </w:p>
        </w:tc>
        <w:tc>
          <w:tcPr>
            <w:tcW w:w="2126" w:type="dxa"/>
            <w:vMerge w:val="restart"/>
            <w:vAlign w:val="center"/>
          </w:tcPr>
          <w:p w14:paraId="6DB46A33" w14:textId="77777777" w:rsidR="00AD06CE" w:rsidRPr="000B57A6" w:rsidRDefault="00AD06CE" w:rsidP="000D753B">
            <w:pPr>
              <w:pStyle w:val="Tabletext"/>
              <w:jc w:val="left"/>
              <w:rPr>
                <w:sz w:val="20"/>
                <w:lang w:val="es-ES_tradnl"/>
              </w:rPr>
            </w:pPr>
            <w:r w:rsidRPr="000B57A6">
              <w:rPr>
                <w:sz w:val="20"/>
                <w:lang w:val="es-ES_tradnl"/>
              </w:rPr>
              <w:t>FCC Parte 15 o</w:t>
            </w:r>
            <w:r w:rsidRPr="000B57A6">
              <w:rPr>
                <w:sz w:val="20"/>
                <w:lang w:val="es-ES_tradnl"/>
              </w:rPr>
              <w:br/>
              <w:t>EN 300 330-1</w:t>
            </w:r>
          </w:p>
        </w:tc>
        <w:tc>
          <w:tcPr>
            <w:tcW w:w="1896" w:type="dxa"/>
            <w:vMerge w:val="restart"/>
            <w:tcBorders>
              <w:top w:val="nil"/>
              <w:bottom w:val="nil"/>
            </w:tcBorders>
            <w:vAlign w:val="center"/>
          </w:tcPr>
          <w:p w14:paraId="3D5B28D4" w14:textId="77777777" w:rsidR="00AD06CE" w:rsidRPr="000B57A6" w:rsidRDefault="00AD06CE" w:rsidP="000D753B">
            <w:pPr>
              <w:pStyle w:val="Tabletext"/>
              <w:jc w:val="left"/>
              <w:rPr>
                <w:sz w:val="20"/>
                <w:szCs w:val="22"/>
                <w:lang w:val="es-ES_tradnl"/>
              </w:rPr>
            </w:pPr>
          </w:p>
        </w:tc>
      </w:tr>
      <w:tr w:rsidR="00AD06CE" w:rsidRPr="000B57A6" w14:paraId="16790968" w14:textId="77777777" w:rsidTr="000D753B">
        <w:trPr>
          <w:jc w:val="center"/>
        </w:trPr>
        <w:tc>
          <w:tcPr>
            <w:tcW w:w="684" w:type="dxa"/>
            <w:vAlign w:val="center"/>
          </w:tcPr>
          <w:p w14:paraId="6A397981" w14:textId="77777777" w:rsidR="00AD06CE" w:rsidRPr="000B57A6" w:rsidRDefault="00AD06CE" w:rsidP="000D753B">
            <w:pPr>
              <w:pStyle w:val="Tabletext"/>
              <w:jc w:val="center"/>
              <w:rPr>
                <w:sz w:val="20"/>
                <w:lang w:val="es-ES_tradnl"/>
              </w:rPr>
            </w:pPr>
            <w:r w:rsidRPr="000B57A6">
              <w:rPr>
                <w:sz w:val="20"/>
                <w:lang w:val="es-ES_tradnl"/>
              </w:rPr>
              <w:t>3</w:t>
            </w:r>
          </w:p>
        </w:tc>
        <w:tc>
          <w:tcPr>
            <w:tcW w:w="2350" w:type="dxa"/>
            <w:vMerge/>
            <w:vAlign w:val="center"/>
          </w:tcPr>
          <w:p w14:paraId="39F744F9" w14:textId="77777777" w:rsidR="00AD06CE" w:rsidRPr="000B57A6" w:rsidRDefault="00AD06CE" w:rsidP="000D753B">
            <w:pPr>
              <w:pStyle w:val="Tabletext"/>
              <w:jc w:val="left"/>
              <w:rPr>
                <w:sz w:val="20"/>
                <w:lang w:val="es-ES_tradnl"/>
              </w:rPr>
            </w:pPr>
          </w:p>
        </w:tc>
        <w:tc>
          <w:tcPr>
            <w:tcW w:w="2920" w:type="dxa"/>
            <w:vAlign w:val="center"/>
          </w:tcPr>
          <w:p w14:paraId="5E1DC8A4" w14:textId="77777777" w:rsidR="00AD06CE" w:rsidRPr="000B57A6" w:rsidRDefault="00AD06CE" w:rsidP="000D753B">
            <w:pPr>
              <w:pStyle w:val="Tabletext"/>
              <w:jc w:val="center"/>
              <w:rPr>
                <w:sz w:val="20"/>
                <w:lang w:val="es-ES_tradnl"/>
              </w:rPr>
            </w:pPr>
            <w:r w:rsidRPr="000B57A6">
              <w:rPr>
                <w:sz w:val="20"/>
                <w:lang w:val="es-ES_tradnl"/>
              </w:rPr>
              <w:t>13,553-13,567 MHz</w:t>
            </w:r>
          </w:p>
        </w:tc>
        <w:tc>
          <w:tcPr>
            <w:tcW w:w="2539" w:type="dxa"/>
            <w:vAlign w:val="center"/>
          </w:tcPr>
          <w:p w14:paraId="37A720A8" w14:textId="77777777" w:rsidR="00AD06CE" w:rsidRPr="000B57A6" w:rsidRDefault="00AD06CE" w:rsidP="000D753B">
            <w:pPr>
              <w:pStyle w:val="Tabletext"/>
              <w:jc w:val="left"/>
              <w:rPr>
                <w:sz w:val="20"/>
                <w:lang w:val="es-ES_tradnl"/>
              </w:rPr>
            </w:pPr>
            <w:r w:rsidRPr="000B57A6">
              <w:rPr>
                <w:sz w:val="20"/>
                <w:lang w:val="es-ES_tradnl"/>
              </w:rPr>
              <w:t>≤ 94 dB(μV/m) @ 10 m</w:t>
            </w:r>
          </w:p>
        </w:tc>
        <w:tc>
          <w:tcPr>
            <w:tcW w:w="1944" w:type="dxa"/>
            <w:vMerge/>
            <w:vAlign w:val="center"/>
          </w:tcPr>
          <w:p w14:paraId="219CA825" w14:textId="77777777" w:rsidR="00AD06CE" w:rsidRPr="000B57A6" w:rsidRDefault="00AD06CE" w:rsidP="000D753B">
            <w:pPr>
              <w:pStyle w:val="Tabletext"/>
              <w:jc w:val="left"/>
              <w:rPr>
                <w:sz w:val="20"/>
                <w:lang w:val="es-ES_tradnl"/>
              </w:rPr>
            </w:pPr>
          </w:p>
        </w:tc>
        <w:tc>
          <w:tcPr>
            <w:tcW w:w="2126" w:type="dxa"/>
            <w:vMerge/>
            <w:vAlign w:val="center"/>
          </w:tcPr>
          <w:p w14:paraId="11EB687D" w14:textId="77777777" w:rsidR="00AD06CE" w:rsidRPr="000B57A6" w:rsidRDefault="00AD06CE" w:rsidP="000D753B">
            <w:pPr>
              <w:pStyle w:val="Tabletext"/>
              <w:jc w:val="left"/>
              <w:rPr>
                <w:sz w:val="20"/>
                <w:lang w:val="es-ES_tradnl"/>
              </w:rPr>
            </w:pPr>
          </w:p>
        </w:tc>
        <w:tc>
          <w:tcPr>
            <w:tcW w:w="1896" w:type="dxa"/>
            <w:vMerge/>
            <w:tcBorders>
              <w:top w:val="nil"/>
              <w:bottom w:val="nil"/>
            </w:tcBorders>
            <w:vAlign w:val="center"/>
          </w:tcPr>
          <w:p w14:paraId="0F143D1C" w14:textId="77777777" w:rsidR="00AD06CE" w:rsidRPr="000B57A6" w:rsidRDefault="00AD06CE" w:rsidP="000D753B">
            <w:pPr>
              <w:pStyle w:val="Tabletext"/>
              <w:jc w:val="left"/>
              <w:rPr>
                <w:sz w:val="20"/>
                <w:szCs w:val="22"/>
                <w:lang w:val="es-ES_tradnl"/>
              </w:rPr>
            </w:pPr>
          </w:p>
        </w:tc>
      </w:tr>
      <w:tr w:rsidR="00AD06CE" w:rsidRPr="000B57A6" w14:paraId="3CD83520" w14:textId="77777777" w:rsidTr="000D753B">
        <w:trPr>
          <w:jc w:val="center"/>
        </w:trPr>
        <w:tc>
          <w:tcPr>
            <w:tcW w:w="684" w:type="dxa"/>
            <w:vAlign w:val="center"/>
          </w:tcPr>
          <w:p w14:paraId="3C6A9108" w14:textId="77777777" w:rsidR="00AD06CE" w:rsidRPr="000B57A6" w:rsidRDefault="00AD06CE" w:rsidP="000D753B">
            <w:pPr>
              <w:pStyle w:val="Tabletext"/>
              <w:jc w:val="center"/>
              <w:rPr>
                <w:sz w:val="20"/>
                <w:lang w:val="es-ES_tradnl"/>
              </w:rPr>
            </w:pPr>
            <w:r w:rsidRPr="000B57A6">
              <w:rPr>
                <w:sz w:val="20"/>
                <w:lang w:val="es-ES_tradnl"/>
              </w:rPr>
              <w:t>4</w:t>
            </w:r>
          </w:p>
        </w:tc>
        <w:tc>
          <w:tcPr>
            <w:tcW w:w="2350" w:type="dxa"/>
            <w:vMerge/>
            <w:vAlign w:val="center"/>
          </w:tcPr>
          <w:p w14:paraId="5F4AA6DD" w14:textId="77777777" w:rsidR="00AD06CE" w:rsidRPr="000B57A6" w:rsidRDefault="00AD06CE" w:rsidP="000D753B">
            <w:pPr>
              <w:pStyle w:val="Tabletext"/>
              <w:jc w:val="left"/>
              <w:rPr>
                <w:sz w:val="20"/>
                <w:lang w:val="es-ES_tradnl"/>
              </w:rPr>
            </w:pPr>
          </w:p>
        </w:tc>
        <w:tc>
          <w:tcPr>
            <w:tcW w:w="2920" w:type="dxa"/>
            <w:vAlign w:val="center"/>
          </w:tcPr>
          <w:p w14:paraId="4DF046A6" w14:textId="77777777" w:rsidR="00AD06CE" w:rsidRPr="000B57A6" w:rsidRDefault="00AD06CE" w:rsidP="000D753B">
            <w:pPr>
              <w:pStyle w:val="Tabletext"/>
              <w:jc w:val="center"/>
              <w:rPr>
                <w:sz w:val="20"/>
                <w:lang w:val="es-ES_tradnl"/>
              </w:rPr>
            </w:pPr>
            <w:r w:rsidRPr="000B57A6">
              <w:rPr>
                <w:sz w:val="20"/>
                <w:lang w:val="es-ES_tradnl"/>
              </w:rPr>
              <w:t>240,15-240,30 MHz</w:t>
            </w:r>
            <w:r w:rsidRPr="000B57A6">
              <w:rPr>
                <w:sz w:val="20"/>
                <w:lang w:val="es-ES_tradnl"/>
              </w:rPr>
              <w:br/>
              <w:t>300,00-300,30 MHz</w:t>
            </w:r>
            <w:r w:rsidRPr="000B57A6">
              <w:rPr>
                <w:sz w:val="20"/>
                <w:lang w:val="es-ES_tradnl"/>
              </w:rPr>
              <w:br/>
              <w:t>312,00-316,00 MHz</w:t>
            </w:r>
            <w:r w:rsidRPr="000B57A6">
              <w:rPr>
                <w:sz w:val="20"/>
                <w:lang w:val="es-ES_tradnl"/>
              </w:rPr>
              <w:br/>
              <w:t>444,40-444,80 MHz</w:t>
            </w:r>
          </w:p>
        </w:tc>
        <w:tc>
          <w:tcPr>
            <w:tcW w:w="2539" w:type="dxa"/>
            <w:vAlign w:val="center"/>
          </w:tcPr>
          <w:p w14:paraId="15D32A65" w14:textId="77777777" w:rsidR="00AD06CE" w:rsidRPr="000B57A6" w:rsidRDefault="00AD06CE" w:rsidP="000D753B">
            <w:pPr>
              <w:pStyle w:val="Tabletext"/>
              <w:jc w:val="left"/>
              <w:rPr>
                <w:sz w:val="20"/>
                <w:lang w:val="es-ES_tradnl"/>
              </w:rPr>
            </w:pPr>
            <w:r w:rsidRPr="000B57A6">
              <w:rPr>
                <w:sz w:val="20"/>
                <w:lang w:val="es-ES_tradnl"/>
              </w:rPr>
              <w:t>≤ 100 mW (p.r.a.)</w:t>
            </w:r>
          </w:p>
        </w:tc>
        <w:tc>
          <w:tcPr>
            <w:tcW w:w="1944" w:type="dxa"/>
            <w:vAlign w:val="center"/>
          </w:tcPr>
          <w:p w14:paraId="610E213B" w14:textId="77777777" w:rsidR="00AD06CE" w:rsidRPr="000B57A6" w:rsidRDefault="00AD06CE" w:rsidP="000D753B">
            <w:pPr>
              <w:pStyle w:val="Tabletext"/>
              <w:jc w:val="left"/>
              <w:rPr>
                <w:sz w:val="20"/>
                <w:lang w:val="es-ES_tradnl"/>
              </w:rPr>
            </w:pPr>
            <w:r w:rsidRPr="000B57A6">
              <w:rPr>
                <w:sz w:val="20"/>
                <w:lang w:val="es-ES_tradnl"/>
              </w:rPr>
              <w:t>≥ 32 dB por debajo de la portadora a 3 m o EN 300 220-1</w:t>
            </w:r>
          </w:p>
        </w:tc>
        <w:tc>
          <w:tcPr>
            <w:tcW w:w="2126" w:type="dxa"/>
            <w:vAlign w:val="center"/>
          </w:tcPr>
          <w:p w14:paraId="761DCBA4" w14:textId="77777777" w:rsidR="00AD06CE" w:rsidRPr="000B57A6" w:rsidRDefault="00AD06CE" w:rsidP="000D753B">
            <w:pPr>
              <w:pStyle w:val="Tabletext"/>
              <w:jc w:val="left"/>
              <w:rPr>
                <w:sz w:val="20"/>
                <w:lang w:val="es-ES_tradnl"/>
              </w:rPr>
            </w:pPr>
            <w:r w:rsidRPr="000B57A6">
              <w:rPr>
                <w:sz w:val="20"/>
                <w:lang w:val="es-ES_tradnl"/>
              </w:rPr>
              <w:t>FCC Parte 15 o</w:t>
            </w:r>
            <w:r w:rsidRPr="000B57A6">
              <w:rPr>
                <w:sz w:val="20"/>
                <w:lang w:val="es-ES_tradnl"/>
              </w:rPr>
              <w:br/>
              <w:t>EN 300 220-1</w:t>
            </w:r>
          </w:p>
        </w:tc>
        <w:tc>
          <w:tcPr>
            <w:tcW w:w="1896" w:type="dxa"/>
            <w:vMerge/>
            <w:tcBorders>
              <w:top w:val="nil"/>
              <w:bottom w:val="nil"/>
            </w:tcBorders>
            <w:vAlign w:val="center"/>
          </w:tcPr>
          <w:p w14:paraId="701A5267" w14:textId="77777777" w:rsidR="00AD06CE" w:rsidRPr="000B57A6" w:rsidRDefault="00AD06CE" w:rsidP="000D753B">
            <w:pPr>
              <w:pStyle w:val="Tabletext"/>
              <w:jc w:val="left"/>
              <w:rPr>
                <w:sz w:val="20"/>
                <w:szCs w:val="22"/>
                <w:lang w:val="es-ES_tradnl"/>
              </w:rPr>
            </w:pPr>
          </w:p>
        </w:tc>
      </w:tr>
      <w:tr w:rsidR="00AD06CE" w:rsidRPr="000B57A6" w14:paraId="07D6D1D9" w14:textId="77777777" w:rsidTr="000D753B">
        <w:trPr>
          <w:jc w:val="center"/>
        </w:trPr>
        <w:tc>
          <w:tcPr>
            <w:tcW w:w="684" w:type="dxa"/>
            <w:vAlign w:val="center"/>
          </w:tcPr>
          <w:p w14:paraId="4D7AE244" w14:textId="77777777" w:rsidR="00AD06CE" w:rsidRPr="000B57A6" w:rsidRDefault="00AD06CE" w:rsidP="000D753B">
            <w:pPr>
              <w:pStyle w:val="Tabletext"/>
              <w:jc w:val="center"/>
              <w:rPr>
                <w:sz w:val="20"/>
                <w:lang w:val="es-ES_tradnl"/>
              </w:rPr>
            </w:pPr>
            <w:r w:rsidRPr="000B57A6">
              <w:rPr>
                <w:sz w:val="20"/>
                <w:lang w:val="es-ES_tradnl"/>
              </w:rPr>
              <w:t>5</w:t>
            </w:r>
          </w:p>
        </w:tc>
        <w:tc>
          <w:tcPr>
            <w:tcW w:w="2350" w:type="dxa"/>
            <w:vMerge w:val="restart"/>
            <w:vAlign w:val="center"/>
          </w:tcPr>
          <w:p w14:paraId="7E473C24" w14:textId="77777777" w:rsidR="00AD06CE" w:rsidRPr="000B57A6" w:rsidRDefault="00AD06CE" w:rsidP="000D753B">
            <w:pPr>
              <w:pStyle w:val="Tabletext"/>
              <w:jc w:val="left"/>
              <w:rPr>
                <w:sz w:val="20"/>
                <w:lang w:val="es-ES_tradnl"/>
              </w:rPr>
            </w:pPr>
            <w:r w:rsidRPr="000B57A6">
              <w:rPr>
                <w:sz w:val="20"/>
                <w:lang w:val="es-ES_tradnl"/>
              </w:rPr>
              <w:t>Micrófonos inalámbricos</w:t>
            </w:r>
          </w:p>
        </w:tc>
        <w:tc>
          <w:tcPr>
            <w:tcW w:w="2920" w:type="dxa"/>
            <w:vAlign w:val="center"/>
          </w:tcPr>
          <w:p w14:paraId="0DDB316F" w14:textId="77777777" w:rsidR="00AD06CE" w:rsidRPr="000B57A6" w:rsidRDefault="00AD06CE" w:rsidP="000D753B">
            <w:pPr>
              <w:pStyle w:val="Tabletext"/>
              <w:jc w:val="center"/>
              <w:rPr>
                <w:sz w:val="20"/>
                <w:lang w:val="es-ES_tradnl"/>
              </w:rPr>
            </w:pPr>
            <w:r w:rsidRPr="000B57A6">
              <w:rPr>
                <w:sz w:val="20"/>
                <w:lang w:val="es-ES_tradnl"/>
              </w:rPr>
              <w:t>0,51-1,60 MHz</w:t>
            </w:r>
          </w:p>
        </w:tc>
        <w:tc>
          <w:tcPr>
            <w:tcW w:w="2539" w:type="dxa"/>
            <w:vAlign w:val="center"/>
          </w:tcPr>
          <w:p w14:paraId="2D0428A5" w14:textId="77777777" w:rsidR="00AD06CE" w:rsidRPr="000B57A6" w:rsidRDefault="00AD06CE" w:rsidP="000D753B">
            <w:pPr>
              <w:pStyle w:val="Tabletext"/>
              <w:jc w:val="left"/>
              <w:rPr>
                <w:sz w:val="20"/>
                <w:lang w:val="es-ES_tradnl"/>
              </w:rPr>
            </w:pPr>
            <w:r w:rsidRPr="000B57A6">
              <w:rPr>
                <w:sz w:val="20"/>
                <w:lang w:val="es-ES_tradnl"/>
              </w:rPr>
              <w:t>≤ 57 dB(μV/m) @ 3 m</w:t>
            </w:r>
          </w:p>
        </w:tc>
        <w:tc>
          <w:tcPr>
            <w:tcW w:w="1944" w:type="dxa"/>
            <w:vMerge w:val="restart"/>
            <w:vAlign w:val="center"/>
          </w:tcPr>
          <w:p w14:paraId="13981A0F" w14:textId="77777777" w:rsidR="00AD06CE" w:rsidRPr="000B57A6" w:rsidRDefault="00AD06CE" w:rsidP="000D753B">
            <w:pPr>
              <w:pStyle w:val="Tabletext"/>
              <w:jc w:val="left"/>
              <w:rPr>
                <w:sz w:val="20"/>
                <w:lang w:val="es-ES_tradnl"/>
              </w:rPr>
            </w:pPr>
          </w:p>
        </w:tc>
        <w:tc>
          <w:tcPr>
            <w:tcW w:w="2126" w:type="dxa"/>
            <w:vMerge w:val="restart"/>
            <w:vAlign w:val="center"/>
          </w:tcPr>
          <w:p w14:paraId="4D2C7C4D" w14:textId="77777777" w:rsidR="00AD06CE" w:rsidRPr="000B57A6" w:rsidRDefault="00AD06CE" w:rsidP="000D753B">
            <w:pPr>
              <w:pStyle w:val="Tabletext"/>
              <w:jc w:val="left"/>
              <w:rPr>
                <w:sz w:val="20"/>
                <w:lang w:val="es-ES_tradnl"/>
              </w:rPr>
            </w:pPr>
          </w:p>
        </w:tc>
        <w:tc>
          <w:tcPr>
            <w:tcW w:w="1896" w:type="dxa"/>
            <w:vMerge w:val="restart"/>
            <w:tcBorders>
              <w:top w:val="nil"/>
              <w:bottom w:val="nil"/>
            </w:tcBorders>
            <w:vAlign w:val="center"/>
          </w:tcPr>
          <w:p w14:paraId="3EA9816C" w14:textId="77777777" w:rsidR="00AD06CE" w:rsidRPr="000B57A6" w:rsidRDefault="00AD06CE" w:rsidP="000D753B">
            <w:pPr>
              <w:pStyle w:val="Tabletext"/>
              <w:jc w:val="left"/>
              <w:rPr>
                <w:sz w:val="20"/>
                <w:lang w:val="es-ES_tradnl"/>
              </w:rPr>
            </w:pPr>
          </w:p>
        </w:tc>
      </w:tr>
      <w:tr w:rsidR="00AD06CE" w:rsidRPr="000B57A6" w14:paraId="493E712A" w14:textId="77777777" w:rsidTr="000D753B">
        <w:trPr>
          <w:jc w:val="center"/>
        </w:trPr>
        <w:tc>
          <w:tcPr>
            <w:tcW w:w="684" w:type="dxa"/>
            <w:vAlign w:val="center"/>
          </w:tcPr>
          <w:p w14:paraId="573D1B7E" w14:textId="77777777" w:rsidR="00AD06CE" w:rsidRPr="000B57A6" w:rsidRDefault="00AD06CE" w:rsidP="000D753B">
            <w:pPr>
              <w:pStyle w:val="Tabletext"/>
              <w:jc w:val="center"/>
              <w:rPr>
                <w:sz w:val="20"/>
                <w:lang w:val="es-ES_tradnl"/>
              </w:rPr>
            </w:pPr>
            <w:r w:rsidRPr="000B57A6">
              <w:rPr>
                <w:sz w:val="20"/>
                <w:lang w:val="es-ES_tradnl"/>
              </w:rPr>
              <w:t>6</w:t>
            </w:r>
          </w:p>
        </w:tc>
        <w:tc>
          <w:tcPr>
            <w:tcW w:w="2350" w:type="dxa"/>
            <w:vMerge/>
            <w:vAlign w:val="center"/>
          </w:tcPr>
          <w:p w14:paraId="5E548A50" w14:textId="77777777" w:rsidR="00AD06CE" w:rsidRPr="000B57A6" w:rsidRDefault="00AD06CE" w:rsidP="000D753B">
            <w:pPr>
              <w:pStyle w:val="Tabletext"/>
              <w:jc w:val="left"/>
              <w:rPr>
                <w:sz w:val="20"/>
                <w:lang w:val="es-ES_tradnl"/>
              </w:rPr>
            </w:pPr>
          </w:p>
        </w:tc>
        <w:tc>
          <w:tcPr>
            <w:tcW w:w="2920" w:type="dxa"/>
            <w:vAlign w:val="center"/>
          </w:tcPr>
          <w:p w14:paraId="6C4AFB39" w14:textId="77777777" w:rsidR="00AD06CE" w:rsidRPr="000B57A6" w:rsidRDefault="00AD06CE" w:rsidP="000D753B">
            <w:pPr>
              <w:pStyle w:val="Tabletext"/>
              <w:jc w:val="center"/>
              <w:rPr>
                <w:sz w:val="20"/>
                <w:lang w:val="es-ES_tradnl"/>
              </w:rPr>
            </w:pPr>
            <w:r w:rsidRPr="000B57A6">
              <w:rPr>
                <w:sz w:val="20"/>
                <w:lang w:val="es-ES_tradnl"/>
              </w:rPr>
              <w:t>88,00-108,00 MHz</w:t>
            </w:r>
          </w:p>
        </w:tc>
        <w:tc>
          <w:tcPr>
            <w:tcW w:w="2539" w:type="dxa"/>
            <w:vAlign w:val="center"/>
          </w:tcPr>
          <w:p w14:paraId="1394A395" w14:textId="77777777" w:rsidR="00AD06CE" w:rsidRPr="000B57A6" w:rsidRDefault="00AD06CE" w:rsidP="000D753B">
            <w:pPr>
              <w:pStyle w:val="Tabletext"/>
              <w:jc w:val="left"/>
              <w:rPr>
                <w:sz w:val="20"/>
                <w:lang w:val="es-ES_tradnl"/>
              </w:rPr>
            </w:pPr>
            <w:r w:rsidRPr="000B57A6">
              <w:rPr>
                <w:sz w:val="20"/>
                <w:lang w:val="es-ES_tradnl"/>
              </w:rPr>
              <w:t>≤ 60 dB(μV/m) @ 10 m</w:t>
            </w:r>
          </w:p>
        </w:tc>
        <w:tc>
          <w:tcPr>
            <w:tcW w:w="1944" w:type="dxa"/>
            <w:vMerge/>
            <w:tcBorders>
              <w:bottom w:val="nil"/>
            </w:tcBorders>
            <w:vAlign w:val="center"/>
          </w:tcPr>
          <w:p w14:paraId="485457EE" w14:textId="77777777" w:rsidR="00AD06CE" w:rsidRPr="000B57A6" w:rsidRDefault="00AD06CE" w:rsidP="000D753B">
            <w:pPr>
              <w:pStyle w:val="Tabletext"/>
              <w:jc w:val="left"/>
              <w:rPr>
                <w:sz w:val="20"/>
                <w:lang w:val="es-ES_tradnl"/>
              </w:rPr>
            </w:pPr>
          </w:p>
        </w:tc>
        <w:tc>
          <w:tcPr>
            <w:tcW w:w="2126" w:type="dxa"/>
            <w:vMerge/>
            <w:tcBorders>
              <w:bottom w:val="nil"/>
            </w:tcBorders>
            <w:vAlign w:val="center"/>
          </w:tcPr>
          <w:p w14:paraId="66BE2644" w14:textId="77777777" w:rsidR="00AD06CE" w:rsidRPr="000B57A6" w:rsidRDefault="00AD06CE" w:rsidP="000D753B">
            <w:pPr>
              <w:pStyle w:val="Tabletext"/>
              <w:jc w:val="left"/>
              <w:rPr>
                <w:sz w:val="20"/>
                <w:lang w:val="es-ES_tradnl"/>
              </w:rPr>
            </w:pPr>
          </w:p>
        </w:tc>
        <w:tc>
          <w:tcPr>
            <w:tcW w:w="1896" w:type="dxa"/>
            <w:vMerge/>
            <w:tcBorders>
              <w:top w:val="nil"/>
              <w:bottom w:val="nil"/>
            </w:tcBorders>
            <w:vAlign w:val="center"/>
          </w:tcPr>
          <w:p w14:paraId="27CEF29E" w14:textId="77777777" w:rsidR="00AD06CE" w:rsidRPr="000B57A6" w:rsidRDefault="00AD06CE" w:rsidP="000D753B">
            <w:pPr>
              <w:pStyle w:val="Tabletext"/>
              <w:jc w:val="left"/>
              <w:rPr>
                <w:sz w:val="20"/>
                <w:lang w:val="es-ES_tradnl"/>
              </w:rPr>
            </w:pPr>
          </w:p>
        </w:tc>
      </w:tr>
      <w:tr w:rsidR="00AD06CE" w:rsidRPr="000B57A6" w14:paraId="56B38DFD" w14:textId="77777777" w:rsidTr="000D753B">
        <w:trPr>
          <w:jc w:val="center"/>
        </w:trPr>
        <w:tc>
          <w:tcPr>
            <w:tcW w:w="684" w:type="dxa"/>
            <w:vAlign w:val="center"/>
          </w:tcPr>
          <w:p w14:paraId="7B8822F5" w14:textId="77777777" w:rsidR="00AD06CE" w:rsidRPr="000B57A6" w:rsidRDefault="00AD06CE" w:rsidP="000D753B">
            <w:pPr>
              <w:pStyle w:val="Tabletext"/>
              <w:jc w:val="center"/>
              <w:rPr>
                <w:sz w:val="20"/>
                <w:lang w:val="es-ES_tradnl"/>
              </w:rPr>
            </w:pPr>
            <w:r w:rsidRPr="000B57A6">
              <w:rPr>
                <w:sz w:val="20"/>
                <w:lang w:val="es-ES_tradnl"/>
              </w:rPr>
              <w:t>7</w:t>
            </w:r>
          </w:p>
        </w:tc>
        <w:tc>
          <w:tcPr>
            <w:tcW w:w="2350" w:type="dxa"/>
            <w:vMerge/>
            <w:vAlign w:val="center"/>
          </w:tcPr>
          <w:p w14:paraId="30B214E1" w14:textId="77777777" w:rsidR="00AD06CE" w:rsidRPr="000B57A6" w:rsidRDefault="00AD06CE" w:rsidP="000D753B">
            <w:pPr>
              <w:pStyle w:val="Tabletext"/>
              <w:jc w:val="left"/>
              <w:rPr>
                <w:sz w:val="20"/>
                <w:lang w:val="es-ES_tradnl"/>
              </w:rPr>
            </w:pPr>
          </w:p>
        </w:tc>
        <w:tc>
          <w:tcPr>
            <w:tcW w:w="2920" w:type="dxa"/>
            <w:vAlign w:val="center"/>
          </w:tcPr>
          <w:p w14:paraId="3AD7C997" w14:textId="77777777" w:rsidR="00AD06CE" w:rsidRPr="000B57A6" w:rsidRDefault="00AD06CE" w:rsidP="000D753B">
            <w:pPr>
              <w:pStyle w:val="Tabletext"/>
              <w:jc w:val="center"/>
              <w:rPr>
                <w:sz w:val="20"/>
                <w:lang w:val="es-ES_tradnl"/>
              </w:rPr>
            </w:pPr>
            <w:r w:rsidRPr="000B57A6">
              <w:rPr>
                <w:sz w:val="20"/>
                <w:lang w:val="es-ES_tradnl"/>
              </w:rPr>
              <w:t>470,00-742,00 MHz</w:t>
            </w:r>
          </w:p>
        </w:tc>
        <w:tc>
          <w:tcPr>
            <w:tcW w:w="2539" w:type="dxa"/>
            <w:vAlign w:val="center"/>
          </w:tcPr>
          <w:p w14:paraId="035D7522" w14:textId="77777777" w:rsidR="00AD06CE" w:rsidRPr="000B57A6" w:rsidRDefault="00AD06CE" w:rsidP="000D753B">
            <w:pPr>
              <w:pStyle w:val="Tabletext"/>
              <w:jc w:val="left"/>
              <w:rPr>
                <w:sz w:val="20"/>
                <w:lang w:val="es-ES_tradnl"/>
              </w:rPr>
            </w:pPr>
            <w:r w:rsidRPr="000B57A6">
              <w:rPr>
                <w:sz w:val="20"/>
                <w:lang w:val="es-ES_tradnl"/>
              </w:rPr>
              <w:t>≤ 10 mW (p.r.a.)</w:t>
            </w:r>
          </w:p>
        </w:tc>
        <w:tc>
          <w:tcPr>
            <w:tcW w:w="1944" w:type="dxa"/>
            <w:tcBorders>
              <w:top w:val="nil"/>
            </w:tcBorders>
            <w:vAlign w:val="center"/>
          </w:tcPr>
          <w:p w14:paraId="33635392" w14:textId="77777777" w:rsidR="00AD06CE" w:rsidRPr="000B57A6" w:rsidRDefault="00AD06CE" w:rsidP="000D753B">
            <w:pPr>
              <w:pStyle w:val="Tabletext"/>
              <w:jc w:val="left"/>
              <w:rPr>
                <w:sz w:val="20"/>
                <w:lang w:val="es-ES_tradnl"/>
              </w:rPr>
            </w:pPr>
          </w:p>
        </w:tc>
        <w:tc>
          <w:tcPr>
            <w:tcW w:w="2126" w:type="dxa"/>
            <w:tcBorders>
              <w:top w:val="nil"/>
            </w:tcBorders>
            <w:vAlign w:val="center"/>
          </w:tcPr>
          <w:p w14:paraId="0489E70D" w14:textId="77777777" w:rsidR="00AD06CE" w:rsidRPr="000B57A6" w:rsidRDefault="00AD06CE" w:rsidP="000D753B">
            <w:pPr>
              <w:pStyle w:val="Tabletext"/>
              <w:jc w:val="left"/>
              <w:rPr>
                <w:sz w:val="20"/>
                <w:lang w:val="es-ES_tradnl"/>
              </w:rPr>
            </w:pPr>
          </w:p>
        </w:tc>
        <w:tc>
          <w:tcPr>
            <w:tcW w:w="1896" w:type="dxa"/>
            <w:tcBorders>
              <w:top w:val="nil"/>
              <w:bottom w:val="nil"/>
            </w:tcBorders>
            <w:vAlign w:val="center"/>
          </w:tcPr>
          <w:p w14:paraId="39719D7D" w14:textId="77777777" w:rsidR="00AD06CE" w:rsidRPr="000B57A6" w:rsidRDefault="00AD06CE" w:rsidP="000D753B">
            <w:pPr>
              <w:pStyle w:val="Tabletext"/>
              <w:jc w:val="left"/>
              <w:rPr>
                <w:sz w:val="20"/>
                <w:lang w:val="es-ES_tradnl"/>
              </w:rPr>
            </w:pPr>
          </w:p>
        </w:tc>
      </w:tr>
      <w:tr w:rsidR="00AD06CE" w:rsidRPr="000B57A6" w14:paraId="14EA6ACA" w14:textId="77777777" w:rsidTr="000D753B">
        <w:trPr>
          <w:jc w:val="center"/>
        </w:trPr>
        <w:tc>
          <w:tcPr>
            <w:tcW w:w="684" w:type="dxa"/>
            <w:vMerge w:val="restart"/>
          </w:tcPr>
          <w:p w14:paraId="415B0AFC" w14:textId="77777777" w:rsidR="00AD06CE" w:rsidRPr="000B57A6" w:rsidRDefault="00AD06CE" w:rsidP="000D753B">
            <w:pPr>
              <w:pStyle w:val="Tabletext"/>
              <w:jc w:val="center"/>
              <w:rPr>
                <w:sz w:val="20"/>
                <w:highlight w:val="yellow"/>
                <w:lang w:val="es-ES_tradnl"/>
              </w:rPr>
            </w:pPr>
            <w:r w:rsidRPr="000B57A6">
              <w:rPr>
                <w:sz w:val="20"/>
                <w:lang w:val="es-ES_tradnl"/>
              </w:rPr>
              <w:t>8</w:t>
            </w:r>
          </w:p>
        </w:tc>
        <w:tc>
          <w:tcPr>
            <w:tcW w:w="2350" w:type="dxa"/>
            <w:vMerge w:val="restart"/>
          </w:tcPr>
          <w:p w14:paraId="5CC14AD9" w14:textId="77777777" w:rsidR="00AD06CE" w:rsidRPr="000B57A6" w:rsidRDefault="00AD06CE" w:rsidP="000D753B">
            <w:pPr>
              <w:pStyle w:val="Tabletext"/>
              <w:jc w:val="left"/>
              <w:rPr>
                <w:sz w:val="20"/>
                <w:lang w:val="es-ES_tradnl"/>
              </w:rPr>
            </w:pPr>
            <w:r w:rsidRPr="000B57A6">
              <w:rPr>
                <w:sz w:val="20"/>
                <w:lang w:val="es-ES_tradnl"/>
              </w:rPr>
              <w:t>Control remoto de puertas de garaje, cámaras, juguetes y dispositivos varios</w:t>
            </w:r>
          </w:p>
        </w:tc>
        <w:tc>
          <w:tcPr>
            <w:tcW w:w="2920" w:type="dxa"/>
          </w:tcPr>
          <w:p w14:paraId="7E6156D9" w14:textId="77777777" w:rsidR="00AD06CE" w:rsidRPr="000B57A6" w:rsidRDefault="00AD06CE" w:rsidP="000D753B">
            <w:pPr>
              <w:pStyle w:val="Tabletext"/>
              <w:jc w:val="center"/>
              <w:rPr>
                <w:sz w:val="20"/>
                <w:lang w:val="es-ES_tradnl"/>
              </w:rPr>
            </w:pPr>
            <w:r w:rsidRPr="000B57A6">
              <w:rPr>
                <w:sz w:val="20"/>
                <w:lang w:val="es-ES_tradnl"/>
              </w:rPr>
              <w:t>26,96-27,28 MHz</w:t>
            </w:r>
          </w:p>
        </w:tc>
        <w:tc>
          <w:tcPr>
            <w:tcW w:w="2539" w:type="dxa"/>
          </w:tcPr>
          <w:p w14:paraId="774DB1DF" w14:textId="77777777" w:rsidR="00AD06CE" w:rsidRPr="000B57A6" w:rsidRDefault="00AD06CE" w:rsidP="000D753B">
            <w:pPr>
              <w:pStyle w:val="Tabletext"/>
              <w:jc w:val="left"/>
              <w:rPr>
                <w:sz w:val="20"/>
                <w:lang w:val="es-ES_tradnl"/>
              </w:rPr>
            </w:pPr>
            <w:r w:rsidRPr="000B57A6">
              <w:rPr>
                <w:sz w:val="20"/>
                <w:lang w:val="es-ES_tradnl"/>
              </w:rPr>
              <w:t>≤ 100 mW (p.r.a.)</w:t>
            </w:r>
            <w:r w:rsidRPr="000B57A6">
              <w:rPr>
                <w:rStyle w:val="FootnoteReference"/>
                <w:sz w:val="20"/>
                <w:lang w:val="es-ES_tradnl"/>
              </w:rPr>
              <w:t xml:space="preserve"> </w:t>
            </w:r>
          </w:p>
        </w:tc>
        <w:tc>
          <w:tcPr>
            <w:tcW w:w="1944" w:type="dxa"/>
            <w:vMerge w:val="restart"/>
            <w:vAlign w:val="center"/>
          </w:tcPr>
          <w:p w14:paraId="7AADBFB4" w14:textId="77777777" w:rsidR="00AD06CE" w:rsidRPr="000B57A6" w:rsidRDefault="00AD06CE" w:rsidP="000D753B">
            <w:pPr>
              <w:pStyle w:val="Tabletext"/>
              <w:jc w:val="left"/>
              <w:rPr>
                <w:sz w:val="20"/>
                <w:lang w:val="es-ES_tradnl"/>
              </w:rPr>
            </w:pPr>
            <w:r w:rsidRPr="000B57A6">
              <w:rPr>
                <w:sz w:val="20"/>
                <w:lang w:val="es-ES_tradnl"/>
              </w:rPr>
              <w:t>≥ 32 dB por debajo de la portadora a 3 m o EN 300 220-1</w:t>
            </w:r>
          </w:p>
        </w:tc>
        <w:tc>
          <w:tcPr>
            <w:tcW w:w="2126" w:type="dxa"/>
            <w:vMerge w:val="restart"/>
            <w:vAlign w:val="center"/>
          </w:tcPr>
          <w:p w14:paraId="76A05ACB" w14:textId="77777777" w:rsidR="00AD06CE" w:rsidRPr="000B57A6" w:rsidRDefault="00AD06CE" w:rsidP="000D753B">
            <w:pPr>
              <w:pStyle w:val="Tabletext"/>
              <w:jc w:val="left"/>
              <w:rPr>
                <w:sz w:val="20"/>
                <w:lang w:val="es-ES_tradnl"/>
              </w:rPr>
            </w:pPr>
            <w:r w:rsidRPr="000B57A6">
              <w:rPr>
                <w:sz w:val="20"/>
                <w:lang w:val="es-ES_tradnl"/>
              </w:rPr>
              <w:t>FCC Parte 15 o</w:t>
            </w:r>
            <w:r w:rsidRPr="000B57A6">
              <w:rPr>
                <w:sz w:val="20"/>
                <w:lang w:val="es-ES_tradnl"/>
              </w:rPr>
              <w:br/>
              <w:t>EN 300 220-1</w:t>
            </w:r>
          </w:p>
        </w:tc>
        <w:tc>
          <w:tcPr>
            <w:tcW w:w="1896" w:type="dxa"/>
            <w:vMerge w:val="restart"/>
            <w:tcBorders>
              <w:top w:val="nil"/>
              <w:bottom w:val="single" w:sz="4" w:space="0" w:color="auto"/>
            </w:tcBorders>
          </w:tcPr>
          <w:p w14:paraId="00C80813" w14:textId="77777777" w:rsidR="00AD06CE" w:rsidRPr="000B57A6" w:rsidRDefault="00AD06CE" w:rsidP="000D753B">
            <w:pPr>
              <w:pStyle w:val="Tabletext"/>
              <w:jc w:val="left"/>
              <w:rPr>
                <w:sz w:val="20"/>
                <w:highlight w:val="darkGray"/>
                <w:lang w:val="es-ES_tradnl"/>
              </w:rPr>
            </w:pPr>
          </w:p>
        </w:tc>
      </w:tr>
      <w:tr w:rsidR="00AD06CE" w:rsidRPr="000B57A6" w14:paraId="7490A7DB" w14:textId="77777777" w:rsidTr="000D753B">
        <w:trPr>
          <w:jc w:val="center"/>
        </w:trPr>
        <w:tc>
          <w:tcPr>
            <w:tcW w:w="684" w:type="dxa"/>
            <w:vMerge/>
          </w:tcPr>
          <w:p w14:paraId="000F8F78" w14:textId="77777777" w:rsidR="00AD06CE" w:rsidRPr="000B57A6" w:rsidRDefault="00AD06CE" w:rsidP="000D753B">
            <w:pPr>
              <w:pStyle w:val="Tabletext"/>
              <w:rPr>
                <w:sz w:val="20"/>
                <w:lang w:val="es-ES_tradnl"/>
              </w:rPr>
            </w:pPr>
          </w:p>
        </w:tc>
        <w:tc>
          <w:tcPr>
            <w:tcW w:w="2350" w:type="dxa"/>
            <w:vMerge/>
          </w:tcPr>
          <w:p w14:paraId="6FFFA387" w14:textId="77777777" w:rsidR="00AD06CE" w:rsidRPr="000B57A6" w:rsidRDefault="00AD06CE" w:rsidP="000D753B">
            <w:pPr>
              <w:pStyle w:val="Tabletext"/>
              <w:rPr>
                <w:sz w:val="20"/>
                <w:lang w:val="es-ES_tradnl"/>
              </w:rPr>
            </w:pPr>
          </w:p>
        </w:tc>
        <w:tc>
          <w:tcPr>
            <w:tcW w:w="2920" w:type="dxa"/>
          </w:tcPr>
          <w:p w14:paraId="3D316BB1" w14:textId="77777777" w:rsidR="00AD06CE" w:rsidRPr="000B57A6" w:rsidRDefault="00AD06CE" w:rsidP="000D753B">
            <w:pPr>
              <w:pStyle w:val="Tabletext"/>
              <w:jc w:val="center"/>
              <w:rPr>
                <w:sz w:val="20"/>
                <w:lang w:val="es-ES_tradnl"/>
              </w:rPr>
            </w:pPr>
            <w:r w:rsidRPr="000B57A6">
              <w:rPr>
                <w:sz w:val="20"/>
                <w:lang w:val="es-ES_tradnl"/>
              </w:rPr>
              <w:t>40,665-40,695 MHz</w:t>
            </w:r>
          </w:p>
        </w:tc>
        <w:tc>
          <w:tcPr>
            <w:tcW w:w="2539" w:type="dxa"/>
            <w:vMerge w:val="restart"/>
          </w:tcPr>
          <w:p w14:paraId="2BFD358D" w14:textId="77777777" w:rsidR="00AD06CE" w:rsidRPr="000B57A6" w:rsidRDefault="00AD06CE" w:rsidP="000D753B">
            <w:pPr>
              <w:pStyle w:val="Tabletext"/>
              <w:rPr>
                <w:sz w:val="20"/>
                <w:lang w:val="es-ES_tradnl"/>
              </w:rPr>
            </w:pPr>
            <w:r w:rsidRPr="000B57A6">
              <w:rPr>
                <w:sz w:val="20"/>
                <w:lang w:val="es-ES_tradnl"/>
              </w:rPr>
              <w:t>≤ 100 mW (p.r.a.)</w:t>
            </w:r>
          </w:p>
        </w:tc>
        <w:tc>
          <w:tcPr>
            <w:tcW w:w="1944" w:type="dxa"/>
            <w:vMerge/>
          </w:tcPr>
          <w:p w14:paraId="2BFC2A4E" w14:textId="77777777" w:rsidR="00AD06CE" w:rsidRPr="000B57A6" w:rsidRDefault="00AD06CE" w:rsidP="000D753B">
            <w:pPr>
              <w:pStyle w:val="Tabletext"/>
              <w:rPr>
                <w:sz w:val="20"/>
                <w:lang w:val="es-ES_tradnl"/>
              </w:rPr>
            </w:pPr>
          </w:p>
        </w:tc>
        <w:tc>
          <w:tcPr>
            <w:tcW w:w="2126" w:type="dxa"/>
            <w:vMerge/>
          </w:tcPr>
          <w:p w14:paraId="03EFC223" w14:textId="77777777" w:rsidR="00AD06CE" w:rsidRPr="000B57A6" w:rsidRDefault="00AD06CE" w:rsidP="000D753B">
            <w:pPr>
              <w:pStyle w:val="Tabletext"/>
              <w:rPr>
                <w:sz w:val="20"/>
                <w:lang w:val="es-ES_tradnl"/>
              </w:rPr>
            </w:pPr>
          </w:p>
        </w:tc>
        <w:tc>
          <w:tcPr>
            <w:tcW w:w="1896" w:type="dxa"/>
            <w:vMerge/>
            <w:tcBorders>
              <w:top w:val="single" w:sz="4" w:space="0" w:color="auto"/>
              <w:bottom w:val="single" w:sz="4" w:space="0" w:color="auto"/>
            </w:tcBorders>
          </w:tcPr>
          <w:p w14:paraId="1FF77D5A" w14:textId="77777777" w:rsidR="00AD06CE" w:rsidRPr="000B57A6" w:rsidRDefault="00AD06CE" w:rsidP="000D753B">
            <w:pPr>
              <w:pStyle w:val="Tabletext"/>
              <w:rPr>
                <w:color w:val="0000FF"/>
                <w:sz w:val="20"/>
                <w:highlight w:val="yellow"/>
                <w:lang w:val="es-ES_tradnl"/>
              </w:rPr>
            </w:pPr>
          </w:p>
        </w:tc>
      </w:tr>
      <w:tr w:rsidR="00AD06CE" w:rsidRPr="000B57A6" w14:paraId="3833ECC3" w14:textId="77777777" w:rsidTr="000D753B">
        <w:trPr>
          <w:jc w:val="center"/>
        </w:trPr>
        <w:tc>
          <w:tcPr>
            <w:tcW w:w="684" w:type="dxa"/>
            <w:vMerge/>
          </w:tcPr>
          <w:p w14:paraId="6C84654E" w14:textId="77777777" w:rsidR="00AD06CE" w:rsidRPr="000B57A6" w:rsidRDefault="00AD06CE" w:rsidP="000D753B">
            <w:pPr>
              <w:pStyle w:val="Tabletext"/>
              <w:rPr>
                <w:sz w:val="20"/>
                <w:lang w:val="es-ES_tradnl"/>
              </w:rPr>
            </w:pPr>
          </w:p>
        </w:tc>
        <w:tc>
          <w:tcPr>
            <w:tcW w:w="2350" w:type="dxa"/>
            <w:vMerge/>
          </w:tcPr>
          <w:p w14:paraId="2E2F5F24" w14:textId="77777777" w:rsidR="00AD06CE" w:rsidRPr="000B57A6" w:rsidRDefault="00AD06CE" w:rsidP="000D753B">
            <w:pPr>
              <w:pStyle w:val="Tabletext"/>
              <w:rPr>
                <w:sz w:val="20"/>
                <w:lang w:val="es-ES_tradnl"/>
              </w:rPr>
            </w:pPr>
          </w:p>
        </w:tc>
        <w:tc>
          <w:tcPr>
            <w:tcW w:w="2920" w:type="dxa"/>
          </w:tcPr>
          <w:p w14:paraId="6A61C104" w14:textId="77777777" w:rsidR="00AD06CE" w:rsidRPr="000B57A6" w:rsidRDefault="00AD06CE" w:rsidP="000D753B">
            <w:pPr>
              <w:pStyle w:val="Tabletext"/>
              <w:jc w:val="center"/>
              <w:rPr>
                <w:color w:val="0000FF"/>
                <w:sz w:val="20"/>
                <w:lang w:val="es-ES_tradnl"/>
              </w:rPr>
            </w:pPr>
            <w:r w:rsidRPr="000B57A6">
              <w:rPr>
                <w:sz w:val="20"/>
                <w:lang w:val="es-ES_tradnl"/>
              </w:rPr>
              <w:t>72,13-72,21 MHz</w:t>
            </w:r>
          </w:p>
        </w:tc>
        <w:tc>
          <w:tcPr>
            <w:tcW w:w="2539" w:type="dxa"/>
            <w:vMerge/>
          </w:tcPr>
          <w:p w14:paraId="4336A798" w14:textId="77777777" w:rsidR="00AD06CE" w:rsidRPr="000B57A6" w:rsidRDefault="00AD06CE" w:rsidP="000D753B">
            <w:pPr>
              <w:pStyle w:val="Tabletext"/>
              <w:rPr>
                <w:sz w:val="20"/>
                <w:lang w:val="es-ES_tradnl"/>
              </w:rPr>
            </w:pPr>
          </w:p>
        </w:tc>
        <w:tc>
          <w:tcPr>
            <w:tcW w:w="1944" w:type="dxa"/>
            <w:vMerge/>
          </w:tcPr>
          <w:p w14:paraId="22C856B3" w14:textId="77777777" w:rsidR="00AD06CE" w:rsidRPr="000B57A6" w:rsidRDefault="00AD06CE" w:rsidP="000D753B">
            <w:pPr>
              <w:pStyle w:val="Tabletext"/>
              <w:rPr>
                <w:sz w:val="20"/>
                <w:lang w:val="es-ES_tradnl"/>
              </w:rPr>
            </w:pPr>
          </w:p>
        </w:tc>
        <w:tc>
          <w:tcPr>
            <w:tcW w:w="2126" w:type="dxa"/>
            <w:vMerge/>
          </w:tcPr>
          <w:p w14:paraId="7AB2DAC1" w14:textId="77777777" w:rsidR="00AD06CE" w:rsidRPr="000B57A6" w:rsidRDefault="00AD06CE" w:rsidP="000D753B">
            <w:pPr>
              <w:pStyle w:val="Tabletext"/>
              <w:rPr>
                <w:sz w:val="20"/>
                <w:lang w:val="es-ES_tradnl"/>
              </w:rPr>
            </w:pPr>
          </w:p>
        </w:tc>
        <w:tc>
          <w:tcPr>
            <w:tcW w:w="1896" w:type="dxa"/>
            <w:vMerge/>
            <w:tcBorders>
              <w:top w:val="single" w:sz="4" w:space="0" w:color="auto"/>
              <w:bottom w:val="single" w:sz="4" w:space="0" w:color="auto"/>
            </w:tcBorders>
          </w:tcPr>
          <w:p w14:paraId="3A7F1420" w14:textId="77777777" w:rsidR="00AD06CE" w:rsidRPr="000B57A6" w:rsidRDefault="00AD06CE" w:rsidP="000D753B">
            <w:pPr>
              <w:pStyle w:val="Tabletext"/>
              <w:rPr>
                <w:color w:val="0000FF"/>
                <w:sz w:val="20"/>
                <w:highlight w:val="yellow"/>
                <w:lang w:val="es-ES_tradnl"/>
              </w:rPr>
            </w:pPr>
          </w:p>
        </w:tc>
      </w:tr>
      <w:tr w:rsidR="00AD06CE" w:rsidRPr="000B57A6" w14:paraId="40D6E97F" w14:textId="77777777" w:rsidTr="000D753B">
        <w:trPr>
          <w:jc w:val="center"/>
        </w:trPr>
        <w:tc>
          <w:tcPr>
            <w:tcW w:w="14459" w:type="dxa"/>
            <w:gridSpan w:val="7"/>
            <w:vAlign w:val="center"/>
          </w:tcPr>
          <w:p w14:paraId="3B0EC636" w14:textId="77777777" w:rsidR="00AD06CE" w:rsidRPr="000B57A6" w:rsidRDefault="00AD06CE" w:rsidP="000D753B">
            <w:pPr>
              <w:pStyle w:val="Tablehead"/>
              <w:rPr>
                <w:sz w:val="20"/>
                <w:lang w:val="es-ES_tradnl"/>
              </w:rPr>
            </w:pPr>
            <w:r w:rsidRPr="000B57A6">
              <w:rPr>
                <w:sz w:val="20"/>
                <w:lang w:val="es-ES_tradnl"/>
              </w:rPr>
              <w:lastRenderedPageBreak/>
              <w:t>Reglamentación técnica para los dispositivos de radiocomunicaciones de corto alcance</w:t>
            </w:r>
          </w:p>
        </w:tc>
      </w:tr>
      <w:tr w:rsidR="00AD06CE" w:rsidRPr="000B57A6" w14:paraId="1D054DEB" w14:textId="77777777" w:rsidTr="000D753B">
        <w:trPr>
          <w:jc w:val="center"/>
        </w:trPr>
        <w:tc>
          <w:tcPr>
            <w:tcW w:w="684" w:type="dxa"/>
            <w:vAlign w:val="center"/>
          </w:tcPr>
          <w:p w14:paraId="0FC88BD9" w14:textId="77777777" w:rsidR="00AD06CE" w:rsidRPr="000B57A6" w:rsidRDefault="00AD06CE" w:rsidP="000D753B">
            <w:pPr>
              <w:pStyle w:val="Tablehead"/>
              <w:rPr>
                <w:sz w:val="20"/>
                <w:lang w:val="es-ES_tradnl"/>
              </w:rPr>
            </w:pPr>
            <w:r w:rsidRPr="000B57A6">
              <w:rPr>
                <w:sz w:val="20"/>
                <w:lang w:val="es-ES_tradnl"/>
              </w:rPr>
              <w:t>N°</w:t>
            </w:r>
          </w:p>
        </w:tc>
        <w:tc>
          <w:tcPr>
            <w:tcW w:w="2350" w:type="dxa"/>
            <w:vAlign w:val="center"/>
          </w:tcPr>
          <w:p w14:paraId="1BA9CE17" w14:textId="77777777" w:rsidR="00AD06CE" w:rsidRPr="000B57A6" w:rsidRDefault="00AD06CE" w:rsidP="000D753B">
            <w:pPr>
              <w:pStyle w:val="Tablehead"/>
              <w:rPr>
                <w:sz w:val="20"/>
                <w:lang w:val="es-ES_tradnl"/>
              </w:rPr>
            </w:pPr>
            <w:r w:rsidRPr="000B57A6">
              <w:rPr>
                <w:sz w:val="20"/>
                <w:lang w:val="es-ES_tradnl"/>
              </w:rPr>
              <w:t>Tipo de aplicación</w:t>
            </w:r>
          </w:p>
        </w:tc>
        <w:tc>
          <w:tcPr>
            <w:tcW w:w="2920" w:type="dxa"/>
            <w:vAlign w:val="center"/>
          </w:tcPr>
          <w:p w14:paraId="5C53FC0E" w14:textId="77777777" w:rsidR="00AD06CE" w:rsidRPr="000B57A6" w:rsidRDefault="00AD06CE" w:rsidP="000D753B">
            <w:pPr>
              <w:pStyle w:val="Tablehead"/>
              <w:rPr>
                <w:sz w:val="20"/>
                <w:lang w:val="es-ES_tradnl"/>
              </w:rPr>
            </w:pPr>
            <w:r w:rsidRPr="000B57A6">
              <w:rPr>
                <w:sz w:val="20"/>
                <w:lang w:val="es-ES_tradnl"/>
              </w:rPr>
              <w:t>Frecuencias/bandas de</w:t>
            </w:r>
            <w:r w:rsidRPr="000B57A6">
              <w:rPr>
                <w:sz w:val="20"/>
                <w:lang w:val="es-ES_tradnl"/>
              </w:rPr>
              <w:br/>
              <w:t>frecuencias autorizadas</w:t>
            </w:r>
          </w:p>
        </w:tc>
        <w:tc>
          <w:tcPr>
            <w:tcW w:w="2539" w:type="dxa"/>
            <w:vAlign w:val="center"/>
          </w:tcPr>
          <w:p w14:paraId="1CF98BAA" w14:textId="77777777" w:rsidR="00AD06CE" w:rsidRPr="000B57A6" w:rsidRDefault="00AD06CE" w:rsidP="000D753B">
            <w:pPr>
              <w:pStyle w:val="Tablehead"/>
              <w:rPr>
                <w:sz w:val="20"/>
                <w:lang w:val="es-ES_tradnl"/>
              </w:rPr>
            </w:pPr>
            <w:r w:rsidRPr="000B57A6">
              <w:rPr>
                <w:sz w:val="20"/>
                <w:lang w:val="es-ES_tradnl"/>
              </w:rPr>
              <w:t>Máxima intensidad</w:t>
            </w:r>
            <w:r w:rsidRPr="000B57A6">
              <w:rPr>
                <w:sz w:val="20"/>
                <w:lang w:val="es-ES_tradnl"/>
              </w:rPr>
              <w:br/>
              <w:t>de campo/potencia</w:t>
            </w:r>
            <w:r w:rsidRPr="000B57A6">
              <w:rPr>
                <w:sz w:val="20"/>
                <w:lang w:val="es-ES_tradnl"/>
              </w:rPr>
              <w:br/>
              <w:t>de salida RF</w:t>
            </w:r>
          </w:p>
        </w:tc>
        <w:tc>
          <w:tcPr>
            <w:tcW w:w="1944" w:type="dxa"/>
            <w:vAlign w:val="center"/>
          </w:tcPr>
          <w:p w14:paraId="2C6FC5C9" w14:textId="77777777" w:rsidR="00AD06CE" w:rsidRPr="000B57A6" w:rsidRDefault="00AD06CE" w:rsidP="000D753B">
            <w:pPr>
              <w:pStyle w:val="Tablehead"/>
              <w:rPr>
                <w:sz w:val="20"/>
                <w:lang w:val="es-ES_tradnl"/>
              </w:rPr>
            </w:pPr>
            <w:r w:rsidRPr="000B57A6">
              <w:rPr>
                <w:sz w:val="20"/>
                <w:lang w:val="es-ES_tradnl"/>
              </w:rPr>
              <w:t>Emisiones no deseadas del transmisor</w:t>
            </w:r>
          </w:p>
        </w:tc>
        <w:tc>
          <w:tcPr>
            <w:tcW w:w="2126" w:type="dxa"/>
            <w:vAlign w:val="center"/>
          </w:tcPr>
          <w:p w14:paraId="57037F5E" w14:textId="77777777" w:rsidR="00AD06CE" w:rsidRPr="000B57A6" w:rsidRDefault="00AD06CE" w:rsidP="000D753B">
            <w:pPr>
              <w:pStyle w:val="Tablehead"/>
              <w:rPr>
                <w:sz w:val="20"/>
                <w:lang w:val="es-ES_tradnl"/>
              </w:rPr>
            </w:pPr>
            <w:r w:rsidRPr="000B57A6">
              <w:rPr>
                <w:sz w:val="20"/>
                <w:lang w:val="es-ES_tradnl"/>
              </w:rPr>
              <w:t>Normas de radiocomunicaciones aplicables</w:t>
            </w:r>
          </w:p>
        </w:tc>
        <w:tc>
          <w:tcPr>
            <w:tcW w:w="1896" w:type="dxa"/>
            <w:tcBorders>
              <w:bottom w:val="single" w:sz="4" w:space="0" w:color="auto"/>
            </w:tcBorders>
            <w:vAlign w:val="center"/>
          </w:tcPr>
          <w:p w14:paraId="3C3A20B3" w14:textId="77777777" w:rsidR="00AD06CE" w:rsidRPr="000B57A6" w:rsidRDefault="00AD06CE" w:rsidP="000D753B">
            <w:pPr>
              <w:pStyle w:val="Tablehead"/>
              <w:rPr>
                <w:sz w:val="20"/>
                <w:lang w:val="es-ES_tradnl"/>
              </w:rPr>
            </w:pPr>
            <w:r w:rsidRPr="000B57A6">
              <w:rPr>
                <w:sz w:val="20"/>
                <w:lang w:val="es-ES_tradnl"/>
              </w:rPr>
              <w:t>Observaciones</w:t>
            </w:r>
            <w:r w:rsidRPr="000B57A6">
              <w:rPr>
                <w:rFonts w:ascii="Times New Roman Bold" w:hAnsi="Times New Roman Bold" w:cs="Times New Roman Bold"/>
                <w:sz w:val="20"/>
                <w:vertAlign w:val="superscript"/>
                <w:lang w:val="es-ES_tradnl"/>
              </w:rPr>
              <w:t>(1)</w:t>
            </w:r>
          </w:p>
        </w:tc>
      </w:tr>
      <w:tr w:rsidR="00AD06CE" w:rsidRPr="000B57A6" w14:paraId="667CE085" w14:textId="77777777" w:rsidTr="000D753B">
        <w:trPr>
          <w:jc w:val="center"/>
        </w:trPr>
        <w:tc>
          <w:tcPr>
            <w:tcW w:w="684" w:type="dxa"/>
            <w:tcBorders>
              <w:top w:val="single" w:sz="4" w:space="0" w:color="auto"/>
              <w:left w:val="single" w:sz="4" w:space="0" w:color="auto"/>
              <w:bottom w:val="single" w:sz="4" w:space="0" w:color="auto"/>
              <w:right w:val="single" w:sz="4" w:space="0" w:color="auto"/>
            </w:tcBorders>
            <w:vAlign w:val="center"/>
          </w:tcPr>
          <w:p w14:paraId="6F8AF082" w14:textId="77777777" w:rsidR="00AD06CE" w:rsidRPr="000B57A6" w:rsidRDefault="00AD06CE" w:rsidP="000D753B">
            <w:pPr>
              <w:pStyle w:val="Tabletext"/>
              <w:jc w:val="center"/>
              <w:rPr>
                <w:sz w:val="20"/>
                <w:lang w:val="es-ES_tradnl"/>
              </w:rPr>
            </w:pPr>
            <w:r w:rsidRPr="000B57A6">
              <w:rPr>
                <w:sz w:val="20"/>
                <w:lang w:val="es-ES_tradnl"/>
              </w:rPr>
              <w:t>9</w:t>
            </w:r>
          </w:p>
        </w:tc>
        <w:tc>
          <w:tcPr>
            <w:tcW w:w="2350" w:type="dxa"/>
            <w:tcBorders>
              <w:top w:val="single" w:sz="4" w:space="0" w:color="auto"/>
              <w:left w:val="single" w:sz="4" w:space="0" w:color="auto"/>
              <w:bottom w:val="single" w:sz="4" w:space="0" w:color="auto"/>
              <w:right w:val="single" w:sz="4" w:space="0" w:color="auto"/>
            </w:tcBorders>
            <w:vAlign w:val="center"/>
          </w:tcPr>
          <w:p w14:paraId="403997A6" w14:textId="77777777" w:rsidR="00AD06CE" w:rsidRPr="000B57A6" w:rsidRDefault="00AD06CE" w:rsidP="000D753B">
            <w:pPr>
              <w:pStyle w:val="Tabletext"/>
              <w:jc w:val="left"/>
              <w:rPr>
                <w:sz w:val="20"/>
                <w:lang w:val="es-ES_tradnl"/>
              </w:rPr>
            </w:pPr>
            <w:r w:rsidRPr="000B57A6">
              <w:rPr>
                <w:sz w:val="20"/>
                <w:lang w:val="es-ES_tradnl"/>
              </w:rPr>
              <w:t>Control remoto de maquetas de aviones y planeadores, telemedida, sistemas de detección y alarma</w:t>
            </w:r>
          </w:p>
        </w:tc>
        <w:tc>
          <w:tcPr>
            <w:tcW w:w="2920" w:type="dxa"/>
            <w:tcBorders>
              <w:top w:val="single" w:sz="4" w:space="0" w:color="auto"/>
              <w:left w:val="single" w:sz="4" w:space="0" w:color="auto"/>
              <w:bottom w:val="single" w:sz="4" w:space="0" w:color="auto"/>
              <w:right w:val="single" w:sz="4" w:space="0" w:color="auto"/>
            </w:tcBorders>
            <w:vAlign w:val="center"/>
          </w:tcPr>
          <w:p w14:paraId="7C7B8ED9" w14:textId="77777777" w:rsidR="00AD06CE" w:rsidRPr="000B57A6" w:rsidRDefault="00AD06CE" w:rsidP="000D753B">
            <w:pPr>
              <w:pStyle w:val="Tabletext"/>
              <w:jc w:val="center"/>
              <w:rPr>
                <w:sz w:val="20"/>
                <w:lang w:val="es-ES_tradnl"/>
              </w:rPr>
            </w:pPr>
            <w:r w:rsidRPr="000B57A6">
              <w:rPr>
                <w:sz w:val="20"/>
                <w:lang w:val="es-ES_tradnl"/>
              </w:rPr>
              <w:t xml:space="preserve">26,96-27,28 MHz </w:t>
            </w:r>
            <w:r w:rsidRPr="000B57A6">
              <w:rPr>
                <w:sz w:val="20"/>
                <w:lang w:val="es-ES_tradnl"/>
              </w:rPr>
              <w:br/>
              <w:t>29,70-30,00 MHz</w:t>
            </w:r>
          </w:p>
        </w:tc>
        <w:tc>
          <w:tcPr>
            <w:tcW w:w="2539" w:type="dxa"/>
            <w:tcBorders>
              <w:top w:val="single" w:sz="4" w:space="0" w:color="auto"/>
              <w:left w:val="single" w:sz="4" w:space="0" w:color="auto"/>
              <w:bottom w:val="single" w:sz="4" w:space="0" w:color="auto"/>
              <w:right w:val="single" w:sz="4" w:space="0" w:color="auto"/>
            </w:tcBorders>
            <w:vAlign w:val="center"/>
          </w:tcPr>
          <w:p w14:paraId="2B2408FA" w14:textId="77777777" w:rsidR="00AD06CE" w:rsidRPr="000B57A6" w:rsidRDefault="00AD06CE" w:rsidP="000D753B">
            <w:pPr>
              <w:pStyle w:val="Tabletext"/>
              <w:jc w:val="left"/>
              <w:rPr>
                <w:sz w:val="20"/>
                <w:lang w:val="es-ES_tradnl"/>
              </w:rPr>
            </w:pPr>
            <w:r w:rsidRPr="000B57A6">
              <w:rPr>
                <w:sz w:val="20"/>
                <w:lang w:val="es-ES_tradnl"/>
              </w:rPr>
              <w:t>≤ 100 mW (p.r.a.)</w:t>
            </w:r>
          </w:p>
        </w:tc>
        <w:tc>
          <w:tcPr>
            <w:tcW w:w="1944" w:type="dxa"/>
            <w:tcBorders>
              <w:top w:val="single" w:sz="4" w:space="0" w:color="auto"/>
              <w:left w:val="single" w:sz="4" w:space="0" w:color="auto"/>
              <w:bottom w:val="single" w:sz="4" w:space="0" w:color="auto"/>
              <w:right w:val="single" w:sz="4" w:space="0" w:color="auto"/>
            </w:tcBorders>
            <w:vAlign w:val="center"/>
          </w:tcPr>
          <w:p w14:paraId="20793943" w14:textId="77777777" w:rsidR="00AD06CE" w:rsidRPr="000B57A6" w:rsidRDefault="00AD06CE" w:rsidP="000D753B">
            <w:pPr>
              <w:pStyle w:val="Tabletext"/>
              <w:jc w:val="left"/>
              <w:rPr>
                <w:sz w:val="20"/>
                <w:lang w:val="es-ES_tradnl"/>
              </w:rPr>
            </w:pPr>
            <w:r w:rsidRPr="000B57A6">
              <w:rPr>
                <w:sz w:val="20"/>
                <w:lang w:val="es-ES_tradnl"/>
              </w:rPr>
              <w:t>≥ 32 dB por debajo de la portadora a 3 m o EN 300 220-1</w:t>
            </w:r>
          </w:p>
        </w:tc>
        <w:tc>
          <w:tcPr>
            <w:tcW w:w="2126" w:type="dxa"/>
            <w:tcBorders>
              <w:top w:val="single" w:sz="4" w:space="0" w:color="auto"/>
              <w:left w:val="single" w:sz="4" w:space="0" w:color="auto"/>
              <w:bottom w:val="single" w:sz="4" w:space="0" w:color="auto"/>
              <w:right w:val="single" w:sz="4" w:space="0" w:color="auto"/>
            </w:tcBorders>
            <w:vAlign w:val="center"/>
          </w:tcPr>
          <w:p w14:paraId="65967C08" w14:textId="77777777" w:rsidR="00AD06CE" w:rsidRPr="000B57A6" w:rsidRDefault="00AD06CE" w:rsidP="000D753B">
            <w:pPr>
              <w:pStyle w:val="Tabletext"/>
              <w:jc w:val="left"/>
              <w:rPr>
                <w:sz w:val="20"/>
                <w:lang w:val="es-ES_tradnl"/>
              </w:rPr>
            </w:pPr>
            <w:r w:rsidRPr="000B57A6">
              <w:rPr>
                <w:sz w:val="20"/>
                <w:lang w:val="es-ES_tradnl"/>
              </w:rPr>
              <w:t>FCC Parte 15 o</w:t>
            </w:r>
            <w:r w:rsidRPr="000B57A6">
              <w:rPr>
                <w:sz w:val="20"/>
                <w:lang w:val="es-ES_tradnl"/>
              </w:rPr>
              <w:br/>
              <w:t>EN 300 220-1</w:t>
            </w:r>
          </w:p>
        </w:tc>
        <w:tc>
          <w:tcPr>
            <w:tcW w:w="1896" w:type="dxa"/>
            <w:tcBorders>
              <w:top w:val="single" w:sz="4" w:space="0" w:color="auto"/>
              <w:left w:val="single" w:sz="4" w:space="0" w:color="auto"/>
              <w:bottom w:val="nil"/>
              <w:right w:val="single" w:sz="4" w:space="0" w:color="auto"/>
            </w:tcBorders>
            <w:vAlign w:val="center"/>
          </w:tcPr>
          <w:p w14:paraId="59211DB0" w14:textId="77777777" w:rsidR="00AD06CE" w:rsidRPr="000B57A6" w:rsidRDefault="00AD06CE" w:rsidP="000D753B">
            <w:pPr>
              <w:pStyle w:val="Tabletext"/>
              <w:jc w:val="left"/>
              <w:rPr>
                <w:sz w:val="20"/>
                <w:lang w:val="es-ES_tradnl"/>
              </w:rPr>
            </w:pPr>
          </w:p>
        </w:tc>
      </w:tr>
      <w:tr w:rsidR="00AD06CE" w:rsidRPr="000B57A6" w14:paraId="3F188951" w14:textId="77777777" w:rsidTr="000D753B">
        <w:trPr>
          <w:jc w:val="center"/>
        </w:trPr>
        <w:tc>
          <w:tcPr>
            <w:tcW w:w="684" w:type="dxa"/>
            <w:vMerge w:val="restart"/>
            <w:vAlign w:val="center"/>
          </w:tcPr>
          <w:p w14:paraId="5FBE4A9F" w14:textId="77777777" w:rsidR="00AD06CE" w:rsidRPr="000B57A6" w:rsidRDefault="00AD06CE" w:rsidP="000D753B">
            <w:pPr>
              <w:pStyle w:val="Tabletext"/>
              <w:jc w:val="center"/>
              <w:rPr>
                <w:sz w:val="20"/>
                <w:lang w:val="es-ES_tradnl"/>
              </w:rPr>
            </w:pPr>
            <w:r w:rsidRPr="000B57A6">
              <w:rPr>
                <w:sz w:val="20"/>
                <w:lang w:val="es-ES_tradnl"/>
              </w:rPr>
              <w:t>10</w:t>
            </w:r>
          </w:p>
        </w:tc>
        <w:tc>
          <w:tcPr>
            <w:tcW w:w="2350" w:type="dxa"/>
            <w:vMerge w:val="restart"/>
            <w:vAlign w:val="center"/>
          </w:tcPr>
          <w:p w14:paraId="22419CB7" w14:textId="77777777" w:rsidR="00AD06CE" w:rsidRPr="000B57A6" w:rsidRDefault="00AD06CE" w:rsidP="000D753B">
            <w:pPr>
              <w:pStyle w:val="Tabletext"/>
              <w:jc w:val="left"/>
              <w:rPr>
                <w:sz w:val="20"/>
                <w:lang w:val="es-ES_tradnl"/>
              </w:rPr>
            </w:pPr>
            <w:r w:rsidRPr="000B57A6">
              <w:rPr>
                <w:sz w:val="20"/>
                <w:lang w:val="es-ES_tradnl"/>
              </w:rPr>
              <w:t>Telemedida médica y biológica</w:t>
            </w:r>
          </w:p>
        </w:tc>
        <w:tc>
          <w:tcPr>
            <w:tcW w:w="2920" w:type="dxa"/>
            <w:vAlign w:val="center"/>
          </w:tcPr>
          <w:p w14:paraId="4A25E1FC" w14:textId="77777777" w:rsidR="00AD06CE" w:rsidRPr="000B57A6" w:rsidRDefault="00AD06CE" w:rsidP="000D753B">
            <w:pPr>
              <w:pStyle w:val="Tabletext"/>
              <w:jc w:val="center"/>
              <w:rPr>
                <w:sz w:val="20"/>
                <w:lang w:val="es-ES_tradnl"/>
              </w:rPr>
            </w:pPr>
            <w:r w:rsidRPr="000B57A6">
              <w:rPr>
                <w:sz w:val="20"/>
                <w:lang w:val="es-ES_tradnl"/>
              </w:rPr>
              <w:t>40,50-41,00 MHz</w:t>
            </w:r>
          </w:p>
        </w:tc>
        <w:tc>
          <w:tcPr>
            <w:tcW w:w="2539" w:type="dxa"/>
            <w:vAlign w:val="center"/>
          </w:tcPr>
          <w:p w14:paraId="2A5B61A8" w14:textId="77777777" w:rsidR="00AD06CE" w:rsidRPr="000B57A6" w:rsidRDefault="00AD06CE" w:rsidP="000D753B">
            <w:pPr>
              <w:pStyle w:val="Tabletext"/>
              <w:jc w:val="left"/>
              <w:rPr>
                <w:sz w:val="20"/>
                <w:lang w:val="es-ES_tradnl"/>
              </w:rPr>
            </w:pPr>
            <w:r w:rsidRPr="000B57A6">
              <w:rPr>
                <w:sz w:val="20"/>
                <w:lang w:val="es-ES_tradnl"/>
              </w:rPr>
              <w:t>≤ 0,01 mW (p.r.a.)</w:t>
            </w:r>
          </w:p>
        </w:tc>
        <w:tc>
          <w:tcPr>
            <w:tcW w:w="1944" w:type="dxa"/>
            <w:vMerge w:val="restart"/>
            <w:vAlign w:val="center"/>
          </w:tcPr>
          <w:p w14:paraId="0EBE2D18" w14:textId="77777777" w:rsidR="00AD06CE" w:rsidRPr="000B57A6" w:rsidRDefault="00AD06CE" w:rsidP="000D753B">
            <w:pPr>
              <w:pStyle w:val="Tabletext"/>
              <w:jc w:val="left"/>
              <w:rPr>
                <w:sz w:val="20"/>
                <w:lang w:val="es-ES_tradnl"/>
              </w:rPr>
            </w:pPr>
            <w:r w:rsidRPr="000B57A6">
              <w:rPr>
                <w:sz w:val="20"/>
                <w:lang w:val="es-ES_tradnl"/>
              </w:rPr>
              <w:t>≥ 32 dB por debajo de la portadora a 3 m o EN 300 220-1</w:t>
            </w:r>
          </w:p>
        </w:tc>
        <w:tc>
          <w:tcPr>
            <w:tcW w:w="2126" w:type="dxa"/>
            <w:vMerge w:val="restart"/>
            <w:vAlign w:val="center"/>
          </w:tcPr>
          <w:p w14:paraId="30D4BB00" w14:textId="77777777" w:rsidR="00AD06CE" w:rsidRPr="000B57A6" w:rsidRDefault="00AD06CE" w:rsidP="000D753B">
            <w:pPr>
              <w:pStyle w:val="Tabletext"/>
              <w:jc w:val="left"/>
              <w:rPr>
                <w:sz w:val="20"/>
                <w:lang w:val="es-ES_tradnl"/>
              </w:rPr>
            </w:pPr>
            <w:r w:rsidRPr="000B57A6">
              <w:rPr>
                <w:sz w:val="20"/>
                <w:lang w:val="es-ES_tradnl"/>
              </w:rPr>
              <w:t>FCC Parte 15 o</w:t>
            </w:r>
            <w:r w:rsidRPr="000B57A6">
              <w:rPr>
                <w:sz w:val="20"/>
                <w:lang w:val="es-ES_tradnl"/>
              </w:rPr>
              <w:br/>
              <w:t>EN 300 220-1</w:t>
            </w:r>
          </w:p>
        </w:tc>
        <w:tc>
          <w:tcPr>
            <w:tcW w:w="1896" w:type="dxa"/>
            <w:vMerge w:val="restart"/>
            <w:tcBorders>
              <w:top w:val="nil"/>
              <w:bottom w:val="nil"/>
            </w:tcBorders>
            <w:vAlign w:val="center"/>
          </w:tcPr>
          <w:p w14:paraId="6C16BB33" w14:textId="77777777" w:rsidR="00AD06CE" w:rsidRPr="000B57A6" w:rsidRDefault="00AD06CE" w:rsidP="000D753B">
            <w:pPr>
              <w:pStyle w:val="Tabletext"/>
              <w:jc w:val="left"/>
              <w:rPr>
                <w:lang w:val="es-ES_tradnl"/>
              </w:rPr>
            </w:pPr>
          </w:p>
        </w:tc>
      </w:tr>
      <w:tr w:rsidR="00AD06CE" w:rsidRPr="000B57A6" w14:paraId="5E28AB90" w14:textId="77777777" w:rsidTr="000D753B">
        <w:trPr>
          <w:jc w:val="center"/>
        </w:trPr>
        <w:tc>
          <w:tcPr>
            <w:tcW w:w="684" w:type="dxa"/>
            <w:vMerge/>
            <w:vAlign w:val="center"/>
          </w:tcPr>
          <w:p w14:paraId="2B58B095" w14:textId="77777777" w:rsidR="00AD06CE" w:rsidRPr="000B57A6" w:rsidRDefault="00AD06CE" w:rsidP="000D753B">
            <w:pPr>
              <w:pStyle w:val="Tabletext"/>
              <w:jc w:val="center"/>
              <w:rPr>
                <w:sz w:val="20"/>
                <w:lang w:val="es-ES_tradnl"/>
              </w:rPr>
            </w:pPr>
          </w:p>
        </w:tc>
        <w:tc>
          <w:tcPr>
            <w:tcW w:w="2350" w:type="dxa"/>
            <w:vMerge/>
            <w:vAlign w:val="center"/>
          </w:tcPr>
          <w:p w14:paraId="047B1AE6" w14:textId="77777777" w:rsidR="00AD06CE" w:rsidRPr="000B57A6" w:rsidRDefault="00AD06CE" w:rsidP="000D753B">
            <w:pPr>
              <w:pStyle w:val="Tabletext"/>
              <w:jc w:val="left"/>
              <w:rPr>
                <w:sz w:val="20"/>
                <w:lang w:val="es-ES_tradnl"/>
              </w:rPr>
            </w:pPr>
          </w:p>
        </w:tc>
        <w:tc>
          <w:tcPr>
            <w:tcW w:w="2920" w:type="dxa"/>
            <w:vAlign w:val="center"/>
          </w:tcPr>
          <w:p w14:paraId="01C3AA12" w14:textId="77777777" w:rsidR="00AD06CE" w:rsidRPr="000B57A6" w:rsidRDefault="00AD06CE" w:rsidP="000D753B">
            <w:pPr>
              <w:pStyle w:val="Tabletext"/>
              <w:jc w:val="center"/>
              <w:rPr>
                <w:sz w:val="20"/>
                <w:lang w:val="es-ES_tradnl"/>
              </w:rPr>
            </w:pPr>
            <w:r w:rsidRPr="000B57A6">
              <w:rPr>
                <w:sz w:val="20"/>
                <w:lang w:val="es-ES_tradnl"/>
              </w:rPr>
              <w:t>216,00-217,00 MHz</w:t>
            </w:r>
          </w:p>
        </w:tc>
        <w:tc>
          <w:tcPr>
            <w:tcW w:w="2539" w:type="dxa"/>
            <w:vAlign w:val="center"/>
          </w:tcPr>
          <w:p w14:paraId="4A603713" w14:textId="77777777" w:rsidR="00AD06CE" w:rsidRPr="000B57A6" w:rsidRDefault="00AD06CE" w:rsidP="000D753B">
            <w:pPr>
              <w:pStyle w:val="Tabletext"/>
              <w:jc w:val="left"/>
              <w:rPr>
                <w:sz w:val="20"/>
                <w:lang w:val="es-ES_tradnl"/>
              </w:rPr>
            </w:pPr>
            <w:r w:rsidRPr="000B57A6">
              <w:rPr>
                <w:sz w:val="20"/>
                <w:lang w:val="es-ES_tradnl"/>
              </w:rPr>
              <w:t xml:space="preserve">&gt; 25 μW a </w:t>
            </w:r>
            <w:r w:rsidRPr="000B57A6">
              <w:rPr>
                <w:sz w:val="20"/>
                <w:lang w:val="es-ES_tradnl"/>
              </w:rPr>
              <w:br/>
              <w:t>≤ 100 mW (p.r.a.)</w:t>
            </w:r>
          </w:p>
        </w:tc>
        <w:tc>
          <w:tcPr>
            <w:tcW w:w="1944" w:type="dxa"/>
            <w:vMerge/>
            <w:vAlign w:val="center"/>
          </w:tcPr>
          <w:p w14:paraId="682DB921" w14:textId="77777777" w:rsidR="00AD06CE" w:rsidRPr="000B57A6" w:rsidRDefault="00AD06CE" w:rsidP="000D753B">
            <w:pPr>
              <w:pStyle w:val="Tabletext"/>
              <w:jc w:val="left"/>
              <w:rPr>
                <w:sz w:val="20"/>
                <w:lang w:val="es-ES_tradnl"/>
              </w:rPr>
            </w:pPr>
          </w:p>
        </w:tc>
        <w:tc>
          <w:tcPr>
            <w:tcW w:w="2126" w:type="dxa"/>
            <w:vMerge/>
            <w:vAlign w:val="center"/>
          </w:tcPr>
          <w:p w14:paraId="3D24270B" w14:textId="77777777" w:rsidR="00AD06CE" w:rsidRPr="000B57A6" w:rsidRDefault="00AD06CE" w:rsidP="000D753B">
            <w:pPr>
              <w:pStyle w:val="Tabletext"/>
              <w:jc w:val="left"/>
              <w:rPr>
                <w:sz w:val="20"/>
                <w:lang w:val="es-ES_tradnl"/>
              </w:rPr>
            </w:pPr>
          </w:p>
        </w:tc>
        <w:tc>
          <w:tcPr>
            <w:tcW w:w="1896" w:type="dxa"/>
            <w:vMerge/>
            <w:tcBorders>
              <w:top w:val="nil"/>
              <w:bottom w:val="nil"/>
            </w:tcBorders>
            <w:vAlign w:val="center"/>
          </w:tcPr>
          <w:p w14:paraId="2EFA94BC" w14:textId="77777777" w:rsidR="00AD06CE" w:rsidRPr="000B57A6" w:rsidRDefault="00AD06CE" w:rsidP="000D753B">
            <w:pPr>
              <w:pStyle w:val="Tabletext"/>
              <w:jc w:val="left"/>
              <w:rPr>
                <w:sz w:val="20"/>
                <w:lang w:val="es-ES_tradnl"/>
              </w:rPr>
            </w:pPr>
          </w:p>
        </w:tc>
      </w:tr>
      <w:tr w:rsidR="00AD06CE" w:rsidRPr="000B57A6" w14:paraId="1BE902B5" w14:textId="77777777" w:rsidTr="000D753B">
        <w:trPr>
          <w:jc w:val="center"/>
        </w:trPr>
        <w:tc>
          <w:tcPr>
            <w:tcW w:w="684" w:type="dxa"/>
            <w:vMerge/>
            <w:vAlign w:val="center"/>
          </w:tcPr>
          <w:p w14:paraId="594AA727" w14:textId="77777777" w:rsidR="00AD06CE" w:rsidRPr="000B57A6" w:rsidRDefault="00AD06CE" w:rsidP="000D753B">
            <w:pPr>
              <w:pStyle w:val="Tabletext"/>
              <w:jc w:val="center"/>
              <w:rPr>
                <w:sz w:val="20"/>
                <w:lang w:val="es-ES_tradnl"/>
              </w:rPr>
            </w:pPr>
          </w:p>
        </w:tc>
        <w:tc>
          <w:tcPr>
            <w:tcW w:w="2350" w:type="dxa"/>
            <w:vMerge/>
            <w:vAlign w:val="center"/>
          </w:tcPr>
          <w:p w14:paraId="1FFB55F7" w14:textId="77777777" w:rsidR="00AD06CE" w:rsidRPr="000B57A6" w:rsidRDefault="00AD06CE" w:rsidP="000D753B">
            <w:pPr>
              <w:pStyle w:val="Tabletext"/>
              <w:jc w:val="left"/>
              <w:rPr>
                <w:sz w:val="20"/>
                <w:lang w:val="es-ES_tradnl"/>
              </w:rPr>
            </w:pPr>
          </w:p>
        </w:tc>
        <w:tc>
          <w:tcPr>
            <w:tcW w:w="2920" w:type="dxa"/>
            <w:vAlign w:val="center"/>
          </w:tcPr>
          <w:p w14:paraId="081DB38F" w14:textId="77777777" w:rsidR="00AD06CE" w:rsidRPr="000B57A6" w:rsidRDefault="00AD06CE" w:rsidP="000D753B">
            <w:pPr>
              <w:pStyle w:val="Tabletext"/>
              <w:jc w:val="center"/>
              <w:rPr>
                <w:sz w:val="20"/>
                <w:lang w:val="es-ES_tradnl"/>
              </w:rPr>
            </w:pPr>
            <w:r w:rsidRPr="000B57A6">
              <w:rPr>
                <w:sz w:val="20"/>
                <w:lang w:val="es-ES_tradnl"/>
              </w:rPr>
              <w:t>454,00-454,50 MHz</w:t>
            </w:r>
          </w:p>
        </w:tc>
        <w:tc>
          <w:tcPr>
            <w:tcW w:w="2539" w:type="dxa"/>
            <w:vAlign w:val="center"/>
          </w:tcPr>
          <w:p w14:paraId="767E2BB8" w14:textId="77777777" w:rsidR="00AD06CE" w:rsidRPr="000B57A6" w:rsidRDefault="00AD06CE" w:rsidP="000D753B">
            <w:pPr>
              <w:pStyle w:val="Tabletext"/>
              <w:jc w:val="left"/>
              <w:rPr>
                <w:sz w:val="20"/>
                <w:lang w:val="es-ES_tradnl"/>
              </w:rPr>
            </w:pPr>
            <w:r w:rsidRPr="000B57A6">
              <w:rPr>
                <w:sz w:val="20"/>
                <w:lang w:val="es-ES_tradnl"/>
              </w:rPr>
              <w:t>≤ 2 mW (p.r.a.)</w:t>
            </w:r>
          </w:p>
        </w:tc>
        <w:tc>
          <w:tcPr>
            <w:tcW w:w="1944" w:type="dxa"/>
            <w:vMerge/>
            <w:vAlign w:val="center"/>
          </w:tcPr>
          <w:p w14:paraId="61602994" w14:textId="77777777" w:rsidR="00AD06CE" w:rsidRPr="000B57A6" w:rsidRDefault="00AD06CE" w:rsidP="000D753B">
            <w:pPr>
              <w:pStyle w:val="Tabletext"/>
              <w:jc w:val="left"/>
              <w:rPr>
                <w:sz w:val="20"/>
                <w:lang w:val="es-ES_tradnl"/>
              </w:rPr>
            </w:pPr>
          </w:p>
        </w:tc>
        <w:tc>
          <w:tcPr>
            <w:tcW w:w="2126" w:type="dxa"/>
            <w:vMerge/>
            <w:vAlign w:val="center"/>
          </w:tcPr>
          <w:p w14:paraId="4127F6CC" w14:textId="77777777" w:rsidR="00AD06CE" w:rsidRPr="000B57A6" w:rsidRDefault="00AD06CE" w:rsidP="000D753B">
            <w:pPr>
              <w:pStyle w:val="Tabletext"/>
              <w:jc w:val="left"/>
              <w:rPr>
                <w:sz w:val="20"/>
                <w:lang w:val="es-ES_tradnl"/>
              </w:rPr>
            </w:pPr>
          </w:p>
        </w:tc>
        <w:tc>
          <w:tcPr>
            <w:tcW w:w="1896" w:type="dxa"/>
            <w:vMerge/>
            <w:tcBorders>
              <w:top w:val="nil"/>
              <w:bottom w:val="nil"/>
            </w:tcBorders>
            <w:vAlign w:val="center"/>
          </w:tcPr>
          <w:p w14:paraId="3533B665" w14:textId="77777777" w:rsidR="00AD06CE" w:rsidRPr="000B57A6" w:rsidRDefault="00AD06CE" w:rsidP="000D753B">
            <w:pPr>
              <w:pStyle w:val="Tabletext"/>
              <w:jc w:val="left"/>
              <w:rPr>
                <w:sz w:val="20"/>
                <w:lang w:val="es-ES_tradnl"/>
              </w:rPr>
            </w:pPr>
          </w:p>
        </w:tc>
      </w:tr>
      <w:tr w:rsidR="00AD06CE" w:rsidRPr="000B57A6" w14:paraId="17E9C040" w14:textId="77777777" w:rsidTr="000D753B">
        <w:trPr>
          <w:jc w:val="center"/>
        </w:trPr>
        <w:tc>
          <w:tcPr>
            <w:tcW w:w="684" w:type="dxa"/>
            <w:vAlign w:val="center"/>
          </w:tcPr>
          <w:p w14:paraId="55198E34" w14:textId="77777777" w:rsidR="00AD06CE" w:rsidRPr="000B57A6" w:rsidRDefault="00AD06CE" w:rsidP="000D753B">
            <w:pPr>
              <w:pStyle w:val="Tabletext"/>
              <w:jc w:val="center"/>
              <w:rPr>
                <w:sz w:val="20"/>
                <w:lang w:val="es-ES_tradnl"/>
              </w:rPr>
            </w:pPr>
            <w:r w:rsidRPr="000B57A6">
              <w:rPr>
                <w:sz w:val="20"/>
                <w:lang w:val="es-ES_tradnl"/>
              </w:rPr>
              <w:t>11</w:t>
            </w:r>
          </w:p>
        </w:tc>
        <w:tc>
          <w:tcPr>
            <w:tcW w:w="2350" w:type="dxa"/>
            <w:vAlign w:val="center"/>
          </w:tcPr>
          <w:p w14:paraId="5071406C" w14:textId="77777777" w:rsidR="00AD06CE" w:rsidRPr="000B57A6" w:rsidRDefault="00AD06CE" w:rsidP="000D753B">
            <w:pPr>
              <w:pStyle w:val="Tabletext"/>
              <w:jc w:val="left"/>
              <w:rPr>
                <w:sz w:val="20"/>
                <w:lang w:val="es-ES_tradnl"/>
              </w:rPr>
            </w:pPr>
            <w:r w:rsidRPr="000B57A6">
              <w:rPr>
                <w:sz w:val="20"/>
                <w:lang w:val="es-ES_tradnl"/>
              </w:rPr>
              <w:t>Módem inalámbrico, sistema de comunicación de datos</w:t>
            </w:r>
          </w:p>
        </w:tc>
        <w:tc>
          <w:tcPr>
            <w:tcW w:w="2920" w:type="dxa"/>
            <w:vAlign w:val="center"/>
          </w:tcPr>
          <w:p w14:paraId="23C15FC7" w14:textId="77777777" w:rsidR="00AD06CE" w:rsidRPr="000B57A6" w:rsidRDefault="00AD06CE" w:rsidP="000D753B">
            <w:pPr>
              <w:pStyle w:val="Tabletext"/>
              <w:jc w:val="center"/>
              <w:rPr>
                <w:sz w:val="20"/>
                <w:lang w:val="es-ES_tradnl"/>
              </w:rPr>
            </w:pPr>
            <w:r w:rsidRPr="000B57A6">
              <w:rPr>
                <w:sz w:val="20"/>
                <w:lang w:val="es-ES_tradnl"/>
              </w:rPr>
              <w:t>72,080 MHz</w:t>
            </w:r>
            <w:r w:rsidRPr="000B57A6">
              <w:rPr>
                <w:sz w:val="20"/>
                <w:lang w:val="es-ES_tradnl"/>
              </w:rPr>
              <w:br/>
              <w:t>72,200 MHz</w:t>
            </w:r>
            <w:r w:rsidRPr="000B57A6">
              <w:rPr>
                <w:sz w:val="20"/>
                <w:lang w:val="es-ES_tradnl"/>
              </w:rPr>
              <w:br/>
              <w:t>72,400 MHz</w:t>
            </w:r>
            <w:r w:rsidRPr="000B57A6">
              <w:rPr>
                <w:sz w:val="20"/>
                <w:lang w:val="es-ES_tradnl"/>
              </w:rPr>
              <w:br/>
              <w:t>72,600 MHz</w:t>
            </w:r>
          </w:p>
        </w:tc>
        <w:tc>
          <w:tcPr>
            <w:tcW w:w="2539" w:type="dxa"/>
            <w:vAlign w:val="center"/>
          </w:tcPr>
          <w:p w14:paraId="4C842863" w14:textId="77777777" w:rsidR="00AD06CE" w:rsidRPr="000B57A6" w:rsidRDefault="00AD06CE" w:rsidP="000D753B">
            <w:pPr>
              <w:pStyle w:val="Tabletext"/>
              <w:jc w:val="left"/>
              <w:rPr>
                <w:sz w:val="20"/>
                <w:lang w:val="es-ES_tradnl"/>
              </w:rPr>
            </w:pPr>
            <w:r w:rsidRPr="000B57A6">
              <w:rPr>
                <w:sz w:val="20"/>
                <w:lang w:val="es-ES_tradnl"/>
              </w:rPr>
              <w:t>≤ 100 mW (p.r.a.)</w:t>
            </w:r>
            <w:r w:rsidRPr="000B57A6">
              <w:rPr>
                <w:rStyle w:val="FootnoteReference"/>
                <w:sz w:val="20"/>
                <w:lang w:val="es-ES_tradnl"/>
              </w:rPr>
              <w:t xml:space="preserve"> </w:t>
            </w:r>
          </w:p>
        </w:tc>
        <w:tc>
          <w:tcPr>
            <w:tcW w:w="1944" w:type="dxa"/>
            <w:vAlign w:val="center"/>
          </w:tcPr>
          <w:p w14:paraId="050E48AB" w14:textId="77777777" w:rsidR="00AD06CE" w:rsidRPr="000B57A6" w:rsidRDefault="00AD06CE" w:rsidP="000D753B">
            <w:pPr>
              <w:pStyle w:val="Tabletext"/>
              <w:jc w:val="left"/>
              <w:rPr>
                <w:sz w:val="20"/>
                <w:lang w:val="es-ES_tradnl"/>
              </w:rPr>
            </w:pPr>
            <w:r w:rsidRPr="000B57A6">
              <w:rPr>
                <w:sz w:val="20"/>
                <w:lang w:val="es-ES_tradnl"/>
              </w:rPr>
              <w:t>≥ 43 dB por debajo de la portadora entre 100 kHz y 2 000 MHz;</w:t>
            </w:r>
            <w:r w:rsidRPr="000B57A6">
              <w:rPr>
                <w:sz w:val="20"/>
                <w:lang w:val="es-ES_tradnl"/>
              </w:rPr>
              <w:br/>
              <w:t>EN 300 390-1 o</w:t>
            </w:r>
            <w:r w:rsidRPr="000B57A6">
              <w:rPr>
                <w:sz w:val="20"/>
                <w:lang w:val="es-ES_tradnl"/>
              </w:rPr>
              <w:br/>
              <w:t>EN 300 113-1</w:t>
            </w:r>
          </w:p>
        </w:tc>
        <w:tc>
          <w:tcPr>
            <w:tcW w:w="2126" w:type="dxa"/>
            <w:vAlign w:val="center"/>
          </w:tcPr>
          <w:p w14:paraId="10066E6A" w14:textId="77777777" w:rsidR="00AD06CE" w:rsidRPr="000B57A6" w:rsidRDefault="00AD06CE" w:rsidP="000D753B">
            <w:pPr>
              <w:pStyle w:val="Tabletext"/>
              <w:jc w:val="left"/>
              <w:rPr>
                <w:sz w:val="20"/>
                <w:lang w:val="es-ES_tradnl"/>
              </w:rPr>
            </w:pPr>
            <w:r w:rsidRPr="000B57A6">
              <w:rPr>
                <w:sz w:val="20"/>
                <w:lang w:val="es-ES_tradnl"/>
              </w:rPr>
              <w:t>EN 300 390-1 o</w:t>
            </w:r>
            <w:r w:rsidRPr="000B57A6">
              <w:rPr>
                <w:sz w:val="20"/>
                <w:lang w:val="es-ES_tradnl"/>
              </w:rPr>
              <w:br/>
              <w:t>EN 300 113-1</w:t>
            </w:r>
          </w:p>
        </w:tc>
        <w:tc>
          <w:tcPr>
            <w:tcW w:w="1896" w:type="dxa"/>
            <w:tcBorders>
              <w:top w:val="nil"/>
              <w:bottom w:val="nil"/>
            </w:tcBorders>
            <w:vAlign w:val="center"/>
          </w:tcPr>
          <w:p w14:paraId="61C68503" w14:textId="77777777" w:rsidR="00AD06CE" w:rsidRPr="000B57A6" w:rsidRDefault="00AD06CE" w:rsidP="000D753B">
            <w:pPr>
              <w:pStyle w:val="Tabletext"/>
              <w:jc w:val="left"/>
              <w:rPr>
                <w:sz w:val="20"/>
                <w:lang w:val="es-ES_tradnl"/>
              </w:rPr>
            </w:pPr>
          </w:p>
        </w:tc>
      </w:tr>
      <w:tr w:rsidR="00AD06CE" w:rsidRPr="000B57A6" w14:paraId="2D8F496B" w14:textId="77777777" w:rsidTr="000D753B">
        <w:trPr>
          <w:jc w:val="center"/>
        </w:trPr>
        <w:tc>
          <w:tcPr>
            <w:tcW w:w="684" w:type="dxa"/>
            <w:vAlign w:val="center"/>
          </w:tcPr>
          <w:p w14:paraId="7D8109E6" w14:textId="77777777" w:rsidR="00AD06CE" w:rsidRPr="000B57A6" w:rsidRDefault="00AD06CE" w:rsidP="000D753B">
            <w:pPr>
              <w:pStyle w:val="Tabletext"/>
              <w:jc w:val="center"/>
              <w:rPr>
                <w:sz w:val="20"/>
                <w:lang w:val="es-ES_tradnl"/>
              </w:rPr>
            </w:pPr>
            <w:r w:rsidRPr="000B57A6">
              <w:rPr>
                <w:sz w:val="20"/>
                <w:lang w:val="es-ES_tradnl"/>
              </w:rPr>
              <w:t>12</w:t>
            </w:r>
          </w:p>
        </w:tc>
        <w:tc>
          <w:tcPr>
            <w:tcW w:w="2350" w:type="dxa"/>
            <w:vAlign w:val="center"/>
          </w:tcPr>
          <w:p w14:paraId="5A65B4AA" w14:textId="77777777" w:rsidR="00AD06CE" w:rsidRPr="000B57A6" w:rsidRDefault="00AD06CE" w:rsidP="000D753B">
            <w:pPr>
              <w:pStyle w:val="Tabletext"/>
              <w:jc w:val="left"/>
              <w:rPr>
                <w:sz w:val="20"/>
                <w:lang w:val="es-ES_tradnl"/>
              </w:rPr>
            </w:pPr>
            <w:r w:rsidRPr="000B57A6">
              <w:rPr>
                <w:sz w:val="20"/>
                <w:lang w:val="es-ES_tradnl"/>
              </w:rPr>
              <w:t>Sistemas radar de corto alcance, tales como los de control automático de la velocidad y sistemas anticolisión para vehículos</w:t>
            </w:r>
          </w:p>
        </w:tc>
        <w:tc>
          <w:tcPr>
            <w:tcW w:w="2920" w:type="dxa"/>
            <w:vAlign w:val="center"/>
          </w:tcPr>
          <w:p w14:paraId="0AD0BE32" w14:textId="77777777" w:rsidR="00AD06CE" w:rsidRPr="000B57A6" w:rsidRDefault="00AD06CE" w:rsidP="000D753B">
            <w:pPr>
              <w:pStyle w:val="Tabletext"/>
              <w:jc w:val="center"/>
              <w:rPr>
                <w:sz w:val="20"/>
                <w:lang w:val="es-ES_tradnl"/>
              </w:rPr>
            </w:pPr>
            <w:r w:rsidRPr="000B57A6">
              <w:rPr>
                <w:sz w:val="20"/>
                <w:lang w:val="es-ES_tradnl"/>
              </w:rPr>
              <w:t>76-77 GHz</w:t>
            </w:r>
          </w:p>
        </w:tc>
        <w:tc>
          <w:tcPr>
            <w:tcW w:w="2539" w:type="dxa"/>
            <w:vAlign w:val="center"/>
          </w:tcPr>
          <w:p w14:paraId="051D2EE1" w14:textId="77777777" w:rsidR="00AD06CE" w:rsidRPr="000B57A6" w:rsidRDefault="00AD06CE" w:rsidP="000D753B">
            <w:pPr>
              <w:pStyle w:val="Tabletext"/>
              <w:jc w:val="left"/>
              <w:rPr>
                <w:sz w:val="20"/>
                <w:lang w:val="es-ES_tradnl"/>
              </w:rPr>
            </w:pPr>
            <w:r w:rsidRPr="000B57A6">
              <w:rPr>
                <w:sz w:val="20"/>
                <w:lang w:val="es-ES_tradnl"/>
              </w:rPr>
              <w:t>≤ 37 dBm (p.r.a.) con el vehículo en movimiento</w:t>
            </w:r>
            <w:r w:rsidRPr="000B57A6">
              <w:rPr>
                <w:sz w:val="20"/>
                <w:lang w:val="es-ES_tradnl"/>
              </w:rPr>
              <w:br/>
              <w:t>≤ 23,5 dBm (p.r.a.) con el vehículo en reposo</w:t>
            </w:r>
          </w:p>
        </w:tc>
        <w:tc>
          <w:tcPr>
            <w:tcW w:w="1944" w:type="dxa"/>
            <w:vAlign w:val="center"/>
          </w:tcPr>
          <w:p w14:paraId="4B9C0F61" w14:textId="77777777" w:rsidR="00AD06CE" w:rsidRPr="000B57A6" w:rsidRDefault="00AD06CE" w:rsidP="000D753B">
            <w:pPr>
              <w:pStyle w:val="Tabletext"/>
              <w:jc w:val="left"/>
              <w:rPr>
                <w:sz w:val="20"/>
                <w:lang w:val="es-ES_tradnl"/>
              </w:rPr>
            </w:pPr>
            <w:r w:rsidRPr="000B57A6">
              <w:rPr>
                <w:sz w:val="20"/>
                <w:lang w:val="es-ES_tradnl"/>
              </w:rPr>
              <w:t xml:space="preserve">FCC Parte 15 § 15.253 (c) o </w:t>
            </w:r>
            <w:r w:rsidRPr="000B57A6">
              <w:rPr>
                <w:sz w:val="20"/>
                <w:lang w:val="es-ES_tradnl"/>
              </w:rPr>
              <w:br/>
              <w:t>EN 301 091</w:t>
            </w:r>
          </w:p>
        </w:tc>
        <w:tc>
          <w:tcPr>
            <w:tcW w:w="2126" w:type="dxa"/>
            <w:vAlign w:val="center"/>
          </w:tcPr>
          <w:p w14:paraId="3D06EB6F" w14:textId="77777777" w:rsidR="00AD06CE" w:rsidRPr="000B57A6" w:rsidRDefault="00AD06CE" w:rsidP="000D753B">
            <w:pPr>
              <w:pStyle w:val="Tabletext"/>
              <w:jc w:val="left"/>
              <w:rPr>
                <w:sz w:val="20"/>
                <w:lang w:val="es-ES_tradnl"/>
              </w:rPr>
            </w:pPr>
            <w:r w:rsidRPr="000B57A6">
              <w:rPr>
                <w:sz w:val="20"/>
                <w:lang w:val="es-ES_tradnl"/>
              </w:rPr>
              <w:t>FCC Parte 15 o</w:t>
            </w:r>
            <w:r w:rsidRPr="000B57A6">
              <w:rPr>
                <w:sz w:val="20"/>
                <w:lang w:val="es-ES_tradnl"/>
              </w:rPr>
              <w:br/>
              <w:t>EN 301 091</w:t>
            </w:r>
          </w:p>
        </w:tc>
        <w:tc>
          <w:tcPr>
            <w:tcW w:w="1896" w:type="dxa"/>
            <w:tcBorders>
              <w:top w:val="nil"/>
              <w:bottom w:val="nil"/>
            </w:tcBorders>
            <w:vAlign w:val="center"/>
          </w:tcPr>
          <w:p w14:paraId="4D82CA14" w14:textId="77777777" w:rsidR="00AD06CE" w:rsidRPr="000B57A6" w:rsidRDefault="00AD06CE" w:rsidP="000D753B">
            <w:pPr>
              <w:pStyle w:val="Tabletext"/>
              <w:jc w:val="left"/>
              <w:rPr>
                <w:sz w:val="20"/>
                <w:lang w:val="es-ES_tradnl"/>
              </w:rPr>
            </w:pPr>
          </w:p>
        </w:tc>
      </w:tr>
      <w:tr w:rsidR="00AD06CE" w:rsidRPr="000B57A6" w14:paraId="6DB02BCA" w14:textId="77777777" w:rsidTr="000D753B">
        <w:trPr>
          <w:jc w:val="center"/>
        </w:trPr>
        <w:tc>
          <w:tcPr>
            <w:tcW w:w="684" w:type="dxa"/>
            <w:vAlign w:val="center"/>
          </w:tcPr>
          <w:p w14:paraId="6D0053C7" w14:textId="77777777" w:rsidR="00AD06CE" w:rsidRPr="000B57A6" w:rsidRDefault="00AD06CE" w:rsidP="000D753B">
            <w:pPr>
              <w:pStyle w:val="Tabletext"/>
              <w:jc w:val="center"/>
              <w:rPr>
                <w:sz w:val="20"/>
                <w:lang w:val="es-ES_tradnl"/>
              </w:rPr>
            </w:pPr>
            <w:r w:rsidRPr="000B57A6">
              <w:rPr>
                <w:sz w:val="20"/>
                <w:lang w:val="es-ES_tradnl"/>
              </w:rPr>
              <w:t>13</w:t>
            </w:r>
          </w:p>
        </w:tc>
        <w:tc>
          <w:tcPr>
            <w:tcW w:w="2350" w:type="dxa"/>
            <w:vAlign w:val="center"/>
          </w:tcPr>
          <w:p w14:paraId="409AE531" w14:textId="77777777" w:rsidR="00AD06CE" w:rsidRPr="000B57A6" w:rsidRDefault="00AD06CE" w:rsidP="000D753B">
            <w:pPr>
              <w:pStyle w:val="Tabletext"/>
              <w:jc w:val="left"/>
              <w:rPr>
                <w:sz w:val="20"/>
                <w:lang w:val="es-ES_tradnl"/>
              </w:rPr>
            </w:pPr>
            <w:r w:rsidRPr="000B57A6">
              <w:rPr>
                <w:sz w:val="20"/>
                <w:lang w:val="es-ES_tradnl"/>
              </w:rPr>
              <w:t>Sistemas de telemando, telemedida de radiocomunicaciones</w:t>
            </w:r>
          </w:p>
        </w:tc>
        <w:tc>
          <w:tcPr>
            <w:tcW w:w="2920" w:type="dxa"/>
            <w:vAlign w:val="center"/>
          </w:tcPr>
          <w:p w14:paraId="115751DC" w14:textId="77777777" w:rsidR="00AD06CE" w:rsidRPr="000B57A6" w:rsidRDefault="00AD06CE" w:rsidP="000D753B">
            <w:pPr>
              <w:pStyle w:val="Tabletext"/>
              <w:jc w:val="center"/>
              <w:rPr>
                <w:sz w:val="20"/>
                <w:lang w:val="es-ES_tradnl"/>
              </w:rPr>
            </w:pPr>
            <w:r w:rsidRPr="000B57A6">
              <w:rPr>
                <w:sz w:val="20"/>
                <w:lang w:val="es-ES_tradnl"/>
              </w:rPr>
              <w:t>433,05-434,79 MHz</w:t>
            </w:r>
          </w:p>
        </w:tc>
        <w:tc>
          <w:tcPr>
            <w:tcW w:w="2539" w:type="dxa"/>
            <w:vAlign w:val="center"/>
          </w:tcPr>
          <w:p w14:paraId="5DEC1C38" w14:textId="77777777" w:rsidR="00AD06CE" w:rsidRPr="000B57A6" w:rsidRDefault="00AD06CE" w:rsidP="000D753B">
            <w:pPr>
              <w:pStyle w:val="Tabletext"/>
              <w:jc w:val="left"/>
              <w:rPr>
                <w:sz w:val="20"/>
                <w:lang w:val="es-ES_tradnl"/>
              </w:rPr>
            </w:pPr>
            <w:r w:rsidRPr="000B57A6">
              <w:rPr>
                <w:sz w:val="20"/>
                <w:lang w:val="es-ES_tradnl"/>
              </w:rPr>
              <w:t xml:space="preserve">≤ 10 mW (p.r.a.) </w:t>
            </w:r>
          </w:p>
        </w:tc>
        <w:tc>
          <w:tcPr>
            <w:tcW w:w="1944" w:type="dxa"/>
            <w:vAlign w:val="center"/>
          </w:tcPr>
          <w:p w14:paraId="46036C22" w14:textId="77777777" w:rsidR="00AD06CE" w:rsidRPr="000B57A6" w:rsidRDefault="00AD06CE" w:rsidP="000D753B">
            <w:pPr>
              <w:pStyle w:val="Tabletext"/>
              <w:jc w:val="left"/>
              <w:rPr>
                <w:sz w:val="20"/>
                <w:lang w:val="es-ES_tradnl"/>
              </w:rPr>
            </w:pPr>
            <w:r w:rsidRPr="000B57A6">
              <w:rPr>
                <w:sz w:val="20"/>
                <w:lang w:val="es-ES_tradnl"/>
              </w:rPr>
              <w:t>≥ 32 dB por debajo de la portadora a 3 m o EN 300 220-1</w:t>
            </w:r>
          </w:p>
        </w:tc>
        <w:tc>
          <w:tcPr>
            <w:tcW w:w="2126" w:type="dxa"/>
            <w:vAlign w:val="center"/>
          </w:tcPr>
          <w:p w14:paraId="0C581B63" w14:textId="77777777" w:rsidR="00AD06CE" w:rsidRPr="000B57A6" w:rsidRDefault="00AD06CE" w:rsidP="000D753B">
            <w:pPr>
              <w:pStyle w:val="Tabletext"/>
              <w:jc w:val="left"/>
              <w:rPr>
                <w:sz w:val="20"/>
                <w:lang w:val="es-ES_tradnl"/>
              </w:rPr>
            </w:pPr>
            <w:r w:rsidRPr="000B57A6">
              <w:rPr>
                <w:sz w:val="20"/>
                <w:lang w:val="es-ES_tradnl"/>
              </w:rPr>
              <w:t xml:space="preserve">FCC Parte 15 o </w:t>
            </w:r>
            <w:r w:rsidRPr="000B57A6">
              <w:rPr>
                <w:sz w:val="20"/>
                <w:lang w:val="es-ES_tradnl"/>
              </w:rPr>
              <w:br/>
              <w:t>EN 300 220-1</w:t>
            </w:r>
          </w:p>
        </w:tc>
        <w:tc>
          <w:tcPr>
            <w:tcW w:w="1896" w:type="dxa"/>
            <w:tcBorders>
              <w:top w:val="nil"/>
              <w:bottom w:val="nil"/>
            </w:tcBorders>
            <w:vAlign w:val="center"/>
          </w:tcPr>
          <w:p w14:paraId="2B1F5FEF" w14:textId="77777777" w:rsidR="00AD06CE" w:rsidRPr="000B57A6" w:rsidRDefault="00AD06CE" w:rsidP="000D753B">
            <w:pPr>
              <w:pStyle w:val="Tabletext"/>
              <w:jc w:val="left"/>
              <w:rPr>
                <w:sz w:val="20"/>
                <w:lang w:val="es-ES_tradnl"/>
              </w:rPr>
            </w:pPr>
          </w:p>
        </w:tc>
      </w:tr>
      <w:tr w:rsidR="00AD06CE" w:rsidRPr="000B57A6" w14:paraId="207E1B6C" w14:textId="77777777" w:rsidTr="000D753B">
        <w:trPr>
          <w:jc w:val="center"/>
        </w:trPr>
        <w:tc>
          <w:tcPr>
            <w:tcW w:w="684" w:type="dxa"/>
            <w:vAlign w:val="center"/>
          </w:tcPr>
          <w:p w14:paraId="1A8CC7AA" w14:textId="77777777" w:rsidR="00AD06CE" w:rsidRPr="000B57A6" w:rsidRDefault="00AD06CE" w:rsidP="000D753B">
            <w:pPr>
              <w:pStyle w:val="Tabletext"/>
              <w:jc w:val="center"/>
              <w:rPr>
                <w:sz w:val="20"/>
                <w:lang w:val="es-ES_tradnl"/>
              </w:rPr>
            </w:pPr>
            <w:r w:rsidRPr="000B57A6">
              <w:rPr>
                <w:sz w:val="20"/>
                <w:lang w:val="es-ES_tradnl"/>
              </w:rPr>
              <w:t>14</w:t>
            </w:r>
          </w:p>
        </w:tc>
        <w:tc>
          <w:tcPr>
            <w:tcW w:w="2350" w:type="dxa"/>
            <w:vAlign w:val="center"/>
          </w:tcPr>
          <w:p w14:paraId="25D49229" w14:textId="77777777" w:rsidR="00AD06CE" w:rsidRPr="000B57A6" w:rsidRDefault="00AD06CE" w:rsidP="000D753B">
            <w:pPr>
              <w:pStyle w:val="Tabletext"/>
              <w:jc w:val="left"/>
              <w:rPr>
                <w:sz w:val="20"/>
                <w:lang w:val="es-ES_tradnl"/>
              </w:rPr>
            </w:pPr>
            <w:r w:rsidRPr="000B57A6">
              <w:rPr>
                <w:sz w:val="20"/>
                <w:lang w:val="es-ES_tradnl"/>
              </w:rPr>
              <w:t xml:space="preserve">Sistemas radioeléctricos RFID y de telemedida, telemando </w:t>
            </w:r>
          </w:p>
        </w:tc>
        <w:tc>
          <w:tcPr>
            <w:tcW w:w="2920" w:type="dxa"/>
            <w:vAlign w:val="center"/>
          </w:tcPr>
          <w:p w14:paraId="66F7FAB8" w14:textId="77777777" w:rsidR="00AD06CE" w:rsidRPr="000B57A6" w:rsidRDefault="00AD06CE" w:rsidP="000D753B">
            <w:pPr>
              <w:pStyle w:val="Tabletext"/>
              <w:jc w:val="center"/>
              <w:rPr>
                <w:sz w:val="20"/>
                <w:lang w:val="es-ES_tradnl"/>
              </w:rPr>
            </w:pPr>
            <w:r w:rsidRPr="000B57A6">
              <w:rPr>
                <w:sz w:val="20"/>
                <w:lang w:val="es-ES_tradnl"/>
              </w:rPr>
              <w:t xml:space="preserve">866-869 MHz </w:t>
            </w:r>
            <w:r w:rsidRPr="000B57A6">
              <w:rPr>
                <w:sz w:val="20"/>
                <w:lang w:val="es-ES_tradnl"/>
              </w:rPr>
              <w:br/>
              <w:t>923-925 MHz</w:t>
            </w:r>
          </w:p>
        </w:tc>
        <w:tc>
          <w:tcPr>
            <w:tcW w:w="2539" w:type="dxa"/>
            <w:vAlign w:val="center"/>
          </w:tcPr>
          <w:p w14:paraId="525A5E27" w14:textId="77777777" w:rsidR="00AD06CE" w:rsidRPr="000B57A6" w:rsidRDefault="00AD06CE" w:rsidP="000D753B">
            <w:pPr>
              <w:pStyle w:val="Tabletext"/>
              <w:jc w:val="left"/>
              <w:rPr>
                <w:sz w:val="20"/>
                <w:lang w:val="es-ES_tradnl"/>
              </w:rPr>
            </w:pPr>
            <w:r w:rsidRPr="000B57A6">
              <w:rPr>
                <w:sz w:val="20"/>
                <w:lang w:val="es-ES_tradnl"/>
              </w:rPr>
              <w:t>≤ 500 mW (p.r.a.)</w:t>
            </w:r>
            <w:r w:rsidRPr="000B57A6">
              <w:rPr>
                <w:rStyle w:val="FootnoteReference"/>
                <w:sz w:val="20"/>
                <w:lang w:val="es-ES_tradnl"/>
              </w:rPr>
              <w:t xml:space="preserve"> </w:t>
            </w:r>
          </w:p>
        </w:tc>
        <w:tc>
          <w:tcPr>
            <w:tcW w:w="1944" w:type="dxa"/>
            <w:vAlign w:val="center"/>
          </w:tcPr>
          <w:p w14:paraId="6FDADAED" w14:textId="77777777" w:rsidR="00AD06CE" w:rsidRPr="000B57A6" w:rsidRDefault="00AD06CE" w:rsidP="000D753B">
            <w:pPr>
              <w:pStyle w:val="Tabletext"/>
              <w:jc w:val="left"/>
              <w:rPr>
                <w:sz w:val="20"/>
                <w:lang w:val="es-ES_tradnl"/>
              </w:rPr>
            </w:pPr>
            <w:r w:rsidRPr="000B57A6">
              <w:rPr>
                <w:sz w:val="20"/>
                <w:lang w:val="es-ES_tradnl"/>
              </w:rPr>
              <w:t>≥ 32 dB por debajo de la portadora a 3 m;</w:t>
            </w:r>
            <w:r w:rsidRPr="000B57A6">
              <w:rPr>
                <w:sz w:val="20"/>
                <w:lang w:val="es-ES_tradnl"/>
              </w:rPr>
              <w:br/>
              <w:t>EN 300 220-1 o</w:t>
            </w:r>
            <w:r w:rsidRPr="000B57A6">
              <w:rPr>
                <w:sz w:val="20"/>
                <w:lang w:val="es-ES_tradnl"/>
              </w:rPr>
              <w:br/>
              <w:t>EN 302 208</w:t>
            </w:r>
          </w:p>
        </w:tc>
        <w:tc>
          <w:tcPr>
            <w:tcW w:w="2126" w:type="dxa"/>
            <w:vAlign w:val="center"/>
          </w:tcPr>
          <w:p w14:paraId="3A0DB15B" w14:textId="77777777" w:rsidR="00AD06CE" w:rsidRPr="000B57A6" w:rsidRDefault="00AD06CE" w:rsidP="000D753B">
            <w:pPr>
              <w:pStyle w:val="Tabletext"/>
              <w:jc w:val="left"/>
              <w:rPr>
                <w:sz w:val="20"/>
                <w:lang w:val="es-ES_tradnl"/>
              </w:rPr>
            </w:pPr>
            <w:r w:rsidRPr="000B57A6">
              <w:rPr>
                <w:sz w:val="20"/>
                <w:lang w:val="es-ES_tradnl"/>
              </w:rPr>
              <w:t xml:space="preserve">FCC Parte 15; </w:t>
            </w:r>
            <w:r w:rsidRPr="000B57A6">
              <w:rPr>
                <w:sz w:val="20"/>
                <w:lang w:val="es-ES_tradnl"/>
              </w:rPr>
              <w:br/>
              <w:t>EN 300 220-1 o</w:t>
            </w:r>
            <w:r w:rsidRPr="000B57A6">
              <w:rPr>
                <w:sz w:val="20"/>
                <w:lang w:val="es-ES_tradnl"/>
              </w:rPr>
              <w:br/>
              <w:t>EN 302 208</w:t>
            </w:r>
          </w:p>
        </w:tc>
        <w:tc>
          <w:tcPr>
            <w:tcW w:w="1896" w:type="dxa"/>
            <w:tcBorders>
              <w:top w:val="nil"/>
            </w:tcBorders>
            <w:vAlign w:val="center"/>
          </w:tcPr>
          <w:p w14:paraId="3A59C241" w14:textId="77777777" w:rsidR="00AD06CE" w:rsidRPr="000B57A6" w:rsidRDefault="00AD06CE" w:rsidP="000D753B">
            <w:pPr>
              <w:pStyle w:val="Tabletext"/>
              <w:jc w:val="left"/>
              <w:rPr>
                <w:sz w:val="20"/>
                <w:lang w:val="es-ES_tradnl"/>
              </w:rPr>
            </w:pPr>
          </w:p>
        </w:tc>
      </w:tr>
    </w:tbl>
    <w:p w14:paraId="20EEAF9D" w14:textId="77777777" w:rsidR="00AD06CE" w:rsidRPr="000B57A6" w:rsidRDefault="00AD06CE" w:rsidP="00AD06CE">
      <w:pPr>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44"/>
        <w:gridCol w:w="2126"/>
        <w:gridCol w:w="1896"/>
      </w:tblGrid>
      <w:tr w:rsidR="00AD06CE" w:rsidRPr="000B57A6" w14:paraId="7F87DDD5" w14:textId="77777777" w:rsidTr="000D753B">
        <w:trPr>
          <w:jc w:val="center"/>
        </w:trPr>
        <w:tc>
          <w:tcPr>
            <w:tcW w:w="14459" w:type="dxa"/>
            <w:gridSpan w:val="7"/>
            <w:vAlign w:val="center"/>
          </w:tcPr>
          <w:p w14:paraId="7FD3E868" w14:textId="77777777" w:rsidR="00AD06CE" w:rsidRPr="000B57A6" w:rsidRDefault="00AD06CE" w:rsidP="000D753B">
            <w:pPr>
              <w:pStyle w:val="Tablehead"/>
              <w:rPr>
                <w:sz w:val="20"/>
                <w:lang w:val="es-ES_tradnl"/>
              </w:rPr>
            </w:pPr>
            <w:r w:rsidRPr="000B57A6">
              <w:rPr>
                <w:sz w:val="20"/>
                <w:lang w:val="es-ES_tradnl"/>
              </w:rPr>
              <w:lastRenderedPageBreak/>
              <w:t>Reglamentación técnica para los dispositivos de radiocomunicaciones de corto alcance</w:t>
            </w:r>
          </w:p>
        </w:tc>
      </w:tr>
      <w:tr w:rsidR="00AD06CE" w:rsidRPr="000B57A6" w14:paraId="0BD0A165" w14:textId="77777777" w:rsidTr="000D753B">
        <w:trPr>
          <w:jc w:val="center"/>
        </w:trPr>
        <w:tc>
          <w:tcPr>
            <w:tcW w:w="684" w:type="dxa"/>
            <w:vAlign w:val="center"/>
          </w:tcPr>
          <w:p w14:paraId="1A561E8E" w14:textId="77777777" w:rsidR="00AD06CE" w:rsidRPr="000B57A6" w:rsidRDefault="00AD06CE" w:rsidP="000D753B">
            <w:pPr>
              <w:pStyle w:val="Tablehead"/>
              <w:rPr>
                <w:sz w:val="20"/>
                <w:lang w:val="es-ES_tradnl"/>
              </w:rPr>
            </w:pPr>
            <w:r w:rsidRPr="000B57A6">
              <w:rPr>
                <w:sz w:val="20"/>
                <w:lang w:val="es-ES_tradnl"/>
              </w:rPr>
              <w:t>N°</w:t>
            </w:r>
          </w:p>
        </w:tc>
        <w:tc>
          <w:tcPr>
            <w:tcW w:w="2350" w:type="dxa"/>
            <w:vAlign w:val="center"/>
          </w:tcPr>
          <w:p w14:paraId="74DEEFE5" w14:textId="77777777" w:rsidR="00AD06CE" w:rsidRPr="000B57A6" w:rsidRDefault="00AD06CE" w:rsidP="000D753B">
            <w:pPr>
              <w:pStyle w:val="Tablehead"/>
              <w:rPr>
                <w:sz w:val="20"/>
                <w:lang w:val="es-ES_tradnl"/>
              </w:rPr>
            </w:pPr>
            <w:r w:rsidRPr="000B57A6">
              <w:rPr>
                <w:sz w:val="20"/>
                <w:lang w:val="es-ES_tradnl"/>
              </w:rPr>
              <w:t>Tipo de aplicación</w:t>
            </w:r>
          </w:p>
        </w:tc>
        <w:tc>
          <w:tcPr>
            <w:tcW w:w="2920" w:type="dxa"/>
            <w:vAlign w:val="center"/>
          </w:tcPr>
          <w:p w14:paraId="27A61AE1" w14:textId="77777777" w:rsidR="00AD06CE" w:rsidRPr="000B57A6" w:rsidRDefault="00AD06CE" w:rsidP="000D753B">
            <w:pPr>
              <w:pStyle w:val="Tablehead"/>
              <w:rPr>
                <w:sz w:val="20"/>
                <w:lang w:val="es-ES_tradnl"/>
              </w:rPr>
            </w:pPr>
            <w:r w:rsidRPr="000B57A6">
              <w:rPr>
                <w:sz w:val="20"/>
                <w:lang w:val="es-ES_tradnl"/>
              </w:rPr>
              <w:t>Frecuencias/bandas de frecuencias autorizadas</w:t>
            </w:r>
          </w:p>
        </w:tc>
        <w:tc>
          <w:tcPr>
            <w:tcW w:w="2539" w:type="dxa"/>
            <w:vAlign w:val="center"/>
          </w:tcPr>
          <w:p w14:paraId="2A61F8CA" w14:textId="77777777" w:rsidR="00AD06CE" w:rsidRPr="000B57A6" w:rsidRDefault="00AD06CE" w:rsidP="000D753B">
            <w:pPr>
              <w:pStyle w:val="Tablehead"/>
              <w:rPr>
                <w:sz w:val="20"/>
                <w:lang w:val="es-ES_tradnl"/>
              </w:rPr>
            </w:pPr>
            <w:r w:rsidRPr="000B57A6">
              <w:rPr>
                <w:sz w:val="20"/>
                <w:lang w:val="es-ES_tradnl"/>
              </w:rPr>
              <w:t>Máxima intensidad</w:t>
            </w:r>
            <w:r w:rsidRPr="000B57A6">
              <w:rPr>
                <w:sz w:val="20"/>
                <w:lang w:val="es-ES_tradnl"/>
              </w:rPr>
              <w:br/>
              <w:t>de campo/potencia</w:t>
            </w:r>
            <w:r w:rsidRPr="000B57A6">
              <w:rPr>
                <w:sz w:val="20"/>
                <w:lang w:val="es-ES_tradnl"/>
              </w:rPr>
              <w:br/>
              <w:t>de salida RF</w:t>
            </w:r>
          </w:p>
        </w:tc>
        <w:tc>
          <w:tcPr>
            <w:tcW w:w="1944" w:type="dxa"/>
            <w:vAlign w:val="center"/>
          </w:tcPr>
          <w:p w14:paraId="0B922910" w14:textId="77777777" w:rsidR="00AD06CE" w:rsidRPr="000B57A6" w:rsidRDefault="00AD06CE" w:rsidP="000D753B">
            <w:pPr>
              <w:pStyle w:val="Tablehead"/>
              <w:rPr>
                <w:sz w:val="20"/>
                <w:lang w:val="es-ES_tradnl"/>
              </w:rPr>
            </w:pPr>
            <w:r w:rsidRPr="000B57A6">
              <w:rPr>
                <w:sz w:val="20"/>
                <w:lang w:val="es-ES_tradnl"/>
              </w:rPr>
              <w:t>Emisiones no deseadas del transmisor</w:t>
            </w:r>
          </w:p>
        </w:tc>
        <w:tc>
          <w:tcPr>
            <w:tcW w:w="2126" w:type="dxa"/>
            <w:vAlign w:val="center"/>
          </w:tcPr>
          <w:p w14:paraId="013E0FD3" w14:textId="77777777" w:rsidR="00AD06CE" w:rsidRPr="000B57A6" w:rsidRDefault="00AD06CE" w:rsidP="000D753B">
            <w:pPr>
              <w:pStyle w:val="Tablehead"/>
              <w:rPr>
                <w:sz w:val="20"/>
                <w:lang w:val="es-ES_tradnl"/>
              </w:rPr>
            </w:pPr>
            <w:r w:rsidRPr="000B57A6">
              <w:rPr>
                <w:sz w:val="20"/>
                <w:lang w:val="es-ES_tradnl"/>
              </w:rPr>
              <w:t>Normas de radiocomunicaciones aplicables</w:t>
            </w:r>
          </w:p>
        </w:tc>
        <w:tc>
          <w:tcPr>
            <w:tcW w:w="1896" w:type="dxa"/>
            <w:tcBorders>
              <w:bottom w:val="single" w:sz="4" w:space="0" w:color="auto"/>
            </w:tcBorders>
            <w:vAlign w:val="center"/>
          </w:tcPr>
          <w:p w14:paraId="44F1D04B" w14:textId="77777777" w:rsidR="00AD06CE" w:rsidRPr="000B57A6" w:rsidRDefault="00AD06CE" w:rsidP="000D753B">
            <w:pPr>
              <w:pStyle w:val="Tablehead"/>
              <w:rPr>
                <w:sz w:val="20"/>
                <w:lang w:val="es-ES_tradnl"/>
              </w:rPr>
            </w:pPr>
            <w:r w:rsidRPr="000B57A6">
              <w:rPr>
                <w:sz w:val="20"/>
                <w:lang w:val="es-ES_tradnl"/>
              </w:rPr>
              <w:t>Observaciones</w:t>
            </w:r>
            <w:r w:rsidRPr="000B57A6">
              <w:rPr>
                <w:rFonts w:ascii="Times New Roman Bold" w:hAnsi="Times New Roman Bold" w:cs="Times New Roman Bold"/>
                <w:sz w:val="20"/>
                <w:vertAlign w:val="superscript"/>
                <w:lang w:val="es-ES_tradnl"/>
              </w:rPr>
              <w:t>(1)</w:t>
            </w:r>
          </w:p>
        </w:tc>
      </w:tr>
      <w:tr w:rsidR="00AD06CE" w:rsidRPr="000B57A6" w14:paraId="4AAE89EF" w14:textId="77777777" w:rsidTr="000D753B">
        <w:trPr>
          <w:jc w:val="center"/>
        </w:trPr>
        <w:tc>
          <w:tcPr>
            <w:tcW w:w="684" w:type="dxa"/>
            <w:vAlign w:val="center"/>
          </w:tcPr>
          <w:p w14:paraId="5DCC5DF5" w14:textId="77777777" w:rsidR="00AD06CE" w:rsidRPr="000B57A6" w:rsidRDefault="00AD06CE" w:rsidP="000D753B">
            <w:pPr>
              <w:pStyle w:val="Tabletext"/>
              <w:jc w:val="center"/>
              <w:rPr>
                <w:sz w:val="20"/>
                <w:lang w:val="es-ES_tradnl"/>
              </w:rPr>
            </w:pPr>
            <w:r w:rsidRPr="000B57A6">
              <w:rPr>
                <w:sz w:val="20"/>
                <w:lang w:val="es-ES_tradnl"/>
              </w:rPr>
              <w:t>15</w:t>
            </w:r>
          </w:p>
        </w:tc>
        <w:tc>
          <w:tcPr>
            <w:tcW w:w="2350" w:type="dxa"/>
            <w:vAlign w:val="center"/>
          </w:tcPr>
          <w:p w14:paraId="043D57AD" w14:textId="77777777" w:rsidR="00AD06CE" w:rsidRPr="000B57A6" w:rsidRDefault="00AD06CE" w:rsidP="000D753B">
            <w:pPr>
              <w:pStyle w:val="Tabletext"/>
              <w:jc w:val="left"/>
              <w:rPr>
                <w:sz w:val="20"/>
                <w:lang w:val="es-ES_tradnl"/>
              </w:rPr>
            </w:pPr>
            <w:r w:rsidRPr="000B57A6">
              <w:rPr>
                <w:sz w:val="20"/>
                <w:lang w:val="es-ES_tradnl"/>
              </w:rPr>
              <w:t xml:space="preserve">Sistemas de identificación por radiofrecuencia (RFID) </w:t>
            </w:r>
          </w:p>
        </w:tc>
        <w:tc>
          <w:tcPr>
            <w:tcW w:w="2920" w:type="dxa"/>
            <w:vAlign w:val="center"/>
          </w:tcPr>
          <w:p w14:paraId="405928E4" w14:textId="77777777" w:rsidR="00AD06CE" w:rsidRPr="000B57A6" w:rsidRDefault="00AD06CE" w:rsidP="000D753B">
            <w:pPr>
              <w:pStyle w:val="Tabletext"/>
              <w:jc w:val="center"/>
              <w:rPr>
                <w:sz w:val="20"/>
                <w:lang w:val="es-ES_tradnl"/>
              </w:rPr>
            </w:pPr>
            <w:r w:rsidRPr="000B57A6">
              <w:rPr>
                <w:sz w:val="20"/>
                <w:lang w:val="es-ES_tradnl"/>
              </w:rPr>
              <w:t>923-925 MHz</w:t>
            </w:r>
          </w:p>
        </w:tc>
        <w:tc>
          <w:tcPr>
            <w:tcW w:w="2539" w:type="dxa"/>
            <w:vAlign w:val="center"/>
          </w:tcPr>
          <w:p w14:paraId="378290A4" w14:textId="77777777" w:rsidR="00AD06CE" w:rsidRPr="000B57A6" w:rsidRDefault="00AD06CE" w:rsidP="000D753B">
            <w:pPr>
              <w:pStyle w:val="Tabletext"/>
              <w:jc w:val="left"/>
              <w:rPr>
                <w:sz w:val="20"/>
                <w:lang w:val="es-ES_tradnl"/>
              </w:rPr>
            </w:pPr>
            <w:r w:rsidRPr="000B57A6">
              <w:rPr>
                <w:sz w:val="20"/>
                <w:lang w:val="es-ES_tradnl"/>
              </w:rPr>
              <w:t>&gt; 500 mW (p.r.a.)</w:t>
            </w:r>
            <w:r w:rsidRPr="000B57A6">
              <w:rPr>
                <w:rStyle w:val="FootnoteReference"/>
                <w:sz w:val="20"/>
                <w:lang w:val="es-ES_tradnl"/>
              </w:rPr>
              <w:t xml:space="preserve"> </w:t>
            </w:r>
            <w:r w:rsidRPr="000B57A6">
              <w:rPr>
                <w:sz w:val="20"/>
                <w:lang w:val="es-ES_tradnl"/>
              </w:rPr>
              <w:br/>
              <w:t>≤ 2 000 mW (p.r.a.)</w:t>
            </w:r>
          </w:p>
        </w:tc>
        <w:tc>
          <w:tcPr>
            <w:tcW w:w="1944" w:type="dxa"/>
            <w:vAlign w:val="center"/>
          </w:tcPr>
          <w:p w14:paraId="26F3A6F1" w14:textId="77777777" w:rsidR="00AD06CE" w:rsidRPr="000B57A6" w:rsidRDefault="00AD06CE" w:rsidP="000D753B">
            <w:pPr>
              <w:pStyle w:val="Tabletext"/>
              <w:ind w:right="-57"/>
              <w:jc w:val="left"/>
              <w:rPr>
                <w:sz w:val="20"/>
                <w:lang w:val="es-ES_tradnl"/>
              </w:rPr>
            </w:pPr>
            <w:r w:rsidRPr="000B57A6">
              <w:rPr>
                <w:sz w:val="20"/>
                <w:lang w:val="es-ES_tradnl"/>
              </w:rPr>
              <w:t xml:space="preserve">≥ 32 dB por debajo de la portadora a 3 m; </w:t>
            </w:r>
            <w:r w:rsidRPr="000B57A6">
              <w:rPr>
                <w:sz w:val="20"/>
                <w:lang w:val="es-ES_tradnl"/>
              </w:rPr>
              <w:br/>
              <w:t>EN 300 220-1 o</w:t>
            </w:r>
            <w:r w:rsidRPr="000B57A6">
              <w:rPr>
                <w:sz w:val="20"/>
                <w:lang w:val="es-ES_tradnl"/>
              </w:rPr>
              <w:br/>
              <w:t>EN 302 208</w:t>
            </w:r>
          </w:p>
        </w:tc>
        <w:tc>
          <w:tcPr>
            <w:tcW w:w="2126" w:type="dxa"/>
            <w:vAlign w:val="center"/>
          </w:tcPr>
          <w:p w14:paraId="6C582A57" w14:textId="77777777" w:rsidR="00AD06CE" w:rsidRPr="000B57A6" w:rsidRDefault="00AD06CE" w:rsidP="000D753B">
            <w:pPr>
              <w:pStyle w:val="Tabletext"/>
              <w:jc w:val="left"/>
              <w:rPr>
                <w:sz w:val="20"/>
                <w:lang w:val="es-ES_tradnl"/>
              </w:rPr>
            </w:pPr>
            <w:r w:rsidRPr="000B57A6">
              <w:rPr>
                <w:sz w:val="20"/>
                <w:lang w:val="es-ES_tradnl"/>
              </w:rPr>
              <w:t xml:space="preserve">FCC Parte 15; </w:t>
            </w:r>
            <w:r w:rsidRPr="000B57A6">
              <w:rPr>
                <w:sz w:val="20"/>
                <w:lang w:val="es-ES_tradnl"/>
              </w:rPr>
              <w:br/>
              <w:t>EN 300 220-1 o</w:t>
            </w:r>
            <w:r w:rsidRPr="000B57A6">
              <w:rPr>
                <w:sz w:val="20"/>
                <w:lang w:val="es-ES_tradnl"/>
              </w:rPr>
              <w:br/>
              <w:t>EN 302 208</w:t>
            </w:r>
          </w:p>
        </w:tc>
        <w:tc>
          <w:tcPr>
            <w:tcW w:w="1896" w:type="dxa"/>
            <w:vAlign w:val="center"/>
          </w:tcPr>
          <w:p w14:paraId="0D5D2DB1" w14:textId="77777777" w:rsidR="00AD06CE" w:rsidRPr="000B57A6" w:rsidRDefault="00AD06CE" w:rsidP="000D753B">
            <w:pPr>
              <w:pStyle w:val="Tabletext"/>
              <w:jc w:val="left"/>
              <w:rPr>
                <w:sz w:val="20"/>
                <w:lang w:val="es-ES_tradnl"/>
              </w:rPr>
            </w:pPr>
            <w:r w:rsidRPr="000B57A6">
              <w:rPr>
                <w:sz w:val="20"/>
                <w:lang w:val="es-ES_tradnl"/>
              </w:rPr>
              <w:t>Sólo los sistemas RFID que funcionan en la banda 923-925 MHz estarán autorizados a transmitir entre 500 mW y 2 000 mW (p.r.a.), y aprobados a título excepcional</w:t>
            </w:r>
          </w:p>
        </w:tc>
      </w:tr>
      <w:tr w:rsidR="00AD06CE" w:rsidRPr="000B57A6" w14:paraId="27980E60" w14:textId="77777777" w:rsidTr="000D753B">
        <w:trPr>
          <w:jc w:val="center"/>
        </w:trPr>
        <w:tc>
          <w:tcPr>
            <w:tcW w:w="684" w:type="dxa"/>
            <w:vAlign w:val="center"/>
          </w:tcPr>
          <w:p w14:paraId="24EE7D3A" w14:textId="77777777" w:rsidR="00AD06CE" w:rsidRPr="000B57A6" w:rsidRDefault="00AD06CE" w:rsidP="000D753B">
            <w:pPr>
              <w:pStyle w:val="Tabletext"/>
              <w:jc w:val="center"/>
              <w:rPr>
                <w:sz w:val="20"/>
                <w:lang w:val="es-ES_tradnl"/>
              </w:rPr>
            </w:pPr>
            <w:r w:rsidRPr="000B57A6">
              <w:rPr>
                <w:sz w:val="20"/>
                <w:lang w:val="es-ES_tradnl"/>
              </w:rPr>
              <w:t>16</w:t>
            </w:r>
          </w:p>
        </w:tc>
        <w:tc>
          <w:tcPr>
            <w:tcW w:w="2350" w:type="dxa"/>
            <w:vMerge w:val="restart"/>
            <w:vAlign w:val="center"/>
          </w:tcPr>
          <w:p w14:paraId="6C46E705" w14:textId="77777777" w:rsidR="00AD06CE" w:rsidRPr="000B57A6" w:rsidRDefault="00AD06CE" w:rsidP="000D753B">
            <w:pPr>
              <w:pStyle w:val="Tabletext"/>
              <w:jc w:val="left"/>
              <w:rPr>
                <w:sz w:val="20"/>
                <w:lang w:val="es-ES_tradnl"/>
              </w:rPr>
            </w:pPr>
            <w:r w:rsidRPr="000B57A6">
              <w:rPr>
                <w:sz w:val="20"/>
                <w:lang w:val="es-ES_tradnl"/>
              </w:rPr>
              <w:t xml:space="preserve">Transmisión inalámbrica de vídeo y otras aplicaciones SRD </w:t>
            </w:r>
          </w:p>
        </w:tc>
        <w:tc>
          <w:tcPr>
            <w:tcW w:w="2920" w:type="dxa"/>
            <w:vAlign w:val="center"/>
          </w:tcPr>
          <w:p w14:paraId="7719998F" w14:textId="77777777" w:rsidR="00AD06CE" w:rsidRPr="000B57A6" w:rsidRDefault="00AD06CE" w:rsidP="000D753B">
            <w:pPr>
              <w:pStyle w:val="Tabletext"/>
              <w:jc w:val="center"/>
              <w:rPr>
                <w:sz w:val="20"/>
                <w:lang w:val="es-ES_tradnl"/>
              </w:rPr>
            </w:pPr>
            <w:r w:rsidRPr="000B57A6">
              <w:rPr>
                <w:sz w:val="20"/>
                <w:lang w:val="es-ES_tradnl"/>
              </w:rPr>
              <w:t>2,4000-2,4835 GHz</w:t>
            </w:r>
          </w:p>
        </w:tc>
        <w:tc>
          <w:tcPr>
            <w:tcW w:w="2539" w:type="dxa"/>
            <w:vAlign w:val="center"/>
          </w:tcPr>
          <w:p w14:paraId="2C24EEC6" w14:textId="77777777" w:rsidR="00AD06CE" w:rsidRPr="000B57A6" w:rsidRDefault="00AD06CE" w:rsidP="000D753B">
            <w:pPr>
              <w:pStyle w:val="Tabletext"/>
              <w:jc w:val="left"/>
              <w:rPr>
                <w:sz w:val="20"/>
                <w:lang w:val="es-ES_tradnl"/>
              </w:rPr>
            </w:pPr>
            <w:r w:rsidRPr="000B57A6">
              <w:rPr>
                <w:sz w:val="20"/>
                <w:lang w:val="es-ES_tradnl"/>
              </w:rPr>
              <w:t>≤ 100 mW (p.i.r.e.)</w:t>
            </w:r>
            <w:r w:rsidRPr="000B57A6">
              <w:rPr>
                <w:rStyle w:val="FootnoteReference"/>
                <w:sz w:val="20"/>
                <w:lang w:val="es-ES_tradnl"/>
              </w:rPr>
              <w:t xml:space="preserve"> </w:t>
            </w:r>
          </w:p>
        </w:tc>
        <w:tc>
          <w:tcPr>
            <w:tcW w:w="1944" w:type="dxa"/>
            <w:vMerge w:val="restart"/>
            <w:vAlign w:val="center"/>
          </w:tcPr>
          <w:p w14:paraId="1FE8E418" w14:textId="77777777" w:rsidR="00AD06CE" w:rsidRPr="000B57A6" w:rsidRDefault="00AD06CE" w:rsidP="000D753B">
            <w:pPr>
              <w:pStyle w:val="Tabletext"/>
              <w:jc w:val="left"/>
              <w:rPr>
                <w:sz w:val="20"/>
                <w:lang w:val="es-ES_tradnl"/>
              </w:rPr>
            </w:pPr>
            <w:r w:rsidRPr="000B57A6">
              <w:rPr>
                <w:sz w:val="20"/>
                <w:lang w:val="es-ES_tradnl"/>
              </w:rPr>
              <w:t xml:space="preserve">FCC Parte 15 </w:t>
            </w:r>
            <w:r w:rsidRPr="000B57A6">
              <w:rPr>
                <w:sz w:val="20"/>
                <w:lang w:val="es-ES_tradnl"/>
              </w:rPr>
              <w:br/>
              <w:t>§ 15.209;</w:t>
            </w:r>
            <w:r w:rsidRPr="000B57A6">
              <w:rPr>
                <w:sz w:val="20"/>
                <w:lang w:val="es-ES_tradnl"/>
              </w:rPr>
              <w:br/>
              <w:t xml:space="preserve">§ 15.249 (d) o </w:t>
            </w:r>
            <w:r w:rsidRPr="000B57A6">
              <w:rPr>
                <w:sz w:val="20"/>
                <w:lang w:val="es-ES_tradnl"/>
              </w:rPr>
              <w:br/>
              <w:t>EN 300 440-1</w:t>
            </w:r>
          </w:p>
        </w:tc>
        <w:tc>
          <w:tcPr>
            <w:tcW w:w="2126" w:type="dxa"/>
            <w:vMerge w:val="restart"/>
            <w:vAlign w:val="center"/>
          </w:tcPr>
          <w:p w14:paraId="44832F1B" w14:textId="77777777" w:rsidR="00AD06CE" w:rsidRPr="000B57A6" w:rsidRDefault="00AD06CE" w:rsidP="000D753B">
            <w:pPr>
              <w:pStyle w:val="Tabletext"/>
              <w:jc w:val="left"/>
              <w:rPr>
                <w:sz w:val="20"/>
                <w:lang w:val="es-ES_tradnl"/>
              </w:rPr>
            </w:pPr>
            <w:r w:rsidRPr="000B57A6">
              <w:rPr>
                <w:sz w:val="20"/>
                <w:lang w:val="es-ES_tradnl"/>
              </w:rPr>
              <w:t>FCC Parte 15 o</w:t>
            </w:r>
            <w:r w:rsidRPr="000B57A6">
              <w:rPr>
                <w:sz w:val="20"/>
                <w:lang w:val="es-ES_tradnl"/>
              </w:rPr>
              <w:br/>
              <w:t xml:space="preserve">EN 300 440-1 </w:t>
            </w:r>
          </w:p>
        </w:tc>
        <w:tc>
          <w:tcPr>
            <w:tcW w:w="1896" w:type="dxa"/>
            <w:vMerge w:val="restart"/>
            <w:vAlign w:val="center"/>
          </w:tcPr>
          <w:p w14:paraId="77B2F619" w14:textId="77777777" w:rsidR="00AD06CE" w:rsidRPr="000B57A6" w:rsidRDefault="00AD06CE" w:rsidP="000D753B">
            <w:pPr>
              <w:pStyle w:val="Tabletext"/>
              <w:jc w:val="left"/>
              <w:rPr>
                <w:sz w:val="20"/>
                <w:lang w:val="es-ES_tradnl"/>
              </w:rPr>
            </w:pPr>
          </w:p>
        </w:tc>
      </w:tr>
      <w:tr w:rsidR="00AD06CE" w:rsidRPr="000B57A6" w14:paraId="42952591" w14:textId="77777777" w:rsidTr="000D753B">
        <w:trPr>
          <w:jc w:val="center"/>
        </w:trPr>
        <w:tc>
          <w:tcPr>
            <w:tcW w:w="684" w:type="dxa"/>
            <w:vAlign w:val="center"/>
          </w:tcPr>
          <w:p w14:paraId="0F6C44EE" w14:textId="77777777" w:rsidR="00AD06CE" w:rsidRPr="000B57A6" w:rsidRDefault="00AD06CE" w:rsidP="000D753B">
            <w:pPr>
              <w:pStyle w:val="Tabletext"/>
              <w:jc w:val="center"/>
              <w:rPr>
                <w:sz w:val="20"/>
                <w:lang w:val="es-ES_tradnl"/>
              </w:rPr>
            </w:pPr>
            <w:r w:rsidRPr="000B57A6">
              <w:rPr>
                <w:sz w:val="20"/>
                <w:lang w:val="es-ES_tradnl"/>
              </w:rPr>
              <w:t>17</w:t>
            </w:r>
          </w:p>
        </w:tc>
        <w:tc>
          <w:tcPr>
            <w:tcW w:w="2350" w:type="dxa"/>
            <w:vMerge/>
          </w:tcPr>
          <w:p w14:paraId="479D1FF3" w14:textId="77777777" w:rsidR="00AD06CE" w:rsidRPr="000B57A6" w:rsidRDefault="00AD06CE" w:rsidP="000D753B">
            <w:pPr>
              <w:pStyle w:val="Tabletext"/>
              <w:jc w:val="left"/>
              <w:rPr>
                <w:sz w:val="20"/>
                <w:lang w:val="es-ES_tradnl"/>
              </w:rPr>
            </w:pPr>
          </w:p>
        </w:tc>
        <w:tc>
          <w:tcPr>
            <w:tcW w:w="2920" w:type="dxa"/>
            <w:vAlign w:val="center"/>
          </w:tcPr>
          <w:p w14:paraId="71DF7DAC" w14:textId="77777777" w:rsidR="00AD06CE" w:rsidRPr="000B57A6" w:rsidRDefault="00AD06CE" w:rsidP="000D753B">
            <w:pPr>
              <w:pStyle w:val="Tabletext"/>
              <w:jc w:val="center"/>
              <w:rPr>
                <w:sz w:val="20"/>
                <w:lang w:val="es-ES_tradnl"/>
              </w:rPr>
            </w:pPr>
            <w:r w:rsidRPr="000B57A6">
              <w:rPr>
                <w:sz w:val="20"/>
                <w:lang w:val="es-ES_tradnl"/>
              </w:rPr>
              <w:t>10,50-10,55 GHz</w:t>
            </w:r>
          </w:p>
        </w:tc>
        <w:tc>
          <w:tcPr>
            <w:tcW w:w="2539" w:type="dxa"/>
            <w:vAlign w:val="center"/>
          </w:tcPr>
          <w:p w14:paraId="25E52BDE" w14:textId="77777777" w:rsidR="00AD06CE" w:rsidRPr="000B57A6" w:rsidRDefault="00AD06CE" w:rsidP="000D753B">
            <w:pPr>
              <w:pStyle w:val="Tabletext"/>
              <w:jc w:val="left"/>
              <w:rPr>
                <w:sz w:val="20"/>
                <w:lang w:val="es-ES_tradnl"/>
              </w:rPr>
            </w:pPr>
            <w:r w:rsidRPr="000B57A6">
              <w:rPr>
                <w:sz w:val="20"/>
                <w:lang w:val="es-ES_tradnl"/>
              </w:rPr>
              <w:t xml:space="preserve">≤ 117 dB(μV/m) @ 10m </w:t>
            </w:r>
          </w:p>
        </w:tc>
        <w:tc>
          <w:tcPr>
            <w:tcW w:w="1944" w:type="dxa"/>
            <w:vMerge/>
            <w:vAlign w:val="center"/>
          </w:tcPr>
          <w:p w14:paraId="63D0AB34" w14:textId="77777777" w:rsidR="00AD06CE" w:rsidRPr="000B57A6" w:rsidRDefault="00AD06CE" w:rsidP="000D753B">
            <w:pPr>
              <w:pStyle w:val="Tabletext"/>
              <w:jc w:val="left"/>
              <w:rPr>
                <w:sz w:val="20"/>
                <w:lang w:val="es-ES_tradnl"/>
              </w:rPr>
            </w:pPr>
          </w:p>
        </w:tc>
        <w:tc>
          <w:tcPr>
            <w:tcW w:w="2126" w:type="dxa"/>
            <w:vMerge/>
            <w:vAlign w:val="center"/>
          </w:tcPr>
          <w:p w14:paraId="5744D5A3" w14:textId="77777777" w:rsidR="00AD06CE" w:rsidRPr="000B57A6" w:rsidRDefault="00AD06CE" w:rsidP="000D753B">
            <w:pPr>
              <w:pStyle w:val="Tabletext"/>
              <w:jc w:val="left"/>
              <w:rPr>
                <w:sz w:val="20"/>
                <w:lang w:val="es-ES_tradnl"/>
              </w:rPr>
            </w:pPr>
          </w:p>
        </w:tc>
        <w:tc>
          <w:tcPr>
            <w:tcW w:w="1896" w:type="dxa"/>
            <w:vMerge/>
            <w:vAlign w:val="center"/>
          </w:tcPr>
          <w:p w14:paraId="06C4AFB3" w14:textId="77777777" w:rsidR="00AD06CE" w:rsidRPr="000B57A6" w:rsidRDefault="00AD06CE" w:rsidP="000D753B">
            <w:pPr>
              <w:pStyle w:val="Tabletext"/>
              <w:jc w:val="left"/>
              <w:rPr>
                <w:sz w:val="20"/>
                <w:lang w:val="es-ES_tradnl"/>
              </w:rPr>
            </w:pPr>
          </w:p>
        </w:tc>
      </w:tr>
      <w:tr w:rsidR="00AD06CE" w:rsidRPr="000B57A6" w14:paraId="7B66B1D0" w14:textId="77777777" w:rsidTr="000D753B">
        <w:trPr>
          <w:jc w:val="center"/>
        </w:trPr>
        <w:tc>
          <w:tcPr>
            <w:tcW w:w="684" w:type="dxa"/>
            <w:vAlign w:val="center"/>
          </w:tcPr>
          <w:p w14:paraId="6ECF06B6" w14:textId="77777777" w:rsidR="00AD06CE" w:rsidRPr="000B57A6" w:rsidRDefault="00AD06CE" w:rsidP="000D753B">
            <w:pPr>
              <w:pStyle w:val="Tabletext"/>
              <w:jc w:val="center"/>
              <w:rPr>
                <w:sz w:val="20"/>
                <w:lang w:val="es-ES_tradnl"/>
              </w:rPr>
            </w:pPr>
            <w:r w:rsidRPr="000B57A6">
              <w:rPr>
                <w:sz w:val="20"/>
                <w:lang w:val="es-ES_tradnl"/>
              </w:rPr>
              <w:t>18</w:t>
            </w:r>
          </w:p>
        </w:tc>
        <w:tc>
          <w:tcPr>
            <w:tcW w:w="2350" w:type="dxa"/>
            <w:vMerge/>
          </w:tcPr>
          <w:p w14:paraId="1741688F" w14:textId="77777777" w:rsidR="00AD06CE" w:rsidRPr="000B57A6" w:rsidRDefault="00AD06CE" w:rsidP="000D753B">
            <w:pPr>
              <w:pStyle w:val="Tabletext"/>
              <w:jc w:val="left"/>
              <w:rPr>
                <w:sz w:val="20"/>
                <w:lang w:val="es-ES_tradnl"/>
              </w:rPr>
            </w:pPr>
          </w:p>
        </w:tc>
        <w:tc>
          <w:tcPr>
            <w:tcW w:w="2920" w:type="dxa"/>
            <w:vAlign w:val="center"/>
          </w:tcPr>
          <w:p w14:paraId="4354F3EA" w14:textId="77777777" w:rsidR="00AD06CE" w:rsidRPr="000B57A6" w:rsidRDefault="00AD06CE" w:rsidP="000D753B">
            <w:pPr>
              <w:pStyle w:val="Tabletext"/>
              <w:jc w:val="center"/>
              <w:rPr>
                <w:sz w:val="20"/>
                <w:lang w:val="es-ES_tradnl"/>
              </w:rPr>
            </w:pPr>
            <w:r w:rsidRPr="000B57A6">
              <w:rPr>
                <w:sz w:val="20"/>
                <w:lang w:val="es-ES_tradnl"/>
              </w:rPr>
              <w:t>24,00-24,25 GHz</w:t>
            </w:r>
          </w:p>
        </w:tc>
        <w:tc>
          <w:tcPr>
            <w:tcW w:w="2539" w:type="dxa"/>
            <w:vAlign w:val="center"/>
          </w:tcPr>
          <w:p w14:paraId="2D1E3A2A" w14:textId="77777777" w:rsidR="00AD06CE" w:rsidRPr="000B57A6" w:rsidRDefault="00AD06CE" w:rsidP="000D753B">
            <w:pPr>
              <w:pStyle w:val="Tabletext"/>
              <w:jc w:val="left"/>
              <w:rPr>
                <w:sz w:val="20"/>
                <w:lang w:val="es-ES_tradnl"/>
              </w:rPr>
            </w:pPr>
            <w:r w:rsidRPr="000B57A6">
              <w:rPr>
                <w:sz w:val="20"/>
                <w:lang w:val="es-ES_tradnl"/>
              </w:rPr>
              <w:t>≤ 100 mW (p.i.r.e.)</w:t>
            </w:r>
          </w:p>
        </w:tc>
        <w:tc>
          <w:tcPr>
            <w:tcW w:w="1944" w:type="dxa"/>
            <w:vMerge/>
            <w:vAlign w:val="center"/>
          </w:tcPr>
          <w:p w14:paraId="7BAA3525" w14:textId="77777777" w:rsidR="00AD06CE" w:rsidRPr="000B57A6" w:rsidRDefault="00AD06CE" w:rsidP="000D753B">
            <w:pPr>
              <w:pStyle w:val="Tabletext"/>
              <w:jc w:val="left"/>
              <w:rPr>
                <w:sz w:val="20"/>
                <w:lang w:val="es-ES_tradnl"/>
              </w:rPr>
            </w:pPr>
          </w:p>
        </w:tc>
        <w:tc>
          <w:tcPr>
            <w:tcW w:w="2126" w:type="dxa"/>
            <w:vMerge/>
            <w:vAlign w:val="center"/>
          </w:tcPr>
          <w:p w14:paraId="4BC5CF1E" w14:textId="77777777" w:rsidR="00AD06CE" w:rsidRPr="000B57A6" w:rsidRDefault="00AD06CE" w:rsidP="000D753B">
            <w:pPr>
              <w:pStyle w:val="Tabletext"/>
              <w:jc w:val="left"/>
              <w:rPr>
                <w:sz w:val="20"/>
                <w:lang w:val="es-ES_tradnl"/>
              </w:rPr>
            </w:pPr>
          </w:p>
        </w:tc>
        <w:tc>
          <w:tcPr>
            <w:tcW w:w="1896" w:type="dxa"/>
            <w:vAlign w:val="center"/>
          </w:tcPr>
          <w:p w14:paraId="7EA78358" w14:textId="77777777" w:rsidR="00AD06CE" w:rsidRPr="000B57A6" w:rsidRDefault="00AD06CE" w:rsidP="000D753B">
            <w:pPr>
              <w:pStyle w:val="Tabletext"/>
              <w:jc w:val="left"/>
              <w:rPr>
                <w:sz w:val="20"/>
                <w:lang w:val="es-ES_tradnl"/>
              </w:rPr>
            </w:pPr>
            <w:r w:rsidRPr="000B57A6">
              <w:rPr>
                <w:sz w:val="20"/>
                <w:lang w:val="es-ES_tradnl"/>
              </w:rPr>
              <w:t>Los radares de pistola no están autorizados en el marco de esta disposición</w:t>
            </w:r>
          </w:p>
        </w:tc>
      </w:tr>
      <w:tr w:rsidR="00AD06CE" w:rsidRPr="000B57A6" w14:paraId="491BBCEB" w14:textId="77777777" w:rsidTr="000D753B">
        <w:trPr>
          <w:jc w:val="center"/>
        </w:trPr>
        <w:tc>
          <w:tcPr>
            <w:tcW w:w="684" w:type="dxa"/>
            <w:vAlign w:val="center"/>
          </w:tcPr>
          <w:p w14:paraId="2DC079AA" w14:textId="77777777" w:rsidR="00AD06CE" w:rsidRPr="000B57A6" w:rsidRDefault="00AD06CE" w:rsidP="000D753B">
            <w:pPr>
              <w:pStyle w:val="Tabletext"/>
              <w:jc w:val="center"/>
              <w:rPr>
                <w:sz w:val="20"/>
                <w:lang w:val="es-ES_tradnl"/>
              </w:rPr>
            </w:pPr>
            <w:r w:rsidRPr="000B57A6">
              <w:rPr>
                <w:sz w:val="20"/>
                <w:lang w:val="es-ES_tradnl"/>
              </w:rPr>
              <w:t>19</w:t>
            </w:r>
          </w:p>
        </w:tc>
        <w:tc>
          <w:tcPr>
            <w:tcW w:w="2350" w:type="dxa"/>
            <w:vAlign w:val="center"/>
          </w:tcPr>
          <w:p w14:paraId="4C084766" w14:textId="77777777" w:rsidR="00AD06CE" w:rsidRPr="000B57A6" w:rsidRDefault="00AD06CE" w:rsidP="000D753B">
            <w:pPr>
              <w:pStyle w:val="Tabletext"/>
              <w:jc w:val="left"/>
              <w:rPr>
                <w:sz w:val="20"/>
                <w:lang w:val="es-ES_tradnl"/>
              </w:rPr>
            </w:pPr>
            <w:r w:rsidRPr="000B57A6">
              <w:rPr>
                <w:sz w:val="20"/>
                <w:lang w:val="es-ES_tradnl"/>
              </w:rPr>
              <w:t>Bluetooth</w:t>
            </w:r>
          </w:p>
        </w:tc>
        <w:tc>
          <w:tcPr>
            <w:tcW w:w="2920" w:type="dxa"/>
            <w:vAlign w:val="center"/>
          </w:tcPr>
          <w:p w14:paraId="74A7E952" w14:textId="77777777" w:rsidR="00AD06CE" w:rsidRPr="000B57A6" w:rsidRDefault="00AD06CE" w:rsidP="000D753B">
            <w:pPr>
              <w:pStyle w:val="Tabletext"/>
              <w:jc w:val="center"/>
              <w:rPr>
                <w:sz w:val="20"/>
                <w:lang w:val="es-ES_tradnl"/>
              </w:rPr>
            </w:pPr>
            <w:r w:rsidRPr="000B57A6">
              <w:rPr>
                <w:sz w:val="20"/>
                <w:lang w:val="es-ES_tradnl"/>
              </w:rPr>
              <w:t>2,4000-2,4835 GHz</w:t>
            </w:r>
          </w:p>
        </w:tc>
        <w:tc>
          <w:tcPr>
            <w:tcW w:w="2539" w:type="dxa"/>
            <w:vAlign w:val="center"/>
          </w:tcPr>
          <w:p w14:paraId="68AEE3C0" w14:textId="77777777" w:rsidR="00AD06CE" w:rsidRPr="000B57A6" w:rsidRDefault="00AD06CE" w:rsidP="000D753B">
            <w:pPr>
              <w:pStyle w:val="Tabletext"/>
              <w:jc w:val="left"/>
              <w:rPr>
                <w:sz w:val="20"/>
                <w:lang w:val="es-ES_tradnl"/>
              </w:rPr>
            </w:pPr>
            <w:r w:rsidRPr="000B57A6">
              <w:rPr>
                <w:sz w:val="20"/>
                <w:lang w:val="es-ES_tradnl"/>
              </w:rPr>
              <w:t>≤ 100 mW (p.i.r.e.)</w:t>
            </w:r>
            <w:r w:rsidRPr="000B57A6">
              <w:rPr>
                <w:rStyle w:val="FootnoteReference"/>
                <w:sz w:val="20"/>
                <w:lang w:val="es-ES_tradnl"/>
              </w:rPr>
              <w:t xml:space="preserve"> </w:t>
            </w:r>
          </w:p>
        </w:tc>
        <w:tc>
          <w:tcPr>
            <w:tcW w:w="1944" w:type="dxa"/>
            <w:vAlign w:val="center"/>
          </w:tcPr>
          <w:p w14:paraId="18642B6C" w14:textId="77777777" w:rsidR="00AD06CE" w:rsidRPr="000B57A6" w:rsidRDefault="00AD06CE" w:rsidP="000D753B">
            <w:pPr>
              <w:pStyle w:val="Tabletext"/>
              <w:jc w:val="left"/>
              <w:rPr>
                <w:sz w:val="20"/>
                <w:lang w:val="es-ES_tradnl"/>
              </w:rPr>
            </w:pPr>
            <w:r w:rsidRPr="000B57A6">
              <w:rPr>
                <w:sz w:val="20"/>
                <w:lang w:val="es-ES_tradnl"/>
              </w:rPr>
              <w:t xml:space="preserve">FCC Parte 15 </w:t>
            </w:r>
            <w:r w:rsidRPr="000B57A6">
              <w:rPr>
                <w:sz w:val="20"/>
                <w:lang w:val="es-ES_tradnl"/>
              </w:rPr>
              <w:br/>
              <w:t xml:space="preserve">§ 15.209; o </w:t>
            </w:r>
            <w:r w:rsidRPr="000B57A6">
              <w:rPr>
                <w:sz w:val="20"/>
                <w:lang w:val="es-ES_tradnl"/>
              </w:rPr>
              <w:br/>
              <w:t>EN 300 328</w:t>
            </w:r>
          </w:p>
        </w:tc>
        <w:tc>
          <w:tcPr>
            <w:tcW w:w="2126" w:type="dxa"/>
            <w:vAlign w:val="center"/>
          </w:tcPr>
          <w:p w14:paraId="55E28C93" w14:textId="77777777" w:rsidR="00AD06CE" w:rsidRPr="000B57A6" w:rsidRDefault="00AD06CE" w:rsidP="000D753B">
            <w:pPr>
              <w:pStyle w:val="Tabletext"/>
              <w:jc w:val="left"/>
              <w:rPr>
                <w:sz w:val="20"/>
                <w:lang w:val="es-ES_tradnl"/>
              </w:rPr>
            </w:pPr>
            <w:r w:rsidRPr="000B57A6">
              <w:rPr>
                <w:sz w:val="20"/>
                <w:lang w:val="es-ES_tradnl"/>
              </w:rPr>
              <w:t xml:space="preserve">FCC Parte 15 </w:t>
            </w:r>
            <w:r w:rsidRPr="000B57A6">
              <w:rPr>
                <w:sz w:val="20"/>
                <w:lang w:val="es-ES_tradnl"/>
              </w:rPr>
              <w:br/>
              <w:t xml:space="preserve">§ 15.247 o </w:t>
            </w:r>
            <w:r w:rsidRPr="000B57A6">
              <w:rPr>
                <w:sz w:val="20"/>
                <w:lang w:val="es-ES_tradnl"/>
              </w:rPr>
              <w:br/>
              <w:t>EN 300 328</w:t>
            </w:r>
          </w:p>
        </w:tc>
        <w:tc>
          <w:tcPr>
            <w:tcW w:w="1896" w:type="dxa"/>
            <w:vAlign w:val="center"/>
          </w:tcPr>
          <w:p w14:paraId="6F37C209" w14:textId="77777777" w:rsidR="00AD06CE" w:rsidRPr="000B57A6" w:rsidRDefault="00AD06CE" w:rsidP="000D753B">
            <w:pPr>
              <w:pStyle w:val="Tabletext"/>
              <w:jc w:val="left"/>
              <w:rPr>
                <w:sz w:val="20"/>
                <w:lang w:val="es-ES_tradnl"/>
              </w:rPr>
            </w:pPr>
          </w:p>
        </w:tc>
      </w:tr>
      <w:tr w:rsidR="00AD06CE" w:rsidRPr="000B57A6" w14:paraId="7FEF0438" w14:textId="77777777" w:rsidTr="000D753B">
        <w:trPr>
          <w:jc w:val="center"/>
        </w:trPr>
        <w:tc>
          <w:tcPr>
            <w:tcW w:w="684" w:type="dxa"/>
            <w:vAlign w:val="center"/>
          </w:tcPr>
          <w:p w14:paraId="482B61B5" w14:textId="77777777" w:rsidR="00AD06CE" w:rsidRPr="000B57A6" w:rsidRDefault="00AD06CE" w:rsidP="000D753B">
            <w:pPr>
              <w:pStyle w:val="Tabletext"/>
              <w:jc w:val="center"/>
              <w:rPr>
                <w:sz w:val="20"/>
                <w:lang w:val="es-ES_tradnl"/>
              </w:rPr>
            </w:pPr>
            <w:r w:rsidRPr="000B57A6">
              <w:rPr>
                <w:sz w:val="20"/>
                <w:lang w:val="es-ES_tradnl"/>
              </w:rPr>
              <w:t>20</w:t>
            </w:r>
          </w:p>
        </w:tc>
        <w:tc>
          <w:tcPr>
            <w:tcW w:w="2350" w:type="dxa"/>
            <w:vAlign w:val="center"/>
          </w:tcPr>
          <w:p w14:paraId="43502A88" w14:textId="77777777" w:rsidR="00AD06CE" w:rsidRPr="000B57A6" w:rsidRDefault="00AD06CE" w:rsidP="000D753B">
            <w:pPr>
              <w:pStyle w:val="Tabletext"/>
              <w:jc w:val="left"/>
              <w:rPr>
                <w:sz w:val="20"/>
                <w:lang w:val="es-ES_tradnl"/>
              </w:rPr>
            </w:pPr>
            <w:r w:rsidRPr="000B57A6">
              <w:rPr>
                <w:sz w:val="20"/>
                <w:lang w:val="es-ES_tradnl"/>
              </w:rPr>
              <w:t>LAN inalámbricas exclusivamente</w:t>
            </w:r>
          </w:p>
        </w:tc>
        <w:tc>
          <w:tcPr>
            <w:tcW w:w="2920" w:type="dxa"/>
            <w:vAlign w:val="center"/>
          </w:tcPr>
          <w:p w14:paraId="757C6BB6" w14:textId="77777777" w:rsidR="00AD06CE" w:rsidRPr="000B57A6" w:rsidRDefault="00AD06CE" w:rsidP="000D753B">
            <w:pPr>
              <w:pStyle w:val="Tabletext"/>
              <w:jc w:val="center"/>
              <w:rPr>
                <w:sz w:val="20"/>
                <w:lang w:val="es-ES_tradnl"/>
              </w:rPr>
            </w:pPr>
            <w:r w:rsidRPr="000B57A6">
              <w:rPr>
                <w:sz w:val="20"/>
                <w:lang w:val="es-ES_tradnl"/>
              </w:rPr>
              <w:t>2,4000-2,4835 GHz</w:t>
            </w:r>
          </w:p>
        </w:tc>
        <w:tc>
          <w:tcPr>
            <w:tcW w:w="2539" w:type="dxa"/>
            <w:vAlign w:val="center"/>
          </w:tcPr>
          <w:p w14:paraId="413D09D2" w14:textId="77777777" w:rsidR="00AD06CE" w:rsidRPr="000B57A6" w:rsidRDefault="00AD06CE" w:rsidP="000D753B">
            <w:pPr>
              <w:pStyle w:val="Tabletext"/>
              <w:jc w:val="left"/>
              <w:rPr>
                <w:sz w:val="20"/>
                <w:lang w:val="es-ES_tradnl"/>
              </w:rPr>
            </w:pPr>
            <w:r w:rsidRPr="000B57A6">
              <w:rPr>
                <w:sz w:val="20"/>
                <w:lang w:val="es-ES_tradnl"/>
              </w:rPr>
              <w:t xml:space="preserve">≤ 200 mW (p.i.r.e.) </w:t>
            </w:r>
          </w:p>
        </w:tc>
        <w:tc>
          <w:tcPr>
            <w:tcW w:w="1944" w:type="dxa"/>
            <w:vAlign w:val="center"/>
          </w:tcPr>
          <w:p w14:paraId="5DAE9BEC" w14:textId="77777777" w:rsidR="00AD06CE" w:rsidRPr="000B57A6" w:rsidRDefault="00AD06CE" w:rsidP="000D753B">
            <w:pPr>
              <w:pStyle w:val="Tabletext"/>
              <w:jc w:val="left"/>
              <w:rPr>
                <w:sz w:val="20"/>
                <w:lang w:val="es-ES_tradnl"/>
              </w:rPr>
            </w:pPr>
          </w:p>
        </w:tc>
        <w:tc>
          <w:tcPr>
            <w:tcW w:w="2126" w:type="dxa"/>
            <w:vAlign w:val="center"/>
          </w:tcPr>
          <w:p w14:paraId="0EA09663" w14:textId="77777777" w:rsidR="00AD06CE" w:rsidRPr="000B57A6" w:rsidRDefault="00AD06CE" w:rsidP="000D753B">
            <w:pPr>
              <w:pStyle w:val="Tabletext"/>
              <w:jc w:val="left"/>
              <w:rPr>
                <w:sz w:val="20"/>
                <w:lang w:val="es-ES_tradnl"/>
              </w:rPr>
            </w:pPr>
          </w:p>
        </w:tc>
        <w:tc>
          <w:tcPr>
            <w:tcW w:w="1896" w:type="dxa"/>
            <w:vAlign w:val="center"/>
          </w:tcPr>
          <w:p w14:paraId="41B60BC9" w14:textId="77777777" w:rsidR="00AD06CE" w:rsidRPr="000B57A6" w:rsidRDefault="00AD06CE" w:rsidP="000D753B">
            <w:pPr>
              <w:pStyle w:val="Tabletext"/>
              <w:jc w:val="left"/>
              <w:rPr>
                <w:sz w:val="20"/>
                <w:lang w:val="es-ES_tradnl"/>
              </w:rPr>
            </w:pPr>
            <w:r w:rsidRPr="000B57A6">
              <w:rPr>
                <w:sz w:val="20"/>
                <w:lang w:val="es-ES_tradnl"/>
              </w:rPr>
              <w:t>WLAN para operaciones no localizadas deberán aprobarse a título excepcional</w:t>
            </w:r>
          </w:p>
        </w:tc>
      </w:tr>
      <w:tr w:rsidR="00AD06CE" w:rsidRPr="000B57A6" w14:paraId="65B1BAB8" w14:textId="77777777" w:rsidTr="000D753B">
        <w:trPr>
          <w:jc w:val="center"/>
        </w:trPr>
        <w:tc>
          <w:tcPr>
            <w:tcW w:w="684" w:type="dxa"/>
            <w:vAlign w:val="center"/>
          </w:tcPr>
          <w:p w14:paraId="0F81CF42" w14:textId="77777777" w:rsidR="00AD06CE" w:rsidRPr="000B57A6" w:rsidRDefault="00AD06CE" w:rsidP="000D753B">
            <w:pPr>
              <w:pStyle w:val="Tabletext"/>
              <w:jc w:val="center"/>
              <w:rPr>
                <w:sz w:val="20"/>
                <w:lang w:val="es-ES_tradnl"/>
              </w:rPr>
            </w:pPr>
            <w:r w:rsidRPr="000B57A6">
              <w:rPr>
                <w:sz w:val="20"/>
                <w:lang w:val="es-ES_tradnl"/>
              </w:rPr>
              <w:t>21</w:t>
            </w:r>
          </w:p>
        </w:tc>
        <w:tc>
          <w:tcPr>
            <w:tcW w:w="2350" w:type="dxa"/>
            <w:vAlign w:val="center"/>
          </w:tcPr>
          <w:p w14:paraId="01F8D4A6" w14:textId="77777777" w:rsidR="00AD06CE" w:rsidRPr="000B57A6" w:rsidRDefault="00AD06CE" w:rsidP="000D753B">
            <w:pPr>
              <w:pStyle w:val="Tabletext"/>
              <w:jc w:val="left"/>
              <w:rPr>
                <w:sz w:val="20"/>
                <w:lang w:val="es-ES_tradnl"/>
              </w:rPr>
            </w:pPr>
            <w:r w:rsidRPr="000B57A6">
              <w:rPr>
                <w:sz w:val="20"/>
                <w:lang w:val="es-ES_tradnl"/>
              </w:rPr>
              <w:t xml:space="preserve">Aplicaciones SRD </w:t>
            </w:r>
          </w:p>
        </w:tc>
        <w:tc>
          <w:tcPr>
            <w:tcW w:w="2920" w:type="dxa"/>
            <w:vAlign w:val="center"/>
          </w:tcPr>
          <w:p w14:paraId="42028439" w14:textId="77777777" w:rsidR="00AD06CE" w:rsidRPr="000B57A6" w:rsidRDefault="00AD06CE" w:rsidP="000D753B">
            <w:pPr>
              <w:pStyle w:val="Tabletext"/>
              <w:jc w:val="center"/>
              <w:rPr>
                <w:sz w:val="20"/>
                <w:lang w:val="es-ES_tradnl"/>
              </w:rPr>
            </w:pPr>
            <w:r w:rsidRPr="000B57A6">
              <w:rPr>
                <w:sz w:val="20"/>
                <w:lang w:val="es-ES_tradnl"/>
              </w:rPr>
              <w:t>5,725-5,850 GHz</w:t>
            </w:r>
          </w:p>
        </w:tc>
        <w:tc>
          <w:tcPr>
            <w:tcW w:w="2539" w:type="dxa"/>
            <w:vAlign w:val="center"/>
          </w:tcPr>
          <w:p w14:paraId="75976715" w14:textId="77777777" w:rsidR="00AD06CE" w:rsidRPr="000B57A6" w:rsidRDefault="00AD06CE" w:rsidP="000D753B">
            <w:pPr>
              <w:pStyle w:val="Tabletext"/>
              <w:jc w:val="left"/>
              <w:rPr>
                <w:sz w:val="20"/>
                <w:lang w:val="es-ES_tradnl"/>
              </w:rPr>
            </w:pPr>
            <w:r w:rsidRPr="000B57A6">
              <w:rPr>
                <w:sz w:val="20"/>
                <w:lang w:val="es-ES_tradnl"/>
              </w:rPr>
              <w:t>≤ 100 mW (p.i.r.e.)</w:t>
            </w:r>
            <w:r w:rsidRPr="000B57A6">
              <w:rPr>
                <w:rStyle w:val="FootnoteReference"/>
                <w:sz w:val="20"/>
                <w:lang w:val="es-ES_tradnl"/>
              </w:rPr>
              <w:t xml:space="preserve"> </w:t>
            </w:r>
          </w:p>
        </w:tc>
        <w:tc>
          <w:tcPr>
            <w:tcW w:w="1944" w:type="dxa"/>
            <w:vMerge w:val="restart"/>
            <w:vAlign w:val="center"/>
          </w:tcPr>
          <w:p w14:paraId="4C5A8272" w14:textId="77777777" w:rsidR="00AD06CE" w:rsidRPr="000B57A6" w:rsidRDefault="00AD06CE" w:rsidP="000D753B">
            <w:pPr>
              <w:pStyle w:val="Tabletext"/>
              <w:jc w:val="left"/>
              <w:rPr>
                <w:sz w:val="20"/>
                <w:lang w:val="es-ES_tradnl"/>
              </w:rPr>
            </w:pPr>
            <w:r w:rsidRPr="000B57A6">
              <w:rPr>
                <w:sz w:val="20"/>
                <w:lang w:val="es-ES_tradnl"/>
              </w:rPr>
              <w:t xml:space="preserve">FCC Parte 15 </w:t>
            </w:r>
            <w:r w:rsidRPr="000B57A6">
              <w:rPr>
                <w:sz w:val="20"/>
                <w:lang w:val="es-ES_tradnl"/>
              </w:rPr>
              <w:br/>
              <w:t>§ 15.209</w:t>
            </w:r>
          </w:p>
        </w:tc>
        <w:tc>
          <w:tcPr>
            <w:tcW w:w="2126" w:type="dxa"/>
            <w:vMerge w:val="restart"/>
            <w:vAlign w:val="center"/>
          </w:tcPr>
          <w:p w14:paraId="474B25F5" w14:textId="77777777" w:rsidR="00AD06CE" w:rsidRPr="000B57A6" w:rsidRDefault="00AD06CE" w:rsidP="000D753B">
            <w:pPr>
              <w:pStyle w:val="Tabletext"/>
              <w:jc w:val="left"/>
              <w:rPr>
                <w:sz w:val="20"/>
                <w:lang w:val="es-ES_tradnl"/>
              </w:rPr>
            </w:pPr>
            <w:r w:rsidRPr="000B57A6">
              <w:rPr>
                <w:sz w:val="20"/>
                <w:lang w:val="es-ES_tradnl"/>
              </w:rPr>
              <w:t xml:space="preserve">FCC Parte 15 </w:t>
            </w:r>
            <w:r w:rsidRPr="000B57A6">
              <w:rPr>
                <w:sz w:val="20"/>
                <w:lang w:val="es-ES_tradnl"/>
              </w:rPr>
              <w:br/>
              <w:t>§ 15.247 ó 15.407</w:t>
            </w:r>
          </w:p>
        </w:tc>
        <w:tc>
          <w:tcPr>
            <w:tcW w:w="1896" w:type="dxa"/>
            <w:vAlign w:val="center"/>
          </w:tcPr>
          <w:p w14:paraId="28FBF9FA" w14:textId="77777777" w:rsidR="00AD06CE" w:rsidRPr="000B57A6" w:rsidRDefault="00AD06CE" w:rsidP="000D753B">
            <w:pPr>
              <w:pStyle w:val="Tabletext"/>
              <w:jc w:val="left"/>
              <w:rPr>
                <w:sz w:val="20"/>
                <w:lang w:val="es-ES_tradnl"/>
              </w:rPr>
            </w:pPr>
          </w:p>
        </w:tc>
      </w:tr>
      <w:tr w:rsidR="00AD06CE" w:rsidRPr="000B57A6" w14:paraId="73CAE021" w14:textId="77777777" w:rsidTr="000D753B">
        <w:trPr>
          <w:jc w:val="center"/>
        </w:trPr>
        <w:tc>
          <w:tcPr>
            <w:tcW w:w="684" w:type="dxa"/>
            <w:vAlign w:val="center"/>
          </w:tcPr>
          <w:p w14:paraId="6E5508F2" w14:textId="77777777" w:rsidR="00AD06CE" w:rsidRPr="000B57A6" w:rsidRDefault="00AD06CE" w:rsidP="000D753B">
            <w:pPr>
              <w:pStyle w:val="Tabletext"/>
              <w:spacing w:before="20"/>
              <w:jc w:val="center"/>
              <w:rPr>
                <w:sz w:val="20"/>
                <w:lang w:val="es-ES_tradnl"/>
              </w:rPr>
            </w:pPr>
            <w:r w:rsidRPr="000B57A6">
              <w:rPr>
                <w:sz w:val="20"/>
                <w:lang w:val="es-ES_tradnl"/>
              </w:rPr>
              <w:t>22</w:t>
            </w:r>
          </w:p>
        </w:tc>
        <w:tc>
          <w:tcPr>
            <w:tcW w:w="2350" w:type="dxa"/>
            <w:vAlign w:val="center"/>
          </w:tcPr>
          <w:p w14:paraId="4F451F87" w14:textId="77777777" w:rsidR="00AD06CE" w:rsidRPr="000B57A6" w:rsidRDefault="00AD06CE" w:rsidP="000D753B">
            <w:pPr>
              <w:pStyle w:val="Tabletext"/>
              <w:spacing w:before="20"/>
              <w:jc w:val="left"/>
              <w:rPr>
                <w:sz w:val="20"/>
                <w:lang w:val="es-ES_tradnl"/>
              </w:rPr>
            </w:pPr>
            <w:r w:rsidRPr="000B57A6">
              <w:rPr>
                <w:sz w:val="20"/>
                <w:lang w:val="es-ES_tradnl"/>
              </w:rPr>
              <w:t>LAN inalámbricas</w:t>
            </w:r>
          </w:p>
        </w:tc>
        <w:tc>
          <w:tcPr>
            <w:tcW w:w="2920" w:type="dxa"/>
            <w:vAlign w:val="center"/>
          </w:tcPr>
          <w:p w14:paraId="29D76260" w14:textId="77777777" w:rsidR="00AD06CE" w:rsidRPr="000B57A6" w:rsidRDefault="00AD06CE" w:rsidP="000D753B">
            <w:pPr>
              <w:pStyle w:val="Tabletext"/>
              <w:spacing w:before="20"/>
              <w:jc w:val="center"/>
              <w:rPr>
                <w:sz w:val="20"/>
                <w:lang w:val="es-ES_tradnl"/>
              </w:rPr>
            </w:pPr>
            <w:r w:rsidRPr="000B57A6">
              <w:rPr>
                <w:sz w:val="20"/>
                <w:lang w:val="es-ES_tradnl"/>
              </w:rPr>
              <w:t>5,725-5,850 GHz</w:t>
            </w:r>
          </w:p>
        </w:tc>
        <w:tc>
          <w:tcPr>
            <w:tcW w:w="2539" w:type="dxa"/>
            <w:vAlign w:val="center"/>
          </w:tcPr>
          <w:p w14:paraId="46E5B8AB" w14:textId="77777777" w:rsidR="00AD06CE" w:rsidRPr="000B57A6" w:rsidRDefault="00AD06CE" w:rsidP="000D753B">
            <w:pPr>
              <w:pStyle w:val="Tabletext"/>
              <w:spacing w:before="20"/>
              <w:jc w:val="left"/>
              <w:rPr>
                <w:sz w:val="20"/>
                <w:lang w:val="es-ES_tradnl"/>
              </w:rPr>
            </w:pPr>
            <w:r w:rsidRPr="000B57A6">
              <w:rPr>
                <w:sz w:val="20"/>
                <w:lang w:val="es-ES_tradnl"/>
              </w:rPr>
              <w:t>≤ 1 000 mW (p.i.r.e.)</w:t>
            </w:r>
          </w:p>
        </w:tc>
        <w:tc>
          <w:tcPr>
            <w:tcW w:w="1944" w:type="dxa"/>
            <w:vMerge/>
            <w:vAlign w:val="center"/>
          </w:tcPr>
          <w:p w14:paraId="75EA5002" w14:textId="77777777" w:rsidR="00AD06CE" w:rsidRPr="000B57A6" w:rsidRDefault="00AD06CE" w:rsidP="000D753B">
            <w:pPr>
              <w:pStyle w:val="Tabletext"/>
              <w:spacing w:before="20"/>
              <w:jc w:val="left"/>
              <w:rPr>
                <w:sz w:val="20"/>
                <w:lang w:val="es-ES_tradnl"/>
              </w:rPr>
            </w:pPr>
          </w:p>
        </w:tc>
        <w:tc>
          <w:tcPr>
            <w:tcW w:w="2126" w:type="dxa"/>
            <w:vMerge/>
            <w:vAlign w:val="center"/>
          </w:tcPr>
          <w:p w14:paraId="390C5F67" w14:textId="77777777" w:rsidR="00AD06CE" w:rsidRPr="000B57A6" w:rsidRDefault="00AD06CE" w:rsidP="000D753B">
            <w:pPr>
              <w:pStyle w:val="Tabletext"/>
              <w:spacing w:before="20"/>
              <w:jc w:val="left"/>
              <w:rPr>
                <w:sz w:val="20"/>
                <w:lang w:val="es-ES_tradnl"/>
              </w:rPr>
            </w:pPr>
          </w:p>
        </w:tc>
        <w:tc>
          <w:tcPr>
            <w:tcW w:w="1896" w:type="dxa"/>
            <w:vAlign w:val="center"/>
          </w:tcPr>
          <w:p w14:paraId="2AB4C3DE" w14:textId="77777777" w:rsidR="00AD06CE" w:rsidRPr="000B57A6" w:rsidRDefault="00AD06CE" w:rsidP="000D753B">
            <w:pPr>
              <w:pStyle w:val="Tabletext"/>
              <w:spacing w:before="20"/>
              <w:jc w:val="left"/>
              <w:rPr>
                <w:sz w:val="20"/>
                <w:lang w:val="es-ES_tradnl"/>
              </w:rPr>
            </w:pPr>
            <w:r w:rsidRPr="000B57A6">
              <w:rPr>
                <w:sz w:val="20"/>
                <w:lang w:val="es-ES_tradnl"/>
              </w:rPr>
              <w:t>Las operaciones no localizadas deberán aprobarse a título excepcional</w:t>
            </w:r>
          </w:p>
        </w:tc>
      </w:tr>
    </w:tbl>
    <w:p w14:paraId="490552F1" w14:textId="77777777" w:rsidR="00AD06CE" w:rsidRPr="000B57A6" w:rsidRDefault="00AD06CE" w:rsidP="00AD06CE">
      <w:pPr>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44"/>
        <w:gridCol w:w="2126"/>
        <w:gridCol w:w="1896"/>
      </w:tblGrid>
      <w:tr w:rsidR="00AD06CE" w:rsidRPr="000B57A6" w14:paraId="2F024520" w14:textId="77777777" w:rsidTr="000D753B">
        <w:trPr>
          <w:jc w:val="center"/>
        </w:trPr>
        <w:tc>
          <w:tcPr>
            <w:tcW w:w="14459" w:type="dxa"/>
            <w:gridSpan w:val="7"/>
            <w:vAlign w:val="center"/>
          </w:tcPr>
          <w:p w14:paraId="6C4BB240" w14:textId="77777777" w:rsidR="00AD06CE" w:rsidRPr="000B57A6" w:rsidRDefault="00AD06CE" w:rsidP="000D753B">
            <w:pPr>
              <w:pStyle w:val="Tablehead"/>
              <w:rPr>
                <w:sz w:val="20"/>
                <w:lang w:val="es-ES_tradnl"/>
              </w:rPr>
            </w:pPr>
            <w:r w:rsidRPr="000B57A6">
              <w:rPr>
                <w:sz w:val="20"/>
                <w:lang w:val="es-ES_tradnl"/>
              </w:rPr>
              <w:lastRenderedPageBreak/>
              <w:t>Reglamentación técnica para los dispositivos de radiocomunicaciones de corto alcance</w:t>
            </w:r>
          </w:p>
        </w:tc>
      </w:tr>
      <w:tr w:rsidR="00AD06CE" w:rsidRPr="000B57A6" w14:paraId="4B12345D" w14:textId="77777777" w:rsidTr="000D753B">
        <w:trPr>
          <w:jc w:val="center"/>
        </w:trPr>
        <w:tc>
          <w:tcPr>
            <w:tcW w:w="684" w:type="dxa"/>
            <w:vAlign w:val="center"/>
          </w:tcPr>
          <w:p w14:paraId="0522AA7B" w14:textId="77777777" w:rsidR="00AD06CE" w:rsidRPr="000B57A6" w:rsidRDefault="00AD06CE" w:rsidP="000D753B">
            <w:pPr>
              <w:pStyle w:val="Tablehead"/>
              <w:spacing w:before="40" w:after="40"/>
              <w:rPr>
                <w:sz w:val="20"/>
                <w:lang w:val="es-ES_tradnl"/>
              </w:rPr>
            </w:pPr>
            <w:r w:rsidRPr="000B57A6">
              <w:rPr>
                <w:sz w:val="20"/>
                <w:lang w:val="es-ES_tradnl"/>
              </w:rPr>
              <w:t>N°</w:t>
            </w:r>
          </w:p>
        </w:tc>
        <w:tc>
          <w:tcPr>
            <w:tcW w:w="2350" w:type="dxa"/>
            <w:vAlign w:val="center"/>
          </w:tcPr>
          <w:p w14:paraId="1DF2D999" w14:textId="77777777" w:rsidR="00AD06CE" w:rsidRPr="000B57A6" w:rsidRDefault="00AD06CE" w:rsidP="000D753B">
            <w:pPr>
              <w:pStyle w:val="Tablehead"/>
              <w:spacing w:before="40" w:after="40"/>
              <w:rPr>
                <w:sz w:val="20"/>
                <w:lang w:val="es-ES_tradnl"/>
              </w:rPr>
            </w:pPr>
            <w:r w:rsidRPr="000B57A6">
              <w:rPr>
                <w:sz w:val="20"/>
                <w:lang w:val="es-ES_tradnl"/>
              </w:rPr>
              <w:t>Tipo de aplicación</w:t>
            </w:r>
          </w:p>
        </w:tc>
        <w:tc>
          <w:tcPr>
            <w:tcW w:w="2920" w:type="dxa"/>
            <w:vAlign w:val="center"/>
          </w:tcPr>
          <w:p w14:paraId="08927CCE" w14:textId="77777777" w:rsidR="00AD06CE" w:rsidRPr="000B57A6" w:rsidRDefault="00AD06CE" w:rsidP="000D753B">
            <w:pPr>
              <w:pStyle w:val="Tablehead"/>
              <w:spacing w:before="40" w:after="40"/>
              <w:rPr>
                <w:sz w:val="20"/>
                <w:lang w:val="es-ES_tradnl"/>
              </w:rPr>
            </w:pPr>
            <w:r w:rsidRPr="000B57A6">
              <w:rPr>
                <w:sz w:val="20"/>
                <w:lang w:val="es-ES_tradnl"/>
              </w:rPr>
              <w:t>Frecuencias/bandas de frecuencias autorizadas</w:t>
            </w:r>
          </w:p>
        </w:tc>
        <w:tc>
          <w:tcPr>
            <w:tcW w:w="2539" w:type="dxa"/>
            <w:vAlign w:val="center"/>
          </w:tcPr>
          <w:p w14:paraId="76CAA37B" w14:textId="77777777" w:rsidR="00AD06CE" w:rsidRPr="000B57A6" w:rsidRDefault="00AD06CE" w:rsidP="000D753B">
            <w:pPr>
              <w:pStyle w:val="Tablehead"/>
              <w:spacing w:before="40" w:after="40"/>
              <w:rPr>
                <w:sz w:val="20"/>
                <w:lang w:val="es-ES_tradnl"/>
              </w:rPr>
            </w:pPr>
            <w:r w:rsidRPr="000B57A6">
              <w:rPr>
                <w:sz w:val="20"/>
                <w:lang w:val="es-ES_tradnl"/>
              </w:rPr>
              <w:t>Máxima intensidad</w:t>
            </w:r>
            <w:r w:rsidRPr="000B57A6">
              <w:rPr>
                <w:sz w:val="20"/>
                <w:lang w:val="es-ES_tradnl"/>
              </w:rPr>
              <w:br/>
              <w:t>de campo/potencia</w:t>
            </w:r>
            <w:r w:rsidRPr="000B57A6">
              <w:rPr>
                <w:sz w:val="20"/>
                <w:lang w:val="es-ES_tradnl"/>
              </w:rPr>
              <w:br/>
              <w:t>de salida RF</w:t>
            </w:r>
          </w:p>
        </w:tc>
        <w:tc>
          <w:tcPr>
            <w:tcW w:w="1944" w:type="dxa"/>
            <w:vAlign w:val="center"/>
          </w:tcPr>
          <w:p w14:paraId="56EE8BCF" w14:textId="77777777" w:rsidR="00AD06CE" w:rsidRPr="000B57A6" w:rsidRDefault="00AD06CE" w:rsidP="000D753B">
            <w:pPr>
              <w:pStyle w:val="Tablehead"/>
              <w:spacing w:before="40" w:after="40"/>
              <w:rPr>
                <w:sz w:val="20"/>
                <w:lang w:val="es-ES_tradnl"/>
              </w:rPr>
            </w:pPr>
            <w:r w:rsidRPr="000B57A6">
              <w:rPr>
                <w:sz w:val="20"/>
                <w:lang w:val="es-ES_tradnl"/>
              </w:rPr>
              <w:t>Emisiones no deseadas del transmisor</w:t>
            </w:r>
          </w:p>
        </w:tc>
        <w:tc>
          <w:tcPr>
            <w:tcW w:w="2126" w:type="dxa"/>
            <w:vAlign w:val="center"/>
          </w:tcPr>
          <w:p w14:paraId="18767438" w14:textId="77777777" w:rsidR="00AD06CE" w:rsidRPr="000B57A6" w:rsidRDefault="00AD06CE" w:rsidP="000D753B">
            <w:pPr>
              <w:pStyle w:val="Tablehead"/>
              <w:spacing w:before="40" w:after="40"/>
              <w:rPr>
                <w:sz w:val="20"/>
                <w:lang w:val="es-ES_tradnl"/>
              </w:rPr>
            </w:pPr>
            <w:r w:rsidRPr="000B57A6">
              <w:rPr>
                <w:sz w:val="20"/>
                <w:lang w:val="es-ES_tradnl"/>
              </w:rPr>
              <w:t>Normas de radiocomunicaciones aplicables</w:t>
            </w:r>
          </w:p>
        </w:tc>
        <w:tc>
          <w:tcPr>
            <w:tcW w:w="1896" w:type="dxa"/>
            <w:tcBorders>
              <w:bottom w:val="single" w:sz="4" w:space="0" w:color="auto"/>
            </w:tcBorders>
            <w:vAlign w:val="center"/>
          </w:tcPr>
          <w:p w14:paraId="13555107" w14:textId="77777777" w:rsidR="00AD06CE" w:rsidRPr="000B57A6" w:rsidRDefault="00AD06CE" w:rsidP="000D753B">
            <w:pPr>
              <w:pStyle w:val="Tablehead"/>
              <w:spacing w:before="40" w:after="40"/>
              <w:rPr>
                <w:sz w:val="20"/>
                <w:lang w:val="es-ES_tradnl"/>
              </w:rPr>
            </w:pPr>
            <w:r w:rsidRPr="000B57A6">
              <w:rPr>
                <w:sz w:val="20"/>
                <w:lang w:val="es-ES_tradnl"/>
              </w:rPr>
              <w:t>Observaciones</w:t>
            </w:r>
            <w:r w:rsidRPr="000B57A6">
              <w:rPr>
                <w:rFonts w:ascii="Times New Roman Bold" w:hAnsi="Times New Roman Bold" w:cs="Times New Roman Bold"/>
                <w:sz w:val="20"/>
                <w:vertAlign w:val="superscript"/>
                <w:lang w:val="es-ES_tradnl"/>
              </w:rPr>
              <w:t>(1)</w:t>
            </w:r>
          </w:p>
        </w:tc>
      </w:tr>
      <w:tr w:rsidR="00AD06CE" w:rsidRPr="000B57A6" w14:paraId="0FC244C2" w14:textId="77777777" w:rsidTr="000D753B">
        <w:trPr>
          <w:jc w:val="center"/>
        </w:trPr>
        <w:tc>
          <w:tcPr>
            <w:tcW w:w="684" w:type="dxa"/>
            <w:vAlign w:val="center"/>
          </w:tcPr>
          <w:p w14:paraId="146F9DD1" w14:textId="77777777" w:rsidR="00AD06CE" w:rsidRPr="000B57A6" w:rsidRDefault="00AD06CE" w:rsidP="000D753B">
            <w:pPr>
              <w:pStyle w:val="Tabletext"/>
              <w:spacing w:before="20"/>
              <w:jc w:val="center"/>
              <w:rPr>
                <w:sz w:val="20"/>
                <w:lang w:val="es-ES_tradnl"/>
              </w:rPr>
            </w:pPr>
            <w:r w:rsidRPr="000B57A6">
              <w:rPr>
                <w:sz w:val="20"/>
                <w:lang w:val="es-ES_tradnl"/>
              </w:rPr>
              <w:t>23</w:t>
            </w:r>
          </w:p>
        </w:tc>
        <w:tc>
          <w:tcPr>
            <w:tcW w:w="2350" w:type="dxa"/>
            <w:vAlign w:val="center"/>
          </w:tcPr>
          <w:p w14:paraId="19062016" w14:textId="77777777" w:rsidR="00AD06CE" w:rsidRPr="000B57A6" w:rsidRDefault="00AD06CE" w:rsidP="000D753B">
            <w:pPr>
              <w:pStyle w:val="Tabletext"/>
              <w:spacing w:before="20"/>
              <w:jc w:val="left"/>
              <w:rPr>
                <w:sz w:val="20"/>
                <w:lang w:val="es-ES_tradnl"/>
              </w:rPr>
            </w:pPr>
            <w:r w:rsidRPr="000B57A6">
              <w:rPr>
                <w:sz w:val="20"/>
                <w:lang w:val="es-ES_tradnl"/>
              </w:rPr>
              <w:t>LAN inalámbricas</w:t>
            </w:r>
          </w:p>
        </w:tc>
        <w:tc>
          <w:tcPr>
            <w:tcW w:w="2920" w:type="dxa"/>
            <w:vAlign w:val="center"/>
          </w:tcPr>
          <w:p w14:paraId="1B09B892" w14:textId="77777777" w:rsidR="00AD06CE" w:rsidRPr="000B57A6" w:rsidRDefault="00AD06CE" w:rsidP="000D753B">
            <w:pPr>
              <w:pStyle w:val="Tabletext"/>
              <w:spacing w:before="20"/>
              <w:jc w:val="center"/>
              <w:rPr>
                <w:sz w:val="20"/>
                <w:lang w:val="es-ES_tradnl"/>
              </w:rPr>
            </w:pPr>
            <w:r w:rsidRPr="000B57A6">
              <w:rPr>
                <w:sz w:val="20"/>
                <w:lang w:val="es-ES_tradnl"/>
              </w:rPr>
              <w:t>5,725-5,850 GHz</w:t>
            </w:r>
          </w:p>
        </w:tc>
        <w:tc>
          <w:tcPr>
            <w:tcW w:w="2539" w:type="dxa"/>
            <w:vAlign w:val="center"/>
          </w:tcPr>
          <w:p w14:paraId="5EFA84F1" w14:textId="77777777" w:rsidR="00AD06CE" w:rsidRPr="000B57A6" w:rsidRDefault="00AD06CE" w:rsidP="000D753B">
            <w:pPr>
              <w:pStyle w:val="Tabletext"/>
              <w:spacing w:before="20"/>
              <w:jc w:val="left"/>
              <w:rPr>
                <w:sz w:val="20"/>
                <w:lang w:val="es-ES_tradnl"/>
              </w:rPr>
            </w:pPr>
            <w:r w:rsidRPr="000B57A6">
              <w:rPr>
                <w:sz w:val="20"/>
                <w:lang w:val="es-ES_tradnl"/>
              </w:rPr>
              <w:t xml:space="preserve">&gt; 1 000 mW (p.i.r.e.) </w:t>
            </w:r>
            <w:r w:rsidRPr="000B57A6">
              <w:rPr>
                <w:sz w:val="20"/>
                <w:lang w:val="es-ES_tradnl"/>
              </w:rPr>
              <w:br/>
              <w:t>≤ 4 000 mW (p.i.r.e.)</w:t>
            </w:r>
          </w:p>
        </w:tc>
        <w:tc>
          <w:tcPr>
            <w:tcW w:w="1944" w:type="dxa"/>
            <w:vAlign w:val="center"/>
          </w:tcPr>
          <w:p w14:paraId="4BCAEB77" w14:textId="77777777" w:rsidR="00AD06CE" w:rsidRPr="000B57A6" w:rsidRDefault="00AD06CE" w:rsidP="000D753B">
            <w:pPr>
              <w:pStyle w:val="Tabletext"/>
              <w:spacing w:before="20"/>
              <w:jc w:val="left"/>
              <w:rPr>
                <w:sz w:val="20"/>
                <w:lang w:val="es-ES_tradnl"/>
              </w:rPr>
            </w:pPr>
            <w:r w:rsidRPr="000B57A6">
              <w:rPr>
                <w:sz w:val="20"/>
                <w:lang w:val="es-ES_tradnl"/>
              </w:rPr>
              <w:t xml:space="preserve">FCC Parte 15 </w:t>
            </w:r>
            <w:r w:rsidRPr="000B57A6">
              <w:rPr>
                <w:sz w:val="20"/>
                <w:lang w:val="es-ES_tradnl"/>
              </w:rPr>
              <w:br/>
              <w:t>§ 15.209</w:t>
            </w:r>
          </w:p>
        </w:tc>
        <w:tc>
          <w:tcPr>
            <w:tcW w:w="2126" w:type="dxa"/>
            <w:vAlign w:val="center"/>
          </w:tcPr>
          <w:p w14:paraId="42B80CDF" w14:textId="77777777" w:rsidR="00AD06CE" w:rsidRPr="000B57A6" w:rsidRDefault="00AD06CE" w:rsidP="000D753B">
            <w:pPr>
              <w:pStyle w:val="Tabletext"/>
              <w:spacing w:before="20"/>
              <w:jc w:val="left"/>
              <w:rPr>
                <w:sz w:val="20"/>
                <w:lang w:val="es-ES_tradnl"/>
              </w:rPr>
            </w:pPr>
            <w:r w:rsidRPr="000B57A6">
              <w:rPr>
                <w:sz w:val="20"/>
                <w:lang w:val="es-ES_tradnl"/>
              </w:rPr>
              <w:t xml:space="preserve">FCC Parte 15 </w:t>
            </w:r>
            <w:r w:rsidRPr="000B57A6">
              <w:rPr>
                <w:sz w:val="20"/>
                <w:lang w:val="es-ES_tradnl"/>
              </w:rPr>
              <w:br/>
              <w:t>§ 15.247 ó 15.407</w:t>
            </w:r>
          </w:p>
        </w:tc>
        <w:tc>
          <w:tcPr>
            <w:tcW w:w="1896" w:type="dxa"/>
            <w:vAlign w:val="center"/>
          </w:tcPr>
          <w:p w14:paraId="29D29C48" w14:textId="77777777" w:rsidR="00AD06CE" w:rsidRPr="000B57A6" w:rsidRDefault="00AD06CE" w:rsidP="000D753B">
            <w:pPr>
              <w:pStyle w:val="Tabletext"/>
              <w:spacing w:before="20"/>
              <w:jc w:val="left"/>
              <w:rPr>
                <w:sz w:val="20"/>
                <w:lang w:val="es-ES_tradnl"/>
              </w:rPr>
            </w:pPr>
            <w:r w:rsidRPr="000B57A6">
              <w:rPr>
                <w:sz w:val="20"/>
                <w:lang w:val="es-ES_tradnl"/>
              </w:rPr>
              <w:t>Las operaciones con arreglo a esta disposición deberán aprobarse a título excepcional</w:t>
            </w:r>
          </w:p>
        </w:tc>
      </w:tr>
      <w:tr w:rsidR="00AD06CE" w:rsidRPr="000B57A6" w14:paraId="72E9FCF3" w14:textId="77777777" w:rsidTr="000D753B">
        <w:trPr>
          <w:jc w:val="center"/>
        </w:trPr>
        <w:tc>
          <w:tcPr>
            <w:tcW w:w="684" w:type="dxa"/>
            <w:vAlign w:val="center"/>
          </w:tcPr>
          <w:p w14:paraId="2AD48EB6" w14:textId="77777777" w:rsidR="00AD06CE" w:rsidRPr="000B57A6" w:rsidRDefault="00AD06CE" w:rsidP="000D753B">
            <w:pPr>
              <w:pStyle w:val="Tabletext"/>
              <w:spacing w:before="20"/>
              <w:jc w:val="center"/>
              <w:rPr>
                <w:sz w:val="20"/>
                <w:lang w:val="es-ES_tradnl"/>
              </w:rPr>
            </w:pPr>
            <w:r w:rsidRPr="000B57A6">
              <w:rPr>
                <w:sz w:val="20"/>
                <w:lang w:val="es-ES_tradnl"/>
              </w:rPr>
              <w:t>24</w:t>
            </w:r>
          </w:p>
        </w:tc>
        <w:tc>
          <w:tcPr>
            <w:tcW w:w="2350" w:type="dxa"/>
            <w:vAlign w:val="center"/>
          </w:tcPr>
          <w:p w14:paraId="3773937D" w14:textId="77777777" w:rsidR="00AD06CE" w:rsidRPr="000B57A6" w:rsidRDefault="00AD06CE" w:rsidP="000D753B">
            <w:pPr>
              <w:pStyle w:val="Tabletext"/>
              <w:spacing w:before="20"/>
              <w:jc w:val="left"/>
              <w:rPr>
                <w:sz w:val="20"/>
                <w:lang w:val="es-ES_tradnl"/>
              </w:rPr>
            </w:pPr>
            <w:r w:rsidRPr="000B57A6">
              <w:rPr>
                <w:sz w:val="20"/>
                <w:lang w:val="es-ES_tradnl"/>
              </w:rPr>
              <w:t>LAN inalámbricas</w:t>
            </w:r>
          </w:p>
        </w:tc>
        <w:tc>
          <w:tcPr>
            <w:tcW w:w="2920" w:type="dxa"/>
            <w:vAlign w:val="center"/>
          </w:tcPr>
          <w:p w14:paraId="67EE052A" w14:textId="77777777" w:rsidR="00AD06CE" w:rsidRPr="000B57A6" w:rsidRDefault="00AD06CE" w:rsidP="000D753B">
            <w:pPr>
              <w:pStyle w:val="Tabletext"/>
              <w:spacing w:before="20"/>
              <w:jc w:val="center"/>
              <w:rPr>
                <w:sz w:val="20"/>
                <w:lang w:val="es-ES_tradnl"/>
              </w:rPr>
            </w:pPr>
            <w:r w:rsidRPr="000B57A6">
              <w:rPr>
                <w:sz w:val="20"/>
                <w:lang w:val="es-ES_tradnl"/>
              </w:rPr>
              <w:t>5,150-5,350 GHz</w:t>
            </w:r>
          </w:p>
        </w:tc>
        <w:tc>
          <w:tcPr>
            <w:tcW w:w="2539" w:type="dxa"/>
            <w:vAlign w:val="center"/>
          </w:tcPr>
          <w:p w14:paraId="31490589" w14:textId="77777777" w:rsidR="00AD06CE" w:rsidRPr="000B57A6" w:rsidRDefault="00AD06CE" w:rsidP="000D753B">
            <w:pPr>
              <w:pStyle w:val="Tabletext"/>
              <w:spacing w:before="20"/>
              <w:jc w:val="left"/>
              <w:rPr>
                <w:sz w:val="20"/>
                <w:lang w:val="es-ES_tradnl"/>
              </w:rPr>
            </w:pPr>
            <w:r w:rsidRPr="000B57A6">
              <w:rPr>
                <w:sz w:val="20"/>
                <w:lang w:val="es-ES_tradnl"/>
              </w:rPr>
              <w:t>&gt; 100 mW (p.i.r.e.)</w:t>
            </w:r>
            <w:r w:rsidRPr="000B57A6">
              <w:rPr>
                <w:rStyle w:val="FootnoteReference"/>
                <w:sz w:val="20"/>
                <w:lang w:val="es-ES_tradnl"/>
              </w:rPr>
              <w:t xml:space="preserve"> </w:t>
            </w:r>
            <w:r w:rsidRPr="000B57A6">
              <w:rPr>
                <w:sz w:val="20"/>
                <w:lang w:val="es-ES_tradnl"/>
              </w:rPr>
              <w:br/>
              <w:t>≤ 200 mW (p.i.r.e.)</w:t>
            </w:r>
          </w:p>
        </w:tc>
        <w:tc>
          <w:tcPr>
            <w:tcW w:w="1944" w:type="dxa"/>
            <w:vAlign w:val="center"/>
          </w:tcPr>
          <w:p w14:paraId="5966141D" w14:textId="77777777" w:rsidR="00AD06CE" w:rsidRPr="000B57A6" w:rsidRDefault="00AD06CE" w:rsidP="000D753B">
            <w:pPr>
              <w:pStyle w:val="Tabletext"/>
              <w:spacing w:before="20"/>
              <w:jc w:val="left"/>
              <w:rPr>
                <w:sz w:val="20"/>
                <w:lang w:val="es-ES_tradnl"/>
              </w:rPr>
            </w:pPr>
            <w:r w:rsidRPr="000B57A6">
              <w:rPr>
                <w:sz w:val="20"/>
                <w:lang w:val="es-ES_tradnl"/>
              </w:rPr>
              <w:t xml:space="preserve">FCC Parte 15 </w:t>
            </w:r>
            <w:r w:rsidRPr="000B57A6">
              <w:rPr>
                <w:sz w:val="20"/>
                <w:lang w:val="es-ES_tradnl"/>
              </w:rPr>
              <w:br/>
              <w:t>§ 15.407 (b) o</w:t>
            </w:r>
            <w:r w:rsidRPr="000B57A6">
              <w:rPr>
                <w:sz w:val="20"/>
                <w:lang w:val="es-ES_tradnl"/>
              </w:rPr>
              <w:br/>
              <w:t>EN 301 893</w:t>
            </w:r>
          </w:p>
        </w:tc>
        <w:tc>
          <w:tcPr>
            <w:tcW w:w="2126" w:type="dxa"/>
            <w:vAlign w:val="center"/>
          </w:tcPr>
          <w:p w14:paraId="3C1E70FB" w14:textId="77777777" w:rsidR="00AD06CE" w:rsidRPr="000B57A6" w:rsidRDefault="00AD06CE" w:rsidP="000D753B">
            <w:pPr>
              <w:pStyle w:val="Tabletext"/>
              <w:spacing w:before="20"/>
              <w:jc w:val="left"/>
              <w:rPr>
                <w:sz w:val="20"/>
                <w:lang w:val="es-ES_tradnl"/>
              </w:rPr>
            </w:pPr>
            <w:r w:rsidRPr="000B57A6">
              <w:rPr>
                <w:sz w:val="20"/>
                <w:lang w:val="es-ES_tradnl"/>
              </w:rPr>
              <w:t xml:space="preserve">FCC Parte 15 </w:t>
            </w:r>
            <w:r w:rsidRPr="000B57A6">
              <w:rPr>
                <w:sz w:val="20"/>
                <w:lang w:val="es-ES_tradnl"/>
              </w:rPr>
              <w:br/>
              <w:t xml:space="preserve">§ 15.407 o </w:t>
            </w:r>
            <w:r w:rsidRPr="000B57A6">
              <w:rPr>
                <w:sz w:val="20"/>
                <w:lang w:val="es-ES_tradnl"/>
              </w:rPr>
              <w:br/>
              <w:t>EN 301 893</w:t>
            </w:r>
          </w:p>
        </w:tc>
        <w:tc>
          <w:tcPr>
            <w:tcW w:w="1896" w:type="dxa"/>
            <w:vAlign w:val="center"/>
          </w:tcPr>
          <w:p w14:paraId="76E11BDB" w14:textId="77777777" w:rsidR="00AD06CE" w:rsidRPr="000B57A6" w:rsidRDefault="00AD06CE" w:rsidP="000D753B">
            <w:pPr>
              <w:pStyle w:val="Tabletext"/>
              <w:spacing w:before="20"/>
              <w:jc w:val="left"/>
              <w:rPr>
                <w:sz w:val="20"/>
                <w:lang w:val="es-ES_tradnl"/>
              </w:rPr>
            </w:pPr>
            <w:r w:rsidRPr="000B57A6">
              <w:rPr>
                <w:sz w:val="20"/>
                <w:lang w:val="es-ES_tradnl"/>
              </w:rPr>
              <w:t>Las WLAN que funcionen en 5,250-5,350 GHz en el marco de esta disposición deberán utilizar selección dinámica de frecuencia (DFS) y control de la potencia de transmisión (TPC).</w:t>
            </w:r>
          </w:p>
          <w:p w14:paraId="34F6961F" w14:textId="77777777" w:rsidR="00AD06CE" w:rsidRPr="000B57A6" w:rsidRDefault="00AD06CE" w:rsidP="000D753B">
            <w:pPr>
              <w:pStyle w:val="Tabletext"/>
              <w:spacing w:before="20"/>
              <w:jc w:val="left"/>
              <w:rPr>
                <w:sz w:val="20"/>
                <w:lang w:val="es-ES_tradnl"/>
              </w:rPr>
            </w:pPr>
            <w:r w:rsidRPr="000B57A6">
              <w:rPr>
                <w:sz w:val="20"/>
                <w:lang w:val="es-ES_tradnl"/>
              </w:rPr>
              <w:t>Las operaciones no localizadas deberán aprobarse a título excepcional</w:t>
            </w:r>
          </w:p>
        </w:tc>
      </w:tr>
      <w:tr w:rsidR="00AD06CE" w:rsidRPr="000B57A6" w14:paraId="6E8CC16B" w14:textId="77777777" w:rsidTr="000D753B">
        <w:trPr>
          <w:jc w:val="center"/>
        </w:trPr>
        <w:tc>
          <w:tcPr>
            <w:tcW w:w="684" w:type="dxa"/>
            <w:tcBorders>
              <w:bottom w:val="single" w:sz="4" w:space="0" w:color="auto"/>
            </w:tcBorders>
            <w:vAlign w:val="center"/>
          </w:tcPr>
          <w:p w14:paraId="1599E061" w14:textId="77777777" w:rsidR="00AD06CE" w:rsidRPr="000B57A6" w:rsidRDefault="00AD06CE" w:rsidP="000D753B">
            <w:pPr>
              <w:pStyle w:val="Tabletext"/>
              <w:spacing w:before="20" w:after="20"/>
              <w:jc w:val="center"/>
              <w:rPr>
                <w:sz w:val="20"/>
                <w:lang w:val="es-ES_tradnl"/>
              </w:rPr>
            </w:pPr>
            <w:r w:rsidRPr="000B57A6">
              <w:rPr>
                <w:sz w:val="20"/>
                <w:lang w:val="es-ES_tradnl"/>
              </w:rPr>
              <w:t>25</w:t>
            </w:r>
          </w:p>
        </w:tc>
        <w:tc>
          <w:tcPr>
            <w:tcW w:w="2350" w:type="dxa"/>
            <w:tcBorders>
              <w:bottom w:val="single" w:sz="4" w:space="0" w:color="auto"/>
            </w:tcBorders>
            <w:vAlign w:val="center"/>
          </w:tcPr>
          <w:p w14:paraId="4B41A482" w14:textId="77777777" w:rsidR="00AD06CE" w:rsidRPr="000B57A6" w:rsidRDefault="00AD06CE" w:rsidP="000D753B">
            <w:pPr>
              <w:pStyle w:val="Tabletext"/>
              <w:spacing w:before="20" w:after="20"/>
              <w:jc w:val="left"/>
              <w:rPr>
                <w:sz w:val="20"/>
                <w:lang w:val="es-ES_tradnl"/>
              </w:rPr>
            </w:pPr>
            <w:r w:rsidRPr="000B57A6">
              <w:rPr>
                <w:sz w:val="20"/>
                <w:lang w:val="es-ES_tradnl"/>
              </w:rPr>
              <w:t>LAN inalámbricas</w:t>
            </w:r>
          </w:p>
        </w:tc>
        <w:tc>
          <w:tcPr>
            <w:tcW w:w="2920" w:type="dxa"/>
            <w:tcBorders>
              <w:bottom w:val="single" w:sz="4" w:space="0" w:color="auto"/>
            </w:tcBorders>
            <w:vAlign w:val="center"/>
          </w:tcPr>
          <w:p w14:paraId="3050DCB4" w14:textId="77777777" w:rsidR="00AD06CE" w:rsidRPr="000B57A6" w:rsidRDefault="00AD06CE" w:rsidP="000D753B">
            <w:pPr>
              <w:pStyle w:val="Tabletext"/>
              <w:spacing w:before="20" w:after="20"/>
              <w:jc w:val="center"/>
              <w:rPr>
                <w:sz w:val="20"/>
                <w:lang w:val="es-ES_tradnl"/>
              </w:rPr>
            </w:pPr>
            <w:r w:rsidRPr="000B57A6">
              <w:rPr>
                <w:sz w:val="20"/>
                <w:lang w:val="es-ES_tradnl"/>
              </w:rPr>
              <w:t>5,150-5,350 GHz</w:t>
            </w:r>
          </w:p>
        </w:tc>
        <w:tc>
          <w:tcPr>
            <w:tcW w:w="2539" w:type="dxa"/>
            <w:tcBorders>
              <w:bottom w:val="single" w:sz="4" w:space="0" w:color="auto"/>
            </w:tcBorders>
            <w:vAlign w:val="center"/>
          </w:tcPr>
          <w:p w14:paraId="292FB830" w14:textId="77777777" w:rsidR="00AD06CE" w:rsidRPr="000B57A6" w:rsidRDefault="00AD06CE" w:rsidP="000D753B">
            <w:pPr>
              <w:pStyle w:val="Tabletext"/>
              <w:spacing w:before="20" w:after="20"/>
              <w:jc w:val="left"/>
              <w:rPr>
                <w:sz w:val="20"/>
                <w:lang w:val="es-ES_tradnl"/>
              </w:rPr>
            </w:pPr>
            <w:r w:rsidRPr="000B57A6">
              <w:rPr>
                <w:sz w:val="20"/>
                <w:lang w:val="es-ES_tradnl"/>
              </w:rPr>
              <w:t>≤ 100 mW (p.i.r.e.)</w:t>
            </w:r>
            <w:r w:rsidRPr="000B57A6">
              <w:rPr>
                <w:rStyle w:val="FootnoteReference"/>
                <w:sz w:val="20"/>
                <w:lang w:val="es-ES_tradnl"/>
              </w:rPr>
              <w:t xml:space="preserve"> </w:t>
            </w:r>
          </w:p>
        </w:tc>
        <w:tc>
          <w:tcPr>
            <w:tcW w:w="1944" w:type="dxa"/>
            <w:tcBorders>
              <w:bottom w:val="single" w:sz="4" w:space="0" w:color="auto"/>
            </w:tcBorders>
            <w:vAlign w:val="center"/>
          </w:tcPr>
          <w:p w14:paraId="26B9D844" w14:textId="77777777" w:rsidR="00AD06CE" w:rsidRPr="000B57A6" w:rsidRDefault="00AD06CE" w:rsidP="000D753B">
            <w:pPr>
              <w:pStyle w:val="Tabletext"/>
              <w:spacing w:before="20" w:after="20"/>
              <w:jc w:val="left"/>
              <w:rPr>
                <w:sz w:val="20"/>
                <w:lang w:val="es-ES_tradnl"/>
              </w:rPr>
            </w:pPr>
            <w:r w:rsidRPr="000B57A6">
              <w:rPr>
                <w:sz w:val="20"/>
                <w:lang w:val="es-ES_tradnl"/>
              </w:rPr>
              <w:t xml:space="preserve">FCC Parte 15 </w:t>
            </w:r>
            <w:r w:rsidRPr="000B57A6">
              <w:rPr>
                <w:sz w:val="20"/>
                <w:lang w:val="es-ES_tradnl"/>
              </w:rPr>
              <w:br/>
              <w:t xml:space="preserve">§ 15.407 (b) o </w:t>
            </w:r>
            <w:r w:rsidRPr="000B57A6">
              <w:rPr>
                <w:sz w:val="20"/>
                <w:lang w:val="es-ES_tradnl"/>
              </w:rPr>
              <w:br/>
              <w:t>EN 301 893</w:t>
            </w:r>
          </w:p>
        </w:tc>
        <w:tc>
          <w:tcPr>
            <w:tcW w:w="2126" w:type="dxa"/>
            <w:tcBorders>
              <w:bottom w:val="single" w:sz="4" w:space="0" w:color="auto"/>
            </w:tcBorders>
            <w:vAlign w:val="center"/>
          </w:tcPr>
          <w:p w14:paraId="42AA5F7A" w14:textId="77777777" w:rsidR="00AD06CE" w:rsidRPr="000B57A6" w:rsidRDefault="00AD06CE" w:rsidP="000D753B">
            <w:pPr>
              <w:pStyle w:val="Tabletext"/>
              <w:spacing w:before="20" w:after="20"/>
              <w:jc w:val="left"/>
              <w:rPr>
                <w:sz w:val="20"/>
                <w:lang w:val="es-ES_tradnl"/>
              </w:rPr>
            </w:pPr>
            <w:r w:rsidRPr="000B57A6">
              <w:rPr>
                <w:sz w:val="20"/>
                <w:lang w:val="es-ES_tradnl"/>
              </w:rPr>
              <w:t xml:space="preserve">FCC Parte 15 </w:t>
            </w:r>
            <w:r w:rsidRPr="000B57A6">
              <w:rPr>
                <w:sz w:val="20"/>
                <w:lang w:val="es-ES_tradnl"/>
              </w:rPr>
              <w:br/>
              <w:t xml:space="preserve">§ 15.407 o </w:t>
            </w:r>
            <w:r w:rsidRPr="000B57A6">
              <w:rPr>
                <w:sz w:val="20"/>
                <w:lang w:val="es-ES_tradnl"/>
              </w:rPr>
              <w:br/>
              <w:t>EN 301 893</w:t>
            </w:r>
          </w:p>
        </w:tc>
        <w:tc>
          <w:tcPr>
            <w:tcW w:w="1896" w:type="dxa"/>
            <w:tcBorders>
              <w:bottom w:val="single" w:sz="4" w:space="0" w:color="auto"/>
            </w:tcBorders>
            <w:vAlign w:val="center"/>
          </w:tcPr>
          <w:p w14:paraId="1D1D9CB2" w14:textId="77777777" w:rsidR="00AD06CE" w:rsidRPr="000B57A6" w:rsidRDefault="00AD06CE" w:rsidP="000D753B">
            <w:pPr>
              <w:pStyle w:val="Tabletext"/>
              <w:spacing w:before="20" w:after="20"/>
              <w:jc w:val="left"/>
              <w:rPr>
                <w:sz w:val="20"/>
                <w:lang w:val="es-ES_tradnl"/>
              </w:rPr>
            </w:pPr>
            <w:r w:rsidRPr="000B57A6">
              <w:rPr>
                <w:sz w:val="20"/>
                <w:lang w:val="es-ES_tradnl"/>
              </w:rPr>
              <w:t>Las WLAN que funcionen con arreglo a esta disposición deberán aplicar DFS en la gama de frecuencias 5,250-5,350 GHz.</w:t>
            </w:r>
          </w:p>
          <w:p w14:paraId="1411162F" w14:textId="77777777" w:rsidR="00AD06CE" w:rsidRPr="000B57A6" w:rsidRDefault="00AD06CE" w:rsidP="000D753B">
            <w:pPr>
              <w:pStyle w:val="Tabletext"/>
              <w:spacing w:before="20" w:after="20"/>
              <w:jc w:val="left"/>
              <w:rPr>
                <w:sz w:val="20"/>
                <w:lang w:val="es-ES_tradnl"/>
              </w:rPr>
            </w:pPr>
            <w:r w:rsidRPr="000B57A6">
              <w:rPr>
                <w:sz w:val="20"/>
                <w:lang w:val="es-ES_tradnl"/>
              </w:rPr>
              <w:t>Las operaciones no localizadas deberán aprobarse a título excepcional</w:t>
            </w:r>
          </w:p>
        </w:tc>
      </w:tr>
      <w:tr w:rsidR="00AD06CE" w:rsidRPr="000B57A6" w14:paraId="779C938C" w14:textId="77777777" w:rsidTr="000D753B">
        <w:trPr>
          <w:jc w:val="center"/>
        </w:trPr>
        <w:tc>
          <w:tcPr>
            <w:tcW w:w="14459" w:type="dxa"/>
            <w:gridSpan w:val="7"/>
            <w:tcBorders>
              <w:left w:val="nil"/>
              <w:bottom w:val="nil"/>
              <w:right w:val="nil"/>
            </w:tcBorders>
            <w:vAlign w:val="center"/>
          </w:tcPr>
          <w:p w14:paraId="28E5167D" w14:textId="77777777" w:rsidR="00AD06CE" w:rsidRPr="000B57A6" w:rsidRDefault="00AD06CE" w:rsidP="000D753B">
            <w:pPr>
              <w:pStyle w:val="Tablelegend"/>
              <w:rPr>
                <w:lang w:val="es-ES_tradnl"/>
              </w:rPr>
            </w:pPr>
            <w:r w:rsidRPr="000B57A6">
              <w:rPr>
                <w:vertAlign w:val="superscript"/>
                <w:lang w:val="es-ES_tradnl"/>
              </w:rPr>
              <w:t>(1)</w:t>
            </w:r>
            <w:r w:rsidRPr="000B57A6">
              <w:rPr>
                <w:lang w:val="es-ES_tradnl"/>
              </w:rPr>
              <w:tab/>
            </w:r>
            <w:r w:rsidRPr="000B57A6">
              <w:rPr>
                <w:sz w:val="20"/>
                <w:lang w:val="es-ES_tradnl"/>
              </w:rPr>
              <w:t>Las administraciones pueden indicar información adicional sobre la separación de canales, el ancho de banda necesario y la reducción de interferencia requerida.</w:t>
            </w:r>
          </w:p>
        </w:tc>
      </w:tr>
    </w:tbl>
    <w:p w14:paraId="4CD54F67" w14:textId="77777777" w:rsidR="00AD06CE" w:rsidRPr="000B57A6" w:rsidRDefault="00AD06CE" w:rsidP="00AD06CE">
      <w:pPr>
        <w:pStyle w:val="Tablefin"/>
        <w:rPr>
          <w:lang w:val="es-ES_tradnl"/>
        </w:rPr>
      </w:pPr>
    </w:p>
    <w:p w14:paraId="2E5411D6" w14:textId="77777777" w:rsidR="00AD06CE" w:rsidRPr="000B57A6" w:rsidRDefault="00AD06CE" w:rsidP="00AD06CE">
      <w:pPr>
        <w:pStyle w:val="Headingb"/>
        <w:jc w:val="left"/>
        <w:rPr>
          <w:lang w:val="es-ES_tradnl"/>
        </w:rPr>
      </w:pPr>
      <w:r w:rsidRPr="000B57A6">
        <w:rPr>
          <w:lang w:val="es-ES_tradnl"/>
        </w:rPr>
        <w:lastRenderedPageBreak/>
        <w:t>Reglamentación técnica en China (Hong Kong)</w:t>
      </w:r>
    </w:p>
    <w:p w14:paraId="6A3D1C66" w14:textId="77777777" w:rsidR="00AD06CE" w:rsidRPr="000B57A6" w:rsidRDefault="00AD06CE" w:rsidP="00AD06CE">
      <w:pPr>
        <w:pStyle w:val="Blanc"/>
        <w:tabs>
          <w:tab w:val="left" w:pos="1191"/>
        </w:tabs>
        <w:jc w:val="left"/>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AD06CE" w:rsidRPr="000B57A6" w14:paraId="1324F34A" w14:textId="77777777" w:rsidTr="000D753B">
        <w:trPr>
          <w:jc w:val="center"/>
        </w:trPr>
        <w:tc>
          <w:tcPr>
            <w:tcW w:w="14459" w:type="dxa"/>
            <w:gridSpan w:val="5"/>
            <w:vAlign w:val="center"/>
          </w:tcPr>
          <w:p w14:paraId="45777735" w14:textId="77777777" w:rsidR="00AD06CE" w:rsidRPr="000B57A6" w:rsidRDefault="00AD06CE" w:rsidP="000D753B">
            <w:pPr>
              <w:pStyle w:val="Tablehead"/>
              <w:keepLines/>
              <w:rPr>
                <w:snapToGrid w:val="0"/>
                <w:sz w:val="20"/>
                <w:lang w:val="es-ES_tradnl"/>
              </w:rPr>
            </w:pPr>
            <w:r w:rsidRPr="000B57A6">
              <w:rPr>
                <w:sz w:val="20"/>
                <w:lang w:val="es-ES_tradnl"/>
              </w:rPr>
              <w:t>Reglamentación técnica para dispositivos de radiocomunicaciones de corto alcance</w:t>
            </w:r>
          </w:p>
        </w:tc>
      </w:tr>
      <w:tr w:rsidR="00AD06CE" w:rsidRPr="000B57A6" w14:paraId="3C83B9D2" w14:textId="77777777" w:rsidTr="000D753B">
        <w:trPr>
          <w:jc w:val="center"/>
        </w:trPr>
        <w:tc>
          <w:tcPr>
            <w:tcW w:w="850" w:type="dxa"/>
            <w:vAlign w:val="center"/>
          </w:tcPr>
          <w:p w14:paraId="0B9618DB" w14:textId="77777777" w:rsidR="00AD06CE" w:rsidRPr="000B57A6" w:rsidRDefault="00AD06CE" w:rsidP="000D753B">
            <w:pPr>
              <w:pStyle w:val="Tablehead"/>
              <w:keepLines/>
              <w:rPr>
                <w:snapToGrid w:val="0"/>
                <w:sz w:val="20"/>
                <w:lang w:val="es-ES_tradnl"/>
              </w:rPr>
            </w:pPr>
            <w:r w:rsidRPr="000B57A6">
              <w:rPr>
                <w:snapToGrid w:val="0"/>
                <w:sz w:val="20"/>
                <w:lang w:val="es-ES_tradnl"/>
              </w:rPr>
              <w:t>N°</w:t>
            </w:r>
          </w:p>
        </w:tc>
        <w:tc>
          <w:tcPr>
            <w:tcW w:w="3119" w:type="dxa"/>
            <w:vAlign w:val="center"/>
          </w:tcPr>
          <w:p w14:paraId="18443B2A" w14:textId="77777777" w:rsidR="00AD06CE" w:rsidRPr="000B57A6" w:rsidRDefault="00AD06CE" w:rsidP="000D753B">
            <w:pPr>
              <w:pStyle w:val="Tablehead"/>
              <w:keepLines/>
              <w:rPr>
                <w:snapToGrid w:val="0"/>
                <w:sz w:val="20"/>
                <w:lang w:val="es-ES_tradnl"/>
              </w:rPr>
            </w:pPr>
            <w:r w:rsidRPr="000B57A6">
              <w:rPr>
                <w:snapToGrid w:val="0"/>
                <w:sz w:val="20"/>
                <w:lang w:val="es-ES_tradnl"/>
              </w:rPr>
              <w:t>Aplicación típica</w:t>
            </w:r>
          </w:p>
        </w:tc>
        <w:tc>
          <w:tcPr>
            <w:tcW w:w="3402" w:type="dxa"/>
            <w:vAlign w:val="center"/>
          </w:tcPr>
          <w:p w14:paraId="0C9E772E" w14:textId="77777777" w:rsidR="00AD06CE" w:rsidRPr="000B57A6" w:rsidRDefault="00AD06CE" w:rsidP="000D753B">
            <w:pPr>
              <w:pStyle w:val="Tablehead"/>
              <w:keepLines/>
              <w:rPr>
                <w:snapToGrid w:val="0"/>
                <w:sz w:val="20"/>
                <w:lang w:val="es-ES_tradnl"/>
              </w:rPr>
            </w:pPr>
            <w:r w:rsidRPr="000B57A6">
              <w:rPr>
                <w:sz w:val="20"/>
                <w:lang w:val="es-ES_tradnl"/>
              </w:rPr>
              <w:t>Frecuencias/bandas de</w:t>
            </w:r>
            <w:r w:rsidRPr="000B57A6">
              <w:rPr>
                <w:sz w:val="20"/>
                <w:lang w:val="es-ES_tradnl"/>
              </w:rPr>
              <w:br/>
              <w:t>frecuencias autorizadas</w:t>
            </w:r>
          </w:p>
        </w:tc>
        <w:tc>
          <w:tcPr>
            <w:tcW w:w="4253" w:type="dxa"/>
            <w:vAlign w:val="center"/>
          </w:tcPr>
          <w:p w14:paraId="364EC6AD" w14:textId="77777777" w:rsidR="00AD06CE" w:rsidRPr="000B57A6" w:rsidRDefault="00AD06CE" w:rsidP="000D753B">
            <w:pPr>
              <w:pStyle w:val="Tablehead"/>
              <w:keepLines/>
              <w:rPr>
                <w:snapToGrid w:val="0"/>
                <w:sz w:val="20"/>
                <w:lang w:val="es-ES_tradnl"/>
              </w:rPr>
            </w:pPr>
            <w:r w:rsidRPr="000B57A6">
              <w:rPr>
                <w:snapToGrid w:val="0"/>
                <w:sz w:val="20"/>
                <w:lang w:val="es-ES_tradnl"/>
              </w:rPr>
              <w:t>Máxima intensidad de campo/</w:t>
            </w:r>
            <w:r w:rsidRPr="000B57A6">
              <w:rPr>
                <w:snapToGrid w:val="0"/>
                <w:sz w:val="20"/>
                <w:lang w:val="es-ES_tradnl"/>
              </w:rPr>
              <w:br/>
              <w:t>potencia de salida RF</w:t>
            </w:r>
          </w:p>
        </w:tc>
        <w:tc>
          <w:tcPr>
            <w:tcW w:w="2835" w:type="dxa"/>
            <w:vAlign w:val="center"/>
          </w:tcPr>
          <w:p w14:paraId="07289FB6" w14:textId="77777777" w:rsidR="00AD06CE" w:rsidRPr="000B57A6" w:rsidRDefault="00AD06CE" w:rsidP="000D753B">
            <w:pPr>
              <w:pStyle w:val="Tablehead"/>
              <w:keepLines/>
              <w:rPr>
                <w:snapToGrid w:val="0"/>
                <w:sz w:val="20"/>
                <w:lang w:val="es-ES_tradnl"/>
              </w:rPr>
            </w:pPr>
            <w:r w:rsidRPr="000B57A6">
              <w:rPr>
                <w:snapToGrid w:val="0"/>
                <w:sz w:val="20"/>
                <w:lang w:val="es-ES_tradnl"/>
              </w:rPr>
              <w:t>Observaciones</w:t>
            </w:r>
            <w:r w:rsidRPr="000B57A6">
              <w:rPr>
                <w:rFonts w:ascii="Times New Roman Bold" w:hAnsi="Times New Roman Bold" w:cs="Times New Roman Bold"/>
                <w:snapToGrid w:val="0"/>
                <w:sz w:val="20"/>
                <w:vertAlign w:val="superscript"/>
                <w:lang w:val="es-ES_tradnl"/>
              </w:rPr>
              <w:t>(2)</w:t>
            </w:r>
          </w:p>
        </w:tc>
      </w:tr>
      <w:tr w:rsidR="00AD06CE" w:rsidRPr="000B57A6" w14:paraId="6EE42D5F" w14:textId="77777777" w:rsidTr="000D753B">
        <w:trPr>
          <w:jc w:val="center"/>
        </w:trPr>
        <w:tc>
          <w:tcPr>
            <w:tcW w:w="850" w:type="dxa"/>
            <w:vAlign w:val="center"/>
          </w:tcPr>
          <w:p w14:paraId="247C89AD" w14:textId="77777777" w:rsidR="00AD06CE" w:rsidRPr="000B57A6" w:rsidRDefault="00AD06CE" w:rsidP="000D753B">
            <w:pPr>
              <w:pStyle w:val="Tabletext"/>
              <w:keepNext/>
              <w:keepLines/>
              <w:jc w:val="center"/>
              <w:rPr>
                <w:snapToGrid w:val="0"/>
                <w:sz w:val="20"/>
                <w:lang w:val="es-ES_tradnl"/>
              </w:rPr>
            </w:pPr>
            <w:r w:rsidRPr="000B57A6">
              <w:rPr>
                <w:snapToGrid w:val="0"/>
                <w:sz w:val="20"/>
                <w:lang w:val="es-ES_tradnl"/>
              </w:rPr>
              <w:t>1</w:t>
            </w:r>
          </w:p>
        </w:tc>
        <w:tc>
          <w:tcPr>
            <w:tcW w:w="3119" w:type="dxa"/>
            <w:vAlign w:val="center"/>
          </w:tcPr>
          <w:p w14:paraId="58BA8A43" w14:textId="77777777" w:rsidR="00AD06CE" w:rsidRPr="000B57A6" w:rsidRDefault="00AD06CE" w:rsidP="000D753B">
            <w:pPr>
              <w:pStyle w:val="Tabletext"/>
              <w:keepNext/>
              <w:keepLines/>
              <w:jc w:val="left"/>
              <w:rPr>
                <w:rFonts w:eastAsia="PMingLiU"/>
                <w:bCs/>
                <w:sz w:val="20"/>
                <w:lang w:val="es-ES_tradnl" w:eastAsia="zh-TW"/>
              </w:rPr>
            </w:pPr>
          </w:p>
        </w:tc>
        <w:tc>
          <w:tcPr>
            <w:tcW w:w="3402" w:type="dxa"/>
            <w:vAlign w:val="center"/>
          </w:tcPr>
          <w:p w14:paraId="07571312" w14:textId="77777777" w:rsidR="00AD06CE" w:rsidRPr="000B57A6" w:rsidRDefault="00AD06CE" w:rsidP="000D753B">
            <w:pPr>
              <w:pStyle w:val="Tabletext"/>
              <w:keepNext/>
              <w:keepLines/>
              <w:jc w:val="center"/>
              <w:rPr>
                <w:sz w:val="20"/>
                <w:lang w:val="es-ES_tradnl"/>
              </w:rPr>
            </w:pPr>
            <w:r w:rsidRPr="000B57A6">
              <w:rPr>
                <w:sz w:val="20"/>
                <w:lang w:val="es-ES_tradnl"/>
              </w:rPr>
              <w:t>3-195 kHz</w:t>
            </w:r>
          </w:p>
        </w:tc>
        <w:tc>
          <w:tcPr>
            <w:tcW w:w="4253" w:type="dxa"/>
            <w:vAlign w:val="center"/>
          </w:tcPr>
          <w:p w14:paraId="32834E24" w14:textId="77777777" w:rsidR="00AD06CE" w:rsidRPr="000B57A6" w:rsidRDefault="00AD06CE" w:rsidP="000D753B">
            <w:pPr>
              <w:pStyle w:val="Tabletext"/>
              <w:keepNext/>
              <w:keepLines/>
              <w:jc w:val="left"/>
              <w:rPr>
                <w:sz w:val="20"/>
                <w:lang w:val="es-ES_tradnl"/>
              </w:rPr>
            </w:pPr>
            <w:r w:rsidRPr="000B57A6">
              <w:rPr>
                <w:sz w:val="20"/>
                <w:lang w:val="es-ES_tradnl"/>
              </w:rPr>
              <w:t>Intensidad de campo eléctrico no superior a 40 dB(μV/m) e intensidad de campo magnético no superior a 48,4 dB(μA/m) a 100 m del aparato</w:t>
            </w:r>
          </w:p>
        </w:tc>
        <w:tc>
          <w:tcPr>
            <w:tcW w:w="2835" w:type="dxa"/>
            <w:tcBorders>
              <w:bottom w:val="nil"/>
            </w:tcBorders>
            <w:vAlign w:val="center"/>
          </w:tcPr>
          <w:p w14:paraId="7259822F" w14:textId="77777777" w:rsidR="00AD06CE" w:rsidRPr="000B57A6" w:rsidRDefault="00AD06CE" w:rsidP="000D753B">
            <w:pPr>
              <w:pStyle w:val="Tabletext"/>
              <w:keepNext/>
              <w:keepLines/>
              <w:jc w:val="left"/>
              <w:rPr>
                <w:rFonts w:eastAsia="SimSun"/>
                <w:sz w:val="20"/>
                <w:lang w:val="es-ES_tradnl" w:eastAsia="zh-CN"/>
              </w:rPr>
            </w:pPr>
          </w:p>
        </w:tc>
      </w:tr>
      <w:tr w:rsidR="00AD06CE" w:rsidRPr="000B57A6" w14:paraId="320FE247" w14:textId="77777777" w:rsidTr="000D753B">
        <w:trPr>
          <w:jc w:val="center"/>
        </w:trPr>
        <w:tc>
          <w:tcPr>
            <w:tcW w:w="850" w:type="dxa"/>
            <w:vAlign w:val="center"/>
          </w:tcPr>
          <w:p w14:paraId="42AD8FB8" w14:textId="77777777" w:rsidR="00AD06CE" w:rsidRPr="000B57A6" w:rsidRDefault="00AD06CE" w:rsidP="000D753B">
            <w:pPr>
              <w:pStyle w:val="Tabletext"/>
              <w:jc w:val="center"/>
              <w:rPr>
                <w:snapToGrid w:val="0"/>
                <w:sz w:val="20"/>
                <w:lang w:val="es-ES_tradnl"/>
              </w:rPr>
            </w:pPr>
            <w:r w:rsidRPr="000B57A6">
              <w:rPr>
                <w:snapToGrid w:val="0"/>
                <w:sz w:val="20"/>
                <w:lang w:val="es-ES_tradnl"/>
              </w:rPr>
              <w:t>2</w:t>
            </w:r>
          </w:p>
        </w:tc>
        <w:tc>
          <w:tcPr>
            <w:tcW w:w="3119" w:type="dxa"/>
            <w:vAlign w:val="center"/>
          </w:tcPr>
          <w:p w14:paraId="176F6993" w14:textId="77777777" w:rsidR="00AD06CE" w:rsidRPr="000B57A6" w:rsidRDefault="00AD06CE" w:rsidP="000D753B">
            <w:pPr>
              <w:pStyle w:val="Tabletext"/>
              <w:jc w:val="left"/>
              <w:rPr>
                <w:rFonts w:eastAsia="PMingLiU"/>
                <w:snapToGrid w:val="0"/>
                <w:sz w:val="20"/>
                <w:lang w:val="es-ES_tradnl" w:eastAsia="zh-TW"/>
              </w:rPr>
            </w:pPr>
            <w:r w:rsidRPr="000B57A6">
              <w:rPr>
                <w:snapToGrid w:val="0"/>
                <w:sz w:val="20"/>
                <w:lang w:val="es-ES_tradnl"/>
              </w:rPr>
              <w:t>Teléfono inalámbrico</w:t>
            </w:r>
          </w:p>
        </w:tc>
        <w:tc>
          <w:tcPr>
            <w:tcW w:w="3402" w:type="dxa"/>
            <w:vAlign w:val="center"/>
          </w:tcPr>
          <w:p w14:paraId="2831FD2D" w14:textId="77777777" w:rsidR="00AD06CE" w:rsidRPr="000B57A6" w:rsidRDefault="00AD06CE" w:rsidP="000D753B">
            <w:pPr>
              <w:pStyle w:val="Tabletext"/>
              <w:jc w:val="center"/>
              <w:rPr>
                <w:sz w:val="20"/>
                <w:lang w:val="es-ES_tradnl"/>
              </w:rPr>
            </w:pPr>
            <w:r w:rsidRPr="000B57A6">
              <w:rPr>
                <w:sz w:val="20"/>
                <w:lang w:val="es-ES_tradnl"/>
              </w:rPr>
              <w:t>1 627,5-1 796,5 kHz</w:t>
            </w:r>
          </w:p>
        </w:tc>
        <w:tc>
          <w:tcPr>
            <w:tcW w:w="4253" w:type="dxa"/>
            <w:vAlign w:val="center"/>
          </w:tcPr>
          <w:p w14:paraId="20CA79D9" w14:textId="77777777" w:rsidR="00AD06CE" w:rsidRPr="000B57A6" w:rsidRDefault="00AD06CE" w:rsidP="000D753B">
            <w:pPr>
              <w:pStyle w:val="Tabletext"/>
              <w:jc w:val="left"/>
              <w:rPr>
                <w:sz w:val="20"/>
                <w:lang w:val="es-ES_tradnl"/>
              </w:rPr>
            </w:pPr>
            <w:r w:rsidRPr="000B57A6">
              <w:rPr>
                <w:sz w:val="20"/>
                <w:lang w:val="es-ES_tradnl"/>
              </w:rPr>
              <w:t>Intensidad de campo eléctrico no superior a 88 dB(μV/m) a 30 m del aparato</w:t>
            </w:r>
          </w:p>
        </w:tc>
        <w:tc>
          <w:tcPr>
            <w:tcW w:w="2835" w:type="dxa"/>
            <w:tcBorders>
              <w:top w:val="nil"/>
              <w:bottom w:val="nil"/>
            </w:tcBorders>
            <w:vAlign w:val="center"/>
          </w:tcPr>
          <w:p w14:paraId="12B12CC9" w14:textId="77777777" w:rsidR="00AD06CE" w:rsidRPr="000B57A6" w:rsidRDefault="00AD06CE" w:rsidP="000D753B">
            <w:pPr>
              <w:pStyle w:val="Tabletext"/>
              <w:jc w:val="left"/>
              <w:rPr>
                <w:snapToGrid w:val="0"/>
                <w:sz w:val="20"/>
                <w:lang w:val="es-ES_tradnl"/>
              </w:rPr>
            </w:pPr>
          </w:p>
        </w:tc>
      </w:tr>
      <w:tr w:rsidR="00AD06CE" w:rsidRPr="000B57A6" w14:paraId="549FA286" w14:textId="77777777" w:rsidTr="000D753B">
        <w:trPr>
          <w:jc w:val="center"/>
        </w:trPr>
        <w:tc>
          <w:tcPr>
            <w:tcW w:w="850" w:type="dxa"/>
            <w:vAlign w:val="center"/>
          </w:tcPr>
          <w:p w14:paraId="26688DAB" w14:textId="77777777" w:rsidR="00AD06CE" w:rsidRPr="000B57A6" w:rsidRDefault="00AD06CE" w:rsidP="000D753B">
            <w:pPr>
              <w:pStyle w:val="Tabletext"/>
              <w:jc w:val="center"/>
              <w:rPr>
                <w:snapToGrid w:val="0"/>
                <w:sz w:val="20"/>
                <w:lang w:val="es-ES_tradnl"/>
              </w:rPr>
            </w:pPr>
            <w:r w:rsidRPr="000B57A6">
              <w:rPr>
                <w:snapToGrid w:val="0"/>
                <w:sz w:val="20"/>
                <w:lang w:val="es-ES_tradnl"/>
              </w:rPr>
              <w:t>3</w:t>
            </w:r>
          </w:p>
        </w:tc>
        <w:tc>
          <w:tcPr>
            <w:tcW w:w="3119" w:type="dxa"/>
            <w:vAlign w:val="center"/>
          </w:tcPr>
          <w:p w14:paraId="140FA4BA" w14:textId="77777777" w:rsidR="00AD06CE" w:rsidRPr="000B57A6" w:rsidRDefault="00AD06CE" w:rsidP="000D753B">
            <w:pPr>
              <w:pStyle w:val="Tabletext"/>
              <w:jc w:val="left"/>
              <w:rPr>
                <w:sz w:val="20"/>
                <w:lang w:val="es-ES_tradnl"/>
              </w:rPr>
            </w:pPr>
            <w:r w:rsidRPr="000B57A6">
              <w:rPr>
                <w:sz w:val="20"/>
                <w:lang w:val="es-ES_tradnl"/>
              </w:rPr>
              <w:t>RFID</w:t>
            </w:r>
          </w:p>
        </w:tc>
        <w:tc>
          <w:tcPr>
            <w:tcW w:w="3402" w:type="dxa"/>
            <w:vAlign w:val="center"/>
          </w:tcPr>
          <w:p w14:paraId="372F319D" w14:textId="77777777" w:rsidR="00AD06CE" w:rsidRPr="000B57A6" w:rsidRDefault="00AD06CE" w:rsidP="000D753B">
            <w:pPr>
              <w:pStyle w:val="Tabletext"/>
              <w:jc w:val="center"/>
              <w:rPr>
                <w:sz w:val="20"/>
                <w:lang w:val="es-ES_tradnl"/>
              </w:rPr>
            </w:pPr>
            <w:r w:rsidRPr="000B57A6">
              <w:rPr>
                <w:sz w:val="20"/>
                <w:lang w:val="es-ES_tradnl"/>
              </w:rPr>
              <w:t>13,553-13,567 MHz</w:t>
            </w:r>
          </w:p>
        </w:tc>
        <w:tc>
          <w:tcPr>
            <w:tcW w:w="4253" w:type="dxa"/>
            <w:vAlign w:val="center"/>
          </w:tcPr>
          <w:p w14:paraId="288F16CC" w14:textId="77777777" w:rsidR="00AD06CE" w:rsidRPr="000B57A6" w:rsidRDefault="00AD06CE" w:rsidP="000D753B">
            <w:pPr>
              <w:pStyle w:val="Tabletext"/>
              <w:ind w:left="284" w:hanging="284"/>
              <w:jc w:val="left"/>
              <w:rPr>
                <w:sz w:val="20"/>
                <w:lang w:val="es-ES_tradnl"/>
              </w:rPr>
            </w:pPr>
            <w:r w:rsidRPr="000B57A6">
              <w:rPr>
                <w:sz w:val="20"/>
                <w:lang w:val="es-ES_tradnl"/>
              </w:rPr>
              <w:t>a)</w:t>
            </w:r>
            <w:r w:rsidRPr="000B57A6">
              <w:rPr>
                <w:sz w:val="20"/>
                <w:lang w:val="es-ES_tradnl"/>
              </w:rPr>
              <w:tab/>
              <w:t>intensidad de campo eléctrico no superior a 80 dB(μV/m) a 30 m del aparato; o</w:t>
            </w:r>
          </w:p>
          <w:p w14:paraId="146A63E2" w14:textId="77777777" w:rsidR="00AD06CE" w:rsidRPr="000B57A6" w:rsidRDefault="00AD06CE" w:rsidP="000D753B">
            <w:pPr>
              <w:pStyle w:val="Tabletext"/>
              <w:ind w:left="284" w:hanging="284"/>
              <w:jc w:val="left"/>
              <w:rPr>
                <w:sz w:val="20"/>
                <w:lang w:val="es-ES_tradnl"/>
              </w:rPr>
            </w:pPr>
            <w:r w:rsidRPr="000B57A6">
              <w:rPr>
                <w:sz w:val="20"/>
                <w:lang w:val="es-ES_tradnl"/>
              </w:rPr>
              <w:t>b)</w:t>
            </w:r>
            <w:r w:rsidRPr="000B57A6">
              <w:rPr>
                <w:sz w:val="20"/>
                <w:lang w:val="es-ES_tradnl"/>
              </w:rPr>
              <w:tab/>
              <w:t>intensidad de campo magnético no superior a 42 dB(μA/m) a 10 m del aparato</w:t>
            </w:r>
          </w:p>
        </w:tc>
        <w:tc>
          <w:tcPr>
            <w:tcW w:w="2835" w:type="dxa"/>
            <w:tcBorders>
              <w:top w:val="nil"/>
              <w:bottom w:val="nil"/>
            </w:tcBorders>
            <w:vAlign w:val="center"/>
          </w:tcPr>
          <w:p w14:paraId="50868B6D" w14:textId="77777777" w:rsidR="00AD06CE" w:rsidRPr="000B57A6" w:rsidRDefault="00AD06CE" w:rsidP="000D753B">
            <w:pPr>
              <w:pStyle w:val="Tabletext"/>
              <w:jc w:val="left"/>
              <w:rPr>
                <w:rFonts w:eastAsia="SimSun"/>
                <w:sz w:val="20"/>
                <w:lang w:val="es-ES_tradnl" w:eastAsia="zh-CN"/>
              </w:rPr>
            </w:pPr>
          </w:p>
        </w:tc>
      </w:tr>
      <w:tr w:rsidR="00AD06CE" w:rsidRPr="000B57A6" w14:paraId="1EE530EC" w14:textId="77777777" w:rsidTr="000D753B">
        <w:trPr>
          <w:jc w:val="center"/>
        </w:trPr>
        <w:tc>
          <w:tcPr>
            <w:tcW w:w="850" w:type="dxa"/>
            <w:vAlign w:val="center"/>
          </w:tcPr>
          <w:p w14:paraId="0B2AC4ED" w14:textId="77777777" w:rsidR="00AD06CE" w:rsidRPr="000B57A6" w:rsidRDefault="00AD06CE" w:rsidP="000D753B">
            <w:pPr>
              <w:pStyle w:val="Tabletext"/>
              <w:jc w:val="center"/>
              <w:rPr>
                <w:snapToGrid w:val="0"/>
                <w:sz w:val="20"/>
                <w:lang w:val="es-ES_tradnl"/>
              </w:rPr>
            </w:pPr>
            <w:r w:rsidRPr="000B57A6">
              <w:rPr>
                <w:snapToGrid w:val="0"/>
                <w:sz w:val="20"/>
                <w:lang w:val="es-ES_tradnl"/>
              </w:rPr>
              <w:t>4</w:t>
            </w:r>
          </w:p>
        </w:tc>
        <w:tc>
          <w:tcPr>
            <w:tcW w:w="3119" w:type="dxa"/>
            <w:vAlign w:val="center"/>
          </w:tcPr>
          <w:p w14:paraId="02D16E33" w14:textId="77777777" w:rsidR="00AD06CE" w:rsidRPr="000B57A6" w:rsidRDefault="00AD06CE" w:rsidP="000D753B">
            <w:pPr>
              <w:pStyle w:val="Tabletext"/>
              <w:jc w:val="left"/>
              <w:rPr>
                <w:sz w:val="20"/>
                <w:lang w:val="es-ES_tradnl"/>
              </w:rPr>
            </w:pPr>
          </w:p>
        </w:tc>
        <w:tc>
          <w:tcPr>
            <w:tcW w:w="3402" w:type="dxa"/>
            <w:vAlign w:val="center"/>
          </w:tcPr>
          <w:p w14:paraId="377D538C" w14:textId="77777777" w:rsidR="00AD06CE" w:rsidRPr="000B57A6" w:rsidRDefault="00AD06CE" w:rsidP="000D753B">
            <w:pPr>
              <w:pStyle w:val="Tabletext"/>
              <w:jc w:val="center"/>
              <w:rPr>
                <w:sz w:val="20"/>
                <w:lang w:val="es-ES_tradnl"/>
              </w:rPr>
            </w:pPr>
            <w:r w:rsidRPr="000B57A6">
              <w:rPr>
                <w:sz w:val="20"/>
                <w:lang w:val="es-ES_tradnl"/>
              </w:rPr>
              <w:t>26,96-27,28 MHz</w:t>
            </w:r>
          </w:p>
        </w:tc>
        <w:tc>
          <w:tcPr>
            <w:tcW w:w="4253" w:type="dxa"/>
            <w:vAlign w:val="center"/>
          </w:tcPr>
          <w:p w14:paraId="5DFB0477" w14:textId="77777777" w:rsidR="00AD06CE" w:rsidRPr="000B57A6" w:rsidRDefault="00AD06CE" w:rsidP="000D753B">
            <w:pPr>
              <w:pStyle w:val="Tabletext"/>
              <w:jc w:val="left"/>
              <w:rPr>
                <w:sz w:val="20"/>
                <w:lang w:val="es-ES_tradnl"/>
              </w:rPr>
            </w:pPr>
            <w:r w:rsidRPr="000B57A6">
              <w:rPr>
                <w:sz w:val="20"/>
                <w:lang w:val="es-ES_tradnl"/>
              </w:rPr>
              <w:t>Potencia media no superior a 0,5 W</w:t>
            </w:r>
          </w:p>
        </w:tc>
        <w:tc>
          <w:tcPr>
            <w:tcW w:w="2835" w:type="dxa"/>
            <w:tcBorders>
              <w:top w:val="nil"/>
              <w:bottom w:val="nil"/>
            </w:tcBorders>
            <w:vAlign w:val="center"/>
          </w:tcPr>
          <w:p w14:paraId="01E73B93" w14:textId="77777777" w:rsidR="00AD06CE" w:rsidRPr="000B57A6" w:rsidRDefault="00AD06CE" w:rsidP="000D753B">
            <w:pPr>
              <w:pStyle w:val="Tabletext"/>
              <w:jc w:val="left"/>
              <w:rPr>
                <w:rFonts w:eastAsia="SimSun"/>
                <w:sz w:val="20"/>
                <w:lang w:val="es-ES_tradnl" w:eastAsia="zh-CN"/>
              </w:rPr>
            </w:pPr>
          </w:p>
        </w:tc>
      </w:tr>
      <w:tr w:rsidR="00AD06CE" w:rsidRPr="000B57A6" w14:paraId="14A0C419" w14:textId="77777777" w:rsidTr="000D753B">
        <w:trPr>
          <w:jc w:val="center"/>
        </w:trPr>
        <w:tc>
          <w:tcPr>
            <w:tcW w:w="850" w:type="dxa"/>
            <w:vAlign w:val="center"/>
          </w:tcPr>
          <w:p w14:paraId="5992A241" w14:textId="77777777" w:rsidR="00AD06CE" w:rsidRPr="000B57A6" w:rsidRDefault="00AD06CE" w:rsidP="000D753B">
            <w:pPr>
              <w:pStyle w:val="Tabletext"/>
              <w:jc w:val="center"/>
              <w:rPr>
                <w:snapToGrid w:val="0"/>
                <w:sz w:val="20"/>
                <w:lang w:val="es-ES_tradnl"/>
              </w:rPr>
            </w:pPr>
            <w:r w:rsidRPr="000B57A6">
              <w:rPr>
                <w:snapToGrid w:val="0"/>
                <w:sz w:val="20"/>
                <w:lang w:val="es-ES_tradnl"/>
              </w:rPr>
              <w:t>5</w:t>
            </w:r>
          </w:p>
        </w:tc>
        <w:tc>
          <w:tcPr>
            <w:tcW w:w="3119" w:type="dxa"/>
            <w:vAlign w:val="center"/>
          </w:tcPr>
          <w:p w14:paraId="69678442" w14:textId="77777777" w:rsidR="00AD06CE" w:rsidRPr="000B57A6" w:rsidRDefault="00AD06CE" w:rsidP="000D753B">
            <w:pPr>
              <w:pStyle w:val="Tabletext"/>
              <w:jc w:val="left"/>
              <w:rPr>
                <w:sz w:val="20"/>
                <w:lang w:val="es-ES_tradnl"/>
              </w:rPr>
            </w:pPr>
            <w:r w:rsidRPr="000B57A6">
              <w:rPr>
                <w:sz w:val="20"/>
                <w:lang w:val="es-ES_tradnl"/>
              </w:rPr>
              <w:t>Micrófono inalámbrico</w:t>
            </w:r>
          </w:p>
        </w:tc>
        <w:tc>
          <w:tcPr>
            <w:tcW w:w="3402" w:type="dxa"/>
            <w:vAlign w:val="center"/>
          </w:tcPr>
          <w:p w14:paraId="4349C05A" w14:textId="77777777" w:rsidR="00AD06CE" w:rsidRPr="000B57A6" w:rsidRDefault="00AD06CE" w:rsidP="000D753B">
            <w:pPr>
              <w:pStyle w:val="Tabletext"/>
              <w:jc w:val="center"/>
              <w:rPr>
                <w:sz w:val="20"/>
                <w:lang w:val="es-ES_tradnl"/>
              </w:rPr>
            </w:pPr>
            <w:r w:rsidRPr="000B57A6">
              <w:rPr>
                <w:sz w:val="20"/>
                <w:lang w:val="es-ES_tradnl"/>
              </w:rPr>
              <w:t>33-33,28 MHz</w:t>
            </w:r>
          </w:p>
        </w:tc>
        <w:tc>
          <w:tcPr>
            <w:tcW w:w="4253" w:type="dxa"/>
            <w:vAlign w:val="center"/>
          </w:tcPr>
          <w:p w14:paraId="7F651781" w14:textId="77777777" w:rsidR="00AD06CE" w:rsidRPr="000B57A6" w:rsidRDefault="00AD06CE" w:rsidP="000D753B">
            <w:pPr>
              <w:pStyle w:val="Tabletext"/>
              <w:jc w:val="left"/>
              <w:rPr>
                <w:sz w:val="20"/>
                <w:lang w:val="es-ES_tradnl"/>
              </w:rPr>
            </w:pPr>
            <w:r w:rsidRPr="000B57A6">
              <w:rPr>
                <w:sz w:val="20"/>
                <w:lang w:val="es-ES_tradnl"/>
              </w:rPr>
              <w:t>p.r.a. no superior a 10 mW</w:t>
            </w:r>
          </w:p>
        </w:tc>
        <w:tc>
          <w:tcPr>
            <w:tcW w:w="2835" w:type="dxa"/>
            <w:tcBorders>
              <w:top w:val="nil"/>
              <w:bottom w:val="nil"/>
            </w:tcBorders>
            <w:vAlign w:val="center"/>
          </w:tcPr>
          <w:p w14:paraId="6443B5C2" w14:textId="77777777" w:rsidR="00AD06CE" w:rsidRPr="000B57A6" w:rsidRDefault="00AD06CE" w:rsidP="000D753B">
            <w:pPr>
              <w:pStyle w:val="Tabletext"/>
              <w:jc w:val="left"/>
              <w:rPr>
                <w:rFonts w:eastAsia="SimSun"/>
                <w:sz w:val="20"/>
                <w:lang w:val="es-ES_tradnl" w:eastAsia="zh-CN"/>
              </w:rPr>
            </w:pPr>
          </w:p>
        </w:tc>
      </w:tr>
      <w:tr w:rsidR="00AD06CE" w:rsidRPr="000B57A6" w14:paraId="6DA1AE34" w14:textId="77777777" w:rsidTr="000D753B">
        <w:trPr>
          <w:jc w:val="center"/>
        </w:trPr>
        <w:tc>
          <w:tcPr>
            <w:tcW w:w="850" w:type="dxa"/>
            <w:vAlign w:val="center"/>
          </w:tcPr>
          <w:p w14:paraId="768FA6C8" w14:textId="77777777" w:rsidR="00AD06CE" w:rsidRPr="000B57A6" w:rsidRDefault="00AD06CE" w:rsidP="000D753B">
            <w:pPr>
              <w:pStyle w:val="Tabletext"/>
              <w:jc w:val="center"/>
              <w:rPr>
                <w:snapToGrid w:val="0"/>
                <w:sz w:val="20"/>
                <w:lang w:val="es-ES_tradnl"/>
              </w:rPr>
            </w:pPr>
            <w:r w:rsidRPr="000B57A6">
              <w:rPr>
                <w:snapToGrid w:val="0"/>
                <w:sz w:val="20"/>
                <w:lang w:val="es-ES_tradnl"/>
              </w:rPr>
              <w:t>6</w:t>
            </w:r>
          </w:p>
        </w:tc>
        <w:tc>
          <w:tcPr>
            <w:tcW w:w="3119" w:type="dxa"/>
            <w:vAlign w:val="center"/>
          </w:tcPr>
          <w:p w14:paraId="7FFE2D3B" w14:textId="77777777" w:rsidR="00AD06CE" w:rsidRPr="000B57A6" w:rsidRDefault="00AD06CE" w:rsidP="000D753B">
            <w:pPr>
              <w:pStyle w:val="Tabletext"/>
              <w:jc w:val="left"/>
              <w:rPr>
                <w:sz w:val="20"/>
                <w:lang w:val="es-ES_tradnl"/>
              </w:rPr>
            </w:pPr>
            <w:r w:rsidRPr="000B57A6">
              <w:rPr>
                <w:sz w:val="20"/>
                <w:lang w:val="es-ES_tradnl"/>
              </w:rPr>
              <w:t>Control de modelos</w:t>
            </w:r>
          </w:p>
        </w:tc>
        <w:tc>
          <w:tcPr>
            <w:tcW w:w="3402" w:type="dxa"/>
            <w:vAlign w:val="center"/>
          </w:tcPr>
          <w:p w14:paraId="551A23E6" w14:textId="77777777" w:rsidR="00AD06CE" w:rsidRPr="000B57A6" w:rsidRDefault="00AD06CE" w:rsidP="000D753B">
            <w:pPr>
              <w:pStyle w:val="Tabletext"/>
              <w:jc w:val="center"/>
              <w:rPr>
                <w:sz w:val="20"/>
                <w:lang w:val="es-ES_tradnl"/>
              </w:rPr>
            </w:pPr>
            <w:r w:rsidRPr="000B57A6">
              <w:rPr>
                <w:sz w:val="20"/>
                <w:lang w:val="es-ES_tradnl"/>
              </w:rPr>
              <w:t>35,145-35,225 MHz</w:t>
            </w:r>
          </w:p>
        </w:tc>
        <w:tc>
          <w:tcPr>
            <w:tcW w:w="4253" w:type="dxa"/>
            <w:vAlign w:val="center"/>
          </w:tcPr>
          <w:p w14:paraId="66E004F2" w14:textId="77777777" w:rsidR="00AD06CE" w:rsidRPr="000B57A6" w:rsidRDefault="00AD06CE" w:rsidP="000D753B">
            <w:pPr>
              <w:pStyle w:val="Tabletext"/>
              <w:jc w:val="left"/>
              <w:rPr>
                <w:sz w:val="20"/>
                <w:lang w:val="es-ES_tradnl"/>
              </w:rPr>
            </w:pPr>
            <w:r w:rsidRPr="000B57A6">
              <w:rPr>
                <w:sz w:val="20"/>
                <w:lang w:val="es-ES_tradnl"/>
              </w:rPr>
              <w:t>p.r.a. no superior a 100 mW</w:t>
            </w:r>
          </w:p>
        </w:tc>
        <w:tc>
          <w:tcPr>
            <w:tcW w:w="2835" w:type="dxa"/>
            <w:tcBorders>
              <w:top w:val="nil"/>
              <w:bottom w:val="nil"/>
            </w:tcBorders>
            <w:vAlign w:val="center"/>
          </w:tcPr>
          <w:p w14:paraId="3B2AA250" w14:textId="77777777" w:rsidR="00AD06CE" w:rsidRPr="000B57A6" w:rsidRDefault="00AD06CE" w:rsidP="000D753B">
            <w:pPr>
              <w:pStyle w:val="Tabletext"/>
              <w:jc w:val="left"/>
              <w:rPr>
                <w:rFonts w:eastAsia="SimSun"/>
                <w:sz w:val="20"/>
                <w:lang w:val="es-ES_tradnl" w:eastAsia="zh-CN"/>
              </w:rPr>
            </w:pPr>
          </w:p>
        </w:tc>
      </w:tr>
      <w:tr w:rsidR="00AD06CE" w:rsidRPr="000B57A6" w14:paraId="7E04B7EC" w14:textId="77777777" w:rsidTr="000D753B">
        <w:trPr>
          <w:jc w:val="center"/>
        </w:trPr>
        <w:tc>
          <w:tcPr>
            <w:tcW w:w="850" w:type="dxa"/>
            <w:vAlign w:val="center"/>
          </w:tcPr>
          <w:p w14:paraId="6EA4E43E" w14:textId="77777777" w:rsidR="00AD06CE" w:rsidRPr="000B57A6" w:rsidRDefault="00AD06CE" w:rsidP="000D753B">
            <w:pPr>
              <w:pStyle w:val="Tabletext"/>
              <w:jc w:val="center"/>
              <w:rPr>
                <w:snapToGrid w:val="0"/>
                <w:sz w:val="20"/>
                <w:lang w:val="es-ES_tradnl"/>
              </w:rPr>
            </w:pPr>
            <w:r w:rsidRPr="000B57A6">
              <w:rPr>
                <w:snapToGrid w:val="0"/>
                <w:sz w:val="20"/>
                <w:lang w:val="es-ES_tradnl"/>
              </w:rPr>
              <w:t>7</w:t>
            </w:r>
          </w:p>
        </w:tc>
        <w:tc>
          <w:tcPr>
            <w:tcW w:w="3119" w:type="dxa"/>
            <w:vAlign w:val="center"/>
          </w:tcPr>
          <w:p w14:paraId="46D51955" w14:textId="77777777" w:rsidR="00AD06CE" w:rsidRPr="000B57A6" w:rsidRDefault="00AD06CE" w:rsidP="000D753B">
            <w:pPr>
              <w:pStyle w:val="Tabletext"/>
              <w:jc w:val="left"/>
              <w:rPr>
                <w:sz w:val="20"/>
                <w:lang w:val="es-ES_tradnl"/>
              </w:rPr>
            </w:pPr>
            <w:r w:rsidRPr="000B57A6">
              <w:rPr>
                <w:sz w:val="20"/>
                <w:lang w:val="es-ES_tradnl"/>
              </w:rPr>
              <w:t>Micrófono inalámbrico</w:t>
            </w:r>
          </w:p>
        </w:tc>
        <w:tc>
          <w:tcPr>
            <w:tcW w:w="3402" w:type="dxa"/>
            <w:vAlign w:val="center"/>
          </w:tcPr>
          <w:p w14:paraId="7839A0A0" w14:textId="77777777" w:rsidR="00AD06CE" w:rsidRPr="000B57A6" w:rsidRDefault="00AD06CE" w:rsidP="000D753B">
            <w:pPr>
              <w:pStyle w:val="Tabletext"/>
              <w:jc w:val="center"/>
              <w:rPr>
                <w:sz w:val="20"/>
                <w:lang w:val="es-ES_tradnl"/>
              </w:rPr>
            </w:pPr>
            <w:r w:rsidRPr="000B57A6">
              <w:rPr>
                <w:sz w:val="20"/>
                <w:lang w:val="es-ES_tradnl"/>
              </w:rPr>
              <w:t>36,26-36,54 MHz</w:t>
            </w:r>
          </w:p>
        </w:tc>
        <w:tc>
          <w:tcPr>
            <w:tcW w:w="4253" w:type="dxa"/>
            <w:vAlign w:val="center"/>
          </w:tcPr>
          <w:p w14:paraId="55D416A8" w14:textId="77777777" w:rsidR="00AD06CE" w:rsidRPr="000B57A6" w:rsidRDefault="00AD06CE" w:rsidP="000D753B">
            <w:pPr>
              <w:pStyle w:val="Tabletext"/>
              <w:jc w:val="left"/>
              <w:rPr>
                <w:sz w:val="20"/>
                <w:lang w:val="es-ES_tradnl"/>
              </w:rPr>
            </w:pPr>
            <w:r w:rsidRPr="000B57A6">
              <w:rPr>
                <w:sz w:val="20"/>
                <w:lang w:val="es-ES_tradnl"/>
              </w:rPr>
              <w:t>p.r.a. no superior a 10 mW</w:t>
            </w:r>
          </w:p>
        </w:tc>
        <w:tc>
          <w:tcPr>
            <w:tcW w:w="2835" w:type="dxa"/>
            <w:tcBorders>
              <w:top w:val="nil"/>
              <w:bottom w:val="nil"/>
            </w:tcBorders>
            <w:vAlign w:val="center"/>
          </w:tcPr>
          <w:p w14:paraId="447600AD" w14:textId="77777777" w:rsidR="00AD06CE" w:rsidRPr="000B57A6" w:rsidRDefault="00AD06CE" w:rsidP="000D753B">
            <w:pPr>
              <w:pStyle w:val="Tabletext"/>
              <w:jc w:val="left"/>
              <w:rPr>
                <w:rFonts w:eastAsia="SimSun"/>
                <w:sz w:val="20"/>
                <w:lang w:val="es-ES_tradnl" w:eastAsia="zh-CN"/>
              </w:rPr>
            </w:pPr>
          </w:p>
        </w:tc>
      </w:tr>
      <w:tr w:rsidR="00AD06CE" w:rsidRPr="000B57A6" w14:paraId="24D273EA" w14:textId="77777777" w:rsidTr="000D753B">
        <w:trPr>
          <w:jc w:val="center"/>
        </w:trPr>
        <w:tc>
          <w:tcPr>
            <w:tcW w:w="850" w:type="dxa"/>
            <w:vAlign w:val="center"/>
          </w:tcPr>
          <w:p w14:paraId="1610D917" w14:textId="77777777" w:rsidR="00AD06CE" w:rsidRPr="000B57A6" w:rsidRDefault="00AD06CE" w:rsidP="000D753B">
            <w:pPr>
              <w:pStyle w:val="Tabletext"/>
              <w:jc w:val="center"/>
              <w:rPr>
                <w:snapToGrid w:val="0"/>
                <w:sz w:val="20"/>
                <w:lang w:val="es-ES_tradnl"/>
              </w:rPr>
            </w:pPr>
            <w:r w:rsidRPr="000B57A6">
              <w:rPr>
                <w:snapToGrid w:val="0"/>
                <w:sz w:val="20"/>
                <w:lang w:val="es-ES_tradnl"/>
              </w:rPr>
              <w:t>8</w:t>
            </w:r>
          </w:p>
        </w:tc>
        <w:tc>
          <w:tcPr>
            <w:tcW w:w="3119" w:type="dxa"/>
            <w:vAlign w:val="center"/>
          </w:tcPr>
          <w:p w14:paraId="1F6500AE" w14:textId="77777777" w:rsidR="00AD06CE" w:rsidRPr="000B57A6" w:rsidRDefault="00AD06CE" w:rsidP="000D753B">
            <w:pPr>
              <w:pStyle w:val="Tabletext"/>
              <w:jc w:val="left"/>
              <w:rPr>
                <w:sz w:val="20"/>
                <w:lang w:val="es-ES_tradnl"/>
              </w:rPr>
            </w:pPr>
            <w:r w:rsidRPr="000B57A6">
              <w:rPr>
                <w:sz w:val="20"/>
                <w:lang w:val="es-ES_tradnl"/>
              </w:rPr>
              <w:t>Micrófono inalámbrico</w:t>
            </w:r>
          </w:p>
        </w:tc>
        <w:tc>
          <w:tcPr>
            <w:tcW w:w="3402" w:type="dxa"/>
            <w:vAlign w:val="center"/>
          </w:tcPr>
          <w:p w14:paraId="00D7C4F8" w14:textId="77777777" w:rsidR="00AD06CE" w:rsidRPr="000B57A6" w:rsidRDefault="00AD06CE" w:rsidP="000D753B">
            <w:pPr>
              <w:pStyle w:val="Tabletext"/>
              <w:jc w:val="center"/>
              <w:rPr>
                <w:sz w:val="20"/>
                <w:lang w:val="es-ES_tradnl"/>
              </w:rPr>
            </w:pPr>
            <w:r w:rsidRPr="000B57A6">
              <w:rPr>
                <w:sz w:val="20"/>
                <w:lang w:val="es-ES_tradnl"/>
              </w:rPr>
              <w:t>36,41-36,69 MHz</w:t>
            </w:r>
          </w:p>
        </w:tc>
        <w:tc>
          <w:tcPr>
            <w:tcW w:w="4253" w:type="dxa"/>
            <w:vAlign w:val="center"/>
          </w:tcPr>
          <w:p w14:paraId="70AC0295" w14:textId="77777777" w:rsidR="00AD06CE" w:rsidRPr="000B57A6" w:rsidRDefault="00AD06CE" w:rsidP="000D753B">
            <w:pPr>
              <w:pStyle w:val="Tabletext"/>
              <w:jc w:val="left"/>
              <w:rPr>
                <w:sz w:val="20"/>
                <w:lang w:val="es-ES_tradnl"/>
              </w:rPr>
            </w:pPr>
            <w:r w:rsidRPr="000B57A6">
              <w:rPr>
                <w:sz w:val="20"/>
                <w:lang w:val="es-ES_tradnl"/>
              </w:rPr>
              <w:t>p.r.a. no superior a 10 mW</w:t>
            </w:r>
          </w:p>
        </w:tc>
        <w:tc>
          <w:tcPr>
            <w:tcW w:w="2835" w:type="dxa"/>
            <w:tcBorders>
              <w:top w:val="nil"/>
              <w:bottom w:val="nil"/>
            </w:tcBorders>
            <w:vAlign w:val="center"/>
          </w:tcPr>
          <w:p w14:paraId="11EBF995" w14:textId="77777777" w:rsidR="00AD06CE" w:rsidRPr="000B57A6" w:rsidRDefault="00AD06CE" w:rsidP="000D753B">
            <w:pPr>
              <w:pStyle w:val="Tabletext"/>
              <w:jc w:val="left"/>
              <w:rPr>
                <w:rFonts w:eastAsia="SimSun"/>
                <w:sz w:val="20"/>
                <w:lang w:val="es-ES_tradnl" w:eastAsia="zh-CN"/>
              </w:rPr>
            </w:pPr>
          </w:p>
        </w:tc>
      </w:tr>
      <w:tr w:rsidR="00AD06CE" w:rsidRPr="000B57A6" w14:paraId="44C1F156" w14:textId="77777777" w:rsidTr="000D753B">
        <w:trPr>
          <w:jc w:val="center"/>
        </w:trPr>
        <w:tc>
          <w:tcPr>
            <w:tcW w:w="850" w:type="dxa"/>
            <w:vAlign w:val="center"/>
          </w:tcPr>
          <w:p w14:paraId="38B5A6FC" w14:textId="77777777" w:rsidR="00AD06CE" w:rsidRPr="000B57A6" w:rsidRDefault="00AD06CE" w:rsidP="000D753B">
            <w:pPr>
              <w:pStyle w:val="Tabletext"/>
              <w:jc w:val="center"/>
              <w:rPr>
                <w:snapToGrid w:val="0"/>
                <w:sz w:val="20"/>
                <w:lang w:val="es-ES_tradnl"/>
              </w:rPr>
            </w:pPr>
            <w:r w:rsidRPr="000B57A6">
              <w:rPr>
                <w:snapToGrid w:val="0"/>
                <w:sz w:val="20"/>
                <w:lang w:val="es-ES_tradnl"/>
              </w:rPr>
              <w:t>9</w:t>
            </w:r>
          </w:p>
        </w:tc>
        <w:tc>
          <w:tcPr>
            <w:tcW w:w="3119" w:type="dxa"/>
            <w:vAlign w:val="center"/>
          </w:tcPr>
          <w:p w14:paraId="2BD3D642" w14:textId="77777777" w:rsidR="00AD06CE" w:rsidRPr="000B57A6" w:rsidRDefault="00AD06CE" w:rsidP="000D753B">
            <w:pPr>
              <w:pStyle w:val="Tabletext"/>
              <w:jc w:val="left"/>
              <w:rPr>
                <w:sz w:val="20"/>
                <w:lang w:val="es-ES_tradnl"/>
              </w:rPr>
            </w:pPr>
            <w:r w:rsidRPr="000B57A6">
              <w:rPr>
                <w:sz w:val="20"/>
                <w:lang w:val="es-ES_tradnl"/>
              </w:rPr>
              <w:t>Micrófono inalámbrico</w:t>
            </w:r>
          </w:p>
        </w:tc>
        <w:tc>
          <w:tcPr>
            <w:tcW w:w="3402" w:type="dxa"/>
            <w:vAlign w:val="center"/>
          </w:tcPr>
          <w:p w14:paraId="78CF6B1A" w14:textId="77777777" w:rsidR="00AD06CE" w:rsidRPr="000B57A6" w:rsidRDefault="00AD06CE" w:rsidP="000D753B">
            <w:pPr>
              <w:pStyle w:val="Tabletext"/>
              <w:jc w:val="center"/>
              <w:rPr>
                <w:sz w:val="20"/>
                <w:lang w:val="es-ES_tradnl"/>
              </w:rPr>
            </w:pPr>
            <w:r w:rsidRPr="000B57A6">
              <w:rPr>
                <w:sz w:val="20"/>
                <w:lang w:val="es-ES_tradnl"/>
              </w:rPr>
              <w:t>36,71-36,99 MHz</w:t>
            </w:r>
          </w:p>
        </w:tc>
        <w:tc>
          <w:tcPr>
            <w:tcW w:w="4253" w:type="dxa"/>
            <w:vAlign w:val="center"/>
          </w:tcPr>
          <w:p w14:paraId="484CCF70" w14:textId="77777777" w:rsidR="00AD06CE" w:rsidRPr="000B57A6" w:rsidRDefault="00AD06CE" w:rsidP="000D753B">
            <w:pPr>
              <w:pStyle w:val="Tabletext"/>
              <w:jc w:val="left"/>
              <w:rPr>
                <w:sz w:val="20"/>
                <w:lang w:val="es-ES_tradnl"/>
              </w:rPr>
            </w:pPr>
            <w:r w:rsidRPr="000B57A6">
              <w:rPr>
                <w:sz w:val="20"/>
                <w:lang w:val="es-ES_tradnl"/>
              </w:rPr>
              <w:t>p.r.a. no superior a 10 mW</w:t>
            </w:r>
          </w:p>
        </w:tc>
        <w:tc>
          <w:tcPr>
            <w:tcW w:w="2835" w:type="dxa"/>
            <w:tcBorders>
              <w:top w:val="nil"/>
              <w:bottom w:val="nil"/>
            </w:tcBorders>
            <w:vAlign w:val="center"/>
          </w:tcPr>
          <w:p w14:paraId="45BED36E" w14:textId="77777777" w:rsidR="00AD06CE" w:rsidRPr="000B57A6" w:rsidRDefault="00AD06CE" w:rsidP="000D753B">
            <w:pPr>
              <w:pStyle w:val="Tabletext"/>
              <w:jc w:val="left"/>
              <w:rPr>
                <w:rFonts w:eastAsia="SimSun"/>
                <w:sz w:val="20"/>
                <w:lang w:val="es-ES_tradnl" w:eastAsia="zh-CN"/>
              </w:rPr>
            </w:pPr>
          </w:p>
        </w:tc>
      </w:tr>
      <w:tr w:rsidR="00AD06CE" w:rsidRPr="000B57A6" w14:paraId="234570A3" w14:textId="77777777" w:rsidTr="000D753B">
        <w:trPr>
          <w:jc w:val="center"/>
        </w:trPr>
        <w:tc>
          <w:tcPr>
            <w:tcW w:w="850" w:type="dxa"/>
            <w:vAlign w:val="center"/>
          </w:tcPr>
          <w:p w14:paraId="5F5449EE"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10</w:t>
            </w:r>
          </w:p>
        </w:tc>
        <w:tc>
          <w:tcPr>
            <w:tcW w:w="3119" w:type="dxa"/>
            <w:vAlign w:val="center"/>
          </w:tcPr>
          <w:p w14:paraId="3FA5198F" w14:textId="77777777" w:rsidR="00AD06CE" w:rsidRPr="000B57A6" w:rsidRDefault="00AD06CE" w:rsidP="000D753B">
            <w:pPr>
              <w:pStyle w:val="Tabletext"/>
              <w:jc w:val="left"/>
              <w:rPr>
                <w:sz w:val="20"/>
                <w:lang w:val="es-ES_tradnl"/>
              </w:rPr>
            </w:pPr>
            <w:r w:rsidRPr="000B57A6">
              <w:rPr>
                <w:sz w:val="20"/>
                <w:lang w:val="es-ES_tradnl"/>
              </w:rPr>
              <w:t>Micrófono inalámbrico</w:t>
            </w:r>
          </w:p>
        </w:tc>
        <w:tc>
          <w:tcPr>
            <w:tcW w:w="3402" w:type="dxa"/>
            <w:vAlign w:val="center"/>
          </w:tcPr>
          <w:p w14:paraId="3BD26495" w14:textId="77777777" w:rsidR="00AD06CE" w:rsidRPr="000B57A6" w:rsidRDefault="00AD06CE" w:rsidP="000D753B">
            <w:pPr>
              <w:pStyle w:val="Tabletext"/>
              <w:jc w:val="center"/>
              <w:rPr>
                <w:sz w:val="20"/>
                <w:lang w:val="es-ES_tradnl"/>
              </w:rPr>
            </w:pPr>
            <w:r w:rsidRPr="000B57A6">
              <w:rPr>
                <w:sz w:val="20"/>
                <w:lang w:val="es-ES_tradnl"/>
              </w:rPr>
              <w:t>36,96-37,24 MHz</w:t>
            </w:r>
          </w:p>
        </w:tc>
        <w:tc>
          <w:tcPr>
            <w:tcW w:w="4253" w:type="dxa"/>
            <w:vAlign w:val="center"/>
          </w:tcPr>
          <w:p w14:paraId="1169759C" w14:textId="77777777" w:rsidR="00AD06CE" w:rsidRPr="000B57A6" w:rsidRDefault="00AD06CE" w:rsidP="000D753B">
            <w:pPr>
              <w:pStyle w:val="Tabletext"/>
              <w:jc w:val="left"/>
              <w:rPr>
                <w:sz w:val="20"/>
                <w:lang w:val="es-ES_tradnl"/>
              </w:rPr>
            </w:pPr>
            <w:r w:rsidRPr="000B57A6">
              <w:rPr>
                <w:sz w:val="20"/>
                <w:lang w:val="es-ES_tradnl"/>
              </w:rPr>
              <w:t>p.r.a. no superior a 10 mW</w:t>
            </w:r>
          </w:p>
        </w:tc>
        <w:tc>
          <w:tcPr>
            <w:tcW w:w="2835" w:type="dxa"/>
            <w:tcBorders>
              <w:top w:val="nil"/>
              <w:bottom w:val="nil"/>
            </w:tcBorders>
            <w:vAlign w:val="center"/>
          </w:tcPr>
          <w:p w14:paraId="15D18E1B" w14:textId="77777777" w:rsidR="00AD06CE" w:rsidRPr="000B57A6" w:rsidRDefault="00AD06CE" w:rsidP="000D753B">
            <w:pPr>
              <w:pStyle w:val="Tabletext"/>
              <w:jc w:val="left"/>
              <w:rPr>
                <w:rFonts w:eastAsia="SimSun"/>
                <w:sz w:val="20"/>
                <w:lang w:val="es-ES_tradnl" w:eastAsia="zh-CN"/>
              </w:rPr>
            </w:pPr>
          </w:p>
        </w:tc>
      </w:tr>
      <w:tr w:rsidR="00AD06CE" w:rsidRPr="000B57A6" w14:paraId="6C71CD36" w14:textId="77777777" w:rsidTr="000D753B">
        <w:trPr>
          <w:jc w:val="center"/>
        </w:trPr>
        <w:tc>
          <w:tcPr>
            <w:tcW w:w="850" w:type="dxa"/>
            <w:vAlign w:val="center"/>
          </w:tcPr>
          <w:p w14:paraId="39FED3FD"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11</w:t>
            </w:r>
          </w:p>
        </w:tc>
        <w:tc>
          <w:tcPr>
            <w:tcW w:w="3119" w:type="dxa"/>
            <w:vAlign w:val="center"/>
          </w:tcPr>
          <w:p w14:paraId="00176249" w14:textId="77777777" w:rsidR="00AD06CE" w:rsidRPr="000B57A6" w:rsidRDefault="00AD06CE" w:rsidP="000D753B">
            <w:pPr>
              <w:pStyle w:val="Tabletext"/>
              <w:jc w:val="left"/>
              <w:rPr>
                <w:rFonts w:eastAsia="PMingLiU"/>
                <w:sz w:val="20"/>
                <w:lang w:val="es-ES_tradnl" w:eastAsia="zh-TW"/>
              </w:rPr>
            </w:pPr>
            <w:r w:rsidRPr="000B57A6">
              <w:rPr>
                <w:rFonts w:eastAsia="PMingLiU"/>
                <w:sz w:val="20"/>
                <w:lang w:val="es-ES_tradnl" w:eastAsia="zh-TW"/>
              </w:rPr>
              <w:t>Control de modelos</w:t>
            </w:r>
          </w:p>
        </w:tc>
        <w:tc>
          <w:tcPr>
            <w:tcW w:w="3402" w:type="dxa"/>
            <w:vAlign w:val="center"/>
          </w:tcPr>
          <w:p w14:paraId="1C22480A" w14:textId="77777777" w:rsidR="00AD06CE" w:rsidRPr="000B57A6" w:rsidRDefault="00AD06CE" w:rsidP="000D753B">
            <w:pPr>
              <w:pStyle w:val="Tabletext"/>
              <w:jc w:val="center"/>
              <w:rPr>
                <w:sz w:val="20"/>
                <w:lang w:val="es-ES_tradnl"/>
              </w:rPr>
            </w:pPr>
            <w:r w:rsidRPr="000B57A6">
              <w:rPr>
                <w:sz w:val="20"/>
                <w:lang w:val="es-ES_tradnl"/>
              </w:rPr>
              <w:t>40,66-40,70 MHz</w:t>
            </w:r>
          </w:p>
        </w:tc>
        <w:tc>
          <w:tcPr>
            <w:tcW w:w="4253" w:type="dxa"/>
            <w:vAlign w:val="center"/>
          </w:tcPr>
          <w:p w14:paraId="6A325FFA" w14:textId="77777777" w:rsidR="00AD06CE" w:rsidRPr="000B57A6" w:rsidRDefault="00AD06CE" w:rsidP="000D753B">
            <w:pPr>
              <w:pStyle w:val="Tabletext"/>
              <w:jc w:val="left"/>
              <w:rPr>
                <w:sz w:val="20"/>
                <w:lang w:val="es-ES_tradnl"/>
              </w:rPr>
            </w:pPr>
            <w:r w:rsidRPr="000B57A6">
              <w:rPr>
                <w:sz w:val="20"/>
                <w:lang w:val="es-ES_tradnl"/>
              </w:rPr>
              <w:t>p.r.a. no superior a 100 mW</w:t>
            </w:r>
          </w:p>
        </w:tc>
        <w:tc>
          <w:tcPr>
            <w:tcW w:w="2835" w:type="dxa"/>
            <w:tcBorders>
              <w:top w:val="nil"/>
              <w:bottom w:val="nil"/>
            </w:tcBorders>
            <w:vAlign w:val="center"/>
          </w:tcPr>
          <w:p w14:paraId="2998F814" w14:textId="77777777" w:rsidR="00AD06CE" w:rsidRPr="000B57A6" w:rsidRDefault="00AD06CE" w:rsidP="000D753B">
            <w:pPr>
              <w:pStyle w:val="Tabletext"/>
              <w:jc w:val="left"/>
              <w:rPr>
                <w:rFonts w:eastAsia="SimSun"/>
                <w:sz w:val="20"/>
                <w:lang w:val="es-ES_tradnl" w:eastAsia="zh-CN"/>
              </w:rPr>
            </w:pPr>
          </w:p>
        </w:tc>
      </w:tr>
      <w:tr w:rsidR="00AD06CE" w:rsidRPr="000B57A6" w14:paraId="58ADD144" w14:textId="77777777" w:rsidTr="000D753B">
        <w:trPr>
          <w:jc w:val="center"/>
        </w:trPr>
        <w:tc>
          <w:tcPr>
            <w:tcW w:w="850" w:type="dxa"/>
            <w:vAlign w:val="center"/>
          </w:tcPr>
          <w:p w14:paraId="64DA886D"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12</w:t>
            </w:r>
          </w:p>
        </w:tc>
        <w:tc>
          <w:tcPr>
            <w:tcW w:w="3119" w:type="dxa"/>
            <w:vAlign w:val="center"/>
          </w:tcPr>
          <w:p w14:paraId="2EB0A886" w14:textId="77777777" w:rsidR="00AD06CE" w:rsidRPr="000B57A6" w:rsidRDefault="00AD06CE" w:rsidP="000D753B">
            <w:pPr>
              <w:pStyle w:val="Tabletext"/>
              <w:jc w:val="left"/>
              <w:rPr>
                <w:sz w:val="20"/>
                <w:lang w:val="es-ES_tradnl"/>
              </w:rPr>
            </w:pPr>
          </w:p>
        </w:tc>
        <w:tc>
          <w:tcPr>
            <w:tcW w:w="3402" w:type="dxa"/>
            <w:vAlign w:val="center"/>
          </w:tcPr>
          <w:p w14:paraId="4A3DD7DF" w14:textId="77777777" w:rsidR="00AD06CE" w:rsidRPr="000B57A6" w:rsidRDefault="00AD06CE" w:rsidP="000D753B">
            <w:pPr>
              <w:pStyle w:val="Tabletext"/>
              <w:jc w:val="center"/>
              <w:rPr>
                <w:sz w:val="20"/>
                <w:lang w:val="es-ES_tradnl"/>
              </w:rPr>
            </w:pPr>
            <w:r w:rsidRPr="000B57A6">
              <w:rPr>
                <w:sz w:val="20"/>
                <w:lang w:val="es-ES_tradnl"/>
              </w:rPr>
              <w:t>42,75-43,03 MHz</w:t>
            </w:r>
          </w:p>
        </w:tc>
        <w:tc>
          <w:tcPr>
            <w:tcW w:w="4253" w:type="dxa"/>
            <w:vAlign w:val="center"/>
          </w:tcPr>
          <w:p w14:paraId="418F72E2" w14:textId="77777777" w:rsidR="00AD06CE" w:rsidRPr="000B57A6" w:rsidRDefault="00AD06CE" w:rsidP="000D753B">
            <w:pPr>
              <w:pStyle w:val="Tabletext"/>
              <w:jc w:val="left"/>
              <w:rPr>
                <w:sz w:val="20"/>
                <w:lang w:val="es-ES_tradnl"/>
              </w:rPr>
            </w:pPr>
            <w:r w:rsidRPr="000B57A6">
              <w:rPr>
                <w:sz w:val="20"/>
                <w:lang w:val="es-ES_tradnl"/>
              </w:rPr>
              <w:t>p.r.a. no superior a 10 mW</w:t>
            </w:r>
          </w:p>
        </w:tc>
        <w:tc>
          <w:tcPr>
            <w:tcW w:w="2835" w:type="dxa"/>
            <w:tcBorders>
              <w:top w:val="nil"/>
              <w:bottom w:val="nil"/>
            </w:tcBorders>
            <w:vAlign w:val="center"/>
          </w:tcPr>
          <w:p w14:paraId="37371F05" w14:textId="77777777" w:rsidR="00AD06CE" w:rsidRPr="000B57A6" w:rsidRDefault="00AD06CE" w:rsidP="000D753B">
            <w:pPr>
              <w:pStyle w:val="Tabletext"/>
              <w:jc w:val="left"/>
              <w:rPr>
                <w:rFonts w:eastAsia="SimSun"/>
                <w:sz w:val="20"/>
                <w:lang w:val="es-ES_tradnl" w:eastAsia="zh-CN"/>
              </w:rPr>
            </w:pPr>
          </w:p>
        </w:tc>
      </w:tr>
      <w:tr w:rsidR="00AD06CE" w:rsidRPr="000B57A6" w14:paraId="070BFD2E" w14:textId="77777777" w:rsidTr="000D753B">
        <w:trPr>
          <w:jc w:val="center"/>
        </w:trPr>
        <w:tc>
          <w:tcPr>
            <w:tcW w:w="850" w:type="dxa"/>
            <w:vAlign w:val="center"/>
          </w:tcPr>
          <w:p w14:paraId="1F41FE5D"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13</w:t>
            </w:r>
          </w:p>
        </w:tc>
        <w:tc>
          <w:tcPr>
            <w:tcW w:w="3119" w:type="dxa"/>
            <w:vAlign w:val="center"/>
          </w:tcPr>
          <w:p w14:paraId="41C7F566" w14:textId="77777777" w:rsidR="00AD06CE" w:rsidRPr="000B57A6" w:rsidRDefault="00AD06CE" w:rsidP="000D753B">
            <w:pPr>
              <w:pStyle w:val="Tabletext"/>
              <w:jc w:val="left"/>
              <w:rPr>
                <w:sz w:val="20"/>
                <w:lang w:val="es-ES_tradnl"/>
              </w:rPr>
            </w:pPr>
            <w:r w:rsidRPr="000B57A6">
              <w:rPr>
                <w:sz w:val="20"/>
                <w:lang w:val="es-ES_tradnl"/>
              </w:rPr>
              <w:t>Teléfono inalámbrico</w:t>
            </w:r>
          </w:p>
        </w:tc>
        <w:tc>
          <w:tcPr>
            <w:tcW w:w="3402" w:type="dxa"/>
            <w:vAlign w:val="center"/>
          </w:tcPr>
          <w:p w14:paraId="2F1E2C10" w14:textId="77777777" w:rsidR="00AD06CE" w:rsidRPr="000B57A6" w:rsidRDefault="00AD06CE" w:rsidP="000D753B">
            <w:pPr>
              <w:pStyle w:val="Tabletext"/>
              <w:jc w:val="center"/>
              <w:rPr>
                <w:sz w:val="20"/>
                <w:lang w:val="es-ES_tradnl"/>
              </w:rPr>
            </w:pPr>
            <w:r w:rsidRPr="000B57A6">
              <w:rPr>
                <w:sz w:val="20"/>
                <w:lang w:val="es-ES_tradnl"/>
              </w:rPr>
              <w:t>43,71-44,49 MHz</w:t>
            </w:r>
          </w:p>
        </w:tc>
        <w:tc>
          <w:tcPr>
            <w:tcW w:w="4253" w:type="dxa"/>
            <w:vAlign w:val="center"/>
          </w:tcPr>
          <w:p w14:paraId="338D2BC5" w14:textId="77777777" w:rsidR="00AD06CE" w:rsidRPr="000B57A6" w:rsidRDefault="00AD06CE" w:rsidP="000D753B">
            <w:pPr>
              <w:pStyle w:val="Tabletext"/>
              <w:jc w:val="left"/>
              <w:rPr>
                <w:sz w:val="20"/>
                <w:lang w:val="es-ES_tradnl"/>
              </w:rPr>
            </w:pPr>
            <w:r w:rsidRPr="000B57A6">
              <w:rPr>
                <w:sz w:val="20"/>
                <w:lang w:val="es-ES_tradnl"/>
              </w:rPr>
              <w:t>Intensidad de campo eléctrico no superior a 10 mV/m</w:t>
            </w:r>
            <w:r w:rsidRPr="000B57A6">
              <w:rPr>
                <w:lang w:val="es-ES_tradnl"/>
              </w:rPr>
              <w:t xml:space="preserve"> a </w:t>
            </w:r>
            <w:r w:rsidRPr="000B57A6">
              <w:rPr>
                <w:sz w:val="20"/>
                <w:lang w:val="es-ES_tradnl"/>
              </w:rPr>
              <w:t>3 m del aparato</w:t>
            </w:r>
          </w:p>
        </w:tc>
        <w:tc>
          <w:tcPr>
            <w:tcW w:w="2835" w:type="dxa"/>
            <w:tcBorders>
              <w:top w:val="nil"/>
              <w:bottom w:val="nil"/>
            </w:tcBorders>
            <w:vAlign w:val="center"/>
          </w:tcPr>
          <w:p w14:paraId="49D4E2C2" w14:textId="77777777" w:rsidR="00AD06CE" w:rsidRPr="000B57A6" w:rsidRDefault="00AD06CE" w:rsidP="000D753B">
            <w:pPr>
              <w:pStyle w:val="Tabletext"/>
              <w:jc w:val="left"/>
              <w:rPr>
                <w:rFonts w:eastAsia="SimSun"/>
                <w:sz w:val="20"/>
                <w:lang w:val="es-ES_tradnl" w:eastAsia="zh-CN"/>
              </w:rPr>
            </w:pPr>
          </w:p>
        </w:tc>
      </w:tr>
      <w:tr w:rsidR="00AD06CE" w:rsidRPr="000B57A6" w14:paraId="3EE59D68" w14:textId="77777777" w:rsidTr="000D753B">
        <w:trPr>
          <w:jc w:val="center"/>
        </w:trPr>
        <w:tc>
          <w:tcPr>
            <w:tcW w:w="850" w:type="dxa"/>
            <w:vAlign w:val="center"/>
          </w:tcPr>
          <w:p w14:paraId="71FC72DF"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14</w:t>
            </w:r>
          </w:p>
        </w:tc>
        <w:tc>
          <w:tcPr>
            <w:tcW w:w="3119" w:type="dxa"/>
            <w:vAlign w:val="center"/>
          </w:tcPr>
          <w:p w14:paraId="7CCFD8CF" w14:textId="77777777" w:rsidR="00AD06CE" w:rsidRPr="000B57A6" w:rsidRDefault="00AD06CE" w:rsidP="000D753B">
            <w:pPr>
              <w:pStyle w:val="Tabletext"/>
              <w:jc w:val="left"/>
              <w:rPr>
                <w:sz w:val="20"/>
                <w:lang w:val="es-ES_tradnl"/>
              </w:rPr>
            </w:pPr>
          </w:p>
        </w:tc>
        <w:tc>
          <w:tcPr>
            <w:tcW w:w="3402" w:type="dxa"/>
            <w:vAlign w:val="center"/>
          </w:tcPr>
          <w:p w14:paraId="4CBD6A85" w14:textId="77777777" w:rsidR="00AD06CE" w:rsidRPr="000B57A6" w:rsidRDefault="00AD06CE" w:rsidP="000D753B">
            <w:pPr>
              <w:pStyle w:val="Tabletext"/>
              <w:jc w:val="center"/>
              <w:rPr>
                <w:sz w:val="20"/>
                <w:lang w:val="es-ES_tradnl"/>
              </w:rPr>
            </w:pPr>
            <w:r w:rsidRPr="000B57A6">
              <w:rPr>
                <w:sz w:val="20"/>
                <w:lang w:val="es-ES_tradnl"/>
              </w:rPr>
              <w:t>44,73-45,01 MHz</w:t>
            </w:r>
          </w:p>
        </w:tc>
        <w:tc>
          <w:tcPr>
            <w:tcW w:w="4253" w:type="dxa"/>
            <w:vAlign w:val="center"/>
          </w:tcPr>
          <w:p w14:paraId="19AC4AC2" w14:textId="77777777" w:rsidR="00AD06CE" w:rsidRPr="000B57A6" w:rsidRDefault="00AD06CE" w:rsidP="000D753B">
            <w:pPr>
              <w:pStyle w:val="Tabletext"/>
              <w:jc w:val="left"/>
              <w:rPr>
                <w:sz w:val="20"/>
                <w:lang w:val="es-ES_tradnl"/>
              </w:rPr>
            </w:pPr>
            <w:r w:rsidRPr="000B57A6">
              <w:rPr>
                <w:sz w:val="20"/>
                <w:lang w:val="es-ES_tradnl"/>
              </w:rPr>
              <w:t>p.r.a. no superior a 10 mW</w:t>
            </w:r>
          </w:p>
        </w:tc>
        <w:tc>
          <w:tcPr>
            <w:tcW w:w="2835" w:type="dxa"/>
            <w:tcBorders>
              <w:top w:val="nil"/>
              <w:bottom w:val="nil"/>
            </w:tcBorders>
            <w:vAlign w:val="center"/>
          </w:tcPr>
          <w:p w14:paraId="01BCB12C" w14:textId="77777777" w:rsidR="00AD06CE" w:rsidRPr="000B57A6" w:rsidRDefault="00AD06CE" w:rsidP="000D753B">
            <w:pPr>
              <w:pStyle w:val="Tabletext"/>
              <w:jc w:val="left"/>
              <w:rPr>
                <w:rFonts w:eastAsia="SimSun"/>
                <w:sz w:val="20"/>
                <w:lang w:val="es-ES_tradnl" w:eastAsia="zh-CN"/>
              </w:rPr>
            </w:pPr>
          </w:p>
        </w:tc>
      </w:tr>
      <w:tr w:rsidR="00AD06CE" w:rsidRPr="000B57A6" w14:paraId="47A89C3F" w14:textId="77777777" w:rsidTr="000D753B">
        <w:trPr>
          <w:jc w:val="center"/>
        </w:trPr>
        <w:tc>
          <w:tcPr>
            <w:tcW w:w="850" w:type="dxa"/>
            <w:vAlign w:val="center"/>
          </w:tcPr>
          <w:p w14:paraId="09D47002"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15</w:t>
            </w:r>
          </w:p>
        </w:tc>
        <w:tc>
          <w:tcPr>
            <w:tcW w:w="3119" w:type="dxa"/>
            <w:vAlign w:val="center"/>
          </w:tcPr>
          <w:p w14:paraId="35D9C34F" w14:textId="77777777" w:rsidR="00AD06CE" w:rsidRPr="000B57A6" w:rsidRDefault="00AD06CE" w:rsidP="000D753B">
            <w:pPr>
              <w:pStyle w:val="Tabletext"/>
              <w:jc w:val="left"/>
              <w:rPr>
                <w:sz w:val="20"/>
                <w:lang w:val="es-ES_tradnl"/>
              </w:rPr>
            </w:pPr>
            <w:r w:rsidRPr="000B57A6">
              <w:rPr>
                <w:sz w:val="20"/>
                <w:lang w:val="es-ES_tradnl"/>
              </w:rPr>
              <w:t>Teléfono inalámbrico</w:t>
            </w:r>
          </w:p>
        </w:tc>
        <w:tc>
          <w:tcPr>
            <w:tcW w:w="3402" w:type="dxa"/>
            <w:vAlign w:val="center"/>
          </w:tcPr>
          <w:p w14:paraId="7E268B95" w14:textId="77777777" w:rsidR="00AD06CE" w:rsidRPr="000B57A6" w:rsidRDefault="00AD06CE" w:rsidP="000D753B">
            <w:pPr>
              <w:pStyle w:val="Tabletext"/>
              <w:jc w:val="center"/>
              <w:rPr>
                <w:sz w:val="20"/>
                <w:lang w:val="es-ES_tradnl"/>
              </w:rPr>
            </w:pPr>
            <w:r w:rsidRPr="000B57A6">
              <w:rPr>
                <w:sz w:val="20"/>
                <w:lang w:val="es-ES_tradnl"/>
              </w:rPr>
              <w:t>46,6-46,98 MHz</w:t>
            </w:r>
          </w:p>
        </w:tc>
        <w:tc>
          <w:tcPr>
            <w:tcW w:w="4253" w:type="dxa"/>
            <w:vAlign w:val="center"/>
          </w:tcPr>
          <w:p w14:paraId="27C5C3D3" w14:textId="77777777" w:rsidR="00AD06CE" w:rsidRPr="000B57A6" w:rsidRDefault="00AD06CE" w:rsidP="000D753B">
            <w:pPr>
              <w:pStyle w:val="Tabletext"/>
              <w:jc w:val="left"/>
              <w:rPr>
                <w:sz w:val="20"/>
                <w:lang w:val="es-ES_tradnl"/>
              </w:rPr>
            </w:pPr>
            <w:r w:rsidRPr="000B57A6">
              <w:rPr>
                <w:sz w:val="20"/>
                <w:lang w:val="es-ES_tradnl"/>
              </w:rPr>
              <w:t>Intensidad de campo eléctrico no superior a 10 mV/m</w:t>
            </w:r>
            <w:r w:rsidRPr="000B57A6">
              <w:rPr>
                <w:lang w:val="es-ES_tradnl"/>
              </w:rPr>
              <w:t xml:space="preserve"> a </w:t>
            </w:r>
            <w:r w:rsidRPr="000B57A6">
              <w:rPr>
                <w:sz w:val="20"/>
                <w:lang w:val="es-ES_tradnl"/>
              </w:rPr>
              <w:t>3 m del aparato</w:t>
            </w:r>
          </w:p>
        </w:tc>
        <w:tc>
          <w:tcPr>
            <w:tcW w:w="2835" w:type="dxa"/>
            <w:tcBorders>
              <w:top w:val="nil"/>
              <w:bottom w:val="nil"/>
            </w:tcBorders>
            <w:vAlign w:val="center"/>
          </w:tcPr>
          <w:p w14:paraId="68F63052" w14:textId="77777777" w:rsidR="00AD06CE" w:rsidRPr="000B57A6" w:rsidRDefault="00AD06CE" w:rsidP="000D753B">
            <w:pPr>
              <w:pStyle w:val="Tabletext"/>
              <w:jc w:val="left"/>
              <w:rPr>
                <w:rFonts w:eastAsia="SimSun"/>
                <w:sz w:val="20"/>
                <w:lang w:val="es-ES_tradnl" w:eastAsia="zh-CN"/>
              </w:rPr>
            </w:pPr>
          </w:p>
        </w:tc>
      </w:tr>
      <w:tr w:rsidR="00AD06CE" w:rsidRPr="000B57A6" w14:paraId="6C3394BA" w14:textId="77777777" w:rsidTr="000D753B">
        <w:trPr>
          <w:jc w:val="center"/>
        </w:trPr>
        <w:tc>
          <w:tcPr>
            <w:tcW w:w="850" w:type="dxa"/>
            <w:vAlign w:val="center"/>
          </w:tcPr>
          <w:p w14:paraId="2A7EEA4A"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16</w:t>
            </w:r>
          </w:p>
        </w:tc>
        <w:tc>
          <w:tcPr>
            <w:tcW w:w="3119" w:type="dxa"/>
            <w:vAlign w:val="center"/>
          </w:tcPr>
          <w:p w14:paraId="61EEE4B5" w14:textId="77777777" w:rsidR="00AD06CE" w:rsidRPr="000B57A6" w:rsidRDefault="00AD06CE" w:rsidP="000D753B">
            <w:pPr>
              <w:pStyle w:val="Tabletext"/>
              <w:jc w:val="left"/>
              <w:rPr>
                <w:sz w:val="20"/>
                <w:lang w:val="es-ES_tradnl"/>
              </w:rPr>
            </w:pPr>
          </w:p>
        </w:tc>
        <w:tc>
          <w:tcPr>
            <w:tcW w:w="3402" w:type="dxa"/>
            <w:vAlign w:val="center"/>
          </w:tcPr>
          <w:p w14:paraId="24C8ED11" w14:textId="77777777" w:rsidR="00AD06CE" w:rsidRPr="000B57A6" w:rsidRDefault="00AD06CE" w:rsidP="000D753B">
            <w:pPr>
              <w:pStyle w:val="Tabletext"/>
              <w:jc w:val="center"/>
              <w:rPr>
                <w:sz w:val="20"/>
                <w:lang w:val="es-ES_tradnl"/>
              </w:rPr>
            </w:pPr>
            <w:r w:rsidRPr="000B57A6">
              <w:rPr>
                <w:sz w:val="20"/>
                <w:lang w:val="es-ES_tradnl"/>
              </w:rPr>
              <w:t>47,13-47,41 MHz</w:t>
            </w:r>
          </w:p>
        </w:tc>
        <w:tc>
          <w:tcPr>
            <w:tcW w:w="4253" w:type="dxa"/>
            <w:vAlign w:val="center"/>
          </w:tcPr>
          <w:p w14:paraId="4B3B5B93" w14:textId="77777777" w:rsidR="00AD06CE" w:rsidRPr="000B57A6" w:rsidRDefault="00AD06CE" w:rsidP="000D753B">
            <w:pPr>
              <w:pStyle w:val="Tabletext"/>
              <w:jc w:val="left"/>
              <w:rPr>
                <w:sz w:val="20"/>
                <w:lang w:val="es-ES_tradnl"/>
              </w:rPr>
            </w:pPr>
            <w:r w:rsidRPr="000B57A6">
              <w:rPr>
                <w:sz w:val="20"/>
                <w:lang w:val="es-ES_tradnl"/>
              </w:rPr>
              <w:t>p.r.a. no superior a 10 mW</w:t>
            </w:r>
          </w:p>
        </w:tc>
        <w:tc>
          <w:tcPr>
            <w:tcW w:w="2835" w:type="dxa"/>
            <w:tcBorders>
              <w:top w:val="nil"/>
              <w:bottom w:val="nil"/>
            </w:tcBorders>
            <w:vAlign w:val="center"/>
          </w:tcPr>
          <w:p w14:paraId="3F34EB4C" w14:textId="77777777" w:rsidR="00AD06CE" w:rsidRPr="000B57A6" w:rsidRDefault="00AD06CE" w:rsidP="000D753B">
            <w:pPr>
              <w:pStyle w:val="Tabletext"/>
              <w:jc w:val="left"/>
              <w:rPr>
                <w:rFonts w:eastAsia="SimSun"/>
                <w:sz w:val="20"/>
                <w:lang w:val="es-ES_tradnl" w:eastAsia="zh-CN"/>
              </w:rPr>
            </w:pPr>
          </w:p>
        </w:tc>
      </w:tr>
      <w:tr w:rsidR="00AD06CE" w:rsidRPr="000B57A6" w14:paraId="758E1AB7" w14:textId="77777777" w:rsidTr="000D753B">
        <w:trPr>
          <w:jc w:val="center"/>
        </w:trPr>
        <w:tc>
          <w:tcPr>
            <w:tcW w:w="850" w:type="dxa"/>
            <w:vAlign w:val="center"/>
          </w:tcPr>
          <w:p w14:paraId="11DDA6C6"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17</w:t>
            </w:r>
          </w:p>
        </w:tc>
        <w:tc>
          <w:tcPr>
            <w:tcW w:w="3119" w:type="dxa"/>
            <w:vAlign w:val="center"/>
          </w:tcPr>
          <w:p w14:paraId="7F53AF80" w14:textId="77777777" w:rsidR="00AD06CE" w:rsidRPr="000B57A6" w:rsidRDefault="00AD06CE" w:rsidP="000D753B">
            <w:pPr>
              <w:pStyle w:val="Tabletext"/>
              <w:jc w:val="left"/>
              <w:rPr>
                <w:sz w:val="20"/>
                <w:lang w:val="es-ES_tradnl"/>
              </w:rPr>
            </w:pPr>
            <w:r w:rsidRPr="000B57A6">
              <w:rPr>
                <w:sz w:val="20"/>
                <w:lang w:val="es-ES_tradnl"/>
              </w:rPr>
              <w:t>Teléfono inalámbrico</w:t>
            </w:r>
          </w:p>
        </w:tc>
        <w:tc>
          <w:tcPr>
            <w:tcW w:w="3402" w:type="dxa"/>
            <w:vAlign w:val="center"/>
          </w:tcPr>
          <w:p w14:paraId="4880BCD5" w14:textId="77777777" w:rsidR="00AD06CE" w:rsidRPr="000B57A6" w:rsidRDefault="00AD06CE" w:rsidP="000D753B">
            <w:pPr>
              <w:pStyle w:val="Tabletext"/>
              <w:jc w:val="center"/>
              <w:rPr>
                <w:sz w:val="20"/>
                <w:lang w:val="es-ES_tradnl"/>
              </w:rPr>
            </w:pPr>
            <w:r w:rsidRPr="000B57A6">
              <w:rPr>
                <w:sz w:val="20"/>
                <w:lang w:val="es-ES_tradnl"/>
              </w:rPr>
              <w:t>47,43-47,56 MHz</w:t>
            </w:r>
          </w:p>
        </w:tc>
        <w:tc>
          <w:tcPr>
            <w:tcW w:w="4253" w:type="dxa"/>
            <w:vAlign w:val="center"/>
          </w:tcPr>
          <w:p w14:paraId="0DD9109F" w14:textId="77777777" w:rsidR="00AD06CE" w:rsidRPr="000B57A6" w:rsidRDefault="00AD06CE" w:rsidP="000D753B">
            <w:pPr>
              <w:pStyle w:val="Tabletext"/>
              <w:jc w:val="left"/>
              <w:rPr>
                <w:sz w:val="20"/>
                <w:lang w:val="es-ES_tradnl"/>
              </w:rPr>
            </w:pPr>
            <w:r w:rsidRPr="000B57A6">
              <w:rPr>
                <w:sz w:val="20"/>
                <w:lang w:val="es-ES_tradnl"/>
              </w:rPr>
              <w:t>p.r.a. no superior a 10 mW</w:t>
            </w:r>
          </w:p>
        </w:tc>
        <w:tc>
          <w:tcPr>
            <w:tcW w:w="2835" w:type="dxa"/>
            <w:tcBorders>
              <w:top w:val="nil"/>
              <w:bottom w:val="single" w:sz="4" w:space="0" w:color="auto"/>
            </w:tcBorders>
            <w:vAlign w:val="center"/>
          </w:tcPr>
          <w:p w14:paraId="5B5F640D" w14:textId="77777777" w:rsidR="00AD06CE" w:rsidRPr="000B57A6" w:rsidRDefault="00AD06CE" w:rsidP="000D753B">
            <w:pPr>
              <w:pStyle w:val="Tabletext"/>
              <w:jc w:val="left"/>
              <w:rPr>
                <w:rFonts w:eastAsia="SimSun"/>
                <w:sz w:val="20"/>
                <w:lang w:val="es-ES_tradnl" w:eastAsia="zh-CN"/>
              </w:rPr>
            </w:pPr>
          </w:p>
        </w:tc>
      </w:tr>
    </w:tbl>
    <w:p w14:paraId="67A3D012" w14:textId="77777777" w:rsidR="00AD06CE" w:rsidRPr="000B57A6" w:rsidRDefault="00AD06CE" w:rsidP="00AD06CE">
      <w:pPr>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AD06CE" w:rsidRPr="000B57A6" w14:paraId="40D3EE99" w14:textId="77777777" w:rsidTr="000D753B">
        <w:trPr>
          <w:jc w:val="center"/>
        </w:trPr>
        <w:tc>
          <w:tcPr>
            <w:tcW w:w="14459" w:type="dxa"/>
            <w:gridSpan w:val="5"/>
            <w:vAlign w:val="center"/>
          </w:tcPr>
          <w:p w14:paraId="12722A78" w14:textId="77777777" w:rsidR="00AD06CE" w:rsidRPr="000B57A6" w:rsidRDefault="00AD06CE" w:rsidP="000D753B">
            <w:pPr>
              <w:pStyle w:val="Tablehead"/>
              <w:rPr>
                <w:snapToGrid w:val="0"/>
                <w:sz w:val="20"/>
                <w:lang w:val="es-ES_tradnl"/>
              </w:rPr>
            </w:pPr>
            <w:r w:rsidRPr="000B57A6">
              <w:rPr>
                <w:sz w:val="20"/>
                <w:lang w:val="es-ES_tradnl"/>
              </w:rPr>
              <w:lastRenderedPageBreak/>
              <w:t>Reglamentación técnica para dispositivos de radiocomunicaciones de corto alcance</w:t>
            </w:r>
          </w:p>
        </w:tc>
      </w:tr>
      <w:tr w:rsidR="00AD06CE" w:rsidRPr="000B57A6" w14:paraId="6D116DE7" w14:textId="77777777" w:rsidTr="000D753B">
        <w:trPr>
          <w:jc w:val="center"/>
        </w:trPr>
        <w:tc>
          <w:tcPr>
            <w:tcW w:w="850" w:type="dxa"/>
            <w:vAlign w:val="center"/>
          </w:tcPr>
          <w:p w14:paraId="1D75357B" w14:textId="77777777" w:rsidR="00AD06CE" w:rsidRPr="000B57A6" w:rsidRDefault="00AD06CE" w:rsidP="000D753B">
            <w:pPr>
              <w:pStyle w:val="Tablehead"/>
              <w:rPr>
                <w:snapToGrid w:val="0"/>
                <w:sz w:val="20"/>
                <w:lang w:val="es-ES_tradnl"/>
              </w:rPr>
            </w:pPr>
            <w:r w:rsidRPr="000B57A6">
              <w:rPr>
                <w:snapToGrid w:val="0"/>
                <w:sz w:val="20"/>
                <w:lang w:val="es-ES_tradnl"/>
              </w:rPr>
              <w:t>N°</w:t>
            </w:r>
          </w:p>
        </w:tc>
        <w:tc>
          <w:tcPr>
            <w:tcW w:w="3119" w:type="dxa"/>
            <w:vAlign w:val="center"/>
          </w:tcPr>
          <w:p w14:paraId="3491779E" w14:textId="77777777" w:rsidR="00AD06CE" w:rsidRPr="000B57A6" w:rsidRDefault="00AD06CE" w:rsidP="000D753B">
            <w:pPr>
              <w:pStyle w:val="Tablehead"/>
              <w:rPr>
                <w:snapToGrid w:val="0"/>
                <w:sz w:val="20"/>
                <w:lang w:val="es-ES_tradnl"/>
              </w:rPr>
            </w:pPr>
            <w:r w:rsidRPr="000B57A6">
              <w:rPr>
                <w:snapToGrid w:val="0"/>
                <w:sz w:val="20"/>
                <w:lang w:val="es-ES_tradnl"/>
              </w:rPr>
              <w:t>Aplicación típica</w:t>
            </w:r>
          </w:p>
        </w:tc>
        <w:tc>
          <w:tcPr>
            <w:tcW w:w="3402" w:type="dxa"/>
            <w:vAlign w:val="center"/>
          </w:tcPr>
          <w:p w14:paraId="4BA6AA43" w14:textId="77777777" w:rsidR="00AD06CE" w:rsidRPr="000B57A6" w:rsidRDefault="00AD06CE" w:rsidP="000D753B">
            <w:pPr>
              <w:pStyle w:val="Tablehead"/>
              <w:rPr>
                <w:snapToGrid w:val="0"/>
                <w:sz w:val="20"/>
                <w:lang w:val="es-ES_tradnl"/>
              </w:rPr>
            </w:pPr>
            <w:r w:rsidRPr="000B57A6">
              <w:rPr>
                <w:sz w:val="20"/>
                <w:lang w:val="es-ES_tradnl"/>
              </w:rPr>
              <w:t>Frecuencias/bandas de</w:t>
            </w:r>
            <w:r w:rsidRPr="000B57A6">
              <w:rPr>
                <w:sz w:val="20"/>
                <w:lang w:val="es-ES_tradnl"/>
              </w:rPr>
              <w:br/>
              <w:t>frecuencias autorizadas</w:t>
            </w:r>
          </w:p>
        </w:tc>
        <w:tc>
          <w:tcPr>
            <w:tcW w:w="4253" w:type="dxa"/>
            <w:vAlign w:val="center"/>
          </w:tcPr>
          <w:p w14:paraId="53DE9937" w14:textId="77777777" w:rsidR="00AD06CE" w:rsidRPr="000B57A6" w:rsidRDefault="00AD06CE" w:rsidP="000D753B">
            <w:pPr>
              <w:pStyle w:val="Tablehead"/>
              <w:rPr>
                <w:snapToGrid w:val="0"/>
                <w:sz w:val="20"/>
                <w:lang w:val="es-ES_tradnl"/>
              </w:rPr>
            </w:pPr>
            <w:r w:rsidRPr="000B57A6">
              <w:rPr>
                <w:snapToGrid w:val="0"/>
                <w:sz w:val="20"/>
                <w:lang w:val="es-ES_tradnl"/>
              </w:rPr>
              <w:t>Máxima intensidad de campo/</w:t>
            </w:r>
            <w:r w:rsidRPr="000B57A6">
              <w:rPr>
                <w:snapToGrid w:val="0"/>
                <w:sz w:val="20"/>
                <w:lang w:val="es-ES_tradnl"/>
              </w:rPr>
              <w:br/>
              <w:t>potencia de salida RF</w:t>
            </w:r>
          </w:p>
        </w:tc>
        <w:tc>
          <w:tcPr>
            <w:tcW w:w="2835" w:type="dxa"/>
            <w:tcBorders>
              <w:bottom w:val="single" w:sz="4" w:space="0" w:color="auto"/>
            </w:tcBorders>
            <w:vAlign w:val="center"/>
          </w:tcPr>
          <w:p w14:paraId="1DA8BAC2" w14:textId="77777777" w:rsidR="00AD06CE" w:rsidRPr="000B57A6" w:rsidRDefault="00AD06CE" w:rsidP="000D753B">
            <w:pPr>
              <w:pStyle w:val="Tablehead"/>
              <w:rPr>
                <w:snapToGrid w:val="0"/>
                <w:sz w:val="20"/>
                <w:lang w:val="es-ES_tradnl"/>
              </w:rPr>
            </w:pPr>
            <w:r w:rsidRPr="000B57A6">
              <w:rPr>
                <w:snapToGrid w:val="0"/>
                <w:sz w:val="20"/>
                <w:lang w:val="es-ES_tradnl"/>
              </w:rPr>
              <w:t>Observaciones</w:t>
            </w:r>
            <w:r w:rsidRPr="000B57A6">
              <w:rPr>
                <w:rFonts w:ascii="Times New Roman Bold" w:hAnsi="Times New Roman Bold" w:cs="Times New Roman Bold"/>
                <w:snapToGrid w:val="0"/>
                <w:sz w:val="20"/>
                <w:vertAlign w:val="superscript"/>
                <w:lang w:val="es-ES_tradnl"/>
              </w:rPr>
              <w:t>(2)</w:t>
            </w:r>
          </w:p>
        </w:tc>
      </w:tr>
      <w:tr w:rsidR="00AD06CE" w:rsidRPr="000B57A6" w14:paraId="711FA3B3" w14:textId="77777777" w:rsidTr="000D753B">
        <w:trPr>
          <w:jc w:val="center"/>
        </w:trPr>
        <w:tc>
          <w:tcPr>
            <w:tcW w:w="850" w:type="dxa"/>
            <w:vAlign w:val="center"/>
          </w:tcPr>
          <w:p w14:paraId="50B2376B"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18</w:t>
            </w:r>
          </w:p>
        </w:tc>
        <w:tc>
          <w:tcPr>
            <w:tcW w:w="3119" w:type="dxa"/>
            <w:vAlign w:val="center"/>
          </w:tcPr>
          <w:p w14:paraId="6004F17D" w14:textId="77777777" w:rsidR="00AD06CE" w:rsidRPr="000B57A6" w:rsidRDefault="00AD06CE" w:rsidP="000D753B">
            <w:pPr>
              <w:pStyle w:val="Tabletext"/>
              <w:jc w:val="left"/>
              <w:rPr>
                <w:sz w:val="20"/>
                <w:lang w:val="es-ES_tradnl"/>
              </w:rPr>
            </w:pPr>
            <w:r w:rsidRPr="000B57A6">
              <w:rPr>
                <w:sz w:val="20"/>
                <w:lang w:val="es-ES_tradnl"/>
              </w:rPr>
              <w:t>Teléfono inalámbrico</w:t>
            </w:r>
          </w:p>
        </w:tc>
        <w:tc>
          <w:tcPr>
            <w:tcW w:w="3402" w:type="dxa"/>
            <w:vAlign w:val="center"/>
          </w:tcPr>
          <w:p w14:paraId="38B13EA6" w14:textId="77777777" w:rsidR="00AD06CE" w:rsidRPr="000B57A6" w:rsidRDefault="00AD06CE" w:rsidP="000D753B">
            <w:pPr>
              <w:pStyle w:val="Tabletext"/>
              <w:jc w:val="center"/>
              <w:rPr>
                <w:sz w:val="20"/>
                <w:lang w:val="es-ES_tradnl"/>
              </w:rPr>
            </w:pPr>
            <w:r w:rsidRPr="000B57A6">
              <w:rPr>
                <w:sz w:val="20"/>
                <w:lang w:val="es-ES_tradnl"/>
              </w:rPr>
              <w:t>48,75-50 MHz</w:t>
            </w:r>
          </w:p>
        </w:tc>
        <w:tc>
          <w:tcPr>
            <w:tcW w:w="4253" w:type="dxa"/>
            <w:vAlign w:val="center"/>
          </w:tcPr>
          <w:p w14:paraId="02BD31E9" w14:textId="77777777" w:rsidR="00AD06CE" w:rsidRPr="000B57A6" w:rsidRDefault="00AD06CE" w:rsidP="000D753B">
            <w:pPr>
              <w:pStyle w:val="Tabletext"/>
              <w:jc w:val="left"/>
              <w:rPr>
                <w:sz w:val="20"/>
                <w:lang w:val="es-ES_tradnl"/>
              </w:rPr>
            </w:pPr>
            <w:r w:rsidRPr="000B57A6">
              <w:rPr>
                <w:sz w:val="20"/>
                <w:lang w:val="es-ES_tradnl"/>
              </w:rPr>
              <w:t>Intensidad de campo eléctrico no superior a 10 mV/m</w:t>
            </w:r>
            <w:r w:rsidRPr="000B57A6">
              <w:rPr>
                <w:lang w:val="es-ES_tradnl"/>
              </w:rPr>
              <w:t xml:space="preserve"> a </w:t>
            </w:r>
            <w:r w:rsidRPr="000B57A6">
              <w:rPr>
                <w:sz w:val="20"/>
                <w:lang w:val="es-ES_tradnl"/>
              </w:rPr>
              <w:t>3 m del aparato</w:t>
            </w:r>
          </w:p>
        </w:tc>
        <w:tc>
          <w:tcPr>
            <w:tcW w:w="2835" w:type="dxa"/>
            <w:tcBorders>
              <w:top w:val="single" w:sz="4" w:space="0" w:color="auto"/>
              <w:bottom w:val="nil"/>
            </w:tcBorders>
            <w:vAlign w:val="center"/>
          </w:tcPr>
          <w:p w14:paraId="2F3075B0" w14:textId="77777777" w:rsidR="00AD06CE" w:rsidRPr="000B57A6" w:rsidRDefault="00AD06CE" w:rsidP="000D753B">
            <w:pPr>
              <w:pStyle w:val="Tabletext"/>
              <w:jc w:val="left"/>
              <w:rPr>
                <w:rFonts w:eastAsia="SimSun"/>
                <w:sz w:val="20"/>
                <w:lang w:val="es-ES_tradnl" w:eastAsia="zh-CN"/>
              </w:rPr>
            </w:pPr>
          </w:p>
        </w:tc>
      </w:tr>
      <w:tr w:rsidR="00AD06CE" w:rsidRPr="000B57A6" w14:paraId="615CD9C0" w14:textId="77777777" w:rsidTr="000D753B">
        <w:trPr>
          <w:jc w:val="center"/>
        </w:trPr>
        <w:tc>
          <w:tcPr>
            <w:tcW w:w="850" w:type="dxa"/>
            <w:vAlign w:val="center"/>
          </w:tcPr>
          <w:p w14:paraId="65D7F4CC"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19</w:t>
            </w:r>
          </w:p>
        </w:tc>
        <w:tc>
          <w:tcPr>
            <w:tcW w:w="3119" w:type="dxa"/>
            <w:vMerge w:val="restart"/>
            <w:vAlign w:val="center"/>
          </w:tcPr>
          <w:p w14:paraId="28D7302B" w14:textId="77777777" w:rsidR="00AD06CE" w:rsidRPr="000B57A6" w:rsidRDefault="00AD06CE" w:rsidP="000D753B">
            <w:pPr>
              <w:pStyle w:val="Tabletext"/>
              <w:jc w:val="left"/>
              <w:rPr>
                <w:sz w:val="20"/>
                <w:lang w:val="es-ES_tradnl"/>
              </w:rPr>
            </w:pPr>
            <w:r w:rsidRPr="000B57A6">
              <w:rPr>
                <w:sz w:val="20"/>
                <w:lang w:val="es-ES_tradnl"/>
              </w:rPr>
              <w:t>Control de modelos</w:t>
            </w:r>
          </w:p>
        </w:tc>
        <w:tc>
          <w:tcPr>
            <w:tcW w:w="3402" w:type="dxa"/>
            <w:vAlign w:val="center"/>
          </w:tcPr>
          <w:p w14:paraId="625FB756" w14:textId="77777777" w:rsidR="00AD06CE" w:rsidRPr="000B57A6" w:rsidRDefault="00AD06CE" w:rsidP="000D753B">
            <w:pPr>
              <w:pStyle w:val="Tabletext"/>
              <w:jc w:val="center"/>
              <w:rPr>
                <w:sz w:val="20"/>
                <w:lang w:val="es-ES_tradnl"/>
              </w:rPr>
            </w:pPr>
            <w:r w:rsidRPr="000B57A6">
              <w:rPr>
                <w:sz w:val="20"/>
                <w:lang w:val="es-ES_tradnl"/>
              </w:rPr>
              <w:t>72,00–72,02 MHz</w:t>
            </w:r>
          </w:p>
        </w:tc>
        <w:tc>
          <w:tcPr>
            <w:tcW w:w="4253" w:type="dxa"/>
            <w:vMerge w:val="restart"/>
            <w:vAlign w:val="center"/>
          </w:tcPr>
          <w:p w14:paraId="0D0956A8" w14:textId="77777777" w:rsidR="00AD06CE" w:rsidRPr="000B57A6" w:rsidRDefault="00AD06CE" w:rsidP="000D753B">
            <w:pPr>
              <w:pStyle w:val="Tabletext"/>
              <w:jc w:val="left"/>
              <w:rPr>
                <w:sz w:val="20"/>
                <w:lang w:val="es-ES_tradnl"/>
              </w:rPr>
            </w:pPr>
            <w:r w:rsidRPr="000B57A6">
              <w:rPr>
                <w:sz w:val="20"/>
                <w:lang w:val="es-ES_tradnl"/>
              </w:rPr>
              <w:t>Potencia de la portadora no superior a 750 mW</w:t>
            </w:r>
          </w:p>
        </w:tc>
        <w:tc>
          <w:tcPr>
            <w:tcW w:w="2835" w:type="dxa"/>
            <w:tcBorders>
              <w:top w:val="nil"/>
              <w:bottom w:val="nil"/>
            </w:tcBorders>
            <w:vAlign w:val="center"/>
          </w:tcPr>
          <w:p w14:paraId="3A4E1A89" w14:textId="77777777" w:rsidR="00AD06CE" w:rsidRPr="000B57A6" w:rsidRDefault="00AD06CE" w:rsidP="000D753B">
            <w:pPr>
              <w:pStyle w:val="Tabletext"/>
              <w:jc w:val="left"/>
              <w:rPr>
                <w:rFonts w:eastAsia="SimSun"/>
                <w:sz w:val="20"/>
                <w:lang w:val="es-ES_tradnl" w:eastAsia="zh-CN"/>
              </w:rPr>
            </w:pPr>
          </w:p>
        </w:tc>
      </w:tr>
      <w:tr w:rsidR="00AD06CE" w:rsidRPr="000B57A6" w14:paraId="4683FF25" w14:textId="77777777" w:rsidTr="000D753B">
        <w:trPr>
          <w:jc w:val="center"/>
        </w:trPr>
        <w:tc>
          <w:tcPr>
            <w:tcW w:w="850" w:type="dxa"/>
            <w:vAlign w:val="center"/>
          </w:tcPr>
          <w:p w14:paraId="421A8EBD" w14:textId="77777777" w:rsidR="00AD06CE" w:rsidRPr="000B57A6" w:rsidRDefault="00AD06CE" w:rsidP="000D753B">
            <w:pPr>
              <w:pStyle w:val="Tabletext"/>
              <w:jc w:val="center"/>
              <w:rPr>
                <w:snapToGrid w:val="0"/>
                <w:sz w:val="20"/>
                <w:lang w:val="es-ES_tradnl"/>
              </w:rPr>
            </w:pPr>
            <w:r w:rsidRPr="000B57A6">
              <w:rPr>
                <w:snapToGrid w:val="0"/>
                <w:sz w:val="20"/>
                <w:lang w:val="es-ES_tradnl"/>
              </w:rPr>
              <w:t>20</w:t>
            </w:r>
          </w:p>
        </w:tc>
        <w:tc>
          <w:tcPr>
            <w:tcW w:w="3119" w:type="dxa"/>
            <w:vMerge/>
            <w:vAlign w:val="center"/>
          </w:tcPr>
          <w:p w14:paraId="0FE2C965" w14:textId="77777777" w:rsidR="00AD06CE" w:rsidRPr="000B57A6" w:rsidRDefault="00AD06CE" w:rsidP="000D753B">
            <w:pPr>
              <w:pStyle w:val="Tabletext"/>
              <w:jc w:val="left"/>
              <w:rPr>
                <w:sz w:val="20"/>
                <w:lang w:val="es-ES_tradnl"/>
              </w:rPr>
            </w:pPr>
          </w:p>
        </w:tc>
        <w:tc>
          <w:tcPr>
            <w:tcW w:w="3402" w:type="dxa"/>
            <w:vAlign w:val="center"/>
          </w:tcPr>
          <w:p w14:paraId="0A54EE47" w14:textId="77777777" w:rsidR="00AD06CE" w:rsidRPr="000B57A6" w:rsidRDefault="00AD06CE" w:rsidP="000D753B">
            <w:pPr>
              <w:pStyle w:val="Tabletext"/>
              <w:jc w:val="center"/>
              <w:rPr>
                <w:sz w:val="20"/>
                <w:lang w:val="es-ES_tradnl"/>
              </w:rPr>
            </w:pPr>
            <w:r w:rsidRPr="000B57A6">
              <w:rPr>
                <w:sz w:val="20"/>
                <w:lang w:val="es-ES_tradnl"/>
              </w:rPr>
              <w:t>72,12–72,14 MHz</w:t>
            </w:r>
          </w:p>
        </w:tc>
        <w:tc>
          <w:tcPr>
            <w:tcW w:w="4253" w:type="dxa"/>
            <w:vMerge/>
            <w:vAlign w:val="center"/>
          </w:tcPr>
          <w:p w14:paraId="7745D150" w14:textId="77777777" w:rsidR="00AD06CE" w:rsidRPr="000B57A6" w:rsidRDefault="00AD06CE" w:rsidP="000D753B">
            <w:pPr>
              <w:pStyle w:val="Tabletext"/>
              <w:jc w:val="left"/>
              <w:rPr>
                <w:sz w:val="20"/>
                <w:lang w:val="es-ES_tradnl"/>
              </w:rPr>
            </w:pPr>
          </w:p>
        </w:tc>
        <w:tc>
          <w:tcPr>
            <w:tcW w:w="2835" w:type="dxa"/>
            <w:tcBorders>
              <w:top w:val="nil"/>
              <w:bottom w:val="nil"/>
            </w:tcBorders>
            <w:vAlign w:val="center"/>
          </w:tcPr>
          <w:p w14:paraId="4C7BDAC1" w14:textId="77777777" w:rsidR="00AD06CE" w:rsidRPr="000B57A6" w:rsidRDefault="00AD06CE" w:rsidP="000D753B">
            <w:pPr>
              <w:pStyle w:val="Tabletext"/>
              <w:jc w:val="left"/>
              <w:rPr>
                <w:rFonts w:eastAsia="SimSun"/>
                <w:sz w:val="20"/>
                <w:lang w:val="es-ES_tradnl" w:eastAsia="zh-CN"/>
              </w:rPr>
            </w:pPr>
          </w:p>
        </w:tc>
      </w:tr>
      <w:tr w:rsidR="00AD06CE" w:rsidRPr="000B57A6" w14:paraId="31B88DE7" w14:textId="77777777" w:rsidTr="000D753B">
        <w:trPr>
          <w:jc w:val="center"/>
        </w:trPr>
        <w:tc>
          <w:tcPr>
            <w:tcW w:w="850" w:type="dxa"/>
            <w:vAlign w:val="center"/>
          </w:tcPr>
          <w:p w14:paraId="50E010E5" w14:textId="77777777" w:rsidR="00AD06CE" w:rsidRPr="000B57A6" w:rsidRDefault="00AD06CE" w:rsidP="000D753B">
            <w:pPr>
              <w:pStyle w:val="Tabletext"/>
              <w:jc w:val="center"/>
              <w:rPr>
                <w:snapToGrid w:val="0"/>
                <w:sz w:val="20"/>
                <w:lang w:val="es-ES_tradnl"/>
              </w:rPr>
            </w:pPr>
            <w:r w:rsidRPr="000B57A6">
              <w:rPr>
                <w:snapToGrid w:val="0"/>
                <w:sz w:val="20"/>
                <w:lang w:val="es-ES_tradnl"/>
              </w:rPr>
              <w:t>21</w:t>
            </w:r>
          </w:p>
        </w:tc>
        <w:tc>
          <w:tcPr>
            <w:tcW w:w="3119" w:type="dxa"/>
            <w:vMerge/>
            <w:vAlign w:val="center"/>
          </w:tcPr>
          <w:p w14:paraId="3EF514F5" w14:textId="77777777" w:rsidR="00AD06CE" w:rsidRPr="000B57A6" w:rsidRDefault="00AD06CE" w:rsidP="000D753B">
            <w:pPr>
              <w:pStyle w:val="Tabletext"/>
              <w:jc w:val="left"/>
              <w:rPr>
                <w:sz w:val="20"/>
                <w:lang w:val="es-ES_tradnl"/>
              </w:rPr>
            </w:pPr>
          </w:p>
        </w:tc>
        <w:tc>
          <w:tcPr>
            <w:tcW w:w="3402" w:type="dxa"/>
            <w:vAlign w:val="center"/>
          </w:tcPr>
          <w:p w14:paraId="5B31C6D4" w14:textId="77777777" w:rsidR="00AD06CE" w:rsidRPr="000B57A6" w:rsidRDefault="00AD06CE" w:rsidP="000D753B">
            <w:pPr>
              <w:pStyle w:val="Tabletext"/>
              <w:jc w:val="center"/>
              <w:rPr>
                <w:sz w:val="20"/>
                <w:lang w:val="es-ES_tradnl"/>
              </w:rPr>
            </w:pPr>
            <w:r w:rsidRPr="000B57A6">
              <w:rPr>
                <w:sz w:val="20"/>
                <w:lang w:val="es-ES_tradnl"/>
              </w:rPr>
              <w:t>72,16–72,22 MHz</w:t>
            </w:r>
          </w:p>
        </w:tc>
        <w:tc>
          <w:tcPr>
            <w:tcW w:w="4253" w:type="dxa"/>
            <w:vMerge/>
            <w:vAlign w:val="center"/>
          </w:tcPr>
          <w:p w14:paraId="1FA5AC54" w14:textId="77777777" w:rsidR="00AD06CE" w:rsidRPr="000B57A6" w:rsidRDefault="00AD06CE" w:rsidP="000D753B">
            <w:pPr>
              <w:pStyle w:val="Tabletext"/>
              <w:jc w:val="left"/>
              <w:rPr>
                <w:sz w:val="20"/>
                <w:lang w:val="es-ES_tradnl"/>
              </w:rPr>
            </w:pPr>
          </w:p>
        </w:tc>
        <w:tc>
          <w:tcPr>
            <w:tcW w:w="2835" w:type="dxa"/>
            <w:tcBorders>
              <w:top w:val="nil"/>
              <w:bottom w:val="nil"/>
            </w:tcBorders>
            <w:vAlign w:val="center"/>
          </w:tcPr>
          <w:p w14:paraId="31D0C8EA" w14:textId="77777777" w:rsidR="00AD06CE" w:rsidRPr="000B57A6" w:rsidRDefault="00AD06CE" w:rsidP="000D753B">
            <w:pPr>
              <w:pStyle w:val="Tabletext"/>
              <w:jc w:val="left"/>
              <w:rPr>
                <w:rFonts w:eastAsia="SimSun"/>
                <w:sz w:val="20"/>
                <w:lang w:val="es-ES_tradnl" w:eastAsia="zh-CN"/>
              </w:rPr>
            </w:pPr>
          </w:p>
        </w:tc>
      </w:tr>
      <w:tr w:rsidR="00AD06CE" w:rsidRPr="000B57A6" w14:paraId="7CFF9D89" w14:textId="77777777" w:rsidTr="000D753B">
        <w:trPr>
          <w:jc w:val="center"/>
        </w:trPr>
        <w:tc>
          <w:tcPr>
            <w:tcW w:w="850" w:type="dxa"/>
            <w:vAlign w:val="center"/>
          </w:tcPr>
          <w:p w14:paraId="1028A90B" w14:textId="77777777" w:rsidR="00AD06CE" w:rsidRPr="000B57A6" w:rsidRDefault="00AD06CE" w:rsidP="000D753B">
            <w:pPr>
              <w:pStyle w:val="Tabletext"/>
              <w:jc w:val="center"/>
              <w:rPr>
                <w:snapToGrid w:val="0"/>
                <w:sz w:val="20"/>
                <w:lang w:val="es-ES_tradnl"/>
              </w:rPr>
            </w:pPr>
            <w:r w:rsidRPr="000B57A6">
              <w:rPr>
                <w:snapToGrid w:val="0"/>
                <w:sz w:val="20"/>
                <w:lang w:val="es-ES_tradnl"/>
              </w:rPr>
              <w:t>22</w:t>
            </w:r>
          </w:p>
        </w:tc>
        <w:tc>
          <w:tcPr>
            <w:tcW w:w="3119" w:type="dxa"/>
            <w:vMerge/>
            <w:vAlign w:val="center"/>
          </w:tcPr>
          <w:p w14:paraId="02E9C179" w14:textId="77777777" w:rsidR="00AD06CE" w:rsidRPr="000B57A6" w:rsidRDefault="00AD06CE" w:rsidP="000D753B">
            <w:pPr>
              <w:pStyle w:val="Tabletext"/>
              <w:jc w:val="left"/>
              <w:rPr>
                <w:sz w:val="20"/>
                <w:lang w:val="es-ES_tradnl"/>
              </w:rPr>
            </w:pPr>
          </w:p>
        </w:tc>
        <w:tc>
          <w:tcPr>
            <w:tcW w:w="3402" w:type="dxa"/>
            <w:vAlign w:val="center"/>
          </w:tcPr>
          <w:p w14:paraId="5CAFF474" w14:textId="77777777" w:rsidR="00AD06CE" w:rsidRPr="000B57A6" w:rsidRDefault="00AD06CE" w:rsidP="000D753B">
            <w:pPr>
              <w:pStyle w:val="Tabletext"/>
              <w:jc w:val="center"/>
              <w:rPr>
                <w:sz w:val="20"/>
                <w:lang w:val="es-ES_tradnl"/>
              </w:rPr>
            </w:pPr>
            <w:r w:rsidRPr="000B57A6">
              <w:rPr>
                <w:sz w:val="20"/>
                <w:lang w:val="es-ES_tradnl"/>
              </w:rPr>
              <w:t>72,26–72,28 MHz</w:t>
            </w:r>
          </w:p>
        </w:tc>
        <w:tc>
          <w:tcPr>
            <w:tcW w:w="4253" w:type="dxa"/>
            <w:vMerge/>
            <w:vAlign w:val="center"/>
          </w:tcPr>
          <w:p w14:paraId="6541FA81" w14:textId="77777777" w:rsidR="00AD06CE" w:rsidRPr="000B57A6" w:rsidRDefault="00AD06CE" w:rsidP="000D753B">
            <w:pPr>
              <w:pStyle w:val="Tabletext"/>
              <w:jc w:val="left"/>
              <w:rPr>
                <w:sz w:val="20"/>
                <w:lang w:val="es-ES_tradnl"/>
              </w:rPr>
            </w:pPr>
          </w:p>
        </w:tc>
        <w:tc>
          <w:tcPr>
            <w:tcW w:w="2835" w:type="dxa"/>
            <w:tcBorders>
              <w:top w:val="nil"/>
              <w:bottom w:val="nil"/>
            </w:tcBorders>
            <w:vAlign w:val="center"/>
          </w:tcPr>
          <w:p w14:paraId="2F341B14" w14:textId="77777777" w:rsidR="00AD06CE" w:rsidRPr="000B57A6" w:rsidRDefault="00AD06CE" w:rsidP="000D753B">
            <w:pPr>
              <w:pStyle w:val="Tabletext"/>
              <w:jc w:val="left"/>
              <w:rPr>
                <w:rFonts w:eastAsia="SimSun"/>
                <w:sz w:val="20"/>
                <w:lang w:val="es-ES_tradnl" w:eastAsia="zh-CN"/>
              </w:rPr>
            </w:pPr>
          </w:p>
        </w:tc>
      </w:tr>
      <w:tr w:rsidR="00AD06CE" w:rsidRPr="000B57A6" w14:paraId="212D1E92" w14:textId="77777777" w:rsidTr="000D753B">
        <w:trPr>
          <w:jc w:val="center"/>
        </w:trPr>
        <w:tc>
          <w:tcPr>
            <w:tcW w:w="850" w:type="dxa"/>
            <w:vAlign w:val="center"/>
          </w:tcPr>
          <w:p w14:paraId="754B97B6" w14:textId="77777777" w:rsidR="00AD06CE" w:rsidRPr="000B57A6" w:rsidRDefault="00AD06CE" w:rsidP="000D753B">
            <w:pPr>
              <w:pStyle w:val="Tabletext"/>
              <w:jc w:val="center"/>
              <w:rPr>
                <w:snapToGrid w:val="0"/>
                <w:sz w:val="20"/>
                <w:lang w:val="es-ES_tradnl"/>
              </w:rPr>
            </w:pPr>
            <w:r w:rsidRPr="000B57A6">
              <w:rPr>
                <w:snapToGrid w:val="0"/>
                <w:sz w:val="20"/>
                <w:lang w:val="es-ES_tradnl"/>
              </w:rPr>
              <w:t>23</w:t>
            </w:r>
          </w:p>
        </w:tc>
        <w:tc>
          <w:tcPr>
            <w:tcW w:w="3119" w:type="dxa"/>
            <w:vAlign w:val="center"/>
          </w:tcPr>
          <w:p w14:paraId="70082690" w14:textId="77777777" w:rsidR="00AD06CE" w:rsidRPr="000B57A6" w:rsidRDefault="00AD06CE" w:rsidP="000D753B">
            <w:pPr>
              <w:pStyle w:val="Tabletext"/>
              <w:jc w:val="left"/>
              <w:rPr>
                <w:sz w:val="20"/>
                <w:lang w:val="es-ES_tradnl"/>
              </w:rPr>
            </w:pPr>
            <w:r w:rsidRPr="000B57A6">
              <w:rPr>
                <w:sz w:val="20"/>
                <w:lang w:val="es-ES_tradnl"/>
              </w:rPr>
              <w:t>Micrófono inalámbrico</w:t>
            </w:r>
          </w:p>
        </w:tc>
        <w:tc>
          <w:tcPr>
            <w:tcW w:w="3402" w:type="dxa"/>
            <w:vAlign w:val="center"/>
          </w:tcPr>
          <w:p w14:paraId="03BC4F7D" w14:textId="77777777" w:rsidR="00AD06CE" w:rsidRPr="000B57A6" w:rsidRDefault="00AD06CE" w:rsidP="000D753B">
            <w:pPr>
              <w:pStyle w:val="Tabletext"/>
              <w:jc w:val="center"/>
              <w:rPr>
                <w:sz w:val="20"/>
                <w:lang w:val="es-ES_tradnl"/>
              </w:rPr>
            </w:pPr>
            <w:r w:rsidRPr="000B57A6">
              <w:rPr>
                <w:sz w:val="20"/>
                <w:lang w:val="es-ES_tradnl"/>
              </w:rPr>
              <w:t>173,96-174,24 MHz</w:t>
            </w:r>
          </w:p>
        </w:tc>
        <w:tc>
          <w:tcPr>
            <w:tcW w:w="4253" w:type="dxa"/>
            <w:vAlign w:val="center"/>
          </w:tcPr>
          <w:p w14:paraId="6A42148C" w14:textId="77777777" w:rsidR="00AD06CE" w:rsidRPr="000B57A6" w:rsidRDefault="00AD06CE" w:rsidP="000D753B">
            <w:pPr>
              <w:pStyle w:val="Tabletext"/>
              <w:jc w:val="left"/>
              <w:rPr>
                <w:sz w:val="20"/>
                <w:lang w:val="es-ES_tradnl"/>
              </w:rPr>
            </w:pPr>
            <w:r w:rsidRPr="000B57A6">
              <w:rPr>
                <w:sz w:val="20"/>
                <w:lang w:val="es-ES_tradnl"/>
              </w:rPr>
              <w:t>p.r.a. no superior a 20 mW</w:t>
            </w:r>
          </w:p>
        </w:tc>
        <w:tc>
          <w:tcPr>
            <w:tcW w:w="2835" w:type="dxa"/>
            <w:tcBorders>
              <w:top w:val="nil"/>
              <w:bottom w:val="nil"/>
            </w:tcBorders>
            <w:vAlign w:val="center"/>
          </w:tcPr>
          <w:p w14:paraId="041B2A29" w14:textId="77777777" w:rsidR="00AD06CE" w:rsidRPr="000B57A6" w:rsidRDefault="00AD06CE" w:rsidP="000D753B">
            <w:pPr>
              <w:pStyle w:val="Tabletext"/>
              <w:jc w:val="left"/>
              <w:rPr>
                <w:rFonts w:eastAsia="SimSun"/>
                <w:sz w:val="20"/>
                <w:lang w:val="es-ES_tradnl" w:eastAsia="zh-CN"/>
              </w:rPr>
            </w:pPr>
          </w:p>
        </w:tc>
      </w:tr>
      <w:tr w:rsidR="00AD06CE" w:rsidRPr="000B57A6" w14:paraId="628CD42C" w14:textId="77777777" w:rsidTr="000D753B">
        <w:trPr>
          <w:jc w:val="center"/>
        </w:trPr>
        <w:tc>
          <w:tcPr>
            <w:tcW w:w="850" w:type="dxa"/>
            <w:vAlign w:val="center"/>
          </w:tcPr>
          <w:p w14:paraId="5AFA78F1" w14:textId="77777777" w:rsidR="00AD06CE" w:rsidRPr="000B57A6" w:rsidRDefault="00AD06CE" w:rsidP="000D753B">
            <w:pPr>
              <w:pStyle w:val="Tabletext"/>
              <w:jc w:val="center"/>
              <w:rPr>
                <w:snapToGrid w:val="0"/>
                <w:sz w:val="20"/>
                <w:lang w:val="es-ES_tradnl"/>
              </w:rPr>
            </w:pPr>
            <w:r w:rsidRPr="000B57A6">
              <w:rPr>
                <w:snapToGrid w:val="0"/>
                <w:sz w:val="20"/>
                <w:lang w:val="es-ES_tradnl"/>
              </w:rPr>
              <w:t>24</w:t>
            </w:r>
          </w:p>
        </w:tc>
        <w:tc>
          <w:tcPr>
            <w:tcW w:w="3119" w:type="dxa"/>
            <w:vAlign w:val="center"/>
          </w:tcPr>
          <w:p w14:paraId="55FE8E57" w14:textId="77777777" w:rsidR="00AD06CE" w:rsidRPr="000B57A6" w:rsidRDefault="00AD06CE" w:rsidP="000D753B">
            <w:pPr>
              <w:pStyle w:val="Tabletext"/>
              <w:jc w:val="left"/>
              <w:rPr>
                <w:sz w:val="20"/>
                <w:lang w:val="es-ES_tradnl"/>
              </w:rPr>
            </w:pPr>
            <w:r w:rsidRPr="000B57A6">
              <w:rPr>
                <w:sz w:val="20"/>
                <w:lang w:val="es-ES_tradnl"/>
              </w:rPr>
              <w:t>Micrófono inalámbrico</w:t>
            </w:r>
          </w:p>
        </w:tc>
        <w:tc>
          <w:tcPr>
            <w:tcW w:w="3402" w:type="dxa"/>
            <w:vAlign w:val="center"/>
          </w:tcPr>
          <w:p w14:paraId="21A782D0" w14:textId="77777777" w:rsidR="00AD06CE" w:rsidRPr="000B57A6" w:rsidRDefault="00AD06CE" w:rsidP="000D753B">
            <w:pPr>
              <w:pStyle w:val="Tabletext"/>
              <w:jc w:val="center"/>
              <w:rPr>
                <w:sz w:val="20"/>
                <w:lang w:val="es-ES_tradnl"/>
              </w:rPr>
            </w:pPr>
            <w:r w:rsidRPr="000B57A6">
              <w:rPr>
                <w:sz w:val="20"/>
                <w:lang w:val="es-ES_tradnl"/>
              </w:rPr>
              <w:t>187,5-188,0 MHz</w:t>
            </w:r>
          </w:p>
        </w:tc>
        <w:tc>
          <w:tcPr>
            <w:tcW w:w="4253" w:type="dxa"/>
            <w:vAlign w:val="center"/>
          </w:tcPr>
          <w:p w14:paraId="32522BEC" w14:textId="77777777" w:rsidR="00AD06CE" w:rsidRPr="000B57A6" w:rsidRDefault="00AD06CE" w:rsidP="000D753B">
            <w:pPr>
              <w:pStyle w:val="Tabletext"/>
              <w:jc w:val="left"/>
              <w:rPr>
                <w:sz w:val="20"/>
                <w:lang w:val="es-ES_tradnl"/>
              </w:rPr>
            </w:pPr>
            <w:r w:rsidRPr="000B57A6">
              <w:rPr>
                <w:sz w:val="20"/>
                <w:lang w:val="es-ES_tradnl"/>
              </w:rPr>
              <w:t>p.r.a. no superior a 10 mW</w:t>
            </w:r>
          </w:p>
        </w:tc>
        <w:tc>
          <w:tcPr>
            <w:tcW w:w="2835" w:type="dxa"/>
            <w:tcBorders>
              <w:top w:val="nil"/>
              <w:bottom w:val="nil"/>
            </w:tcBorders>
            <w:vAlign w:val="center"/>
          </w:tcPr>
          <w:p w14:paraId="156BC5B8" w14:textId="77777777" w:rsidR="00AD06CE" w:rsidRPr="000B57A6" w:rsidRDefault="00AD06CE" w:rsidP="000D753B">
            <w:pPr>
              <w:pStyle w:val="Tabletext"/>
              <w:jc w:val="left"/>
              <w:rPr>
                <w:rFonts w:eastAsia="SimSun"/>
                <w:sz w:val="20"/>
                <w:lang w:val="es-ES_tradnl" w:eastAsia="zh-CN"/>
              </w:rPr>
            </w:pPr>
          </w:p>
        </w:tc>
      </w:tr>
      <w:tr w:rsidR="00AD06CE" w:rsidRPr="000B57A6" w14:paraId="3EB928C4" w14:textId="77777777" w:rsidTr="000D753B">
        <w:trPr>
          <w:jc w:val="center"/>
        </w:trPr>
        <w:tc>
          <w:tcPr>
            <w:tcW w:w="850" w:type="dxa"/>
            <w:vAlign w:val="center"/>
          </w:tcPr>
          <w:p w14:paraId="4FB47BE4" w14:textId="77777777" w:rsidR="00AD06CE" w:rsidRPr="000B57A6" w:rsidRDefault="00AD06CE" w:rsidP="000D753B">
            <w:pPr>
              <w:pStyle w:val="Tabletext"/>
              <w:jc w:val="center"/>
              <w:rPr>
                <w:snapToGrid w:val="0"/>
                <w:sz w:val="20"/>
                <w:lang w:val="es-ES_tradnl"/>
              </w:rPr>
            </w:pPr>
            <w:r w:rsidRPr="000B57A6">
              <w:rPr>
                <w:snapToGrid w:val="0"/>
                <w:sz w:val="20"/>
                <w:lang w:val="es-ES_tradnl"/>
              </w:rPr>
              <w:t>25</w:t>
            </w:r>
          </w:p>
        </w:tc>
        <w:tc>
          <w:tcPr>
            <w:tcW w:w="3119" w:type="dxa"/>
            <w:vAlign w:val="center"/>
          </w:tcPr>
          <w:p w14:paraId="5A01C6D9" w14:textId="77777777" w:rsidR="00AD06CE" w:rsidRPr="000B57A6" w:rsidRDefault="00AD06CE" w:rsidP="000D753B">
            <w:pPr>
              <w:pStyle w:val="Tabletext"/>
              <w:jc w:val="left"/>
              <w:rPr>
                <w:sz w:val="20"/>
                <w:lang w:val="es-ES_tradnl"/>
              </w:rPr>
            </w:pPr>
            <w:r w:rsidRPr="000B57A6">
              <w:rPr>
                <w:sz w:val="20"/>
                <w:lang w:val="es-ES_tradnl"/>
              </w:rPr>
              <w:t>Teléfono inalámbrico</w:t>
            </w:r>
          </w:p>
        </w:tc>
        <w:tc>
          <w:tcPr>
            <w:tcW w:w="3402" w:type="dxa"/>
            <w:vAlign w:val="center"/>
          </w:tcPr>
          <w:p w14:paraId="113657B0" w14:textId="77777777" w:rsidR="00AD06CE" w:rsidRPr="000B57A6" w:rsidRDefault="00AD06CE" w:rsidP="000D753B">
            <w:pPr>
              <w:pStyle w:val="Tabletext"/>
              <w:jc w:val="center"/>
              <w:rPr>
                <w:sz w:val="20"/>
                <w:lang w:val="es-ES_tradnl"/>
              </w:rPr>
            </w:pPr>
            <w:r w:rsidRPr="000B57A6">
              <w:rPr>
                <w:sz w:val="20"/>
                <w:lang w:val="es-ES_tradnl"/>
              </w:rPr>
              <w:t>253,85-255 MHz</w:t>
            </w:r>
          </w:p>
        </w:tc>
        <w:tc>
          <w:tcPr>
            <w:tcW w:w="4253" w:type="dxa"/>
            <w:vAlign w:val="center"/>
          </w:tcPr>
          <w:p w14:paraId="6CCEC125" w14:textId="77777777" w:rsidR="00AD06CE" w:rsidRPr="000B57A6" w:rsidRDefault="00AD06CE" w:rsidP="000D753B">
            <w:pPr>
              <w:pStyle w:val="Tabletext"/>
              <w:jc w:val="left"/>
              <w:rPr>
                <w:sz w:val="20"/>
                <w:lang w:val="es-ES_tradnl"/>
              </w:rPr>
            </w:pPr>
            <w:r w:rsidRPr="000B57A6">
              <w:rPr>
                <w:sz w:val="20"/>
                <w:lang w:val="es-ES_tradnl"/>
              </w:rPr>
              <w:t>p.r.a. no superior a 12 mW</w:t>
            </w:r>
          </w:p>
        </w:tc>
        <w:tc>
          <w:tcPr>
            <w:tcW w:w="2835" w:type="dxa"/>
            <w:tcBorders>
              <w:top w:val="nil"/>
              <w:bottom w:val="nil"/>
            </w:tcBorders>
            <w:vAlign w:val="center"/>
          </w:tcPr>
          <w:p w14:paraId="52D489D9" w14:textId="77777777" w:rsidR="00AD06CE" w:rsidRPr="000B57A6" w:rsidRDefault="00AD06CE" w:rsidP="000D753B">
            <w:pPr>
              <w:pStyle w:val="Tabletext"/>
              <w:jc w:val="left"/>
              <w:rPr>
                <w:rFonts w:eastAsia="SimSun"/>
                <w:sz w:val="20"/>
                <w:lang w:val="es-ES_tradnl" w:eastAsia="zh-CN"/>
              </w:rPr>
            </w:pPr>
          </w:p>
        </w:tc>
      </w:tr>
      <w:tr w:rsidR="00AD06CE" w:rsidRPr="000B57A6" w14:paraId="02C24E8D" w14:textId="77777777" w:rsidTr="000D753B">
        <w:trPr>
          <w:jc w:val="center"/>
        </w:trPr>
        <w:tc>
          <w:tcPr>
            <w:tcW w:w="850" w:type="dxa"/>
            <w:vAlign w:val="center"/>
          </w:tcPr>
          <w:p w14:paraId="605DC65C" w14:textId="77777777" w:rsidR="00AD06CE" w:rsidRPr="000B57A6" w:rsidRDefault="00AD06CE" w:rsidP="000D753B">
            <w:pPr>
              <w:pStyle w:val="Tabletext"/>
              <w:jc w:val="center"/>
              <w:rPr>
                <w:snapToGrid w:val="0"/>
                <w:sz w:val="20"/>
                <w:lang w:val="es-ES_tradnl"/>
              </w:rPr>
            </w:pPr>
            <w:r w:rsidRPr="000B57A6">
              <w:rPr>
                <w:snapToGrid w:val="0"/>
                <w:sz w:val="20"/>
                <w:lang w:val="es-ES_tradnl"/>
              </w:rPr>
              <w:t>26</w:t>
            </w:r>
          </w:p>
        </w:tc>
        <w:tc>
          <w:tcPr>
            <w:tcW w:w="3119" w:type="dxa"/>
            <w:vAlign w:val="center"/>
          </w:tcPr>
          <w:p w14:paraId="088FAB7D" w14:textId="77777777" w:rsidR="00AD06CE" w:rsidRPr="000B57A6" w:rsidRDefault="00AD06CE" w:rsidP="000D753B">
            <w:pPr>
              <w:pStyle w:val="Tabletext"/>
              <w:jc w:val="left"/>
              <w:rPr>
                <w:sz w:val="20"/>
                <w:lang w:val="es-ES_tradnl"/>
              </w:rPr>
            </w:pPr>
          </w:p>
        </w:tc>
        <w:tc>
          <w:tcPr>
            <w:tcW w:w="3402" w:type="dxa"/>
            <w:vAlign w:val="center"/>
          </w:tcPr>
          <w:p w14:paraId="0AB29BC0" w14:textId="77777777" w:rsidR="00AD06CE" w:rsidRPr="000B57A6" w:rsidRDefault="00AD06CE" w:rsidP="000D753B">
            <w:pPr>
              <w:pStyle w:val="Tabletext"/>
              <w:jc w:val="center"/>
              <w:rPr>
                <w:sz w:val="20"/>
                <w:lang w:val="es-ES_tradnl"/>
              </w:rPr>
            </w:pPr>
            <w:r w:rsidRPr="000B57A6">
              <w:rPr>
                <w:sz w:val="20"/>
                <w:lang w:val="es-ES_tradnl"/>
              </w:rPr>
              <w:t>266,75-267,25 MHz</w:t>
            </w:r>
          </w:p>
        </w:tc>
        <w:tc>
          <w:tcPr>
            <w:tcW w:w="4253" w:type="dxa"/>
            <w:vAlign w:val="center"/>
          </w:tcPr>
          <w:p w14:paraId="010DD737" w14:textId="77777777" w:rsidR="00AD06CE" w:rsidRPr="000B57A6" w:rsidRDefault="00AD06CE" w:rsidP="000D753B">
            <w:pPr>
              <w:pStyle w:val="Tabletext"/>
              <w:jc w:val="left"/>
              <w:rPr>
                <w:sz w:val="20"/>
                <w:lang w:val="es-ES_tradnl"/>
              </w:rPr>
            </w:pPr>
            <w:r w:rsidRPr="000B57A6">
              <w:rPr>
                <w:sz w:val="20"/>
                <w:lang w:val="es-ES_tradnl"/>
              </w:rPr>
              <w:t>p.r.a. no superior a 10 mW</w:t>
            </w:r>
          </w:p>
        </w:tc>
        <w:tc>
          <w:tcPr>
            <w:tcW w:w="2835" w:type="dxa"/>
            <w:tcBorders>
              <w:top w:val="nil"/>
              <w:bottom w:val="nil"/>
            </w:tcBorders>
            <w:vAlign w:val="center"/>
          </w:tcPr>
          <w:p w14:paraId="0B0610E1" w14:textId="77777777" w:rsidR="00AD06CE" w:rsidRPr="000B57A6" w:rsidRDefault="00AD06CE" w:rsidP="000D753B">
            <w:pPr>
              <w:pStyle w:val="Tabletext"/>
              <w:jc w:val="left"/>
              <w:rPr>
                <w:rFonts w:eastAsia="SimSun"/>
                <w:sz w:val="20"/>
                <w:lang w:val="es-ES_tradnl" w:eastAsia="zh-CN"/>
              </w:rPr>
            </w:pPr>
          </w:p>
        </w:tc>
      </w:tr>
      <w:tr w:rsidR="00AD06CE" w:rsidRPr="000B57A6" w14:paraId="02E55CB4" w14:textId="77777777" w:rsidTr="000D753B">
        <w:trPr>
          <w:jc w:val="center"/>
        </w:trPr>
        <w:tc>
          <w:tcPr>
            <w:tcW w:w="850" w:type="dxa"/>
            <w:vAlign w:val="center"/>
          </w:tcPr>
          <w:p w14:paraId="734C28C9" w14:textId="77777777" w:rsidR="00AD06CE" w:rsidRPr="000B57A6" w:rsidRDefault="00AD06CE" w:rsidP="000D753B">
            <w:pPr>
              <w:pStyle w:val="Tabletext"/>
              <w:jc w:val="center"/>
              <w:rPr>
                <w:snapToGrid w:val="0"/>
                <w:sz w:val="20"/>
                <w:lang w:val="es-ES_tradnl"/>
              </w:rPr>
            </w:pPr>
            <w:r w:rsidRPr="000B57A6">
              <w:rPr>
                <w:snapToGrid w:val="0"/>
                <w:sz w:val="20"/>
                <w:lang w:val="es-ES_tradnl"/>
              </w:rPr>
              <w:t>27</w:t>
            </w:r>
          </w:p>
        </w:tc>
        <w:tc>
          <w:tcPr>
            <w:tcW w:w="3119" w:type="dxa"/>
            <w:vAlign w:val="center"/>
          </w:tcPr>
          <w:p w14:paraId="4BC59A00" w14:textId="77777777" w:rsidR="00AD06CE" w:rsidRPr="000B57A6" w:rsidRDefault="00AD06CE" w:rsidP="000D753B">
            <w:pPr>
              <w:pStyle w:val="Tabletext"/>
              <w:jc w:val="left"/>
              <w:rPr>
                <w:sz w:val="20"/>
                <w:lang w:val="es-ES_tradnl"/>
              </w:rPr>
            </w:pPr>
          </w:p>
        </w:tc>
        <w:tc>
          <w:tcPr>
            <w:tcW w:w="3402" w:type="dxa"/>
            <w:vAlign w:val="center"/>
          </w:tcPr>
          <w:p w14:paraId="76B1C53E" w14:textId="77777777" w:rsidR="00AD06CE" w:rsidRPr="000B57A6" w:rsidRDefault="00AD06CE" w:rsidP="000D753B">
            <w:pPr>
              <w:pStyle w:val="Tabletext"/>
              <w:jc w:val="center"/>
              <w:rPr>
                <w:sz w:val="20"/>
                <w:lang w:val="es-ES_tradnl"/>
              </w:rPr>
            </w:pPr>
            <w:r w:rsidRPr="000B57A6">
              <w:rPr>
                <w:sz w:val="20"/>
                <w:lang w:val="es-ES_tradnl"/>
              </w:rPr>
              <w:t>313,75-314,25 MHz</w:t>
            </w:r>
          </w:p>
        </w:tc>
        <w:tc>
          <w:tcPr>
            <w:tcW w:w="4253" w:type="dxa"/>
            <w:vAlign w:val="center"/>
          </w:tcPr>
          <w:p w14:paraId="1CE8D429" w14:textId="77777777" w:rsidR="00AD06CE" w:rsidRPr="000B57A6" w:rsidRDefault="00AD06CE" w:rsidP="000D753B">
            <w:pPr>
              <w:pStyle w:val="Tabletext"/>
              <w:jc w:val="left"/>
              <w:rPr>
                <w:sz w:val="20"/>
                <w:lang w:val="es-ES_tradnl"/>
              </w:rPr>
            </w:pPr>
            <w:r w:rsidRPr="000B57A6">
              <w:rPr>
                <w:sz w:val="20"/>
                <w:lang w:val="es-ES_tradnl"/>
              </w:rPr>
              <w:t>p.r.a. no superior a 10 mW</w:t>
            </w:r>
          </w:p>
        </w:tc>
        <w:tc>
          <w:tcPr>
            <w:tcW w:w="2835" w:type="dxa"/>
            <w:tcBorders>
              <w:top w:val="nil"/>
              <w:bottom w:val="nil"/>
            </w:tcBorders>
            <w:vAlign w:val="center"/>
          </w:tcPr>
          <w:p w14:paraId="2B1FED75" w14:textId="77777777" w:rsidR="00AD06CE" w:rsidRPr="000B57A6" w:rsidRDefault="00AD06CE" w:rsidP="000D753B">
            <w:pPr>
              <w:pStyle w:val="Tabletext"/>
              <w:jc w:val="left"/>
              <w:rPr>
                <w:rFonts w:eastAsia="SimSun"/>
                <w:sz w:val="20"/>
                <w:lang w:val="es-ES_tradnl" w:eastAsia="zh-CN"/>
              </w:rPr>
            </w:pPr>
          </w:p>
        </w:tc>
      </w:tr>
      <w:tr w:rsidR="00AD06CE" w:rsidRPr="000B57A6" w14:paraId="6D88C2EA" w14:textId="77777777" w:rsidTr="000D753B">
        <w:trPr>
          <w:jc w:val="center"/>
        </w:trPr>
        <w:tc>
          <w:tcPr>
            <w:tcW w:w="850" w:type="dxa"/>
            <w:vAlign w:val="center"/>
          </w:tcPr>
          <w:p w14:paraId="34220589" w14:textId="77777777" w:rsidR="00AD06CE" w:rsidRPr="000B57A6" w:rsidRDefault="00AD06CE" w:rsidP="000D753B">
            <w:pPr>
              <w:pStyle w:val="Tabletext"/>
              <w:jc w:val="center"/>
              <w:rPr>
                <w:snapToGrid w:val="0"/>
                <w:sz w:val="20"/>
                <w:lang w:val="es-ES_tradnl"/>
              </w:rPr>
            </w:pPr>
            <w:r w:rsidRPr="000B57A6">
              <w:rPr>
                <w:snapToGrid w:val="0"/>
                <w:sz w:val="20"/>
                <w:lang w:val="es-ES_tradnl"/>
              </w:rPr>
              <w:t>28</w:t>
            </w:r>
          </w:p>
        </w:tc>
        <w:tc>
          <w:tcPr>
            <w:tcW w:w="3119" w:type="dxa"/>
            <w:vAlign w:val="center"/>
          </w:tcPr>
          <w:p w14:paraId="183B2FB1" w14:textId="77777777" w:rsidR="00AD06CE" w:rsidRPr="000B57A6" w:rsidRDefault="00AD06CE" w:rsidP="000D753B">
            <w:pPr>
              <w:pStyle w:val="Tabletext"/>
              <w:jc w:val="left"/>
              <w:rPr>
                <w:sz w:val="20"/>
                <w:lang w:val="es-ES_tradnl"/>
              </w:rPr>
            </w:pPr>
          </w:p>
        </w:tc>
        <w:tc>
          <w:tcPr>
            <w:tcW w:w="3402" w:type="dxa"/>
            <w:vAlign w:val="center"/>
          </w:tcPr>
          <w:p w14:paraId="31A15864" w14:textId="77777777" w:rsidR="00AD06CE" w:rsidRPr="000B57A6" w:rsidRDefault="00AD06CE" w:rsidP="000D753B">
            <w:pPr>
              <w:pStyle w:val="Tabletext"/>
              <w:jc w:val="center"/>
              <w:rPr>
                <w:sz w:val="20"/>
                <w:lang w:val="es-ES_tradnl"/>
              </w:rPr>
            </w:pPr>
            <w:r w:rsidRPr="000B57A6">
              <w:rPr>
                <w:sz w:val="20"/>
                <w:lang w:val="es-ES_tradnl"/>
              </w:rPr>
              <w:t>314,75-315,25 MHz</w:t>
            </w:r>
          </w:p>
        </w:tc>
        <w:tc>
          <w:tcPr>
            <w:tcW w:w="4253" w:type="dxa"/>
            <w:vAlign w:val="center"/>
          </w:tcPr>
          <w:p w14:paraId="15C8CBEC" w14:textId="77777777" w:rsidR="00AD06CE" w:rsidRPr="000B57A6" w:rsidRDefault="00AD06CE" w:rsidP="000D753B">
            <w:pPr>
              <w:pStyle w:val="Tabletext"/>
              <w:jc w:val="left"/>
              <w:rPr>
                <w:sz w:val="20"/>
                <w:lang w:val="es-ES_tradnl"/>
              </w:rPr>
            </w:pPr>
            <w:r w:rsidRPr="000B57A6">
              <w:rPr>
                <w:sz w:val="20"/>
                <w:lang w:val="es-ES_tradnl"/>
              </w:rPr>
              <w:t>p.r.a. no superior a 10 mW</w:t>
            </w:r>
          </w:p>
        </w:tc>
        <w:tc>
          <w:tcPr>
            <w:tcW w:w="2835" w:type="dxa"/>
            <w:tcBorders>
              <w:top w:val="nil"/>
              <w:bottom w:val="nil"/>
            </w:tcBorders>
            <w:vAlign w:val="center"/>
          </w:tcPr>
          <w:p w14:paraId="5343DD2C" w14:textId="77777777" w:rsidR="00AD06CE" w:rsidRPr="000B57A6" w:rsidRDefault="00AD06CE" w:rsidP="000D753B">
            <w:pPr>
              <w:pStyle w:val="Tabletext"/>
              <w:jc w:val="left"/>
              <w:rPr>
                <w:rFonts w:eastAsia="SimSun"/>
                <w:sz w:val="20"/>
                <w:lang w:val="es-ES_tradnl" w:eastAsia="zh-CN"/>
              </w:rPr>
            </w:pPr>
          </w:p>
        </w:tc>
      </w:tr>
      <w:tr w:rsidR="00AD06CE" w:rsidRPr="000B57A6" w14:paraId="239A7646" w14:textId="77777777" w:rsidTr="000D753B">
        <w:trPr>
          <w:jc w:val="center"/>
        </w:trPr>
        <w:tc>
          <w:tcPr>
            <w:tcW w:w="850" w:type="dxa"/>
            <w:vAlign w:val="center"/>
          </w:tcPr>
          <w:p w14:paraId="32AA745C" w14:textId="77777777" w:rsidR="00AD06CE" w:rsidRPr="000B57A6" w:rsidRDefault="00AD06CE" w:rsidP="000D753B">
            <w:pPr>
              <w:pStyle w:val="Tabletext"/>
              <w:jc w:val="center"/>
              <w:rPr>
                <w:snapToGrid w:val="0"/>
                <w:sz w:val="20"/>
                <w:lang w:val="es-ES_tradnl"/>
              </w:rPr>
            </w:pPr>
            <w:r w:rsidRPr="000B57A6">
              <w:rPr>
                <w:snapToGrid w:val="0"/>
                <w:sz w:val="20"/>
                <w:lang w:val="es-ES_tradnl"/>
              </w:rPr>
              <w:t>29</w:t>
            </w:r>
          </w:p>
        </w:tc>
        <w:tc>
          <w:tcPr>
            <w:tcW w:w="3119" w:type="dxa"/>
            <w:vAlign w:val="center"/>
          </w:tcPr>
          <w:p w14:paraId="503EAFE2" w14:textId="77777777" w:rsidR="00AD06CE" w:rsidRPr="000B57A6" w:rsidRDefault="00AD06CE" w:rsidP="000D753B">
            <w:pPr>
              <w:pStyle w:val="Tabletext"/>
              <w:jc w:val="left"/>
              <w:rPr>
                <w:sz w:val="20"/>
                <w:lang w:val="es-ES_tradnl"/>
              </w:rPr>
            </w:pPr>
            <w:r w:rsidRPr="000B57A6">
              <w:rPr>
                <w:sz w:val="20"/>
                <w:lang w:val="es-ES_tradnl"/>
              </w:rPr>
              <w:t>Teléfono inalámbrico</w:t>
            </w:r>
          </w:p>
        </w:tc>
        <w:tc>
          <w:tcPr>
            <w:tcW w:w="3402" w:type="dxa"/>
            <w:vAlign w:val="center"/>
          </w:tcPr>
          <w:p w14:paraId="0FEE4F5D" w14:textId="77777777" w:rsidR="00AD06CE" w:rsidRPr="000B57A6" w:rsidRDefault="00AD06CE" w:rsidP="000D753B">
            <w:pPr>
              <w:pStyle w:val="Tabletext"/>
              <w:jc w:val="center"/>
              <w:rPr>
                <w:sz w:val="20"/>
                <w:lang w:val="es-ES_tradnl"/>
              </w:rPr>
            </w:pPr>
            <w:r w:rsidRPr="000B57A6">
              <w:rPr>
                <w:sz w:val="20"/>
                <w:lang w:val="es-ES_tradnl"/>
              </w:rPr>
              <w:t>380,2-381,325 MHz</w:t>
            </w:r>
          </w:p>
        </w:tc>
        <w:tc>
          <w:tcPr>
            <w:tcW w:w="4253" w:type="dxa"/>
            <w:vAlign w:val="center"/>
          </w:tcPr>
          <w:p w14:paraId="44676998" w14:textId="77777777" w:rsidR="00AD06CE" w:rsidRPr="000B57A6" w:rsidRDefault="00AD06CE" w:rsidP="000D753B">
            <w:pPr>
              <w:pStyle w:val="Tabletext"/>
              <w:jc w:val="left"/>
              <w:rPr>
                <w:sz w:val="20"/>
                <w:lang w:val="es-ES_tradnl"/>
              </w:rPr>
            </w:pPr>
            <w:r w:rsidRPr="000B57A6">
              <w:rPr>
                <w:sz w:val="20"/>
                <w:lang w:val="es-ES_tradnl"/>
              </w:rPr>
              <w:t>p.r.a. no superior a 12 mW</w:t>
            </w:r>
          </w:p>
        </w:tc>
        <w:tc>
          <w:tcPr>
            <w:tcW w:w="2835" w:type="dxa"/>
            <w:tcBorders>
              <w:top w:val="nil"/>
              <w:bottom w:val="nil"/>
            </w:tcBorders>
            <w:vAlign w:val="center"/>
          </w:tcPr>
          <w:p w14:paraId="4E4AB8A5" w14:textId="77777777" w:rsidR="00AD06CE" w:rsidRPr="000B57A6" w:rsidRDefault="00AD06CE" w:rsidP="000D753B">
            <w:pPr>
              <w:pStyle w:val="Tabletext"/>
              <w:jc w:val="left"/>
              <w:rPr>
                <w:rFonts w:eastAsia="SimSun"/>
                <w:sz w:val="20"/>
                <w:lang w:val="es-ES_tradnl" w:eastAsia="zh-CN"/>
              </w:rPr>
            </w:pPr>
          </w:p>
        </w:tc>
      </w:tr>
      <w:tr w:rsidR="00AD06CE" w:rsidRPr="000B57A6" w14:paraId="3D4DDE7F" w14:textId="77777777" w:rsidTr="000D753B">
        <w:trPr>
          <w:jc w:val="center"/>
        </w:trPr>
        <w:tc>
          <w:tcPr>
            <w:tcW w:w="850" w:type="dxa"/>
            <w:vAlign w:val="center"/>
          </w:tcPr>
          <w:p w14:paraId="77B81738" w14:textId="77777777" w:rsidR="00AD06CE" w:rsidRPr="000B57A6" w:rsidRDefault="00AD06CE" w:rsidP="000D753B">
            <w:pPr>
              <w:pStyle w:val="Tabletext"/>
              <w:jc w:val="center"/>
              <w:rPr>
                <w:snapToGrid w:val="0"/>
                <w:sz w:val="20"/>
                <w:lang w:val="es-ES_tradnl"/>
              </w:rPr>
            </w:pPr>
            <w:r w:rsidRPr="000B57A6">
              <w:rPr>
                <w:snapToGrid w:val="0"/>
                <w:sz w:val="20"/>
                <w:lang w:val="es-ES_tradnl"/>
              </w:rPr>
              <w:t>30</w:t>
            </w:r>
          </w:p>
        </w:tc>
        <w:tc>
          <w:tcPr>
            <w:tcW w:w="3119" w:type="dxa"/>
            <w:vAlign w:val="center"/>
          </w:tcPr>
          <w:p w14:paraId="6C5FBD98" w14:textId="77777777" w:rsidR="00AD06CE" w:rsidRPr="000B57A6" w:rsidRDefault="00AD06CE" w:rsidP="000D753B">
            <w:pPr>
              <w:pStyle w:val="Tabletext"/>
              <w:jc w:val="left"/>
              <w:rPr>
                <w:sz w:val="20"/>
                <w:lang w:val="es-ES_tradnl"/>
              </w:rPr>
            </w:pPr>
            <w:r w:rsidRPr="000B57A6">
              <w:rPr>
                <w:sz w:val="20"/>
                <w:lang w:val="es-ES_tradnl"/>
              </w:rPr>
              <w:t>Implantes médicos</w:t>
            </w:r>
          </w:p>
        </w:tc>
        <w:tc>
          <w:tcPr>
            <w:tcW w:w="3402" w:type="dxa"/>
            <w:vAlign w:val="center"/>
          </w:tcPr>
          <w:p w14:paraId="2FF972F8" w14:textId="77777777" w:rsidR="00AD06CE" w:rsidRPr="000B57A6" w:rsidRDefault="00AD06CE" w:rsidP="000D753B">
            <w:pPr>
              <w:pStyle w:val="Tabletext"/>
              <w:jc w:val="center"/>
              <w:rPr>
                <w:sz w:val="20"/>
                <w:lang w:val="es-ES_tradnl"/>
              </w:rPr>
            </w:pPr>
            <w:r w:rsidRPr="000B57A6">
              <w:rPr>
                <w:sz w:val="20"/>
                <w:lang w:val="es-ES_tradnl"/>
              </w:rPr>
              <w:t>402-405 MHz</w:t>
            </w:r>
          </w:p>
        </w:tc>
        <w:tc>
          <w:tcPr>
            <w:tcW w:w="4253" w:type="dxa"/>
            <w:vAlign w:val="center"/>
          </w:tcPr>
          <w:p w14:paraId="0FBC6C96" w14:textId="77777777" w:rsidR="00AD06CE" w:rsidRPr="000B57A6" w:rsidRDefault="00AD06CE" w:rsidP="000D753B">
            <w:pPr>
              <w:pStyle w:val="Tabletext"/>
              <w:jc w:val="left"/>
              <w:rPr>
                <w:sz w:val="20"/>
                <w:lang w:val="es-ES_tradnl"/>
              </w:rPr>
            </w:pPr>
            <w:r w:rsidRPr="000B57A6">
              <w:rPr>
                <w:sz w:val="20"/>
                <w:lang w:val="es-ES_tradnl"/>
              </w:rPr>
              <w:t xml:space="preserve">p.i.r.e. no superior a 25 </w:t>
            </w:r>
            <w:r w:rsidRPr="000B57A6">
              <w:rPr>
                <w:sz w:val="20"/>
                <w:lang w:val="es-ES_tradnl"/>
              </w:rPr>
              <w:sym w:font="Symbol" w:char="F06D"/>
            </w:r>
            <w:r w:rsidRPr="000B57A6">
              <w:rPr>
                <w:sz w:val="20"/>
                <w:lang w:val="es-ES_tradnl"/>
              </w:rPr>
              <w:t>W</w:t>
            </w:r>
          </w:p>
        </w:tc>
        <w:tc>
          <w:tcPr>
            <w:tcW w:w="2835" w:type="dxa"/>
            <w:tcBorders>
              <w:top w:val="nil"/>
              <w:bottom w:val="nil"/>
            </w:tcBorders>
            <w:vAlign w:val="center"/>
          </w:tcPr>
          <w:p w14:paraId="4A9E7DD3" w14:textId="77777777" w:rsidR="00AD06CE" w:rsidRPr="000B57A6" w:rsidRDefault="00AD06CE" w:rsidP="000D753B">
            <w:pPr>
              <w:pStyle w:val="Tabletext"/>
              <w:jc w:val="left"/>
              <w:rPr>
                <w:rFonts w:eastAsia="SimSun"/>
                <w:sz w:val="20"/>
                <w:lang w:val="es-ES_tradnl" w:eastAsia="zh-CN"/>
              </w:rPr>
            </w:pPr>
          </w:p>
        </w:tc>
      </w:tr>
      <w:tr w:rsidR="00AD06CE" w:rsidRPr="000B57A6" w14:paraId="346F2177" w14:textId="77777777" w:rsidTr="000D753B">
        <w:trPr>
          <w:jc w:val="center"/>
        </w:trPr>
        <w:tc>
          <w:tcPr>
            <w:tcW w:w="850" w:type="dxa"/>
            <w:vAlign w:val="center"/>
          </w:tcPr>
          <w:p w14:paraId="6F5D759E" w14:textId="77777777" w:rsidR="00AD06CE" w:rsidRPr="000B57A6" w:rsidRDefault="00AD06CE" w:rsidP="000D753B">
            <w:pPr>
              <w:pStyle w:val="Tabletext"/>
              <w:jc w:val="center"/>
              <w:rPr>
                <w:snapToGrid w:val="0"/>
                <w:sz w:val="20"/>
                <w:lang w:val="es-ES_tradnl"/>
              </w:rPr>
            </w:pPr>
            <w:r w:rsidRPr="000B57A6">
              <w:rPr>
                <w:snapToGrid w:val="0"/>
                <w:sz w:val="20"/>
                <w:lang w:val="es-ES_tradnl"/>
              </w:rPr>
              <w:t>31</w:t>
            </w:r>
          </w:p>
        </w:tc>
        <w:tc>
          <w:tcPr>
            <w:tcW w:w="3119" w:type="dxa"/>
            <w:vAlign w:val="center"/>
          </w:tcPr>
          <w:p w14:paraId="6F76132D" w14:textId="77777777" w:rsidR="00AD06CE" w:rsidRPr="000B57A6" w:rsidRDefault="00AD06CE" w:rsidP="000D753B">
            <w:pPr>
              <w:pStyle w:val="Tabletext"/>
              <w:jc w:val="left"/>
              <w:rPr>
                <w:sz w:val="20"/>
                <w:lang w:val="es-ES_tradnl"/>
              </w:rPr>
            </w:pPr>
            <w:r w:rsidRPr="000B57A6">
              <w:rPr>
                <w:sz w:val="20"/>
                <w:lang w:val="es-ES_tradnl"/>
              </w:rPr>
              <w:t>Radios portátiles</w:t>
            </w:r>
          </w:p>
        </w:tc>
        <w:tc>
          <w:tcPr>
            <w:tcW w:w="3402" w:type="dxa"/>
            <w:vAlign w:val="center"/>
          </w:tcPr>
          <w:p w14:paraId="1FCA8B07" w14:textId="77777777" w:rsidR="00AD06CE" w:rsidRPr="000B57A6" w:rsidRDefault="00AD06CE" w:rsidP="000D753B">
            <w:pPr>
              <w:pStyle w:val="Tabletext"/>
              <w:jc w:val="center"/>
              <w:rPr>
                <w:sz w:val="20"/>
                <w:lang w:val="es-ES_tradnl"/>
              </w:rPr>
            </w:pPr>
            <w:r w:rsidRPr="000B57A6">
              <w:rPr>
                <w:sz w:val="20"/>
                <w:lang w:val="es-ES_tradnl"/>
              </w:rPr>
              <w:t>409,74-410 MHz</w:t>
            </w:r>
          </w:p>
        </w:tc>
        <w:tc>
          <w:tcPr>
            <w:tcW w:w="4253" w:type="dxa"/>
            <w:vAlign w:val="center"/>
          </w:tcPr>
          <w:p w14:paraId="384451C0" w14:textId="77777777" w:rsidR="00AD06CE" w:rsidRPr="000B57A6" w:rsidRDefault="00AD06CE" w:rsidP="000D753B">
            <w:pPr>
              <w:pStyle w:val="Tabletext"/>
              <w:jc w:val="left"/>
              <w:rPr>
                <w:sz w:val="20"/>
                <w:lang w:val="es-ES_tradnl"/>
              </w:rPr>
            </w:pPr>
            <w:r w:rsidRPr="000B57A6">
              <w:rPr>
                <w:sz w:val="20"/>
                <w:lang w:val="es-ES_tradnl"/>
              </w:rPr>
              <w:t>p.r.a. no superior a 0,5 W</w:t>
            </w:r>
          </w:p>
        </w:tc>
        <w:tc>
          <w:tcPr>
            <w:tcW w:w="2835" w:type="dxa"/>
            <w:tcBorders>
              <w:top w:val="nil"/>
              <w:bottom w:val="nil"/>
            </w:tcBorders>
            <w:vAlign w:val="center"/>
          </w:tcPr>
          <w:p w14:paraId="30011428" w14:textId="77777777" w:rsidR="00AD06CE" w:rsidRPr="000B57A6" w:rsidRDefault="00AD06CE" w:rsidP="000D753B">
            <w:pPr>
              <w:pStyle w:val="Tabletext"/>
              <w:jc w:val="left"/>
              <w:rPr>
                <w:rFonts w:eastAsia="SimSun"/>
                <w:sz w:val="20"/>
                <w:lang w:val="es-ES_tradnl" w:eastAsia="zh-CN"/>
              </w:rPr>
            </w:pPr>
          </w:p>
        </w:tc>
      </w:tr>
      <w:tr w:rsidR="00AD06CE" w:rsidRPr="000B57A6" w14:paraId="34980807" w14:textId="77777777" w:rsidTr="000D753B">
        <w:trPr>
          <w:jc w:val="center"/>
        </w:trPr>
        <w:tc>
          <w:tcPr>
            <w:tcW w:w="850" w:type="dxa"/>
            <w:vAlign w:val="center"/>
          </w:tcPr>
          <w:p w14:paraId="2663B164" w14:textId="77777777" w:rsidR="00AD06CE" w:rsidRPr="000B57A6" w:rsidRDefault="00AD06CE" w:rsidP="000D753B">
            <w:pPr>
              <w:pStyle w:val="Tabletext"/>
              <w:jc w:val="center"/>
              <w:rPr>
                <w:snapToGrid w:val="0"/>
                <w:sz w:val="20"/>
                <w:lang w:val="es-ES_tradnl"/>
              </w:rPr>
            </w:pPr>
            <w:r w:rsidRPr="000B57A6">
              <w:rPr>
                <w:snapToGrid w:val="0"/>
                <w:sz w:val="20"/>
                <w:lang w:val="es-ES_tradnl"/>
              </w:rPr>
              <w:t>32</w:t>
            </w:r>
          </w:p>
        </w:tc>
        <w:tc>
          <w:tcPr>
            <w:tcW w:w="3119" w:type="dxa"/>
            <w:vAlign w:val="center"/>
          </w:tcPr>
          <w:p w14:paraId="59991707" w14:textId="77777777" w:rsidR="00AD06CE" w:rsidRPr="000B57A6" w:rsidRDefault="00AD06CE" w:rsidP="000D753B">
            <w:pPr>
              <w:pStyle w:val="Tabletext"/>
              <w:jc w:val="left"/>
              <w:rPr>
                <w:sz w:val="20"/>
                <w:lang w:val="es-ES_tradnl"/>
              </w:rPr>
            </w:pPr>
            <w:r w:rsidRPr="000B57A6">
              <w:rPr>
                <w:sz w:val="20"/>
                <w:lang w:val="es-ES_tradnl"/>
              </w:rPr>
              <w:t>RFID</w:t>
            </w:r>
          </w:p>
        </w:tc>
        <w:tc>
          <w:tcPr>
            <w:tcW w:w="3402" w:type="dxa"/>
            <w:vAlign w:val="center"/>
          </w:tcPr>
          <w:p w14:paraId="61154F3E" w14:textId="77777777" w:rsidR="00AD06CE" w:rsidRPr="000B57A6" w:rsidRDefault="00AD06CE" w:rsidP="000D753B">
            <w:pPr>
              <w:pStyle w:val="Tabletext"/>
              <w:jc w:val="center"/>
              <w:rPr>
                <w:sz w:val="20"/>
                <w:lang w:val="es-ES_tradnl"/>
              </w:rPr>
            </w:pPr>
            <w:r w:rsidRPr="000B57A6">
              <w:rPr>
                <w:sz w:val="20"/>
                <w:lang w:val="es-ES_tradnl"/>
              </w:rPr>
              <w:t>Frecuencia central: 433,92 MHz ancho de banda ocupado: 500 kHz</w:t>
            </w:r>
          </w:p>
        </w:tc>
        <w:tc>
          <w:tcPr>
            <w:tcW w:w="4253" w:type="dxa"/>
            <w:vAlign w:val="center"/>
          </w:tcPr>
          <w:p w14:paraId="098DE65A" w14:textId="77777777" w:rsidR="00AD06CE" w:rsidRPr="000B57A6" w:rsidRDefault="00AD06CE" w:rsidP="000D753B">
            <w:pPr>
              <w:pStyle w:val="Tabletext"/>
              <w:jc w:val="left"/>
              <w:rPr>
                <w:sz w:val="20"/>
                <w:lang w:val="es-ES_tradnl"/>
              </w:rPr>
            </w:pPr>
            <w:r w:rsidRPr="000B57A6">
              <w:rPr>
                <w:sz w:val="20"/>
                <w:lang w:val="es-ES_tradnl"/>
              </w:rPr>
              <w:t>p.r.a. no superior a 2,2 mW</w:t>
            </w:r>
          </w:p>
        </w:tc>
        <w:tc>
          <w:tcPr>
            <w:tcW w:w="2835" w:type="dxa"/>
            <w:tcBorders>
              <w:top w:val="nil"/>
              <w:bottom w:val="nil"/>
            </w:tcBorders>
            <w:vAlign w:val="center"/>
          </w:tcPr>
          <w:p w14:paraId="23CAC298" w14:textId="77777777" w:rsidR="00AD06CE" w:rsidRPr="000B57A6" w:rsidRDefault="00AD06CE" w:rsidP="000D753B">
            <w:pPr>
              <w:pStyle w:val="Tabletext"/>
              <w:jc w:val="left"/>
              <w:rPr>
                <w:rFonts w:eastAsia="SimSun"/>
                <w:sz w:val="20"/>
                <w:lang w:val="es-ES_tradnl" w:eastAsia="zh-CN"/>
              </w:rPr>
            </w:pPr>
          </w:p>
        </w:tc>
      </w:tr>
      <w:tr w:rsidR="00AD06CE" w:rsidRPr="000B57A6" w14:paraId="049589F8" w14:textId="77777777" w:rsidTr="000D753B">
        <w:trPr>
          <w:jc w:val="center"/>
        </w:trPr>
        <w:tc>
          <w:tcPr>
            <w:tcW w:w="850" w:type="dxa"/>
            <w:vAlign w:val="center"/>
          </w:tcPr>
          <w:p w14:paraId="4778C0F8" w14:textId="77777777" w:rsidR="00AD06CE" w:rsidRPr="000B57A6" w:rsidRDefault="00AD06CE" w:rsidP="000D753B">
            <w:pPr>
              <w:pStyle w:val="Tabletext"/>
              <w:jc w:val="center"/>
              <w:rPr>
                <w:snapToGrid w:val="0"/>
                <w:sz w:val="20"/>
                <w:lang w:val="es-ES_tradnl"/>
              </w:rPr>
            </w:pPr>
            <w:r w:rsidRPr="000B57A6">
              <w:rPr>
                <w:snapToGrid w:val="0"/>
                <w:sz w:val="20"/>
                <w:lang w:val="es-ES_tradnl"/>
              </w:rPr>
              <w:t>33</w:t>
            </w:r>
          </w:p>
        </w:tc>
        <w:tc>
          <w:tcPr>
            <w:tcW w:w="3119" w:type="dxa"/>
            <w:vAlign w:val="center"/>
          </w:tcPr>
          <w:p w14:paraId="7E8FCE6B" w14:textId="77777777" w:rsidR="00AD06CE" w:rsidRPr="000B57A6" w:rsidRDefault="00AD06CE" w:rsidP="000D753B">
            <w:pPr>
              <w:pStyle w:val="Tabletext"/>
              <w:jc w:val="left"/>
              <w:rPr>
                <w:sz w:val="20"/>
                <w:lang w:val="es-ES_tradnl"/>
              </w:rPr>
            </w:pPr>
          </w:p>
        </w:tc>
        <w:tc>
          <w:tcPr>
            <w:tcW w:w="3402" w:type="dxa"/>
            <w:vAlign w:val="center"/>
          </w:tcPr>
          <w:p w14:paraId="6DEEE763" w14:textId="77777777" w:rsidR="00AD06CE" w:rsidRPr="000B57A6" w:rsidRDefault="00AD06CE" w:rsidP="000D753B">
            <w:pPr>
              <w:pStyle w:val="Tabletext"/>
              <w:jc w:val="center"/>
              <w:rPr>
                <w:sz w:val="20"/>
                <w:lang w:val="es-ES_tradnl"/>
              </w:rPr>
            </w:pPr>
            <w:r w:rsidRPr="000B57A6">
              <w:rPr>
                <w:sz w:val="20"/>
                <w:lang w:val="es-ES_tradnl"/>
              </w:rPr>
              <w:t>819,1-823,1 MHz</w:t>
            </w:r>
          </w:p>
        </w:tc>
        <w:tc>
          <w:tcPr>
            <w:tcW w:w="4253" w:type="dxa"/>
            <w:vAlign w:val="center"/>
          </w:tcPr>
          <w:p w14:paraId="012FBF5F" w14:textId="77777777" w:rsidR="00AD06CE" w:rsidRPr="000B57A6" w:rsidRDefault="00AD06CE" w:rsidP="000D753B">
            <w:pPr>
              <w:pStyle w:val="Tabletext"/>
              <w:jc w:val="left"/>
              <w:rPr>
                <w:sz w:val="20"/>
                <w:lang w:val="es-ES_tradnl"/>
              </w:rPr>
            </w:pPr>
            <w:r w:rsidRPr="000B57A6">
              <w:rPr>
                <w:sz w:val="20"/>
                <w:lang w:val="es-ES_tradnl"/>
              </w:rPr>
              <w:t>a)</w:t>
            </w:r>
            <w:r w:rsidRPr="000B57A6">
              <w:rPr>
                <w:sz w:val="20"/>
                <w:lang w:val="es-ES_tradnl"/>
              </w:rPr>
              <w:tab/>
              <w:t>p.r.a. no superior a 100 mW;</w:t>
            </w:r>
          </w:p>
          <w:p w14:paraId="1FCD6379" w14:textId="77777777" w:rsidR="00AD06CE" w:rsidRPr="000B57A6" w:rsidRDefault="00AD06CE" w:rsidP="000D753B">
            <w:pPr>
              <w:pStyle w:val="Tabletext"/>
              <w:ind w:left="284" w:hanging="284"/>
              <w:jc w:val="left"/>
              <w:rPr>
                <w:sz w:val="20"/>
                <w:lang w:val="es-ES_tradnl"/>
              </w:rPr>
            </w:pPr>
            <w:r w:rsidRPr="000B57A6">
              <w:rPr>
                <w:sz w:val="20"/>
                <w:lang w:val="es-ES_tradnl"/>
              </w:rPr>
              <w:t>b)</w:t>
            </w:r>
            <w:r w:rsidRPr="000B57A6">
              <w:rPr>
                <w:sz w:val="20"/>
                <w:lang w:val="es-ES_tradnl"/>
              </w:rPr>
              <w:tab/>
              <w:t>densidad espectral de potencia no superior a 10 mW por 25 kHz</w:t>
            </w:r>
          </w:p>
        </w:tc>
        <w:tc>
          <w:tcPr>
            <w:tcW w:w="2835" w:type="dxa"/>
            <w:tcBorders>
              <w:top w:val="nil"/>
              <w:bottom w:val="nil"/>
            </w:tcBorders>
            <w:vAlign w:val="center"/>
          </w:tcPr>
          <w:p w14:paraId="256DE922" w14:textId="77777777" w:rsidR="00AD06CE" w:rsidRPr="000B57A6" w:rsidRDefault="00AD06CE" w:rsidP="000D753B">
            <w:pPr>
              <w:pStyle w:val="Tabletext"/>
              <w:jc w:val="left"/>
              <w:rPr>
                <w:rFonts w:eastAsia="SimSun"/>
                <w:sz w:val="20"/>
                <w:lang w:val="es-ES_tradnl" w:eastAsia="zh-CN"/>
              </w:rPr>
            </w:pPr>
          </w:p>
        </w:tc>
      </w:tr>
      <w:tr w:rsidR="00AD06CE" w:rsidRPr="000B57A6" w14:paraId="2ADF9913" w14:textId="77777777" w:rsidTr="000D753B">
        <w:trPr>
          <w:jc w:val="center"/>
        </w:trPr>
        <w:tc>
          <w:tcPr>
            <w:tcW w:w="850" w:type="dxa"/>
            <w:vAlign w:val="center"/>
          </w:tcPr>
          <w:p w14:paraId="77DAAB4C" w14:textId="77777777" w:rsidR="00AD06CE" w:rsidRPr="000B57A6" w:rsidRDefault="00AD06CE" w:rsidP="000D753B">
            <w:pPr>
              <w:pStyle w:val="Tabletext"/>
              <w:jc w:val="center"/>
              <w:rPr>
                <w:snapToGrid w:val="0"/>
                <w:sz w:val="20"/>
                <w:lang w:val="es-ES_tradnl"/>
              </w:rPr>
            </w:pPr>
            <w:r w:rsidRPr="000B57A6">
              <w:rPr>
                <w:snapToGrid w:val="0"/>
                <w:sz w:val="20"/>
                <w:lang w:val="es-ES_tradnl"/>
              </w:rPr>
              <w:t>34</w:t>
            </w:r>
          </w:p>
        </w:tc>
        <w:tc>
          <w:tcPr>
            <w:tcW w:w="3119" w:type="dxa"/>
            <w:vAlign w:val="center"/>
          </w:tcPr>
          <w:p w14:paraId="1AEA6DA6" w14:textId="77777777" w:rsidR="00AD06CE" w:rsidRPr="000B57A6" w:rsidRDefault="00AD06CE" w:rsidP="000D753B">
            <w:pPr>
              <w:pStyle w:val="Tabletext"/>
              <w:jc w:val="left"/>
              <w:rPr>
                <w:rFonts w:eastAsia="PMingLiU"/>
                <w:sz w:val="20"/>
                <w:lang w:val="es-ES_tradnl" w:eastAsia="zh-TW"/>
              </w:rPr>
            </w:pPr>
            <w:r w:rsidRPr="000B57A6">
              <w:rPr>
                <w:rFonts w:eastAsia="PMingLiU"/>
                <w:sz w:val="20"/>
                <w:lang w:val="es-ES_tradnl" w:eastAsia="zh-TW"/>
              </w:rPr>
              <w:t>Teléfono inalámbrico</w:t>
            </w:r>
          </w:p>
        </w:tc>
        <w:tc>
          <w:tcPr>
            <w:tcW w:w="3402" w:type="dxa"/>
            <w:vAlign w:val="center"/>
          </w:tcPr>
          <w:p w14:paraId="2E7D2BE2" w14:textId="77777777" w:rsidR="00AD06CE" w:rsidRPr="000B57A6" w:rsidRDefault="00AD06CE" w:rsidP="000D753B">
            <w:pPr>
              <w:pStyle w:val="Tabletext"/>
              <w:jc w:val="center"/>
              <w:rPr>
                <w:sz w:val="20"/>
                <w:lang w:val="es-ES_tradnl"/>
              </w:rPr>
            </w:pPr>
            <w:r w:rsidRPr="000B57A6">
              <w:rPr>
                <w:sz w:val="20"/>
                <w:lang w:val="es-ES_tradnl"/>
              </w:rPr>
              <w:t>864,1-868,1 MHz</w:t>
            </w:r>
          </w:p>
        </w:tc>
        <w:tc>
          <w:tcPr>
            <w:tcW w:w="4253" w:type="dxa"/>
            <w:vAlign w:val="center"/>
          </w:tcPr>
          <w:p w14:paraId="130947E2" w14:textId="77777777" w:rsidR="00AD06CE" w:rsidRPr="000B57A6" w:rsidRDefault="00AD06CE" w:rsidP="000D753B">
            <w:pPr>
              <w:pStyle w:val="Tabletext"/>
              <w:jc w:val="left"/>
              <w:rPr>
                <w:sz w:val="20"/>
                <w:lang w:val="es-ES_tradnl"/>
              </w:rPr>
            </w:pPr>
            <w:r w:rsidRPr="000B57A6">
              <w:rPr>
                <w:sz w:val="20"/>
                <w:lang w:val="es-ES_tradnl"/>
              </w:rPr>
              <w:t>Potencia de la portadora o p.r.a. no superior a 10 mW</w:t>
            </w:r>
          </w:p>
        </w:tc>
        <w:tc>
          <w:tcPr>
            <w:tcW w:w="2835" w:type="dxa"/>
            <w:tcBorders>
              <w:top w:val="nil"/>
              <w:bottom w:val="nil"/>
            </w:tcBorders>
            <w:vAlign w:val="center"/>
          </w:tcPr>
          <w:p w14:paraId="66176737" w14:textId="77777777" w:rsidR="00AD06CE" w:rsidRPr="000B57A6" w:rsidRDefault="00AD06CE" w:rsidP="000D753B">
            <w:pPr>
              <w:pStyle w:val="Tabletext"/>
              <w:jc w:val="left"/>
              <w:rPr>
                <w:rFonts w:eastAsia="PMingLiU"/>
                <w:sz w:val="20"/>
                <w:lang w:val="es-ES_tradnl" w:eastAsia="zh-TW"/>
              </w:rPr>
            </w:pPr>
          </w:p>
        </w:tc>
      </w:tr>
      <w:tr w:rsidR="00AD06CE" w:rsidRPr="000B57A6" w14:paraId="101E5CA1" w14:textId="77777777" w:rsidTr="000D753B">
        <w:trPr>
          <w:jc w:val="center"/>
        </w:trPr>
        <w:tc>
          <w:tcPr>
            <w:tcW w:w="850" w:type="dxa"/>
            <w:vAlign w:val="center"/>
          </w:tcPr>
          <w:p w14:paraId="5F003D8D" w14:textId="77777777" w:rsidR="00AD06CE" w:rsidRPr="000B57A6" w:rsidRDefault="00AD06CE" w:rsidP="000D753B">
            <w:pPr>
              <w:pStyle w:val="Tabletext"/>
              <w:jc w:val="center"/>
              <w:rPr>
                <w:snapToGrid w:val="0"/>
                <w:sz w:val="20"/>
                <w:lang w:val="es-ES_tradnl"/>
              </w:rPr>
            </w:pPr>
            <w:r w:rsidRPr="000B57A6">
              <w:rPr>
                <w:snapToGrid w:val="0"/>
                <w:sz w:val="20"/>
                <w:lang w:val="es-ES_tradnl"/>
              </w:rPr>
              <w:t>35</w:t>
            </w:r>
          </w:p>
        </w:tc>
        <w:tc>
          <w:tcPr>
            <w:tcW w:w="3119" w:type="dxa"/>
            <w:vAlign w:val="center"/>
          </w:tcPr>
          <w:p w14:paraId="27462749" w14:textId="77777777" w:rsidR="00AD06CE" w:rsidRPr="000B57A6" w:rsidRDefault="00AD06CE" w:rsidP="000D753B">
            <w:pPr>
              <w:pStyle w:val="Tabletext"/>
              <w:jc w:val="left"/>
              <w:rPr>
                <w:sz w:val="20"/>
                <w:lang w:val="es-ES_tradnl"/>
              </w:rPr>
            </w:pPr>
            <w:r w:rsidRPr="000B57A6">
              <w:rPr>
                <w:sz w:val="20"/>
                <w:lang w:val="es-ES_tradnl"/>
              </w:rPr>
              <w:t>RFID</w:t>
            </w:r>
          </w:p>
        </w:tc>
        <w:tc>
          <w:tcPr>
            <w:tcW w:w="3402" w:type="dxa"/>
            <w:vAlign w:val="center"/>
          </w:tcPr>
          <w:p w14:paraId="495DE5EC" w14:textId="77777777" w:rsidR="00AD06CE" w:rsidRPr="000B57A6" w:rsidRDefault="00AD06CE" w:rsidP="000D753B">
            <w:pPr>
              <w:pStyle w:val="Tabletext"/>
              <w:jc w:val="center"/>
              <w:rPr>
                <w:sz w:val="20"/>
                <w:lang w:val="es-ES_tradnl"/>
              </w:rPr>
            </w:pPr>
            <w:r w:rsidRPr="000B57A6">
              <w:rPr>
                <w:sz w:val="20"/>
                <w:lang w:val="es-ES_tradnl"/>
              </w:rPr>
              <w:t>865-868 MHz</w:t>
            </w:r>
          </w:p>
        </w:tc>
        <w:tc>
          <w:tcPr>
            <w:tcW w:w="4253" w:type="dxa"/>
            <w:vAlign w:val="center"/>
          </w:tcPr>
          <w:p w14:paraId="324A76BC" w14:textId="77777777" w:rsidR="00AD06CE" w:rsidRPr="000B57A6" w:rsidRDefault="00AD06CE" w:rsidP="000D753B">
            <w:pPr>
              <w:pStyle w:val="Tabletext"/>
              <w:jc w:val="left"/>
              <w:rPr>
                <w:sz w:val="20"/>
                <w:lang w:val="es-ES_tradnl"/>
              </w:rPr>
            </w:pPr>
            <w:r w:rsidRPr="000B57A6">
              <w:rPr>
                <w:sz w:val="20"/>
                <w:lang w:val="es-ES_tradnl"/>
              </w:rPr>
              <w:t>p.r.a. no superior a 100 mW</w:t>
            </w:r>
          </w:p>
        </w:tc>
        <w:tc>
          <w:tcPr>
            <w:tcW w:w="2835" w:type="dxa"/>
            <w:tcBorders>
              <w:top w:val="nil"/>
              <w:bottom w:val="nil"/>
            </w:tcBorders>
            <w:vAlign w:val="center"/>
          </w:tcPr>
          <w:p w14:paraId="6DB9E8A1" w14:textId="77777777" w:rsidR="00AD06CE" w:rsidRPr="000B57A6" w:rsidRDefault="00AD06CE" w:rsidP="000D753B">
            <w:pPr>
              <w:pStyle w:val="Tabletext"/>
              <w:jc w:val="left"/>
              <w:rPr>
                <w:rFonts w:eastAsia="SimSun"/>
                <w:sz w:val="20"/>
                <w:lang w:val="es-ES_tradnl" w:eastAsia="zh-CN"/>
              </w:rPr>
            </w:pPr>
          </w:p>
        </w:tc>
      </w:tr>
      <w:tr w:rsidR="00AD06CE" w:rsidRPr="000B57A6" w14:paraId="13285EE2" w14:textId="77777777" w:rsidTr="000D753B">
        <w:trPr>
          <w:jc w:val="center"/>
        </w:trPr>
        <w:tc>
          <w:tcPr>
            <w:tcW w:w="850" w:type="dxa"/>
            <w:vAlign w:val="center"/>
          </w:tcPr>
          <w:p w14:paraId="77D454F1" w14:textId="77777777" w:rsidR="00AD06CE" w:rsidRPr="000B57A6" w:rsidRDefault="00AD06CE" w:rsidP="000D753B">
            <w:pPr>
              <w:pStyle w:val="Tabletext"/>
              <w:jc w:val="center"/>
              <w:rPr>
                <w:snapToGrid w:val="0"/>
                <w:sz w:val="20"/>
                <w:lang w:val="es-ES_tradnl"/>
              </w:rPr>
            </w:pPr>
            <w:r w:rsidRPr="000B57A6">
              <w:rPr>
                <w:snapToGrid w:val="0"/>
                <w:sz w:val="20"/>
                <w:lang w:val="es-ES_tradnl"/>
              </w:rPr>
              <w:t>36</w:t>
            </w:r>
          </w:p>
        </w:tc>
        <w:tc>
          <w:tcPr>
            <w:tcW w:w="3119" w:type="dxa"/>
            <w:vAlign w:val="center"/>
          </w:tcPr>
          <w:p w14:paraId="27CB9431" w14:textId="77777777" w:rsidR="00AD06CE" w:rsidRPr="000B57A6" w:rsidRDefault="00AD06CE" w:rsidP="000D753B">
            <w:pPr>
              <w:pStyle w:val="Tabletext"/>
              <w:jc w:val="left"/>
              <w:rPr>
                <w:sz w:val="20"/>
                <w:lang w:val="es-ES_tradnl"/>
              </w:rPr>
            </w:pPr>
            <w:r w:rsidRPr="000B57A6">
              <w:rPr>
                <w:sz w:val="20"/>
                <w:lang w:val="es-ES_tradnl"/>
              </w:rPr>
              <w:t>RFID</w:t>
            </w:r>
          </w:p>
        </w:tc>
        <w:tc>
          <w:tcPr>
            <w:tcW w:w="3402" w:type="dxa"/>
            <w:vAlign w:val="center"/>
          </w:tcPr>
          <w:p w14:paraId="4800F258" w14:textId="77777777" w:rsidR="00AD06CE" w:rsidRPr="000B57A6" w:rsidRDefault="00AD06CE" w:rsidP="000D753B">
            <w:pPr>
              <w:pStyle w:val="Tabletext"/>
              <w:jc w:val="center"/>
              <w:rPr>
                <w:sz w:val="20"/>
                <w:lang w:val="es-ES_tradnl"/>
              </w:rPr>
            </w:pPr>
            <w:r w:rsidRPr="000B57A6">
              <w:rPr>
                <w:sz w:val="20"/>
                <w:lang w:val="es-ES_tradnl"/>
              </w:rPr>
              <w:t>865,6-867,6 MHz</w:t>
            </w:r>
          </w:p>
        </w:tc>
        <w:tc>
          <w:tcPr>
            <w:tcW w:w="4253" w:type="dxa"/>
            <w:vAlign w:val="center"/>
          </w:tcPr>
          <w:p w14:paraId="675DEBF0" w14:textId="77777777" w:rsidR="00AD06CE" w:rsidRPr="000B57A6" w:rsidRDefault="00AD06CE" w:rsidP="000D753B">
            <w:pPr>
              <w:pStyle w:val="Tabletext"/>
              <w:jc w:val="left"/>
              <w:rPr>
                <w:sz w:val="20"/>
                <w:lang w:val="es-ES_tradnl"/>
              </w:rPr>
            </w:pPr>
            <w:r w:rsidRPr="000B57A6">
              <w:rPr>
                <w:sz w:val="20"/>
                <w:lang w:val="es-ES_tradnl"/>
              </w:rPr>
              <w:t>p.r.a. no superior a 2 W</w:t>
            </w:r>
          </w:p>
        </w:tc>
        <w:tc>
          <w:tcPr>
            <w:tcW w:w="2835" w:type="dxa"/>
            <w:tcBorders>
              <w:top w:val="nil"/>
              <w:bottom w:val="nil"/>
            </w:tcBorders>
            <w:vAlign w:val="center"/>
          </w:tcPr>
          <w:p w14:paraId="19314B74" w14:textId="77777777" w:rsidR="00AD06CE" w:rsidRPr="000B57A6" w:rsidRDefault="00AD06CE" w:rsidP="000D753B">
            <w:pPr>
              <w:pStyle w:val="Tabletext"/>
              <w:jc w:val="left"/>
              <w:rPr>
                <w:rFonts w:eastAsia="SimSun"/>
                <w:sz w:val="20"/>
                <w:lang w:val="es-ES_tradnl" w:eastAsia="zh-CN"/>
              </w:rPr>
            </w:pPr>
          </w:p>
        </w:tc>
      </w:tr>
      <w:tr w:rsidR="00AD06CE" w:rsidRPr="000B57A6" w14:paraId="0BB480D7" w14:textId="77777777" w:rsidTr="000D753B">
        <w:trPr>
          <w:jc w:val="center"/>
        </w:trPr>
        <w:tc>
          <w:tcPr>
            <w:tcW w:w="850" w:type="dxa"/>
            <w:vAlign w:val="center"/>
          </w:tcPr>
          <w:p w14:paraId="0ECCD15B" w14:textId="77777777" w:rsidR="00AD06CE" w:rsidRPr="000B57A6" w:rsidRDefault="00AD06CE" w:rsidP="000D753B">
            <w:pPr>
              <w:pStyle w:val="Tabletext"/>
              <w:jc w:val="center"/>
              <w:rPr>
                <w:snapToGrid w:val="0"/>
                <w:sz w:val="20"/>
                <w:lang w:val="es-ES_tradnl"/>
              </w:rPr>
            </w:pPr>
            <w:r w:rsidRPr="000B57A6">
              <w:rPr>
                <w:snapToGrid w:val="0"/>
                <w:sz w:val="20"/>
                <w:lang w:val="es-ES_tradnl"/>
              </w:rPr>
              <w:t>37</w:t>
            </w:r>
          </w:p>
        </w:tc>
        <w:tc>
          <w:tcPr>
            <w:tcW w:w="3119" w:type="dxa"/>
            <w:vAlign w:val="center"/>
          </w:tcPr>
          <w:p w14:paraId="62884DF3" w14:textId="77777777" w:rsidR="00AD06CE" w:rsidRPr="000B57A6" w:rsidRDefault="00AD06CE" w:rsidP="000D753B">
            <w:pPr>
              <w:pStyle w:val="Tabletext"/>
              <w:jc w:val="left"/>
              <w:rPr>
                <w:sz w:val="20"/>
                <w:lang w:val="es-ES_tradnl"/>
              </w:rPr>
            </w:pPr>
            <w:r w:rsidRPr="000B57A6">
              <w:rPr>
                <w:sz w:val="20"/>
                <w:lang w:val="es-ES_tradnl"/>
              </w:rPr>
              <w:t>RFID</w:t>
            </w:r>
          </w:p>
        </w:tc>
        <w:tc>
          <w:tcPr>
            <w:tcW w:w="3402" w:type="dxa"/>
            <w:vAlign w:val="center"/>
          </w:tcPr>
          <w:p w14:paraId="22233E78" w14:textId="77777777" w:rsidR="00AD06CE" w:rsidRPr="000B57A6" w:rsidRDefault="00AD06CE" w:rsidP="000D753B">
            <w:pPr>
              <w:pStyle w:val="Tabletext"/>
              <w:jc w:val="center"/>
              <w:rPr>
                <w:sz w:val="20"/>
                <w:lang w:val="es-ES_tradnl"/>
              </w:rPr>
            </w:pPr>
            <w:r w:rsidRPr="000B57A6">
              <w:rPr>
                <w:sz w:val="20"/>
                <w:lang w:val="es-ES_tradnl"/>
              </w:rPr>
              <w:t>865,6-868 MHz</w:t>
            </w:r>
          </w:p>
        </w:tc>
        <w:tc>
          <w:tcPr>
            <w:tcW w:w="4253" w:type="dxa"/>
            <w:vAlign w:val="center"/>
          </w:tcPr>
          <w:p w14:paraId="3D20373E" w14:textId="77777777" w:rsidR="00AD06CE" w:rsidRPr="000B57A6" w:rsidRDefault="00AD06CE" w:rsidP="000D753B">
            <w:pPr>
              <w:pStyle w:val="Tabletext"/>
              <w:jc w:val="left"/>
              <w:rPr>
                <w:sz w:val="20"/>
                <w:lang w:val="es-ES_tradnl"/>
              </w:rPr>
            </w:pPr>
            <w:r w:rsidRPr="000B57A6">
              <w:rPr>
                <w:sz w:val="20"/>
                <w:lang w:val="es-ES_tradnl"/>
              </w:rPr>
              <w:t>p.r.a. no superior a 500 mW</w:t>
            </w:r>
          </w:p>
        </w:tc>
        <w:tc>
          <w:tcPr>
            <w:tcW w:w="2835" w:type="dxa"/>
            <w:tcBorders>
              <w:top w:val="nil"/>
              <w:bottom w:val="nil"/>
            </w:tcBorders>
            <w:vAlign w:val="center"/>
          </w:tcPr>
          <w:p w14:paraId="17F42177" w14:textId="77777777" w:rsidR="00AD06CE" w:rsidRPr="000B57A6" w:rsidRDefault="00AD06CE" w:rsidP="000D753B">
            <w:pPr>
              <w:pStyle w:val="Tabletext"/>
              <w:jc w:val="left"/>
              <w:rPr>
                <w:rFonts w:eastAsia="SimSun"/>
                <w:sz w:val="20"/>
                <w:lang w:val="es-ES_tradnl" w:eastAsia="zh-CN"/>
              </w:rPr>
            </w:pPr>
          </w:p>
        </w:tc>
      </w:tr>
      <w:tr w:rsidR="00AD06CE" w:rsidRPr="000B57A6" w14:paraId="6FE11C9F" w14:textId="77777777" w:rsidTr="000D753B">
        <w:trPr>
          <w:jc w:val="center"/>
        </w:trPr>
        <w:tc>
          <w:tcPr>
            <w:tcW w:w="850" w:type="dxa"/>
            <w:vAlign w:val="center"/>
          </w:tcPr>
          <w:p w14:paraId="26BF6AD5" w14:textId="77777777" w:rsidR="00AD06CE" w:rsidRPr="000B57A6" w:rsidRDefault="00AD06CE" w:rsidP="000D753B">
            <w:pPr>
              <w:pStyle w:val="Tabletext"/>
              <w:jc w:val="center"/>
              <w:rPr>
                <w:snapToGrid w:val="0"/>
                <w:sz w:val="20"/>
                <w:lang w:val="es-ES_tradnl"/>
              </w:rPr>
            </w:pPr>
            <w:r w:rsidRPr="000B57A6">
              <w:rPr>
                <w:snapToGrid w:val="0"/>
                <w:sz w:val="20"/>
                <w:lang w:val="es-ES_tradnl"/>
              </w:rPr>
              <w:t>38</w:t>
            </w:r>
          </w:p>
        </w:tc>
        <w:tc>
          <w:tcPr>
            <w:tcW w:w="3119" w:type="dxa"/>
            <w:vAlign w:val="center"/>
          </w:tcPr>
          <w:p w14:paraId="18724619" w14:textId="77777777" w:rsidR="00AD06CE" w:rsidRPr="000B57A6" w:rsidRDefault="00AD06CE" w:rsidP="000D753B">
            <w:pPr>
              <w:pStyle w:val="Tabletext"/>
              <w:jc w:val="left"/>
              <w:rPr>
                <w:sz w:val="20"/>
                <w:lang w:val="es-ES_tradnl"/>
              </w:rPr>
            </w:pPr>
          </w:p>
        </w:tc>
        <w:tc>
          <w:tcPr>
            <w:tcW w:w="3402" w:type="dxa"/>
            <w:vAlign w:val="center"/>
          </w:tcPr>
          <w:p w14:paraId="72F7E2F4" w14:textId="77777777" w:rsidR="00AD06CE" w:rsidRPr="000B57A6" w:rsidRDefault="00AD06CE" w:rsidP="000D753B">
            <w:pPr>
              <w:pStyle w:val="Tabletext"/>
              <w:jc w:val="center"/>
              <w:rPr>
                <w:sz w:val="20"/>
                <w:lang w:val="es-ES_tradnl"/>
              </w:rPr>
            </w:pPr>
            <w:r w:rsidRPr="000B57A6">
              <w:rPr>
                <w:sz w:val="20"/>
                <w:lang w:val="es-ES_tradnl"/>
              </w:rPr>
              <w:t>919,5-920,0 MHz</w:t>
            </w:r>
          </w:p>
        </w:tc>
        <w:tc>
          <w:tcPr>
            <w:tcW w:w="4253" w:type="dxa"/>
            <w:vAlign w:val="center"/>
          </w:tcPr>
          <w:p w14:paraId="2ACA9B7C" w14:textId="77777777" w:rsidR="00AD06CE" w:rsidRPr="000B57A6" w:rsidRDefault="00AD06CE" w:rsidP="000D753B">
            <w:pPr>
              <w:pStyle w:val="Tabletext"/>
              <w:jc w:val="left"/>
              <w:rPr>
                <w:sz w:val="20"/>
                <w:lang w:val="es-ES_tradnl"/>
              </w:rPr>
            </w:pPr>
            <w:r w:rsidRPr="000B57A6">
              <w:rPr>
                <w:sz w:val="20"/>
                <w:lang w:val="es-ES_tradnl"/>
              </w:rPr>
              <w:t>p.r.a. no superior a 10 mW</w:t>
            </w:r>
          </w:p>
        </w:tc>
        <w:tc>
          <w:tcPr>
            <w:tcW w:w="2835" w:type="dxa"/>
            <w:tcBorders>
              <w:top w:val="nil"/>
              <w:bottom w:val="nil"/>
            </w:tcBorders>
            <w:vAlign w:val="center"/>
          </w:tcPr>
          <w:p w14:paraId="39BBACCE" w14:textId="77777777" w:rsidR="00AD06CE" w:rsidRPr="000B57A6" w:rsidRDefault="00AD06CE" w:rsidP="000D753B">
            <w:pPr>
              <w:pStyle w:val="Tabletext"/>
              <w:jc w:val="left"/>
              <w:rPr>
                <w:rFonts w:eastAsia="SimSun"/>
                <w:sz w:val="20"/>
                <w:lang w:val="es-ES_tradnl" w:eastAsia="zh-CN"/>
              </w:rPr>
            </w:pPr>
          </w:p>
        </w:tc>
      </w:tr>
      <w:tr w:rsidR="00AD06CE" w:rsidRPr="000B57A6" w14:paraId="7F1AA2ED" w14:textId="77777777" w:rsidTr="000D753B">
        <w:trPr>
          <w:jc w:val="center"/>
        </w:trPr>
        <w:tc>
          <w:tcPr>
            <w:tcW w:w="850" w:type="dxa"/>
            <w:tcBorders>
              <w:bottom w:val="single" w:sz="4" w:space="0" w:color="auto"/>
            </w:tcBorders>
            <w:vAlign w:val="center"/>
          </w:tcPr>
          <w:p w14:paraId="2A13EC09" w14:textId="77777777" w:rsidR="00AD06CE" w:rsidRPr="000B57A6" w:rsidRDefault="00AD06CE" w:rsidP="000D753B">
            <w:pPr>
              <w:pStyle w:val="Tabletext"/>
              <w:jc w:val="center"/>
              <w:rPr>
                <w:snapToGrid w:val="0"/>
                <w:sz w:val="20"/>
                <w:lang w:val="es-ES_tradnl"/>
              </w:rPr>
            </w:pPr>
            <w:r w:rsidRPr="000B57A6">
              <w:rPr>
                <w:snapToGrid w:val="0"/>
                <w:sz w:val="20"/>
                <w:lang w:val="es-ES_tradnl"/>
              </w:rPr>
              <w:t>39</w:t>
            </w:r>
          </w:p>
        </w:tc>
        <w:tc>
          <w:tcPr>
            <w:tcW w:w="3119" w:type="dxa"/>
            <w:tcBorders>
              <w:bottom w:val="single" w:sz="4" w:space="0" w:color="auto"/>
            </w:tcBorders>
            <w:vAlign w:val="center"/>
          </w:tcPr>
          <w:p w14:paraId="5952DAE0" w14:textId="77777777" w:rsidR="00AD06CE" w:rsidRPr="000B57A6" w:rsidRDefault="00AD06CE" w:rsidP="000D753B">
            <w:pPr>
              <w:pStyle w:val="Tabletext"/>
              <w:jc w:val="left"/>
              <w:rPr>
                <w:sz w:val="20"/>
                <w:lang w:val="es-ES_tradnl"/>
              </w:rPr>
            </w:pPr>
            <w:r w:rsidRPr="000B57A6">
              <w:rPr>
                <w:sz w:val="20"/>
                <w:lang w:val="es-ES_tradnl"/>
              </w:rPr>
              <w:t>RFID</w:t>
            </w:r>
          </w:p>
        </w:tc>
        <w:tc>
          <w:tcPr>
            <w:tcW w:w="3402" w:type="dxa"/>
            <w:tcBorders>
              <w:bottom w:val="single" w:sz="4" w:space="0" w:color="auto"/>
            </w:tcBorders>
            <w:vAlign w:val="center"/>
          </w:tcPr>
          <w:p w14:paraId="5AA3B9C3" w14:textId="77777777" w:rsidR="00AD06CE" w:rsidRPr="000B57A6" w:rsidRDefault="00AD06CE" w:rsidP="000D753B">
            <w:pPr>
              <w:pStyle w:val="Tabletext"/>
              <w:jc w:val="center"/>
              <w:rPr>
                <w:sz w:val="20"/>
                <w:lang w:val="es-ES_tradnl"/>
              </w:rPr>
            </w:pPr>
            <w:r w:rsidRPr="000B57A6">
              <w:rPr>
                <w:sz w:val="20"/>
                <w:lang w:val="es-ES_tradnl"/>
              </w:rPr>
              <w:t>920-925 MHz</w:t>
            </w:r>
          </w:p>
        </w:tc>
        <w:tc>
          <w:tcPr>
            <w:tcW w:w="4253" w:type="dxa"/>
            <w:tcBorders>
              <w:bottom w:val="single" w:sz="4" w:space="0" w:color="auto"/>
            </w:tcBorders>
            <w:vAlign w:val="center"/>
          </w:tcPr>
          <w:p w14:paraId="561A4761" w14:textId="77777777" w:rsidR="00AD06CE" w:rsidRPr="000B57A6" w:rsidRDefault="00AD06CE" w:rsidP="000D753B">
            <w:pPr>
              <w:pStyle w:val="Tabletext"/>
              <w:jc w:val="left"/>
              <w:rPr>
                <w:sz w:val="20"/>
                <w:lang w:val="es-ES_tradnl"/>
              </w:rPr>
            </w:pPr>
            <w:r w:rsidRPr="000B57A6">
              <w:rPr>
                <w:sz w:val="20"/>
                <w:lang w:val="es-ES_tradnl"/>
              </w:rPr>
              <w:t>p.i.r.e. no superior a 4 W</w:t>
            </w:r>
          </w:p>
        </w:tc>
        <w:tc>
          <w:tcPr>
            <w:tcW w:w="2835" w:type="dxa"/>
            <w:tcBorders>
              <w:top w:val="nil"/>
              <w:bottom w:val="single" w:sz="4" w:space="0" w:color="auto"/>
            </w:tcBorders>
            <w:vAlign w:val="center"/>
          </w:tcPr>
          <w:p w14:paraId="49313066" w14:textId="77777777" w:rsidR="00AD06CE" w:rsidRPr="000B57A6" w:rsidRDefault="00AD06CE" w:rsidP="000D753B">
            <w:pPr>
              <w:pStyle w:val="Tabletext"/>
              <w:jc w:val="left"/>
              <w:rPr>
                <w:rFonts w:eastAsia="SimSun"/>
                <w:sz w:val="20"/>
                <w:lang w:val="es-ES_tradnl" w:eastAsia="zh-CN"/>
              </w:rPr>
            </w:pPr>
          </w:p>
        </w:tc>
      </w:tr>
      <w:tr w:rsidR="00AD06CE" w:rsidRPr="000B57A6" w14:paraId="00DC7848" w14:textId="77777777" w:rsidTr="000D753B">
        <w:trPr>
          <w:jc w:val="center"/>
        </w:trPr>
        <w:tc>
          <w:tcPr>
            <w:tcW w:w="14459" w:type="dxa"/>
            <w:gridSpan w:val="5"/>
            <w:vAlign w:val="center"/>
          </w:tcPr>
          <w:p w14:paraId="3BE95130" w14:textId="77777777" w:rsidR="00AD06CE" w:rsidRPr="000B57A6" w:rsidRDefault="00AD06CE" w:rsidP="000D753B">
            <w:pPr>
              <w:pStyle w:val="Tablehead"/>
              <w:rPr>
                <w:snapToGrid w:val="0"/>
                <w:sz w:val="20"/>
                <w:lang w:val="es-ES_tradnl"/>
              </w:rPr>
            </w:pPr>
            <w:r w:rsidRPr="000B57A6">
              <w:rPr>
                <w:sz w:val="20"/>
                <w:lang w:val="es-ES_tradnl"/>
              </w:rPr>
              <w:lastRenderedPageBreak/>
              <w:t>Reglamentación técnica para dispositivos de radiocomunicaciones de corto alcance</w:t>
            </w:r>
          </w:p>
        </w:tc>
      </w:tr>
      <w:tr w:rsidR="00AD06CE" w:rsidRPr="000B57A6" w14:paraId="7716595B" w14:textId="77777777" w:rsidTr="000D753B">
        <w:trPr>
          <w:jc w:val="center"/>
        </w:trPr>
        <w:tc>
          <w:tcPr>
            <w:tcW w:w="850" w:type="dxa"/>
            <w:vAlign w:val="center"/>
          </w:tcPr>
          <w:p w14:paraId="24FF0D77" w14:textId="77777777" w:rsidR="00AD06CE" w:rsidRPr="000B57A6" w:rsidRDefault="00AD06CE" w:rsidP="000D753B">
            <w:pPr>
              <w:pStyle w:val="Tablehead"/>
              <w:rPr>
                <w:snapToGrid w:val="0"/>
                <w:sz w:val="20"/>
                <w:lang w:val="es-ES_tradnl"/>
              </w:rPr>
            </w:pPr>
            <w:r w:rsidRPr="000B57A6">
              <w:rPr>
                <w:snapToGrid w:val="0"/>
                <w:sz w:val="20"/>
                <w:lang w:val="es-ES_tradnl"/>
              </w:rPr>
              <w:t>N°</w:t>
            </w:r>
          </w:p>
        </w:tc>
        <w:tc>
          <w:tcPr>
            <w:tcW w:w="3119" w:type="dxa"/>
            <w:vAlign w:val="center"/>
          </w:tcPr>
          <w:p w14:paraId="67B4679E" w14:textId="77777777" w:rsidR="00AD06CE" w:rsidRPr="000B57A6" w:rsidRDefault="00AD06CE" w:rsidP="000D753B">
            <w:pPr>
              <w:pStyle w:val="Tablehead"/>
              <w:rPr>
                <w:snapToGrid w:val="0"/>
                <w:sz w:val="20"/>
                <w:lang w:val="es-ES_tradnl"/>
              </w:rPr>
            </w:pPr>
            <w:r w:rsidRPr="000B57A6">
              <w:rPr>
                <w:snapToGrid w:val="0"/>
                <w:sz w:val="20"/>
                <w:lang w:val="es-ES_tradnl"/>
              </w:rPr>
              <w:t>Aplicación típica</w:t>
            </w:r>
          </w:p>
        </w:tc>
        <w:tc>
          <w:tcPr>
            <w:tcW w:w="3402" w:type="dxa"/>
            <w:vAlign w:val="center"/>
          </w:tcPr>
          <w:p w14:paraId="0EF8187E" w14:textId="77777777" w:rsidR="00AD06CE" w:rsidRPr="000B57A6" w:rsidRDefault="00AD06CE" w:rsidP="000D753B">
            <w:pPr>
              <w:pStyle w:val="Tablehead"/>
              <w:rPr>
                <w:snapToGrid w:val="0"/>
                <w:sz w:val="20"/>
                <w:lang w:val="es-ES_tradnl"/>
              </w:rPr>
            </w:pPr>
            <w:r w:rsidRPr="000B57A6">
              <w:rPr>
                <w:sz w:val="20"/>
                <w:lang w:val="es-ES_tradnl"/>
              </w:rPr>
              <w:t>Frecuencias/bandas de</w:t>
            </w:r>
            <w:r w:rsidRPr="000B57A6">
              <w:rPr>
                <w:sz w:val="20"/>
                <w:lang w:val="es-ES_tradnl"/>
              </w:rPr>
              <w:br/>
              <w:t>frecuencias autorizadas</w:t>
            </w:r>
          </w:p>
        </w:tc>
        <w:tc>
          <w:tcPr>
            <w:tcW w:w="4253" w:type="dxa"/>
            <w:vAlign w:val="center"/>
          </w:tcPr>
          <w:p w14:paraId="5ED04DC6" w14:textId="77777777" w:rsidR="00AD06CE" w:rsidRPr="000B57A6" w:rsidRDefault="00AD06CE" w:rsidP="000D753B">
            <w:pPr>
              <w:pStyle w:val="Tablehead"/>
              <w:rPr>
                <w:snapToGrid w:val="0"/>
                <w:sz w:val="20"/>
                <w:lang w:val="es-ES_tradnl"/>
              </w:rPr>
            </w:pPr>
            <w:r w:rsidRPr="000B57A6">
              <w:rPr>
                <w:snapToGrid w:val="0"/>
                <w:sz w:val="20"/>
                <w:lang w:val="es-ES_tradnl"/>
              </w:rPr>
              <w:t>Máxima intensidad de campo/</w:t>
            </w:r>
            <w:r w:rsidRPr="000B57A6">
              <w:rPr>
                <w:snapToGrid w:val="0"/>
                <w:sz w:val="20"/>
                <w:lang w:val="es-ES_tradnl"/>
              </w:rPr>
              <w:br/>
              <w:t>potencia de salida RF</w:t>
            </w:r>
          </w:p>
        </w:tc>
        <w:tc>
          <w:tcPr>
            <w:tcW w:w="2835" w:type="dxa"/>
            <w:vAlign w:val="center"/>
          </w:tcPr>
          <w:p w14:paraId="78448103" w14:textId="77777777" w:rsidR="00AD06CE" w:rsidRPr="000B57A6" w:rsidRDefault="00AD06CE" w:rsidP="000D753B">
            <w:pPr>
              <w:pStyle w:val="Tablehead"/>
              <w:rPr>
                <w:snapToGrid w:val="0"/>
                <w:sz w:val="20"/>
                <w:lang w:val="es-ES_tradnl"/>
              </w:rPr>
            </w:pPr>
            <w:r w:rsidRPr="000B57A6">
              <w:rPr>
                <w:snapToGrid w:val="0"/>
                <w:sz w:val="20"/>
                <w:lang w:val="es-ES_tradnl"/>
              </w:rPr>
              <w:t>Observaciones</w:t>
            </w:r>
            <w:r w:rsidRPr="000B57A6">
              <w:rPr>
                <w:rFonts w:ascii="Times New Roman Bold" w:hAnsi="Times New Roman Bold" w:cs="Times New Roman Bold"/>
                <w:snapToGrid w:val="0"/>
                <w:sz w:val="20"/>
                <w:vertAlign w:val="superscript"/>
                <w:lang w:val="es-ES_tradnl"/>
              </w:rPr>
              <w:t>(2)</w:t>
            </w:r>
          </w:p>
        </w:tc>
      </w:tr>
      <w:tr w:rsidR="00AD06CE" w:rsidRPr="000B57A6" w14:paraId="6CDAE728" w14:textId="77777777" w:rsidTr="000D753B">
        <w:trPr>
          <w:jc w:val="center"/>
        </w:trPr>
        <w:tc>
          <w:tcPr>
            <w:tcW w:w="850" w:type="dxa"/>
            <w:vAlign w:val="center"/>
          </w:tcPr>
          <w:p w14:paraId="2F6EEF45" w14:textId="77777777" w:rsidR="00AD06CE" w:rsidRPr="000B57A6" w:rsidRDefault="00AD06CE" w:rsidP="000D753B">
            <w:pPr>
              <w:pStyle w:val="Tabletext"/>
              <w:jc w:val="center"/>
              <w:rPr>
                <w:snapToGrid w:val="0"/>
                <w:sz w:val="20"/>
                <w:lang w:val="es-ES_tradnl"/>
              </w:rPr>
            </w:pPr>
            <w:r w:rsidRPr="000B57A6">
              <w:rPr>
                <w:snapToGrid w:val="0"/>
                <w:sz w:val="20"/>
                <w:lang w:val="es-ES_tradnl"/>
              </w:rPr>
              <w:t>40</w:t>
            </w:r>
          </w:p>
        </w:tc>
        <w:tc>
          <w:tcPr>
            <w:tcW w:w="3119" w:type="dxa"/>
            <w:vAlign w:val="center"/>
          </w:tcPr>
          <w:p w14:paraId="4DDE039B" w14:textId="77777777" w:rsidR="00AD06CE" w:rsidRPr="000B57A6" w:rsidRDefault="00AD06CE" w:rsidP="000D753B">
            <w:pPr>
              <w:pStyle w:val="Tabletext"/>
              <w:jc w:val="left"/>
              <w:rPr>
                <w:rFonts w:eastAsia="PMingLiU"/>
                <w:sz w:val="20"/>
                <w:lang w:val="es-ES_tradnl" w:eastAsia="zh-TW"/>
              </w:rPr>
            </w:pPr>
            <w:r w:rsidRPr="000B57A6">
              <w:rPr>
                <w:rFonts w:eastAsia="PMingLiU"/>
                <w:sz w:val="20"/>
                <w:lang w:val="es-ES_tradnl" w:eastAsia="zh-TW"/>
              </w:rPr>
              <w:t>Teléfono inalámbrico</w:t>
            </w:r>
          </w:p>
        </w:tc>
        <w:tc>
          <w:tcPr>
            <w:tcW w:w="3402" w:type="dxa"/>
            <w:vAlign w:val="center"/>
          </w:tcPr>
          <w:p w14:paraId="593D2D78" w14:textId="77777777" w:rsidR="00AD06CE" w:rsidRPr="000B57A6" w:rsidRDefault="00AD06CE" w:rsidP="000D753B">
            <w:pPr>
              <w:pStyle w:val="Tabletext"/>
              <w:jc w:val="center"/>
              <w:rPr>
                <w:rFonts w:eastAsia="PMingLiU"/>
                <w:sz w:val="20"/>
                <w:lang w:val="es-ES_tradnl" w:eastAsia="zh-TW"/>
              </w:rPr>
            </w:pPr>
            <w:r w:rsidRPr="000B57A6">
              <w:rPr>
                <w:rFonts w:eastAsia="PMingLiU"/>
                <w:sz w:val="20"/>
                <w:lang w:val="es-ES_tradnl" w:eastAsia="zh-TW"/>
              </w:rPr>
              <w:t>1 880-1 900 MHz</w:t>
            </w:r>
          </w:p>
        </w:tc>
        <w:tc>
          <w:tcPr>
            <w:tcW w:w="4253" w:type="dxa"/>
            <w:vAlign w:val="center"/>
          </w:tcPr>
          <w:p w14:paraId="1B063E78" w14:textId="77777777" w:rsidR="00AD06CE" w:rsidRPr="000B57A6" w:rsidRDefault="00AD06CE" w:rsidP="000D753B">
            <w:pPr>
              <w:pStyle w:val="Tabletext"/>
              <w:ind w:left="284" w:hanging="284"/>
              <w:jc w:val="left"/>
              <w:rPr>
                <w:rFonts w:eastAsia="PMingLiU"/>
                <w:sz w:val="20"/>
                <w:lang w:val="es-ES_tradnl" w:eastAsia="zh-TW"/>
              </w:rPr>
            </w:pPr>
            <w:r w:rsidRPr="000B57A6">
              <w:rPr>
                <w:rFonts w:eastAsia="PMingLiU"/>
                <w:sz w:val="20"/>
                <w:lang w:val="es-ES_tradnl" w:eastAsia="zh-TW"/>
              </w:rPr>
              <w:t>a)</w:t>
            </w:r>
            <w:r w:rsidRPr="000B57A6">
              <w:rPr>
                <w:rFonts w:eastAsia="PMingLiU"/>
                <w:sz w:val="20"/>
                <w:lang w:val="es-ES_tradnl" w:eastAsia="zh-TW"/>
              </w:rPr>
              <w:tab/>
              <w:t>potencia de cresta no superior a 250 mW para aparatos con terminal de salida de antena; o</w:t>
            </w:r>
          </w:p>
          <w:p w14:paraId="59974E52" w14:textId="77777777" w:rsidR="00AD06CE" w:rsidRPr="000B57A6" w:rsidRDefault="00AD06CE" w:rsidP="000D753B">
            <w:pPr>
              <w:pStyle w:val="Tabletext"/>
              <w:ind w:left="284" w:hanging="284"/>
              <w:jc w:val="left"/>
              <w:rPr>
                <w:rFonts w:eastAsia="PMingLiU"/>
                <w:sz w:val="20"/>
                <w:lang w:val="es-ES_tradnl" w:eastAsia="zh-TW"/>
              </w:rPr>
            </w:pPr>
            <w:r w:rsidRPr="000B57A6">
              <w:rPr>
                <w:rFonts w:eastAsia="PMingLiU"/>
                <w:sz w:val="20"/>
                <w:lang w:val="es-ES_tradnl" w:eastAsia="zh-TW"/>
              </w:rPr>
              <w:t>b)</w:t>
            </w:r>
            <w:r w:rsidRPr="000B57A6">
              <w:rPr>
                <w:rFonts w:eastAsia="PMingLiU"/>
                <w:sz w:val="20"/>
                <w:lang w:val="es-ES_tradnl" w:eastAsia="zh-TW"/>
              </w:rPr>
              <w:tab/>
              <w:t xml:space="preserve">p.i.r.e. de cresta no superior a 250 mW para aparatos con antena integral </w:t>
            </w:r>
          </w:p>
        </w:tc>
        <w:tc>
          <w:tcPr>
            <w:tcW w:w="2835" w:type="dxa"/>
            <w:tcBorders>
              <w:top w:val="nil"/>
              <w:bottom w:val="nil"/>
            </w:tcBorders>
            <w:vAlign w:val="center"/>
          </w:tcPr>
          <w:p w14:paraId="1CA479A1" w14:textId="77777777" w:rsidR="00AD06CE" w:rsidRPr="000B57A6" w:rsidRDefault="00AD06CE" w:rsidP="000D753B">
            <w:pPr>
              <w:pStyle w:val="Tabletext"/>
              <w:jc w:val="left"/>
              <w:rPr>
                <w:rFonts w:eastAsia="PMingLiU"/>
                <w:sz w:val="20"/>
                <w:lang w:val="es-ES_tradnl" w:eastAsia="zh-TW"/>
              </w:rPr>
            </w:pPr>
          </w:p>
        </w:tc>
      </w:tr>
      <w:tr w:rsidR="00AD06CE" w:rsidRPr="000B57A6" w14:paraId="487A5D96" w14:textId="77777777" w:rsidTr="000D753B">
        <w:trPr>
          <w:jc w:val="center"/>
        </w:trPr>
        <w:tc>
          <w:tcPr>
            <w:tcW w:w="850" w:type="dxa"/>
            <w:vAlign w:val="center"/>
          </w:tcPr>
          <w:p w14:paraId="24E2E949" w14:textId="77777777" w:rsidR="00AD06CE" w:rsidRPr="000B57A6" w:rsidRDefault="00AD06CE" w:rsidP="000D753B">
            <w:pPr>
              <w:pStyle w:val="Tabletext"/>
              <w:jc w:val="center"/>
              <w:rPr>
                <w:snapToGrid w:val="0"/>
                <w:sz w:val="20"/>
                <w:lang w:val="es-ES_tradnl"/>
              </w:rPr>
            </w:pPr>
            <w:r w:rsidRPr="000B57A6">
              <w:rPr>
                <w:snapToGrid w:val="0"/>
                <w:sz w:val="20"/>
                <w:lang w:val="es-ES_tradnl"/>
              </w:rPr>
              <w:t>41</w:t>
            </w:r>
          </w:p>
        </w:tc>
        <w:tc>
          <w:tcPr>
            <w:tcW w:w="3119" w:type="dxa"/>
            <w:vAlign w:val="center"/>
          </w:tcPr>
          <w:p w14:paraId="301C63D2" w14:textId="77777777" w:rsidR="00AD06CE" w:rsidRPr="000B57A6" w:rsidRDefault="00AD06CE" w:rsidP="000D753B">
            <w:pPr>
              <w:pStyle w:val="Tabletext"/>
              <w:jc w:val="left"/>
              <w:rPr>
                <w:rFonts w:eastAsia="PMingLiU"/>
                <w:sz w:val="20"/>
                <w:lang w:val="es-ES_tradnl" w:eastAsia="zh-TW"/>
              </w:rPr>
            </w:pPr>
            <w:r w:rsidRPr="000B57A6">
              <w:rPr>
                <w:rFonts w:eastAsia="PMingLiU"/>
                <w:sz w:val="20"/>
                <w:lang w:val="es-ES_tradnl" w:eastAsia="zh-TW"/>
              </w:rPr>
              <w:t>Teléfono inalámbrico</w:t>
            </w:r>
          </w:p>
        </w:tc>
        <w:tc>
          <w:tcPr>
            <w:tcW w:w="3402" w:type="dxa"/>
            <w:vAlign w:val="center"/>
          </w:tcPr>
          <w:p w14:paraId="4C2E4202" w14:textId="77777777" w:rsidR="00AD06CE" w:rsidRPr="000B57A6" w:rsidRDefault="00AD06CE" w:rsidP="000D753B">
            <w:pPr>
              <w:pStyle w:val="Tabletext"/>
              <w:jc w:val="center"/>
              <w:rPr>
                <w:rFonts w:eastAsia="PMingLiU"/>
                <w:sz w:val="20"/>
                <w:lang w:val="es-ES_tradnl" w:eastAsia="zh-TW"/>
              </w:rPr>
            </w:pPr>
            <w:r w:rsidRPr="000B57A6">
              <w:rPr>
                <w:rFonts w:eastAsia="PMingLiU"/>
                <w:sz w:val="20"/>
                <w:lang w:val="es-ES_tradnl" w:eastAsia="zh-TW"/>
              </w:rPr>
              <w:t>1 895-1 906,1 MHz</w:t>
            </w:r>
          </w:p>
        </w:tc>
        <w:tc>
          <w:tcPr>
            <w:tcW w:w="4253" w:type="dxa"/>
            <w:vAlign w:val="center"/>
          </w:tcPr>
          <w:p w14:paraId="25A734F3" w14:textId="77777777" w:rsidR="00AD06CE" w:rsidRPr="000B57A6" w:rsidRDefault="00AD06CE" w:rsidP="000D753B">
            <w:pPr>
              <w:pStyle w:val="Tabletext"/>
              <w:ind w:left="284" w:hanging="284"/>
              <w:jc w:val="left"/>
              <w:rPr>
                <w:rFonts w:eastAsia="PMingLiU"/>
                <w:sz w:val="20"/>
                <w:lang w:val="es-ES_tradnl" w:eastAsia="zh-TW"/>
              </w:rPr>
            </w:pPr>
            <w:r w:rsidRPr="000B57A6">
              <w:rPr>
                <w:rFonts w:eastAsia="PMingLiU"/>
                <w:sz w:val="20"/>
                <w:lang w:val="es-ES_tradnl" w:eastAsia="zh-TW"/>
              </w:rPr>
              <w:t>a)</w:t>
            </w:r>
            <w:r w:rsidRPr="000B57A6">
              <w:rPr>
                <w:rFonts w:eastAsia="PMingLiU"/>
                <w:sz w:val="20"/>
                <w:lang w:val="es-ES_tradnl" w:eastAsia="zh-TW"/>
              </w:rPr>
              <w:tab/>
              <w:t>potencia de portadora no superior a 10 mW para aparatos con terminal de salida de antena; o</w:t>
            </w:r>
          </w:p>
          <w:p w14:paraId="1AA7092C" w14:textId="77777777" w:rsidR="00AD06CE" w:rsidRPr="000B57A6" w:rsidRDefault="00AD06CE" w:rsidP="000D753B">
            <w:pPr>
              <w:pStyle w:val="Tabletext"/>
              <w:ind w:left="284" w:hanging="284"/>
              <w:jc w:val="left"/>
              <w:rPr>
                <w:rFonts w:eastAsia="PMingLiU"/>
                <w:sz w:val="20"/>
                <w:lang w:val="es-ES_tradnl" w:eastAsia="zh-TW"/>
              </w:rPr>
            </w:pPr>
            <w:r w:rsidRPr="000B57A6">
              <w:rPr>
                <w:rFonts w:eastAsia="PMingLiU"/>
                <w:sz w:val="20"/>
                <w:lang w:val="es-ES_tradnl" w:eastAsia="zh-TW"/>
              </w:rPr>
              <w:t>b)</w:t>
            </w:r>
            <w:r w:rsidRPr="000B57A6">
              <w:rPr>
                <w:rFonts w:eastAsia="PMingLiU"/>
                <w:sz w:val="20"/>
                <w:lang w:val="es-ES_tradnl" w:eastAsia="zh-TW"/>
              </w:rPr>
              <w:tab/>
            </w:r>
            <w:r w:rsidRPr="000B57A6">
              <w:rPr>
                <w:sz w:val="20"/>
                <w:lang w:val="es-ES_tradnl"/>
              </w:rPr>
              <w:t>p.r.a.</w:t>
            </w:r>
            <w:r w:rsidRPr="000B57A6">
              <w:rPr>
                <w:rFonts w:eastAsia="PMingLiU"/>
                <w:sz w:val="20"/>
                <w:lang w:val="es-ES_tradnl" w:eastAsia="zh-TW"/>
              </w:rPr>
              <w:t xml:space="preserve"> no superior a 10 mW para aparatos con antena integral </w:t>
            </w:r>
          </w:p>
        </w:tc>
        <w:tc>
          <w:tcPr>
            <w:tcW w:w="2835" w:type="dxa"/>
            <w:tcBorders>
              <w:top w:val="nil"/>
              <w:bottom w:val="nil"/>
            </w:tcBorders>
            <w:vAlign w:val="center"/>
          </w:tcPr>
          <w:p w14:paraId="1517ADFC" w14:textId="77777777" w:rsidR="00AD06CE" w:rsidRPr="000B57A6" w:rsidRDefault="00AD06CE" w:rsidP="000D753B">
            <w:pPr>
              <w:pStyle w:val="Tabletext"/>
              <w:jc w:val="left"/>
              <w:rPr>
                <w:rFonts w:eastAsia="PMingLiU"/>
                <w:sz w:val="20"/>
                <w:lang w:val="es-ES_tradnl" w:eastAsia="zh-TW"/>
              </w:rPr>
            </w:pPr>
          </w:p>
        </w:tc>
      </w:tr>
      <w:tr w:rsidR="00AD06CE" w:rsidRPr="000B57A6" w14:paraId="15BFDAFC" w14:textId="77777777" w:rsidTr="000D753B">
        <w:trPr>
          <w:jc w:val="center"/>
        </w:trPr>
        <w:tc>
          <w:tcPr>
            <w:tcW w:w="850" w:type="dxa"/>
            <w:vAlign w:val="center"/>
          </w:tcPr>
          <w:p w14:paraId="19651072" w14:textId="77777777" w:rsidR="00AD06CE" w:rsidRPr="000B57A6" w:rsidRDefault="00AD06CE" w:rsidP="000D753B">
            <w:pPr>
              <w:pStyle w:val="Tabletext"/>
              <w:jc w:val="center"/>
              <w:rPr>
                <w:snapToGrid w:val="0"/>
                <w:sz w:val="20"/>
                <w:lang w:val="es-ES_tradnl"/>
              </w:rPr>
            </w:pPr>
            <w:r w:rsidRPr="000B57A6">
              <w:rPr>
                <w:snapToGrid w:val="0"/>
                <w:sz w:val="20"/>
                <w:lang w:val="es-ES_tradnl"/>
              </w:rPr>
              <w:t>42</w:t>
            </w:r>
          </w:p>
        </w:tc>
        <w:tc>
          <w:tcPr>
            <w:tcW w:w="3119" w:type="dxa"/>
            <w:vAlign w:val="center"/>
          </w:tcPr>
          <w:p w14:paraId="5534ADCB" w14:textId="77777777" w:rsidR="00AD06CE" w:rsidRPr="000B57A6" w:rsidRDefault="00AD06CE" w:rsidP="000D753B">
            <w:pPr>
              <w:pStyle w:val="Tabletext"/>
              <w:jc w:val="left"/>
              <w:rPr>
                <w:sz w:val="20"/>
                <w:lang w:val="es-ES_tradnl"/>
              </w:rPr>
            </w:pPr>
            <w:r w:rsidRPr="000B57A6">
              <w:rPr>
                <w:sz w:val="20"/>
                <w:lang w:val="es-ES_tradnl"/>
              </w:rPr>
              <w:t>WLAN, RFID</w:t>
            </w:r>
          </w:p>
        </w:tc>
        <w:tc>
          <w:tcPr>
            <w:tcW w:w="3402" w:type="dxa"/>
            <w:vAlign w:val="center"/>
          </w:tcPr>
          <w:p w14:paraId="60FC306B" w14:textId="77777777" w:rsidR="00AD06CE" w:rsidRPr="000B57A6" w:rsidRDefault="00AD06CE" w:rsidP="000D753B">
            <w:pPr>
              <w:pStyle w:val="Tabletext"/>
              <w:jc w:val="center"/>
              <w:rPr>
                <w:sz w:val="20"/>
                <w:lang w:val="es-ES_tradnl"/>
              </w:rPr>
            </w:pPr>
            <w:r w:rsidRPr="000B57A6">
              <w:rPr>
                <w:sz w:val="20"/>
                <w:lang w:val="es-ES_tradnl"/>
              </w:rPr>
              <w:t>2 400-2 483,5 MHz</w:t>
            </w:r>
          </w:p>
        </w:tc>
        <w:tc>
          <w:tcPr>
            <w:tcW w:w="4253" w:type="dxa"/>
            <w:vAlign w:val="center"/>
          </w:tcPr>
          <w:p w14:paraId="45DA5362" w14:textId="77777777" w:rsidR="00AD06CE" w:rsidRPr="000B57A6" w:rsidRDefault="00AD06CE" w:rsidP="000D753B">
            <w:pPr>
              <w:pStyle w:val="Tabletext"/>
              <w:ind w:left="284" w:hanging="284"/>
              <w:jc w:val="left"/>
              <w:rPr>
                <w:sz w:val="20"/>
                <w:lang w:val="es-ES_tradnl"/>
              </w:rPr>
            </w:pPr>
            <w:r w:rsidRPr="000B57A6">
              <w:rPr>
                <w:sz w:val="20"/>
                <w:lang w:val="es-ES_tradnl"/>
              </w:rPr>
              <w:t>a)</w:t>
            </w:r>
            <w:r w:rsidRPr="000B57A6">
              <w:rPr>
                <w:sz w:val="20"/>
                <w:lang w:val="es-ES_tradnl"/>
              </w:rPr>
              <w:tab/>
              <w:t>p.i.r.e. de cresta no superior a 4 W para sistemas con modulación de espectro ensanchado por salto de frecuencia o modulación digital; o</w:t>
            </w:r>
          </w:p>
          <w:p w14:paraId="63BDC0A0" w14:textId="77777777" w:rsidR="00AD06CE" w:rsidRPr="000B57A6" w:rsidRDefault="00AD06CE" w:rsidP="000D753B">
            <w:pPr>
              <w:pStyle w:val="Tabletext"/>
              <w:ind w:left="284" w:hanging="284"/>
              <w:jc w:val="left"/>
              <w:rPr>
                <w:sz w:val="20"/>
                <w:lang w:val="es-ES_tradnl"/>
              </w:rPr>
            </w:pPr>
            <w:r w:rsidRPr="000B57A6">
              <w:rPr>
                <w:sz w:val="20"/>
                <w:lang w:val="es-ES_tradnl"/>
              </w:rPr>
              <w:t>b)</w:t>
            </w:r>
            <w:r w:rsidRPr="000B57A6">
              <w:rPr>
                <w:sz w:val="20"/>
                <w:lang w:val="es-ES_tradnl"/>
              </w:rPr>
              <w:tab/>
              <w:t>p.r.a. combinada no superior a 100 mW para cualquier modulación</w:t>
            </w:r>
          </w:p>
        </w:tc>
        <w:tc>
          <w:tcPr>
            <w:tcW w:w="2835" w:type="dxa"/>
            <w:tcBorders>
              <w:top w:val="nil"/>
              <w:bottom w:val="nil"/>
            </w:tcBorders>
            <w:vAlign w:val="center"/>
          </w:tcPr>
          <w:p w14:paraId="019394CB" w14:textId="77777777" w:rsidR="00AD06CE" w:rsidRPr="000B57A6" w:rsidRDefault="00AD06CE" w:rsidP="000D753B">
            <w:pPr>
              <w:pStyle w:val="Tabletext"/>
              <w:jc w:val="left"/>
              <w:rPr>
                <w:rFonts w:eastAsia="SimSun"/>
                <w:sz w:val="20"/>
                <w:lang w:val="es-ES_tradnl" w:eastAsia="zh-CN"/>
              </w:rPr>
            </w:pPr>
          </w:p>
        </w:tc>
      </w:tr>
      <w:tr w:rsidR="00AD06CE" w:rsidRPr="000B57A6" w14:paraId="08449345" w14:textId="77777777" w:rsidTr="000D753B">
        <w:trPr>
          <w:jc w:val="center"/>
        </w:trPr>
        <w:tc>
          <w:tcPr>
            <w:tcW w:w="850" w:type="dxa"/>
            <w:vAlign w:val="center"/>
          </w:tcPr>
          <w:p w14:paraId="7C40A19A" w14:textId="77777777" w:rsidR="00AD06CE" w:rsidRPr="000B57A6" w:rsidRDefault="00AD06CE" w:rsidP="000D753B">
            <w:pPr>
              <w:pStyle w:val="Tabletext"/>
              <w:jc w:val="center"/>
              <w:rPr>
                <w:snapToGrid w:val="0"/>
                <w:sz w:val="20"/>
                <w:lang w:val="es-ES_tradnl"/>
              </w:rPr>
            </w:pPr>
            <w:r w:rsidRPr="000B57A6">
              <w:rPr>
                <w:snapToGrid w:val="0"/>
                <w:sz w:val="20"/>
                <w:lang w:val="es-ES_tradnl"/>
              </w:rPr>
              <w:t>43</w:t>
            </w:r>
          </w:p>
        </w:tc>
        <w:tc>
          <w:tcPr>
            <w:tcW w:w="3119" w:type="dxa"/>
            <w:vAlign w:val="center"/>
          </w:tcPr>
          <w:p w14:paraId="56849528" w14:textId="77777777" w:rsidR="00AD06CE" w:rsidRPr="000B57A6" w:rsidRDefault="00AD06CE" w:rsidP="000D753B">
            <w:pPr>
              <w:pStyle w:val="Tabletext"/>
              <w:jc w:val="left"/>
              <w:rPr>
                <w:sz w:val="20"/>
                <w:lang w:val="es-ES_tradnl"/>
              </w:rPr>
            </w:pPr>
            <w:r w:rsidRPr="000B57A6">
              <w:rPr>
                <w:sz w:val="20"/>
                <w:lang w:val="es-ES_tradnl"/>
              </w:rPr>
              <w:t>WLAN</w:t>
            </w:r>
          </w:p>
        </w:tc>
        <w:tc>
          <w:tcPr>
            <w:tcW w:w="3402" w:type="dxa"/>
            <w:vAlign w:val="center"/>
          </w:tcPr>
          <w:p w14:paraId="375AF9AC" w14:textId="77777777" w:rsidR="00AD06CE" w:rsidRPr="000B57A6" w:rsidRDefault="00AD06CE" w:rsidP="000D753B">
            <w:pPr>
              <w:pStyle w:val="Tabletext"/>
              <w:jc w:val="center"/>
              <w:rPr>
                <w:sz w:val="20"/>
                <w:vertAlign w:val="superscript"/>
                <w:lang w:val="es-ES_tradnl"/>
              </w:rPr>
            </w:pPr>
            <w:r w:rsidRPr="000B57A6">
              <w:rPr>
                <w:sz w:val="20"/>
                <w:lang w:val="es-ES_tradnl"/>
              </w:rPr>
              <w:t>5 150-5 350 MHz</w:t>
            </w:r>
          </w:p>
        </w:tc>
        <w:tc>
          <w:tcPr>
            <w:tcW w:w="4253" w:type="dxa"/>
            <w:vAlign w:val="center"/>
          </w:tcPr>
          <w:p w14:paraId="382902AB" w14:textId="77777777" w:rsidR="00AD06CE" w:rsidRPr="000B57A6" w:rsidRDefault="00AD06CE" w:rsidP="000D753B">
            <w:pPr>
              <w:pStyle w:val="Tabletext"/>
              <w:jc w:val="left"/>
              <w:rPr>
                <w:sz w:val="20"/>
                <w:lang w:val="es-ES_tradnl"/>
              </w:rPr>
            </w:pPr>
            <w:r w:rsidRPr="000B57A6">
              <w:rPr>
                <w:sz w:val="20"/>
                <w:lang w:val="es-ES_tradnl"/>
              </w:rPr>
              <w:t xml:space="preserve">p.i.r.e. no superior a 200 mW utilizando únicamente modulación digital </w:t>
            </w:r>
          </w:p>
        </w:tc>
        <w:tc>
          <w:tcPr>
            <w:tcW w:w="2835" w:type="dxa"/>
            <w:tcBorders>
              <w:top w:val="nil"/>
              <w:bottom w:val="nil"/>
            </w:tcBorders>
            <w:vAlign w:val="center"/>
          </w:tcPr>
          <w:p w14:paraId="18582307" w14:textId="77777777" w:rsidR="00AD06CE" w:rsidRPr="000B57A6" w:rsidRDefault="00AD06CE" w:rsidP="000D753B">
            <w:pPr>
              <w:pStyle w:val="Tabletext"/>
              <w:jc w:val="left"/>
              <w:rPr>
                <w:rFonts w:eastAsia="SimSun"/>
                <w:sz w:val="20"/>
                <w:lang w:val="es-ES_tradnl" w:eastAsia="zh-CN"/>
              </w:rPr>
            </w:pPr>
          </w:p>
        </w:tc>
      </w:tr>
      <w:tr w:rsidR="00AD06CE" w:rsidRPr="000B57A6" w14:paraId="2E5EB1F7" w14:textId="77777777" w:rsidTr="000D753B">
        <w:trPr>
          <w:jc w:val="center"/>
        </w:trPr>
        <w:tc>
          <w:tcPr>
            <w:tcW w:w="850" w:type="dxa"/>
            <w:vAlign w:val="center"/>
          </w:tcPr>
          <w:p w14:paraId="49D27BBB" w14:textId="77777777" w:rsidR="00AD06CE" w:rsidRPr="000B57A6" w:rsidRDefault="00AD06CE" w:rsidP="000D753B">
            <w:pPr>
              <w:pStyle w:val="Tabletext"/>
              <w:jc w:val="center"/>
              <w:rPr>
                <w:snapToGrid w:val="0"/>
                <w:sz w:val="20"/>
                <w:lang w:val="es-ES_tradnl"/>
              </w:rPr>
            </w:pPr>
            <w:r w:rsidRPr="000B57A6">
              <w:rPr>
                <w:snapToGrid w:val="0"/>
                <w:sz w:val="20"/>
                <w:lang w:val="es-ES_tradnl"/>
              </w:rPr>
              <w:t>44</w:t>
            </w:r>
          </w:p>
        </w:tc>
        <w:tc>
          <w:tcPr>
            <w:tcW w:w="3119" w:type="dxa"/>
            <w:vAlign w:val="center"/>
          </w:tcPr>
          <w:p w14:paraId="2AE1A195" w14:textId="77777777" w:rsidR="00AD06CE" w:rsidRPr="000B57A6" w:rsidRDefault="00AD06CE" w:rsidP="000D753B">
            <w:pPr>
              <w:pStyle w:val="Tabletext"/>
              <w:jc w:val="left"/>
              <w:rPr>
                <w:sz w:val="20"/>
                <w:lang w:val="es-ES_tradnl"/>
              </w:rPr>
            </w:pPr>
            <w:r w:rsidRPr="000B57A6">
              <w:rPr>
                <w:sz w:val="20"/>
                <w:lang w:val="es-ES_tradnl"/>
              </w:rPr>
              <w:t>WLAN</w:t>
            </w:r>
          </w:p>
        </w:tc>
        <w:tc>
          <w:tcPr>
            <w:tcW w:w="3402" w:type="dxa"/>
            <w:vAlign w:val="center"/>
          </w:tcPr>
          <w:p w14:paraId="2D009324" w14:textId="77777777" w:rsidR="00AD06CE" w:rsidRPr="000B57A6" w:rsidRDefault="00AD06CE" w:rsidP="000D753B">
            <w:pPr>
              <w:pStyle w:val="Tabletext"/>
              <w:jc w:val="center"/>
              <w:rPr>
                <w:sz w:val="20"/>
                <w:lang w:val="es-ES_tradnl"/>
              </w:rPr>
            </w:pPr>
            <w:r w:rsidRPr="000B57A6">
              <w:rPr>
                <w:sz w:val="20"/>
                <w:lang w:val="es-ES_tradnl"/>
              </w:rPr>
              <w:t>5 470–5 725 MHz</w:t>
            </w:r>
          </w:p>
        </w:tc>
        <w:tc>
          <w:tcPr>
            <w:tcW w:w="4253" w:type="dxa"/>
            <w:vAlign w:val="center"/>
          </w:tcPr>
          <w:p w14:paraId="0A19A6E5" w14:textId="77777777" w:rsidR="00AD06CE" w:rsidRPr="000B57A6" w:rsidRDefault="00AD06CE" w:rsidP="000D753B">
            <w:pPr>
              <w:pStyle w:val="Tabletext"/>
              <w:jc w:val="left"/>
              <w:rPr>
                <w:sz w:val="20"/>
                <w:lang w:val="es-ES_tradnl"/>
              </w:rPr>
            </w:pPr>
            <w:r w:rsidRPr="000B57A6">
              <w:rPr>
                <w:sz w:val="20"/>
                <w:lang w:val="es-ES_tradnl"/>
              </w:rPr>
              <w:t>p.i.r.e. no superior a 1 W</w:t>
            </w:r>
          </w:p>
        </w:tc>
        <w:tc>
          <w:tcPr>
            <w:tcW w:w="2835" w:type="dxa"/>
            <w:tcBorders>
              <w:top w:val="nil"/>
              <w:bottom w:val="nil"/>
            </w:tcBorders>
            <w:vAlign w:val="center"/>
          </w:tcPr>
          <w:p w14:paraId="1524585D" w14:textId="77777777" w:rsidR="00AD06CE" w:rsidRPr="000B57A6" w:rsidRDefault="00AD06CE" w:rsidP="000D753B">
            <w:pPr>
              <w:pStyle w:val="Tabletext"/>
              <w:jc w:val="left"/>
              <w:rPr>
                <w:rFonts w:eastAsia="SimSun"/>
                <w:sz w:val="20"/>
                <w:lang w:val="es-ES_tradnl" w:eastAsia="zh-CN"/>
              </w:rPr>
            </w:pPr>
          </w:p>
        </w:tc>
      </w:tr>
      <w:tr w:rsidR="00AD06CE" w:rsidRPr="000B57A6" w14:paraId="022E70DB" w14:textId="77777777" w:rsidTr="000D753B">
        <w:trPr>
          <w:jc w:val="center"/>
        </w:trPr>
        <w:tc>
          <w:tcPr>
            <w:tcW w:w="850" w:type="dxa"/>
            <w:vAlign w:val="center"/>
          </w:tcPr>
          <w:p w14:paraId="01DE23D4" w14:textId="77777777" w:rsidR="00AD06CE" w:rsidRPr="000B57A6" w:rsidRDefault="00AD06CE" w:rsidP="000D753B">
            <w:pPr>
              <w:pStyle w:val="Tabletext"/>
              <w:jc w:val="center"/>
              <w:rPr>
                <w:snapToGrid w:val="0"/>
                <w:sz w:val="20"/>
                <w:lang w:val="es-ES_tradnl"/>
              </w:rPr>
            </w:pPr>
            <w:r w:rsidRPr="000B57A6">
              <w:rPr>
                <w:snapToGrid w:val="0"/>
                <w:sz w:val="20"/>
                <w:lang w:val="es-ES_tradnl"/>
              </w:rPr>
              <w:t>45</w:t>
            </w:r>
          </w:p>
        </w:tc>
        <w:tc>
          <w:tcPr>
            <w:tcW w:w="3119" w:type="dxa"/>
            <w:vAlign w:val="center"/>
          </w:tcPr>
          <w:p w14:paraId="4211405A" w14:textId="77777777" w:rsidR="00AD06CE" w:rsidRPr="000B57A6" w:rsidRDefault="00AD06CE" w:rsidP="000D753B">
            <w:pPr>
              <w:pStyle w:val="Tabletext"/>
              <w:jc w:val="left"/>
              <w:rPr>
                <w:sz w:val="20"/>
                <w:lang w:val="es-ES_tradnl"/>
              </w:rPr>
            </w:pPr>
            <w:r w:rsidRPr="000B57A6">
              <w:rPr>
                <w:sz w:val="20"/>
                <w:lang w:val="es-ES_tradnl"/>
              </w:rPr>
              <w:t>WLAN</w:t>
            </w:r>
          </w:p>
        </w:tc>
        <w:tc>
          <w:tcPr>
            <w:tcW w:w="3402" w:type="dxa"/>
            <w:vAlign w:val="center"/>
          </w:tcPr>
          <w:p w14:paraId="2ADE895A" w14:textId="77777777" w:rsidR="00AD06CE" w:rsidRPr="000B57A6" w:rsidRDefault="00AD06CE" w:rsidP="000D753B">
            <w:pPr>
              <w:pStyle w:val="Tabletext"/>
              <w:jc w:val="center"/>
              <w:rPr>
                <w:sz w:val="20"/>
                <w:lang w:val="es-ES_tradnl"/>
              </w:rPr>
            </w:pPr>
            <w:r w:rsidRPr="000B57A6">
              <w:rPr>
                <w:sz w:val="20"/>
                <w:lang w:val="es-ES_tradnl"/>
              </w:rPr>
              <w:t>5 725-5 850 MHz</w:t>
            </w:r>
          </w:p>
        </w:tc>
        <w:tc>
          <w:tcPr>
            <w:tcW w:w="4253" w:type="dxa"/>
            <w:vAlign w:val="center"/>
          </w:tcPr>
          <w:p w14:paraId="36480535" w14:textId="77777777" w:rsidR="00AD06CE" w:rsidRPr="000B57A6" w:rsidRDefault="00AD06CE" w:rsidP="000D753B">
            <w:pPr>
              <w:pStyle w:val="Tabletext"/>
              <w:ind w:left="284" w:hanging="284"/>
              <w:jc w:val="left"/>
              <w:rPr>
                <w:sz w:val="20"/>
                <w:lang w:val="es-ES_tradnl"/>
              </w:rPr>
            </w:pPr>
            <w:r w:rsidRPr="000B57A6">
              <w:rPr>
                <w:sz w:val="20"/>
                <w:lang w:val="es-ES_tradnl"/>
              </w:rPr>
              <w:t>a)</w:t>
            </w:r>
            <w:r w:rsidRPr="000B57A6">
              <w:rPr>
                <w:sz w:val="20"/>
                <w:lang w:val="es-ES_tradnl"/>
              </w:rPr>
              <w:tab/>
              <w:t>p.i.r.e. de cresta no superior a 4 W para sistemas con modulación de espectro ensanchado por salto de frecuencia o modulación digital; o</w:t>
            </w:r>
          </w:p>
          <w:p w14:paraId="03FC8EFC" w14:textId="77777777" w:rsidR="00AD06CE" w:rsidRPr="000B57A6" w:rsidRDefault="00AD06CE" w:rsidP="000D753B">
            <w:pPr>
              <w:pStyle w:val="Tabletext"/>
              <w:ind w:left="284" w:hanging="284"/>
              <w:jc w:val="left"/>
              <w:rPr>
                <w:sz w:val="20"/>
                <w:lang w:val="es-ES_tradnl"/>
              </w:rPr>
            </w:pPr>
            <w:r w:rsidRPr="000B57A6">
              <w:rPr>
                <w:sz w:val="20"/>
                <w:lang w:val="es-ES_tradnl"/>
              </w:rPr>
              <w:t>b)</w:t>
            </w:r>
            <w:r w:rsidRPr="000B57A6">
              <w:rPr>
                <w:sz w:val="20"/>
                <w:lang w:val="es-ES_tradnl"/>
              </w:rPr>
              <w:tab/>
              <w:t>p.r.a. combinada no superior a 100 mW para cualquier modulación</w:t>
            </w:r>
          </w:p>
        </w:tc>
        <w:tc>
          <w:tcPr>
            <w:tcW w:w="2835" w:type="dxa"/>
            <w:tcBorders>
              <w:top w:val="nil"/>
              <w:bottom w:val="nil"/>
            </w:tcBorders>
            <w:vAlign w:val="center"/>
          </w:tcPr>
          <w:p w14:paraId="0B060D07" w14:textId="77777777" w:rsidR="00AD06CE" w:rsidRPr="000B57A6" w:rsidRDefault="00AD06CE" w:rsidP="000D753B">
            <w:pPr>
              <w:pStyle w:val="Tabletext"/>
              <w:jc w:val="left"/>
              <w:rPr>
                <w:rFonts w:eastAsia="SimSun"/>
                <w:sz w:val="20"/>
                <w:lang w:val="es-ES_tradnl" w:eastAsia="zh-CN"/>
              </w:rPr>
            </w:pPr>
          </w:p>
        </w:tc>
      </w:tr>
      <w:tr w:rsidR="00AD06CE" w:rsidRPr="000B57A6" w14:paraId="2BCE4B8E" w14:textId="77777777" w:rsidTr="000D753B">
        <w:trPr>
          <w:jc w:val="center"/>
        </w:trPr>
        <w:tc>
          <w:tcPr>
            <w:tcW w:w="850" w:type="dxa"/>
            <w:vAlign w:val="center"/>
          </w:tcPr>
          <w:p w14:paraId="4AAC3496" w14:textId="77777777" w:rsidR="00AD06CE" w:rsidRPr="000B57A6" w:rsidRDefault="00AD06CE" w:rsidP="000D753B">
            <w:pPr>
              <w:pStyle w:val="Tabletext"/>
              <w:jc w:val="center"/>
              <w:rPr>
                <w:snapToGrid w:val="0"/>
                <w:sz w:val="20"/>
                <w:lang w:val="es-ES_tradnl"/>
              </w:rPr>
            </w:pPr>
            <w:r w:rsidRPr="000B57A6">
              <w:rPr>
                <w:snapToGrid w:val="0"/>
                <w:sz w:val="20"/>
                <w:lang w:val="es-ES_tradnl"/>
              </w:rPr>
              <w:t>46</w:t>
            </w:r>
          </w:p>
        </w:tc>
        <w:tc>
          <w:tcPr>
            <w:tcW w:w="3119" w:type="dxa"/>
            <w:vAlign w:val="center"/>
          </w:tcPr>
          <w:p w14:paraId="4B6A2CB8" w14:textId="77777777" w:rsidR="00AD06CE" w:rsidRPr="000B57A6" w:rsidRDefault="00AD06CE" w:rsidP="000D753B">
            <w:pPr>
              <w:pStyle w:val="Tabletext"/>
              <w:jc w:val="left"/>
              <w:rPr>
                <w:sz w:val="20"/>
                <w:lang w:val="es-ES_tradnl"/>
              </w:rPr>
            </w:pPr>
          </w:p>
        </w:tc>
        <w:tc>
          <w:tcPr>
            <w:tcW w:w="3402" w:type="dxa"/>
            <w:vAlign w:val="center"/>
          </w:tcPr>
          <w:p w14:paraId="43427199" w14:textId="77777777" w:rsidR="00AD06CE" w:rsidRPr="000B57A6" w:rsidRDefault="00AD06CE" w:rsidP="000D753B">
            <w:pPr>
              <w:pStyle w:val="Tabletext"/>
              <w:jc w:val="center"/>
              <w:rPr>
                <w:sz w:val="20"/>
                <w:lang w:val="es-ES_tradnl"/>
              </w:rPr>
            </w:pPr>
            <w:r w:rsidRPr="000B57A6">
              <w:rPr>
                <w:sz w:val="20"/>
                <w:lang w:val="es-ES_tradnl"/>
              </w:rPr>
              <w:t>18,82-18,87 GHz</w:t>
            </w:r>
          </w:p>
        </w:tc>
        <w:tc>
          <w:tcPr>
            <w:tcW w:w="4253" w:type="dxa"/>
            <w:vAlign w:val="center"/>
          </w:tcPr>
          <w:p w14:paraId="670CE3DB" w14:textId="77777777" w:rsidR="00AD06CE" w:rsidRPr="000B57A6" w:rsidRDefault="00AD06CE" w:rsidP="000D753B">
            <w:pPr>
              <w:pStyle w:val="Tabletext"/>
              <w:jc w:val="left"/>
              <w:rPr>
                <w:sz w:val="20"/>
                <w:lang w:val="es-ES_tradnl"/>
              </w:rPr>
            </w:pPr>
            <w:r w:rsidRPr="000B57A6">
              <w:rPr>
                <w:sz w:val="20"/>
                <w:lang w:val="es-ES_tradnl"/>
              </w:rPr>
              <w:t>a)</w:t>
            </w:r>
            <w:r w:rsidRPr="000B57A6">
              <w:rPr>
                <w:sz w:val="20"/>
                <w:lang w:val="es-ES_tradnl"/>
              </w:rPr>
              <w:tab/>
              <w:t>p.r.a. no superior a 100 mW;</w:t>
            </w:r>
          </w:p>
          <w:p w14:paraId="748E2A43" w14:textId="77777777" w:rsidR="00AD06CE" w:rsidRPr="000B57A6" w:rsidRDefault="00AD06CE" w:rsidP="000D753B">
            <w:pPr>
              <w:pStyle w:val="Tabletext"/>
              <w:ind w:left="284" w:hanging="284"/>
              <w:jc w:val="left"/>
              <w:rPr>
                <w:sz w:val="20"/>
                <w:lang w:val="es-ES_tradnl"/>
              </w:rPr>
            </w:pPr>
            <w:r w:rsidRPr="000B57A6">
              <w:rPr>
                <w:sz w:val="20"/>
                <w:lang w:val="es-ES_tradnl"/>
              </w:rPr>
              <w:t>b)</w:t>
            </w:r>
            <w:r w:rsidRPr="000B57A6">
              <w:rPr>
                <w:sz w:val="20"/>
                <w:lang w:val="es-ES_tradnl"/>
              </w:rPr>
              <w:tab/>
              <w:t>densidad espectral de potencia no superior a 3 mW por 100 kHz</w:t>
            </w:r>
          </w:p>
        </w:tc>
        <w:tc>
          <w:tcPr>
            <w:tcW w:w="2835" w:type="dxa"/>
            <w:tcBorders>
              <w:top w:val="nil"/>
              <w:bottom w:val="nil"/>
            </w:tcBorders>
            <w:vAlign w:val="center"/>
          </w:tcPr>
          <w:p w14:paraId="0CF84727" w14:textId="77777777" w:rsidR="00AD06CE" w:rsidRPr="000B57A6" w:rsidRDefault="00AD06CE" w:rsidP="000D753B">
            <w:pPr>
              <w:pStyle w:val="Tabletext"/>
              <w:jc w:val="left"/>
              <w:rPr>
                <w:rFonts w:eastAsia="SimSun"/>
                <w:sz w:val="20"/>
                <w:lang w:val="es-ES_tradnl" w:eastAsia="zh-CN"/>
              </w:rPr>
            </w:pPr>
          </w:p>
        </w:tc>
      </w:tr>
      <w:tr w:rsidR="00AD06CE" w:rsidRPr="000B57A6" w14:paraId="7119777F" w14:textId="77777777" w:rsidTr="000D753B">
        <w:trPr>
          <w:jc w:val="center"/>
        </w:trPr>
        <w:tc>
          <w:tcPr>
            <w:tcW w:w="850" w:type="dxa"/>
            <w:tcBorders>
              <w:bottom w:val="single" w:sz="4" w:space="0" w:color="auto"/>
            </w:tcBorders>
            <w:vAlign w:val="center"/>
          </w:tcPr>
          <w:p w14:paraId="24355CC1" w14:textId="77777777" w:rsidR="00AD06CE" w:rsidRPr="000B57A6" w:rsidRDefault="00AD06CE" w:rsidP="000D753B">
            <w:pPr>
              <w:pStyle w:val="Tabletext"/>
              <w:jc w:val="center"/>
              <w:rPr>
                <w:snapToGrid w:val="0"/>
                <w:sz w:val="20"/>
                <w:lang w:val="es-ES_tradnl"/>
              </w:rPr>
            </w:pPr>
            <w:r w:rsidRPr="000B57A6">
              <w:rPr>
                <w:snapToGrid w:val="0"/>
                <w:sz w:val="20"/>
                <w:lang w:val="es-ES_tradnl"/>
              </w:rPr>
              <w:t>47</w:t>
            </w:r>
          </w:p>
        </w:tc>
        <w:tc>
          <w:tcPr>
            <w:tcW w:w="3119" w:type="dxa"/>
            <w:tcBorders>
              <w:bottom w:val="single" w:sz="4" w:space="0" w:color="auto"/>
            </w:tcBorders>
            <w:vAlign w:val="center"/>
          </w:tcPr>
          <w:p w14:paraId="2E342D9C" w14:textId="77777777" w:rsidR="00AD06CE" w:rsidRPr="000B57A6" w:rsidRDefault="00AD06CE" w:rsidP="000D753B">
            <w:pPr>
              <w:pStyle w:val="Tabletext"/>
              <w:jc w:val="left"/>
              <w:rPr>
                <w:sz w:val="20"/>
                <w:lang w:val="es-ES_tradnl"/>
              </w:rPr>
            </w:pPr>
            <w:r w:rsidRPr="000B57A6">
              <w:rPr>
                <w:sz w:val="20"/>
                <w:lang w:val="es-ES_tradnl"/>
              </w:rPr>
              <w:t>Radar de vehículos</w:t>
            </w:r>
          </w:p>
        </w:tc>
        <w:tc>
          <w:tcPr>
            <w:tcW w:w="3402" w:type="dxa"/>
            <w:tcBorders>
              <w:bottom w:val="single" w:sz="4" w:space="0" w:color="auto"/>
            </w:tcBorders>
            <w:vAlign w:val="center"/>
          </w:tcPr>
          <w:p w14:paraId="22C676D1" w14:textId="77777777" w:rsidR="00AD06CE" w:rsidRPr="000B57A6" w:rsidRDefault="00AD06CE" w:rsidP="000D753B">
            <w:pPr>
              <w:pStyle w:val="Tabletext"/>
              <w:jc w:val="center"/>
              <w:rPr>
                <w:sz w:val="20"/>
                <w:lang w:val="es-ES_tradnl"/>
              </w:rPr>
            </w:pPr>
            <w:r w:rsidRPr="000B57A6">
              <w:rPr>
                <w:sz w:val="20"/>
                <w:lang w:val="es-ES_tradnl"/>
              </w:rPr>
              <w:t>76-77 GHz</w:t>
            </w:r>
          </w:p>
        </w:tc>
        <w:tc>
          <w:tcPr>
            <w:tcW w:w="4253" w:type="dxa"/>
            <w:tcBorders>
              <w:bottom w:val="single" w:sz="4" w:space="0" w:color="auto"/>
            </w:tcBorders>
            <w:vAlign w:val="center"/>
          </w:tcPr>
          <w:p w14:paraId="32C8EBCB" w14:textId="77777777" w:rsidR="00AD06CE" w:rsidRPr="000B57A6" w:rsidRDefault="00AD06CE" w:rsidP="000D753B">
            <w:pPr>
              <w:pStyle w:val="Tabletext"/>
              <w:jc w:val="left"/>
              <w:rPr>
                <w:sz w:val="20"/>
                <w:lang w:val="es-ES_tradnl"/>
              </w:rPr>
            </w:pPr>
            <w:r w:rsidRPr="000B57A6">
              <w:rPr>
                <w:sz w:val="20"/>
                <w:lang w:val="es-ES_tradnl"/>
              </w:rPr>
              <w:t>Potencia de portadora no superior a 10 mW</w:t>
            </w:r>
          </w:p>
        </w:tc>
        <w:tc>
          <w:tcPr>
            <w:tcW w:w="2835" w:type="dxa"/>
            <w:tcBorders>
              <w:top w:val="nil"/>
              <w:bottom w:val="single" w:sz="4" w:space="0" w:color="auto"/>
            </w:tcBorders>
            <w:vAlign w:val="center"/>
          </w:tcPr>
          <w:p w14:paraId="610AA99B" w14:textId="77777777" w:rsidR="00AD06CE" w:rsidRPr="000B57A6" w:rsidRDefault="00AD06CE" w:rsidP="000D753B">
            <w:pPr>
              <w:pStyle w:val="Tabletext"/>
              <w:jc w:val="left"/>
              <w:rPr>
                <w:rFonts w:eastAsia="SimSun"/>
                <w:sz w:val="20"/>
                <w:lang w:val="es-ES_tradnl" w:eastAsia="zh-CN"/>
              </w:rPr>
            </w:pPr>
          </w:p>
        </w:tc>
      </w:tr>
      <w:tr w:rsidR="00AD06CE" w:rsidRPr="000B57A6" w14:paraId="1892A01E" w14:textId="77777777" w:rsidTr="000D753B">
        <w:trPr>
          <w:jc w:val="center"/>
        </w:trPr>
        <w:tc>
          <w:tcPr>
            <w:tcW w:w="14459" w:type="dxa"/>
            <w:gridSpan w:val="5"/>
            <w:tcBorders>
              <w:top w:val="nil"/>
              <w:left w:val="nil"/>
              <w:bottom w:val="nil"/>
              <w:right w:val="nil"/>
            </w:tcBorders>
            <w:vAlign w:val="center"/>
          </w:tcPr>
          <w:p w14:paraId="790A3B52" w14:textId="77777777" w:rsidR="00AD06CE" w:rsidRPr="000B57A6" w:rsidRDefault="00AD06CE" w:rsidP="000D753B">
            <w:pPr>
              <w:pStyle w:val="Tablelegend"/>
              <w:rPr>
                <w:rFonts w:eastAsia="SimSun"/>
                <w:sz w:val="20"/>
                <w:lang w:val="es-ES_tradnl" w:eastAsia="zh-CN"/>
              </w:rPr>
            </w:pPr>
            <w:r w:rsidRPr="000B57A6">
              <w:rPr>
                <w:rFonts w:eastAsia="SimSun"/>
                <w:sz w:val="20"/>
                <w:vertAlign w:val="superscript"/>
                <w:lang w:val="es-ES_tradnl" w:eastAsia="zh-CN"/>
              </w:rPr>
              <w:t>(2)</w:t>
            </w:r>
            <w:r w:rsidRPr="000B57A6">
              <w:rPr>
                <w:rFonts w:eastAsia="SimSun"/>
                <w:sz w:val="20"/>
                <w:lang w:val="es-ES_tradnl" w:eastAsia="zh-CN"/>
              </w:rPr>
              <w:tab/>
              <w:t>Las administraciones pueden indicar información adicional sobre la separación de canales, el ancho de banda necesario, la reducción de interferencia requerida, el límite de emisiones no deseadas y las normas de radiocomunicaciones aplicables.</w:t>
            </w:r>
          </w:p>
        </w:tc>
      </w:tr>
    </w:tbl>
    <w:p w14:paraId="4C1564F5" w14:textId="77777777" w:rsidR="00AD06CE" w:rsidRPr="000B57A6" w:rsidRDefault="00AD06CE" w:rsidP="00AD06CE">
      <w:pPr>
        <w:pStyle w:val="Tablefin"/>
        <w:rPr>
          <w:lang w:val="es-ES_tradnl"/>
        </w:rPr>
      </w:pPr>
    </w:p>
    <w:p w14:paraId="6BCEDE79" w14:textId="77777777" w:rsidR="00AD06CE" w:rsidRPr="000B57A6" w:rsidRDefault="00AD06CE" w:rsidP="00AD06CE">
      <w:pPr>
        <w:pStyle w:val="Headingb"/>
        <w:rPr>
          <w:lang w:val="es-ES_tradnl"/>
        </w:rPr>
      </w:pPr>
      <w:r w:rsidRPr="000B57A6">
        <w:rPr>
          <w:lang w:val="es-ES_tradnl"/>
        </w:rPr>
        <w:lastRenderedPageBreak/>
        <w:t>Reglamentación técnica en Malasia</w:t>
      </w:r>
    </w:p>
    <w:p w14:paraId="7A39AF21" w14:textId="77777777" w:rsidR="00AD06CE" w:rsidRPr="000B57A6" w:rsidRDefault="00AD06CE" w:rsidP="00AD06CE">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AD06CE" w:rsidRPr="000B57A6" w14:paraId="39B4B288" w14:textId="77777777" w:rsidTr="000D753B">
        <w:trPr>
          <w:jc w:val="center"/>
        </w:trPr>
        <w:tc>
          <w:tcPr>
            <w:tcW w:w="14459" w:type="dxa"/>
            <w:gridSpan w:val="5"/>
            <w:vAlign w:val="center"/>
          </w:tcPr>
          <w:p w14:paraId="120089D7" w14:textId="77777777" w:rsidR="00AD06CE" w:rsidRPr="000B57A6" w:rsidRDefault="00AD06CE" w:rsidP="000D753B">
            <w:pPr>
              <w:pStyle w:val="Tablehead"/>
              <w:rPr>
                <w:snapToGrid w:val="0"/>
                <w:sz w:val="20"/>
                <w:lang w:val="es-ES_tradnl"/>
              </w:rPr>
            </w:pPr>
            <w:r w:rsidRPr="000B57A6">
              <w:rPr>
                <w:sz w:val="20"/>
                <w:lang w:val="es-ES_tradnl"/>
              </w:rPr>
              <w:t>Reglamentación técnica para dispositivos de radiocomunicaciones de corto alcance</w:t>
            </w:r>
          </w:p>
        </w:tc>
      </w:tr>
      <w:tr w:rsidR="00AD06CE" w:rsidRPr="000B57A6" w14:paraId="1778BAC3" w14:textId="77777777" w:rsidTr="000D753B">
        <w:trPr>
          <w:jc w:val="center"/>
        </w:trPr>
        <w:tc>
          <w:tcPr>
            <w:tcW w:w="849" w:type="dxa"/>
            <w:vAlign w:val="center"/>
          </w:tcPr>
          <w:p w14:paraId="6431D270" w14:textId="77777777" w:rsidR="00AD06CE" w:rsidRPr="000B57A6" w:rsidRDefault="00AD06CE" w:rsidP="000D753B">
            <w:pPr>
              <w:pStyle w:val="Tablehead"/>
              <w:rPr>
                <w:snapToGrid w:val="0"/>
                <w:sz w:val="20"/>
                <w:lang w:val="es-ES_tradnl"/>
              </w:rPr>
            </w:pPr>
            <w:r w:rsidRPr="000B57A6">
              <w:rPr>
                <w:snapToGrid w:val="0"/>
                <w:sz w:val="20"/>
                <w:lang w:val="es-ES_tradnl"/>
              </w:rPr>
              <w:t>N°</w:t>
            </w:r>
          </w:p>
        </w:tc>
        <w:tc>
          <w:tcPr>
            <w:tcW w:w="3119" w:type="dxa"/>
            <w:vAlign w:val="center"/>
          </w:tcPr>
          <w:p w14:paraId="6662F404" w14:textId="77777777" w:rsidR="00AD06CE" w:rsidRPr="000B57A6" w:rsidRDefault="00AD06CE" w:rsidP="000D753B">
            <w:pPr>
              <w:pStyle w:val="Tablehead"/>
              <w:rPr>
                <w:snapToGrid w:val="0"/>
                <w:sz w:val="20"/>
                <w:lang w:val="es-ES_tradnl"/>
              </w:rPr>
            </w:pPr>
            <w:r w:rsidRPr="000B57A6">
              <w:rPr>
                <w:snapToGrid w:val="0"/>
                <w:sz w:val="20"/>
                <w:lang w:val="es-ES_tradnl"/>
              </w:rPr>
              <w:t>Aplicación típica</w:t>
            </w:r>
          </w:p>
        </w:tc>
        <w:tc>
          <w:tcPr>
            <w:tcW w:w="3403" w:type="dxa"/>
            <w:vAlign w:val="center"/>
          </w:tcPr>
          <w:p w14:paraId="7D383BC7" w14:textId="77777777" w:rsidR="00AD06CE" w:rsidRPr="000B57A6" w:rsidRDefault="00AD06CE" w:rsidP="000D753B">
            <w:pPr>
              <w:pStyle w:val="Tablehead"/>
              <w:rPr>
                <w:snapToGrid w:val="0"/>
                <w:sz w:val="20"/>
                <w:lang w:val="es-ES_tradnl"/>
              </w:rPr>
            </w:pPr>
            <w:r w:rsidRPr="000B57A6">
              <w:rPr>
                <w:sz w:val="20"/>
                <w:lang w:val="es-ES_tradnl"/>
              </w:rPr>
              <w:t>Frecuencias/bandas de</w:t>
            </w:r>
            <w:r w:rsidRPr="000B57A6">
              <w:rPr>
                <w:sz w:val="20"/>
                <w:lang w:val="es-ES_tradnl"/>
              </w:rPr>
              <w:br/>
              <w:t>frecuencias autorizadas</w:t>
            </w:r>
          </w:p>
        </w:tc>
        <w:tc>
          <w:tcPr>
            <w:tcW w:w="4253" w:type="dxa"/>
            <w:vAlign w:val="center"/>
          </w:tcPr>
          <w:p w14:paraId="715A4AEF" w14:textId="77777777" w:rsidR="00AD06CE" w:rsidRPr="000B57A6" w:rsidRDefault="00AD06CE" w:rsidP="000D753B">
            <w:pPr>
              <w:pStyle w:val="Tablehead"/>
              <w:rPr>
                <w:snapToGrid w:val="0"/>
                <w:sz w:val="20"/>
                <w:lang w:val="es-ES_tradnl"/>
              </w:rPr>
            </w:pPr>
            <w:r w:rsidRPr="000B57A6">
              <w:rPr>
                <w:snapToGrid w:val="0"/>
                <w:sz w:val="20"/>
                <w:lang w:val="es-ES_tradnl"/>
              </w:rPr>
              <w:t>Máxima intensidad de campo/</w:t>
            </w:r>
            <w:r w:rsidRPr="000B57A6">
              <w:rPr>
                <w:snapToGrid w:val="0"/>
                <w:sz w:val="20"/>
                <w:lang w:val="es-ES_tradnl"/>
              </w:rPr>
              <w:br/>
              <w:t xml:space="preserve">potencia de salida RF </w:t>
            </w:r>
          </w:p>
        </w:tc>
        <w:tc>
          <w:tcPr>
            <w:tcW w:w="2835" w:type="dxa"/>
            <w:vAlign w:val="center"/>
          </w:tcPr>
          <w:p w14:paraId="2FF9A697" w14:textId="77777777" w:rsidR="00AD06CE" w:rsidRPr="000B57A6" w:rsidRDefault="00AD06CE" w:rsidP="000D753B">
            <w:pPr>
              <w:pStyle w:val="Tablehead"/>
              <w:rPr>
                <w:snapToGrid w:val="0"/>
                <w:sz w:val="20"/>
                <w:lang w:val="es-ES_tradnl"/>
              </w:rPr>
            </w:pPr>
            <w:r w:rsidRPr="000B57A6">
              <w:rPr>
                <w:snapToGrid w:val="0"/>
                <w:sz w:val="20"/>
                <w:lang w:val="es-ES_tradnl"/>
              </w:rPr>
              <w:t>Observaciones</w:t>
            </w:r>
            <w:r w:rsidRPr="000B57A6">
              <w:rPr>
                <w:rFonts w:ascii="Times New Roman Bold" w:hAnsi="Times New Roman Bold" w:cs="Times New Roman Bold"/>
                <w:snapToGrid w:val="0"/>
                <w:sz w:val="20"/>
                <w:vertAlign w:val="superscript"/>
                <w:lang w:val="es-ES_tradnl"/>
              </w:rPr>
              <w:t>(3)</w:t>
            </w:r>
          </w:p>
        </w:tc>
      </w:tr>
      <w:tr w:rsidR="00AD06CE" w:rsidRPr="000B57A6" w14:paraId="4915A4E6" w14:textId="77777777" w:rsidTr="000D753B">
        <w:trPr>
          <w:jc w:val="center"/>
        </w:trPr>
        <w:tc>
          <w:tcPr>
            <w:tcW w:w="849" w:type="dxa"/>
            <w:vMerge w:val="restart"/>
            <w:vAlign w:val="center"/>
          </w:tcPr>
          <w:p w14:paraId="0DA17E65"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w:t>
            </w:r>
          </w:p>
        </w:tc>
        <w:tc>
          <w:tcPr>
            <w:tcW w:w="3119" w:type="dxa"/>
            <w:vMerge w:val="restart"/>
            <w:vAlign w:val="center"/>
          </w:tcPr>
          <w:p w14:paraId="077A9AF9" w14:textId="77777777" w:rsidR="00AD06CE" w:rsidRPr="000B57A6" w:rsidRDefault="00AD06CE" w:rsidP="000D753B">
            <w:pPr>
              <w:pStyle w:val="Tabletext"/>
              <w:jc w:val="left"/>
              <w:rPr>
                <w:spacing w:val="-2"/>
                <w:sz w:val="20"/>
                <w:lang w:val="es-ES_tradnl"/>
              </w:rPr>
            </w:pPr>
            <w:r w:rsidRPr="000B57A6">
              <w:rPr>
                <w:spacing w:val="-2"/>
                <w:sz w:val="20"/>
                <w:lang w:val="es-ES_tradnl"/>
              </w:rPr>
              <w:t>Dispositivo de comunicación de corto alcance</w:t>
            </w:r>
          </w:p>
        </w:tc>
        <w:tc>
          <w:tcPr>
            <w:tcW w:w="3403" w:type="dxa"/>
            <w:vAlign w:val="center"/>
          </w:tcPr>
          <w:p w14:paraId="0597F15E" w14:textId="77777777" w:rsidR="00AD06CE" w:rsidRPr="000B57A6" w:rsidRDefault="00AD06CE" w:rsidP="000D753B">
            <w:pPr>
              <w:pStyle w:val="Tabletext"/>
              <w:jc w:val="center"/>
              <w:rPr>
                <w:spacing w:val="-2"/>
                <w:sz w:val="20"/>
                <w:lang w:val="es-ES_tradnl"/>
              </w:rPr>
            </w:pPr>
            <w:r w:rsidRPr="000B57A6">
              <w:rPr>
                <w:spacing w:val="-2"/>
                <w:sz w:val="20"/>
                <w:lang w:val="es-ES_tradnl"/>
              </w:rPr>
              <w:t>6,7650 a 6,7950 MHz</w:t>
            </w:r>
            <w:r w:rsidRPr="000B57A6">
              <w:rPr>
                <w:spacing w:val="-2"/>
                <w:sz w:val="20"/>
                <w:lang w:val="es-ES_tradnl"/>
              </w:rPr>
              <w:br/>
              <w:t>13,5530 a 13,5670 MHz</w:t>
            </w:r>
            <w:r w:rsidRPr="000B57A6">
              <w:rPr>
                <w:spacing w:val="-2"/>
                <w:sz w:val="20"/>
                <w:lang w:val="es-ES_tradnl"/>
              </w:rPr>
              <w:br/>
              <w:t>26,9570 a 27,2830 MHz</w:t>
            </w:r>
            <w:r w:rsidRPr="000B57A6">
              <w:rPr>
                <w:spacing w:val="-2"/>
                <w:sz w:val="20"/>
                <w:lang w:val="es-ES_tradnl"/>
              </w:rPr>
              <w:br/>
              <w:t>40,6600 a 40,7000 MHz</w:t>
            </w:r>
            <w:r w:rsidRPr="000B57A6">
              <w:rPr>
                <w:spacing w:val="-2"/>
                <w:sz w:val="20"/>
                <w:lang w:val="es-ES_tradnl"/>
              </w:rPr>
              <w:br/>
              <w:t>433,0000 a 435,0000 MHz</w:t>
            </w:r>
          </w:p>
        </w:tc>
        <w:tc>
          <w:tcPr>
            <w:tcW w:w="4253" w:type="dxa"/>
            <w:vAlign w:val="center"/>
          </w:tcPr>
          <w:p w14:paraId="31134B63" w14:textId="77777777" w:rsidR="00AD06CE" w:rsidRPr="000B57A6" w:rsidRDefault="00AD06CE" w:rsidP="000D753B">
            <w:pPr>
              <w:pStyle w:val="Tabletext"/>
              <w:jc w:val="center"/>
              <w:rPr>
                <w:spacing w:val="-2"/>
                <w:sz w:val="20"/>
                <w:lang w:val="es-ES_tradnl"/>
              </w:rPr>
            </w:pPr>
            <w:r w:rsidRPr="000B57A6">
              <w:rPr>
                <w:spacing w:val="-2"/>
                <w:sz w:val="20"/>
                <w:lang w:val="es-ES_tradnl"/>
              </w:rPr>
              <w:t>≤ 100 (p.i.r.e.)</w:t>
            </w:r>
          </w:p>
        </w:tc>
        <w:tc>
          <w:tcPr>
            <w:tcW w:w="2835" w:type="dxa"/>
            <w:tcBorders>
              <w:bottom w:val="nil"/>
            </w:tcBorders>
            <w:vAlign w:val="center"/>
          </w:tcPr>
          <w:p w14:paraId="4C3FDD32" w14:textId="77777777" w:rsidR="00AD06CE" w:rsidRPr="000B57A6" w:rsidRDefault="00AD06CE" w:rsidP="000D753B">
            <w:pPr>
              <w:pStyle w:val="Tabletext"/>
              <w:jc w:val="left"/>
              <w:rPr>
                <w:spacing w:val="-2"/>
                <w:sz w:val="20"/>
                <w:lang w:val="es-ES_tradnl"/>
              </w:rPr>
            </w:pPr>
          </w:p>
        </w:tc>
      </w:tr>
      <w:tr w:rsidR="00AD06CE" w:rsidRPr="000B57A6" w14:paraId="537C9960" w14:textId="77777777" w:rsidTr="000D753B">
        <w:trPr>
          <w:jc w:val="center"/>
        </w:trPr>
        <w:tc>
          <w:tcPr>
            <w:tcW w:w="849" w:type="dxa"/>
            <w:vMerge/>
            <w:vAlign w:val="center"/>
          </w:tcPr>
          <w:p w14:paraId="5E63EE4F" w14:textId="77777777" w:rsidR="00AD06CE" w:rsidRPr="000B57A6" w:rsidRDefault="00AD06CE" w:rsidP="000D753B">
            <w:pPr>
              <w:pStyle w:val="Tabletext"/>
              <w:jc w:val="center"/>
              <w:rPr>
                <w:snapToGrid w:val="0"/>
                <w:sz w:val="20"/>
                <w:lang w:val="es-ES_tradnl"/>
              </w:rPr>
            </w:pPr>
          </w:p>
        </w:tc>
        <w:tc>
          <w:tcPr>
            <w:tcW w:w="3119" w:type="dxa"/>
            <w:vMerge/>
            <w:vAlign w:val="center"/>
          </w:tcPr>
          <w:p w14:paraId="3ABA35F9" w14:textId="77777777" w:rsidR="00AD06CE" w:rsidRPr="000B57A6" w:rsidRDefault="00AD06CE" w:rsidP="000D753B">
            <w:pPr>
              <w:pStyle w:val="Tabletext"/>
              <w:jc w:val="left"/>
              <w:rPr>
                <w:spacing w:val="-2"/>
                <w:sz w:val="20"/>
                <w:lang w:val="es-ES_tradnl"/>
              </w:rPr>
            </w:pPr>
          </w:p>
        </w:tc>
        <w:tc>
          <w:tcPr>
            <w:tcW w:w="3403" w:type="dxa"/>
            <w:vAlign w:val="center"/>
          </w:tcPr>
          <w:p w14:paraId="14B5732B" w14:textId="77777777" w:rsidR="00AD06CE" w:rsidRPr="000B57A6" w:rsidRDefault="00AD06CE" w:rsidP="000D753B">
            <w:pPr>
              <w:pStyle w:val="Tabletext"/>
              <w:jc w:val="center"/>
              <w:rPr>
                <w:spacing w:val="-2"/>
                <w:sz w:val="20"/>
                <w:lang w:val="es-ES_tradnl"/>
              </w:rPr>
            </w:pPr>
            <w:r w:rsidRPr="000B57A6">
              <w:rPr>
                <w:spacing w:val="-2"/>
                <w:sz w:val="20"/>
                <w:lang w:val="es-ES_tradnl"/>
              </w:rPr>
              <w:t>2 400,0000 a 2 500,0000 MHz</w:t>
            </w:r>
          </w:p>
        </w:tc>
        <w:tc>
          <w:tcPr>
            <w:tcW w:w="4253" w:type="dxa"/>
            <w:vAlign w:val="center"/>
          </w:tcPr>
          <w:p w14:paraId="100FE6B5" w14:textId="77777777" w:rsidR="00AD06CE" w:rsidRPr="000B57A6" w:rsidRDefault="00AD06CE" w:rsidP="000D753B">
            <w:pPr>
              <w:pStyle w:val="Tabletext"/>
              <w:jc w:val="center"/>
              <w:rPr>
                <w:spacing w:val="-2"/>
                <w:sz w:val="20"/>
                <w:lang w:val="es-ES_tradnl"/>
              </w:rPr>
            </w:pPr>
            <w:r w:rsidRPr="000B57A6">
              <w:rPr>
                <w:spacing w:val="-2"/>
                <w:sz w:val="20"/>
                <w:lang w:val="es-ES_tradnl"/>
              </w:rPr>
              <w:t>≤ 500 (p.i.r.e.)</w:t>
            </w:r>
          </w:p>
        </w:tc>
        <w:tc>
          <w:tcPr>
            <w:tcW w:w="2835" w:type="dxa"/>
            <w:tcBorders>
              <w:top w:val="nil"/>
              <w:bottom w:val="nil"/>
            </w:tcBorders>
            <w:vAlign w:val="center"/>
          </w:tcPr>
          <w:p w14:paraId="4D125611" w14:textId="77777777" w:rsidR="00AD06CE" w:rsidRPr="000B57A6" w:rsidRDefault="00AD06CE" w:rsidP="000D753B">
            <w:pPr>
              <w:pStyle w:val="Tabletext"/>
              <w:jc w:val="left"/>
              <w:rPr>
                <w:spacing w:val="-2"/>
                <w:sz w:val="20"/>
                <w:lang w:val="es-ES_tradnl"/>
              </w:rPr>
            </w:pPr>
          </w:p>
        </w:tc>
      </w:tr>
      <w:tr w:rsidR="00AD06CE" w:rsidRPr="000B57A6" w14:paraId="3C2006E8" w14:textId="77777777" w:rsidTr="000D753B">
        <w:trPr>
          <w:jc w:val="center"/>
        </w:trPr>
        <w:tc>
          <w:tcPr>
            <w:tcW w:w="849" w:type="dxa"/>
            <w:vMerge/>
            <w:vAlign w:val="center"/>
          </w:tcPr>
          <w:p w14:paraId="6E14D17D" w14:textId="77777777" w:rsidR="00AD06CE" w:rsidRPr="000B57A6" w:rsidRDefault="00AD06CE" w:rsidP="000D753B">
            <w:pPr>
              <w:pStyle w:val="Tabletext"/>
              <w:jc w:val="center"/>
              <w:rPr>
                <w:snapToGrid w:val="0"/>
                <w:sz w:val="20"/>
                <w:lang w:val="es-ES_tradnl"/>
              </w:rPr>
            </w:pPr>
          </w:p>
        </w:tc>
        <w:tc>
          <w:tcPr>
            <w:tcW w:w="3119" w:type="dxa"/>
            <w:vMerge/>
            <w:vAlign w:val="center"/>
          </w:tcPr>
          <w:p w14:paraId="2FB58B8B" w14:textId="77777777" w:rsidR="00AD06CE" w:rsidRPr="000B57A6" w:rsidRDefault="00AD06CE" w:rsidP="000D753B">
            <w:pPr>
              <w:pStyle w:val="Tabletext"/>
              <w:jc w:val="left"/>
              <w:rPr>
                <w:spacing w:val="-2"/>
                <w:sz w:val="20"/>
                <w:lang w:val="es-ES_tradnl"/>
              </w:rPr>
            </w:pPr>
          </w:p>
        </w:tc>
        <w:tc>
          <w:tcPr>
            <w:tcW w:w="3403" w:type="dxa"/>
            <w:vAlign w:val="center"/>
          </w:tcPr>
          <w:p w14:paraId="62B712F5" w14:textId="77777777" w:rsidR="00AD06CE" w:rsidRPr="000B57A6" w:rsidRDefault="00AD06CE" w:rsidP="000D753B">
            <w:pPr>
              <w:pStyle w:val="Tabletext"/>
              <w:jc w:val="center"/>
              <w:rPr>
                <w:spacing w:val="-2"/>
                <w:sz w:val="20"/>
                <w:lang w:val="es-ES_tradnl"/>
              </w:rPr>
            </w:pPr>
            <w:r w:rsidRPr="000B57A6">
              <w:rPr>
                <w:spacing w:val="-2"/>
                <w:sz w:val="20"/>
                <w:lang w:val="es-ES_tradnl"/>
              </w:rPr>
              <w:t>5 150,0000 a 5 250,0000 MHz</w:t>
            </w:r>
            <w:r w:rsidRPr="000B57A6">
              <w:rPr>
                <w:spacing w:val="-2"/>
                <w:sz w:val="20"/>
                <w:lang w:val="es-ES_tradnl"/>
              </w:rPr>
              <w:br/>
              <w:t>5 250,0000 a 5 350,0000 MHz</w:t>
            </w:r>
            <w:r w:rsidRPr="000B57A6">
              <w:rPr>
                <w:spacing w:val="-2"/>
                <w:sz w:val="20"/>
                <w:lang w:val="es-ES_tradnl"/>
              </w:rPr>
              <w:br/>
              <w:t>5 725,0000 a 5 875,0000 MHz</w:t>
            </w:r>
            <w:r w:rsidRPr="000B57A6">
              <w:rPr>
                <w:spacing w:val="-2"/>
                <w:sz w:val="20"/>
                <w:lang w:val="es-ES_tradnl"/>
              </w:rPr>
              <w:br/>
              <w:t>24,0000 GHz a 24,2500 GHz</w:t>
            </w:r>
            <w:r w:rsidRPr="000B57A6">
              <w:rPr>
                <w:spacing w:val="-2"/>
                <w:sz w:val="20"/>
                <w:lang w:val="es-ES_tradnl"/>
              </w:rPr>
              <w:br/>
              <w:t>61,0000 GHz a 61,5000 GHz</w:t>
            </w:r>
            <w:r w:rsidRPr="000B57A6">
              <w:rPr>
                <w:spacing w:val="-2"/>
                <w:sz w:val="20"/>
                <w:lang w:val="es-ES_tradnl"/>
              </w:rPr>
              <w:br/>
              <w:t>122,0000 GHz a 123,0000 GHz</w:t>
            </w:r>
            <w:r w:rsidRPr="000B57A6">
              <w:rPr>
                <w:spacing w:val="-2"/>
                <w:sz w:val="20"/>
                <w:lang w:val="es-ES_tradnl"/>
              </w:rPr>
              <w:br/>
              <w:t>244,0000 GHz a 246,0000 GHz</w:t>
            </w:r>
          </w:p>
        </w:tc>
        <w:tc>
          <w:tcPr>
            <w:tcW w:w="4253" w:type="dxa"/>
            <w:vAlign w:val="center"/>
          </w:tcPr>
          <w:p w14:paraId="245F3B70" w14:textId="77777777" w:rsidR="00AD06CE" w:rsidRPr="000B57A6" w:rsidRDefault="00AD06CE" w:rsidP="000D753B">
            <w:pPr>
              <w:pStyle w:val="Tabletext"/>
              <w:jc w:val="center"/>
              <w:rPr>
                <w:spacing w:val="-2"/>
                <w:sz w:val="20"/>
                <w:lang w:val="es-ES_tradnl"/>
              </w:rPr>
            </w:pPr>
            <w:r w:rsidRPr="000B57A6">
              <w:rPr>
                <w:spacing w:val="-2"/>
                <w:sz w:val="20"/>
                <w:lang w:val="es-ES_tradnl"/>
              </w:rPr>
              <w:t>≤ 1 000 (p.i.r.e.)</w:t>
            </w:r>
          </w:p>
        </w:tc>
        <w:tc>
          <w:tcPr>
            <w:tcW w:w="2835" w:type="dxa"/>
            <w:tcBorders>
              <w:top w:val="nil"/>
              <w:bottom w:val="nil"/>
            </w:tcBorders>
            <w:vAlign w:val="center"/>
          </w:tcPr>
          <w:p w14:paraId="747809E2" w14:textId="77777777" w:rsidR="00AD06CE" w:rsidRPr="000B57A6" w:rsidRDefault="00AD06CE" w:rsidP="000D753B">
            <w:pPr>
              <w:pStyle w:val="Tabletext"/>
              <w:jc w:val="left"/>
              <w:rPr>
                <w:spacing w:val="-2"/>
                <w:sz w:val="20"/>
                <w:lang w:val="es-ES_tradnl"/>
              </w:rPr>
            </w:pPr>
          </w:p>
        </w:tc>
      </w:tr>
      <w:tr w:rsidR="00AD06CE" w:rsidRPr="000B57A6" w14:paraId="6F736052" w14:textId="77777777" w:rsidTr="000D753B">
        <w:trPr>
          <w:jc w:val="center"/>
        </w:trPr>
        <w:tc>
          <w:tcPr>
            <w:tcW w:w="849" w:type="dxa"/>
            <w:vAlign w:val="center"/>
          </w:tcPr>
          <w:p w14:paraId="33B5CA06" w14:textId="77777777" w:rsidR="00AD06CE" w:rsidRPr="000B57A6" w:rsidRDefault="00AD06CE" w:rsidP="000D753B">
            <w:pPr>
              <w:pStyle w:val="Tabletext"/>
              <w:jc w:val="center"/>
              <w:rPr>
                <w:snapToGrid w:val="0"/>
                <w:sz w:val="20"/>
                <w:lang w:val="es-ES_tradnl"/>
              </w:rPr>
            </w:pPr>
            <w:r w:rsidRPr="000B57A6">
              <w:rPr>
                <w:snapToGrid w:val="0"/>
                <w:sz w:val="20"/>
                <w:lang w:val="es-ES_tradnl"/>
              </w:rPr>
              <w:t>2</w:t>
            </w:r>
          </w:p>
        </w:tc>
        <w:tc>
          <w:tcPr>
            <w:tcW w:w="3119" w:type="dxa"/>
            <w:vAlign w:val="center"/>
          </w:tcPr>
          <w:p w14:paraId="6014168E" w14:textId="77777777" w:rsidR="00AD06CE" w:rsidRPr="000B57A6" w:rsidRDefault="00AD06CE" w:rsidP="000D753B">
            <w:pPr>
              <w:pStyle w:val="Tabletext"/>
              <w:jc w:val="left"/>
              <w:rPr>
                <w:spacing w:val="-2"/>
                <w:sz w:val="20"/>
                <w:lang w:val="es-ES_tradnl"/>
              </w:rPr>
            </w:pPr>
            <w:r w:rsidRPr="000B57A6">
              <w:rPr>
                <w:spacing w:val="-2"/>
                <w:sz w:val="20"/>
                <w:lang w:val="es-ES_tradnl"/>
              </w:rPr>
              <w:t xml:space="preserve">Dispositivo de servicio radioeléctrico personal </w:t>
            </w:r>
          </w:p>
        </w:tc>
        <w:tc>
          <w:tcPr>
            <w:tcW w:w="3403" w:type="dxa"/>
            <w:vAlign w:val="center"/>
          </w:tcPr>
          <w:p w14:paraId="7DB21F46" w14:textId="77777777" w:rsidR="00AD06CE" w:rsidRPr="000B57A6" w:rsidRDefault="00AD06CE" w:rsidP="000D753B">
            <w:pPr>
              <w:pStyle w:val="Tabletext"/>
              <w:jc w:val="center"/>
              <w:rPr>
                <w:spacing w:val="-2"/>
                <w:sz w:val="20"/>
                <w:lang w:val="es-ES_tradnl"/>
              </w:rPr>
            </w:pPr>
            <w:r w:rsidRPr="000B57A6">
              <w:rPr>
                <w:spacing w:val="-2"/>
                <w:sz w:val="20"/>
                <w:lang w:val="es-ES_tradnl"/>
              </w:rPr>
              <w:t>477,5250 a 477,9875 MHz</w:t>
            </w:r>
          </w:p>
        </w:tc>
        <w:tc>
          <w:tcPr>
            <w:tcW w:w="4253" w:type="dxa"/>
            <w:vAlign w:val="center"/>
          </w:tcPr>
          <w:p w14:paraId="3566AA87" w14:textId="77777777" w:rsidR="00AD06CE" w:rsidRPr="000B57A6" w:rsidRDefault="00AD06CE" w:rsidP="000D753B">
            <w:pPr>
              <w:pStyle w:val="Tabletext"/>
              <w:jc w:val="center"/>
              <w:rPr>
                <w:spacing w:val="-2"/>
                <w:sz w:val="20"/>
                <w:lang w:val="es-ES_tradnl"/>
              </w:rPr>
            </w:pPr>
            <w:r w:rsidRPr="000B57A6">
              <w:rPr>
                <w:spacing w:val="-2"/>
                <w:sz w:val="20"/>
                <w:lang w:val="es-ES_tradnl"/>
              </w:rPr>
              <w:t>≤ 500</w:t>
            </w:r>
          </w:p>
        </w:tc>
        <w:tc>
          <w:tcPr>
            <w:tcW w:w="2835" w:type="dxa"/>
            <w:tcBorders>
              <w:top w:val="nil"/>
              <w:bottom w:val="nil"/>
            </w:tcBorders>
            <w:vAlign w:val="center"/>
          </w:tcPr>
          <w:p w14:paraId="3EA8DEAD" w14:textId="77777777" w:rsidR="00AD06CE" w:rsidRPr="000B57A6" w:rsidRDefault="00AD06CE" w:rsidP="000D753B">
            <w:pPr>
              <w:pStyle w:val="Tabletext"/>
              <w:jc w:val="left"/>
              <w:rPr>
                <w:spacing w:val="-2"/>
                <w:sz w:val="20"/>
                <w:lang w:val="es-ES_tradnl"/>
              </w:rPr>
            </w:pPr>
          </w:p>
        </w:tc>
      </w:tr>
      <w:tr w:rsidR="00AD06CE" w:rsidRPr="000B57A6" w14:paraId="438B1B9D" w14:textId="77777777" w:rsidTr="000D753B">
        <w:trPr>
          <w:jc w:val="center"/>
        </w:trPr>
        <w:tc>
          <w:tcPr>
            <w:tcW w:w="849" w:type="dxa"/>
            <w:vMerge w:val="restart"/>
            <w:vAlign w:val="center"/>
          </w:tcPr>
          <w:p w14:paraId="384322F3" w14:textId="77777777" w:rsidR="00AD06CE" w:rsidRPr="000B57A6" w:rsidRDefault="00AD06CE" w:rsidP="000D753B">
            <w:pPr>
              <w:pStyle w:val="Tabletext"/>
              <w:jc w:val="center"/>
              <w:rPr>
                <w:snapToGrid w:val="0"/>
                <w:sz w:val="20"/>
                <w:lang w:val="es-ES_tradnl"/>
              </w:rPr>
            </w:pPr>
            <w:r w:rsidRPr="000B57A6">
              <w:rPr>
                <w:snapToGrid w:val="0"/>
                <w:sz w:val="20"/>
                <w:lang w:val="es-ES_tradnl"/>
              </w:rPr>
              <w:t>3</w:t>
            </w:r>
          </w:p>
        </w:tc>
        <w:tc>
          <w:tcPr>
            <w:tcW w:w="3119" w:type="dxa"/>
            <w:vMerge w:val="restart"/>
            <w:vAlign w:val="center"/>
          </w:tcPr>
          <w:p w14:paraId="02A0932E" w14:textId="77777777" w:rsidR="00AD06CE" w:rsidRPr="000B57A6" w:rsidRDefault="00AD06CE" w:rsidP="000D753B">
            <w:pPr>
              <w:pStyle w:val="Tabletext"/>
              <w:jc w:val="left"/>
              <w:rPr>
                <w:spacing w:val="-2"/>
                <w:sz w:val="20"/>
                <w:lang w:val="es-ES_tradnl"/>
              </w:rPr>
            </w:pPr>
            <w:r w:rsidRPr="000B57A6">
              <w:rPr>
                <w:spacing w:val="-2"/>
                <w:sz w:val="20"/>
                <w:lang w:val="es-ES_tradnl"/>
              </w:rPr>
              <w:t>Teléfono inalámbrico</w:t>
            </w:r>
          </w:p>
        </w:tc>
        <w:tc>
          <w:tcPr>
            <w:tcW w:w="3403" w:type="dxa"/>
            <w:vAlign w:val="center"/>
          </w:tcPr>
          <w:p w14:paraId="653B0973" w14:textId="77777777" w:rsidR="00AD06CE" w:rsidRPr="000B57A6" w:rsidRDefault="00AD06CE" w:rsidP="000D753B">
            <w:pPr>
              <w:pStyle w:val="Tabletext"/>
              <w:jc w:val="center"/>
              <w:rPr>
                <w:spacing w:val="-2"/>
                <w:sz w:val="20"/>
                <w:lang w:val="es-ES_tradnl"/>
              </w:rPr>
            </w:pPr>
            <w:r w:rsidRPr="000B57A6">
              <w:rPr>
                <w:spacing w:val="-2"/>
                <w:sz w:val="20"/>
                <w:lang w:val="es-ES_tradnl"/>
              </w:rPr>
              <w:t>46,6100 a 46,9700 MHz</w:t>
            </w:r>
            <w:r w:rsidRPr="000B57A6">
              <w:rPr>
                <w:spacing w:val="-2"/>
                <w:sz w:val="20"/>
                <w:lang w:val="es-ES_tradnl"/>
              </w:rPr>
              <w:br/>
              <w:t>49,6100 a 49,9700 MHz</w:t>
            </w:r>
          </w:p>
        </w:tc>
        <w:tc>
          <w:tcPr>
            <w:tcW w:w="4253" w:type="dxa"/>
            <w:vAlign w:val="center"/>
          </w:tcPr>
          <w:p w14:paraId="24E67465" w14:textId="77777777" w:rsidR="00AD06CE" w:rsidRPr="000B57A6" w:rsidRDefault="00AD06CE" w:rsidP="000D753B">
            <w:pPr>
              <w:pStyle w:val="Tabletext"/>
              <w:jc w:val="center"/>
              <w:rPr>
                <w:spacing w:val="-2"/>
                <w:sz w:val="20"/>
                <w:lang w:val="es-ES_tradnl"/>
              </w:rPr>
            </w:pPr>
            <w:r w:rsidRPr="000B57A6">
              <w:rPr>
                <w:spacing w:val="-2"/>
                <w:sz w:val="20"/>
                <w:lang w:val="es-ES_tradnl"/>
              </w:rPr>
              <w:t>≤ 50 (p.i.r.e.)</w:t>
            </w:r>
          </w:p>
        </w:tc>
        <w:tc>
          <w:tcPr>
            <w:tcW w:w="2835" w:type="dxa"/>
            <w:tcBorders>
              <w:top w:val="nil"/>
              <w:bottom w:val="nil"/>
            </w:tcBorders>
            <w:vAlign w:val="center"/>
          </w:tcPr>
          <w:p w14:paraId="380C1B96" w14:textId="77777777" w:rsidR="00AD06CE" w:rsidRPr="000B57A6" w:rsidRDefault="00AD06CE" w:rsidP="000D753B">
            <w:pPr>
              <w:pStyle w:val="Tabletext"/>
              <w:jc w:val="left"/>
              <w:rPr>
                <w:spacing w:val="-2"/>
                <w:sz w:val="20"/>
                <w:lang w:val="es-ES_tradnl"/>
              </w:rPr>
            </w:pPr>
          </w:p>
        </w:tc>
      </w:tr>
      <w:tr w:rsidR="00AD06CE" w:rsidRPr="000B57A6" w14:paraId="62EE3BA3" w14:textId="77777777" w:rsidTr="000D753B">
        <w:trPr>
          <w:jc w:val="center"/>
        </w:trPr>
        <w:tc>
          <w:tcPr>
            <w:tcW w:w="849" w:type="dxa"/>
            <w:vMerge/>
            <w:vAlign w:val="center"/>
          </w:tcPr>
          <w:p w14:paraId="4AAF32DF" w14:textId="77777777" w:rsidR="00AD06CE" w:rsidRPr="000B57A6" w:rsidRDefault="00AD06CE" w:rsidP="000D753B">
            <w:pPr>
              <w:pStyle w:val="Tabletext"/>
              <w:jc w:val="center"/>
              <w:rPr>
                <w:snapToGrid w:val="0"/>
                <w:sz w:val="20"/>
                <w:lang w:val="es-ES_tradnl"/>
              </w:rPr>
            </w:pPr>
          </w:p>
        </w:tc>
        <w:tc>
          <w:tcPr>
            <w:tcW w:w="3119" w:type="dxa"/>
            <w:vMerge/>
            <w:vAlign w:val="center"/>
          </w:tcPr>
          <w:p w14:paraId="3E3F70E0" w14:textId="77777777" w:rsidR="00AD06CE" w:rsidRPr="000B57A6" w:rsidRDefault="00AD06CE" w:rsidP="000D753B">
            <w:pPr>
              <w:pStyle w:val="Tabletext"/>
              <w:jc w:val="left"/>
              <w:rPr>
                <w:spacing w:val="-2"/>
                <w:sz w:val="20"/>
                <w:lang w:val="es-ES_tradnl"/>
              </w:rPr>
            </w:pPr>
          </w:p>
        </w:tc>
        <w:tc>
          <w:tcPr>
            <w:tcW w:w="3403" w:type="dxa"/>
            <w:vAlign w:val="center"/>
          </w:tcPr>
          <w:p w14:paraId="22DA0F61" w14:textId="77777777" w:rsidR="00AD06CE" w:rsidRPr="000B57A6" w:rsidRDefault="00AD06CE" w:rsidP="000D753B">
            <w:pPr>
              <w:pStyle w:val="Tabletext"/>
              <w:jc w:val="center"/>
              <w:rPr>
                <w:spacing w:val="-2"/>
                <w:sz w:val="20"/>
                <w:lang w:val="es-ES_tradnl"/>
              </w:rPr>
            </w:pPr>
            <w:r w:rsidRPr="000B57A6">
              <w:rPr>
                <w:spacing w:val="-2"/>
                <w:sz w:val="20"/>
                <w:lang w:val="es-ES_tradnl"/>
              </w:rPr>
              <w:t>866,0000 a 871,0000 MHz</w:t>
            </w:r>
            <w:r w:rsidRPr="000B57A6">
              <w:rPr>
                <w:spacing w:val="-2"/>
                <w:sz w:val="20"/>
                <w:lang w:val="es-ES_tradnl"/>
              </w:rPr>
              <w:br/>
              <w:t>CT2/CT3 banda de frec.*</w:t>
            </w:r>
          </w:p>
        </w:tc>
        <w:tc>
          <w:tcPr>
            <w:tcW w:w="4253" w:type="dxa"/>
            <w:vAlign w:val="center"/>
          </w:tcPr>
          <w:p w14:paraId="228CB317" w14:textId="77777777" w:rsidR="00AD06CE" w:rsidRPr="000B57A6" w:rsidRDefault="00AD06CE" w:rsidP="000D753B">
            <w:pPr>
              <w:pStyle w:val="Tabletext"/>
              <w:jc w:val="center"/>
              <w:rPr>
                <w:spacing w:val="-2"/>
                <w:sz w:val="20"/>
                <w:lang w:val="es-ES_tradnl"/>
              </w:rPr>
            </w:pPr>
            <w:r w:rsidRPr="000B57A6">
              <w:rPr>
                <w:spacing w:val="-2"/>
                <w:sz w:val="20"/>
                <w:lang w:val="es-ES_tradnl"/>
              </w:rPr>
              <w:t>≤ 50 (p.i.r.e.)</w:t>
            </w:r>
          </w:p>
        </w:tc>
        <w:tc>
          <w:tcPr>
            <w:tcW w:w="2835" w:type="dxa"/>
            <w:tcBorders>
              <w:top w:val="nil"/>
              <w:bottom w:val="nil"/>
            </w:tcBorders>
            <w:vAlign w:val="center"/>
          </w:tcPr>
          <w:p w14:paraId="0ABF2B56" w14:textId="77777777" w:rsidR="00AD06CE" w:rsidRPr="000B57A6" w:rsidRDefault="00AD06CE" w:rsidP="000D753B">
            <w:pPr>
              <w:pStyle w:val="Tabletext"/>
              <w:jc w:val="left"/>
              <w:rPr>
                <w:spacing w:val="-2"/>
                <w:sz w:val="20"/>
                <w:lang w:val="es-ES_tradnl"/>
              </w:rPr>
            </w:pPr>
          </w:p>
        </w:tc>
      </w:tr>
      <w:tr w:rsidR="00AD06CE" w:rsidRPr="000B57A6" w14:paraId="64BB136A" w14:textId="77777777" w:rsidTr="000D753B">
        <w:trPr>
          <w:jc w:val="center"/>
        </w:trPr>
        <w:tc>
          <w:tcPr>
            <w:tcW w:w="849" w:type="dxa"/>
            <w:vMerge/>
            <w:vAlign w:val="center"/>
          </w:tcPr>
          <w:p w14:paraId="6872BB4C" w14:textId="77777777" w:rsidR="00AD06CE" w:rsidRPr="000B57A6" w:rsidRDefault="00AD06CE" w:rsidP="000D753B">
            <w:pPr>
              <w:pStyle w:val="Tabletext"/>
              <w:jc w:val="center"/>
              <w:rPr>
                <w:snapToGrid w:val="0"/>
                <w:sz w:val="20"/>
                <w:lang w:val="es-ES_tradnl"/>
              </w:rPr>
            </w:pPr>
          </w:p>
        </w:tc>
        <w:tc>
          <w:tcPr>
            <w:tcW w:w="3119" w:type="dxa"/>
            <w:vMerge/>
            <w:vAlign w:val="center"/>
          </w:tcPr>
          <w:p w14:paraId="14883FB5" w14:textId="77777777" w:rsidR="00AD06CE" w:rsidRPr="000B57A6" w:rsidRDefault="00AD06CE" w:rsidP="000D753B">
            <w:pPr>
              <w:pStyle w:val="Tabletext"/>
              <w:jc w:val="left"/>
              <w:rPr>
                <w:spacing w:val="-2"/>
                <w:sz w:val="20"/>
                <w:lang w:val="es-ES_tradnl"/>
              </w:rPr>
            </w:pPr>
          </w:p>
        </w:tc>
        <w:tc>
          <w:tcPr>
            <w:tcW w:w="3403" w:type="dxa"/>
            <w:vAlign w:val="center"/>
          </w:tcPr>
          <w:p w14:paraId="4A00C836" w14:textId="77777777" w:rsidR="00AD06CE" w:rsidRPr="000B57A6" w:rsidRDefault="00AD06CE" w:rsidP="000D753B">
            <w:pPr>
              <w:pStyle w:val="Tabletext"/>
              <w:jc w:val="center"/>
              <w:rPr>
                <w:spacing w:val="-2"/>
                <w:sz w:val="20"/>
                <w:lang w:val="es-ES_tradnl"/>
              </w:rPr>
            </w:pPr>
            <w:r w:rsidRPr="000B57A6">
              <w:rPr>
                <w:spacing w:val="-2"/>
                <w:sz w:val="20"/>
                <w:lang w:val="es-ES_tradnl"/>
              </w:rPr>
              <w:t>1 880,0000 a 1 900,0000 MHz</w:t>
            </w:r>
            <w:r w:rsidRPr="000B57A6">
              <w:rPr>
                <w:spacing w:val="-2"/>
                <w:sz w:val="20"/>
                <w:lang w:val="es-ES_tradnl"/>
              </w:rPr>
              <w:br/>
              <w:t>2 400,0000 a 2 483,5000 MHz</w:t>
            </w:r>
          </w:p>
        </w:tc>
        <w:tc>
          <w:tcPr>
            <w:tcW w:w="4253" w:type="dxa"/>
            <w:vAlign w:val="center"/>
          </w:tcPr>
          <w:p w14:paraId="1B0DA812" w14:textId="77777777" w:rsidR="00AD06CE" w:rsidRPr="000B57A6" w:rsidRDefault="00AD06CE" w:rsidP="000D753B">
            <w:pPr>
              <w:pStyle w:val="Tabletext"/>
              <w:jc w:val="center"/>
              <w:rPr>
                <w:spacing w:val="-2"/>
                <w:sz w:val="20"/>
                <w:lang w:val="es-ES_tradnl"/>
              </w:rPr>
            </w:pPr>
            <w:r w:rsidRPr="000B57A6">
              <w:rPr>
                <w:spacing w:val="-2"/>
                <w:sz w:val="20"/>
                <w:lang w:val="es-ES_tradnl"/>
              </w:rPr>
              <w:t>≤ 100 (p.i.r.e.)</w:t>
            </w:r>
          </w:p>
        </w:tc>
        <w:tc>
          <w:tcPr>
            <w:tcW w:w="2835" w:type="dxa"/>
            <w:tcBorders>
              <w:top w:val="nil"/>
              <w:bottom w:val="nil"/>
            </w:tcBorders>
            <w:vAlign w:val="center"/>
          </w:tcPr>
          <w:p w14:paraId="75F575F4" w14:textId="77777777" w:rsidR="00AD06CE" w:rsidRPr="000B57A6" w:rsidRDefault="00AD06CE" w:rsidP="000D753B">
            <w:pPr>
              <w:pStyle w:val="Tabletext"/>
              <w:jc w:val="left"/>
              <w:rPr>
                <w:spacing w:val="-2"/>
                <w:sz w:val="20"/>
                <w:lang w:val="es-ES_tradnl"/>
              </w:rPr>
            </w:pPr>
          </w:p>
        </w:tc>
      </w:tr>
      <w:tr w:rsidR="00AD06CE" w:rsidRPr="000B57A6" w14:paraId="051BA9FE" w14:textId="77777777" w:rsidTr="000D753B">
        <w:trPr>
          <w:jc w:val="center"/>
        </w:trPr>
        <w:tc>
          <w:tcPr>
            <w:tcW w:w="849" w:type="dxa"/>
            <w:vAlign w:val="center"/>
          </w:tcPr>
          <w:p w14:paraId="77E4BA6C" w14:textId="77777777" w:rsidR="00AD06CE" w:rsidRPr="000B57A6" w:rsidRDefault="00AD06CE" w:rsidP="000D753B">
            <w:pPr>
              <w:pStyle w:val="Tabletext"/>
              <w:jc w:val="center"/>
              <w:rPr>
                <w:snapToGrid w:val="0"/>
                <w:sz w:val="20"/>
                <w:lang w:val="es-ES_tradnl"/>
              </w:rPr>
            </w:pPr>
            <w:r w:rsidRPr="000B57A6">
              <w:rPr>
                <w:snapToGrid w:val="0"/>
                <w:sz w:val="20"/>
                <w:lang w:val="es-ES_tradnl"/>
              </w:rPr>
              <w:t>4</w:t>
            </w:r>
          </w:p>
        </w:tc>
        <w:tc>
          <w:tcPr>
            <w:tcW w:w="3119" w:type="dxa"/>
            <w:vAlign w:val="center"/>
          </w:tcPr>
          <w:p w14:paraId="1CD0B72D" w14:textId="77777777" w:rsidR="00AD06CE" w:rsidRPr="000B57A6" w:rsidRDefault="00AD06CE" w:rsidP="000D753B">
            <w:pPr>
              <w:pStyle w:val="Tabletext"/>
              <w:jc w:val="left"/>
              <w:rPr>
                <w:spacing w:val="-2"/>
                <w:sz w:val="20"/>
                <w:lang w:val="es-ES_tradnl"/>
              </w:rPr>
            </w:pPr>
            <w:r w:rsidRPr="000B57A6">
              <w:rPr>
                <w:spacing w:val="-2"/>
                <w:sz w:val="20"/>
                <w:lang w:val="es-ES_tradnl"/>
              </w:rPr>
              <w:t>Dispositivo de acceso a buscapersonas bidireccional</w:t>
            </w:r>
          </w:p>
        </w:tc>
        <w:tc>
          <w:tcPr>
            <w:tcW w:w="3403" w:type="dxa"/>
            <w:vAlign w:val="center"/>
          </w:tcPr>
          <w:p w14:paraId="0E0FE93B" w14:textId="77777777" w:rsidR="00AD06CE" w:rsidRPr="000B57A6" w:rsidRDefault="00AD06CE" w:rsidP="000D753B">
            <w:pPr>
              <w:pStyle w:val="Tabletext"/>
              <w:jc w:val="center"/>
              <w:rPr>
                <w:spacing w:val="-2"/>
                <w:sz w:val="20"/>
                <w:lang w:val="es-ES_tradnl"/>
              </w:rPr>
            </w:pPr>
            <w:r w:rsidRPr="000B57A6">
              <w:rPr>
                <w:spacing w:val="-2"/>
                <w:sz w:val="20"/>
                <w:lang w:val="es-ES_tradnl"/>
              </w:rPr>
              <w:t>279,0000 a 281,0000 MHz/</w:t>
            </w:r>
            <w:r w:rsidRPr="000B57A6">
              <w:rPr>
                <w:spacing w:val="-2"/>
                <w:sz w:val="20"/>
                <w:lang w:val="es-ES_tradnl"/>
              </w:rPr>
              <w:br/>
              <w:t>919,0000 a 923,0000 MHz</w:t>
            </w:r>
          </w:p>
        </w:tc>
        <w:tc>
          <w:tcPr>
            <w:tcW w:w="4253" w:type="dxa"/>
            <w:vAlign w:val="center"/>
          </w:tcPr>
          <w:p w14:paraId="13733289" w14:textId="77777777" w:rsidR="00AD06CE" w:rsidRPr="000B57A6" w:rsidRDefault="00AD06CE" w:rsidP="000D753B">
            <w:pPr>
              <w:pStyle w:val="Tabletext"/>
              <w:jc w:val="center"/>
              <w:rPr>
                <w:spacing w:val="-2"/>
                <w:sz w:val="20"/>
                <w:lang w:val="es-ES_tradnl"/>
              </w:rPr>
            </w:pPr>
            <w:r w:rsidRPr="000B57A6">
              <w:rPr>
                <w:spacing w:val="-2"/>
                <w:sz w:val="20"/>
                <w:lang w:val="es-ES_tradnl"/>
              </w:rPr>
              <w:t>≤ 1 000</w:t>
            </w:r>
          </w:p>
        </w:tc>
        <w:tc>
          <w:tcPr>
            <w:tcW w:w="2835" w:type="dxa"/>
            <w:tcBorders>
              <w:top w:val="nil"/>
              <w:bottom w:val="nil"/>
            </w:tcBorders>
            <w:vAlign w:val="center"/>
          </w:tcPr>
          <w:p w14:paraId="45666ACA" w14:textId="77777777" w:rsidR="00AD06CE" w:rsidRPr="000B57A6" w:rsidRDefault="00AD06CE" w:rsidP="000D753B">
            <w:pPr>
              <w:pStyle w:val="Tabletext"/>
              <w:jc w:val="left"/>
              <w:rPr>
                <w:spacing w:val="-2"/>
                <w:sz w:val="20"/>
                <w:lang w:val="es-ES_tradnl"/>
              </w:rPr>
            </w:pPr>
          </w:p>
        </w:tc>
      </w:tr>
      <w:tr w:rsidR="00AD06CE" w:rsidRPr="000B57A6" w14:paraId="0D9CE8E3" w14:textId="77777777" w:rsidTr="000D753B">
        <w:trPr>
          <w:jc w:val="center"/>
        </w:trPr>
        <w:tc>
          <w:tcPr>
            <w:tcW w:w="849" w:type="dxa"/>
            <w:vAlign w:val="center"/>
          </w:tcPr>
          <w:p w14:paraId="11552A40" w14:textId="77777777" w:rsidR="00AD06CE" w:rsidRPr="000B57A6" w:rsidRDefault="00AD06CE" w:rsidP="000D753B">
            <w:pPr>
              <w:pStyle w:val="Tabletext"/>
              <w:jc w:val="center"/>
              <w:rPr>
                <w:snapToGrid w:val="0"/>
                <w:sz w:val="20"/>
                <w:lang w:val="es-ES_tradnl"/>
              </w:rPr>
            </w:pPr>
            <w:r w:rsidRPr="000B57A6">
              <w:rPr>
                <w:snapToGrid w:val="0"/>
                <w:sz w:val="20"/>
                <w:lang w:val="es-ES_tradnl"/>
              </w:rPr>
              <w:t>5</w:t>
            </w:r>
          </w:p>
        </w:tc>
        <w:tc>
          <w:tcPr>
            <w:tcW w:w="3119" w:type="dxa"/>
            <w:vAlign w:val="center"/>
          </w:tcPr>
          <w:p w14:paraId="0B429CD7" w14:textId="77777777" w:rsidR="00AD06CE" w:rsidRPr="000B57A6" w:rsidRDefault="00AD06CE" w:rsidP="000D753B">
            <w:pPr>
              <w:pStyle w:val="Tabletext"/>
              <w:jc w:val="left"/>
              <w:rPr>
                <w:spacing w:val="-2"/>
                <w:sz w:val="20"/>
                <w:lang w:val="es-ES_tradnl"/>
              </w:rPr>
            </w:pPr>
            <w:r w:rsidRPr="000B57A6">
              <w:rPr>
                <w:spacing w:val="-2"/>
                <w:sz w:val="20"/>
                <w:lang w:val="es-ES_tradnl"/>
              </w:rPr>
              <w:t>Dispositivo de acceso a telemedida de radiocomunicaciones</w:t>
            </w:r>
          </w:p>
        </w:tc>
        <w:tc>
          <w:tcPr>
            <w:tcW w:w="3403" w:type="dxa"/>
            <w:vAlign w:val="center"/>
          </w:tcPr>
          <w:p w14:paraId="15879171" w14:textId="77777777" w:rsidR="00AD06CE" w:rsidRPr="000B57A6" w:rsidRDefault="00AD06CE" w:rsidP="000D753B">
            <w:pPr>
              <w:pStyle w:val="Tabletext"/>
              <w:jc w:val="center"/>
              <w:rPr>
                <w:spacing w:val="-2"/>
                <w:sz w:val="20"/>
                <w:lang w:val="es-ES_tradnl"/>
              </w:rPr>
            </w:pPr>
            <w:r w:rsidRPr="000B57A6">
              <w:rPr>
                <w:spacing w:val="-2"/>
                <w:sz w:val="20"/>
                <w:lang w:val="es-ES_tradnl"/>
              </w:rPr>
              <w:t>162,9750 a 163,1500 MHz</w:t>
            </w:r>
          </w:p>
        </w:tc>
        <w:tc>
          <w:tcPr>
            <w:tcW w:w="4253" w:type="dxa"/>
            <w:vAlign w:val="center"/>
          </w:tcPr>
          <w:p w14:paraId="0CE34B69" w14:textId="77777777" w:rsidR="00AD06CE" w:rsidRPr="000B57A6" w:rsidRDefault="00AD06CE" w:rsidP="000D753B">
            <w:pPr>
              <w:pStyle w:val="Tabletext"/>
              <w:jc w:val="center"/>
              <w:rPr>
                <w:spacing w:val="-2"/>
                <w:sz w:val="20"/>
                <w:lang w:val="es-ES_tradnl"/>
              </w:rPr>
            </w:pPr>
            <w:r w:rsidRPr="000B57A6">
              <w:rPr>
                <w:spacing w:val="-2"/>
                <w:sz w:val="20"/>
                <w:lang w:val="es-ES_tradnl"/>
              </w:rPr>
              <w:t>≤ 1 000</w:t>
            </w:r>
          </w:p>
        </w:tc>
        <w:tc>
          <w:tcPr>
            <w:tcW w:w="2835" w:type="dxa"/>
            <w:tcBorders>
              <w:top w:val="nil"/>
              <w:bottom w:val="nil"/>
            </w:tcBorders>
            <w:vAlign w:val="center"/>
          </w:tcPr>
          <w:p w14:paraId="06D0A6D5" w14:textId="77777777" w:rsidR="00AD06CE" w:rsidRPr="000B57A6" w:rsidRDefault="00AD06CE" w:rsidP="000D753B">
            <w:pPr>
              <w:pStyle w:val="Tabletext"/>
              <w:jc w:val="left"/>
              <w:rPr>
                <w:spacing w:val="-2"/>
                <w:sz w:val="20"/>
                <w:lang w:val="es-ES_tradnl"/>
              </w:rPr>
            </w:pPr>
          </w:p>
        </w:tc>
      </w:tr>
      <w:tr w:rsidR="00AD06CE" w:rsidRPr="000B57A6" w14:paraId="17135CF3" w14:textId="77777777" w:rsidTr="000D753B">
        <w:trPr>
          <w:jc w:val="center"/>
        </w:trPr>
        <w:tc>
          <w:tcPr>
            <w:tcW w:w="849" w:type="dxa"/>
            <w:vAlign w:val="center"/>
          </w:tcPr>
          <w:p w14:paraId="579F0615" w14:textId="77777777" w:rsidR="00AD06CE" w:rsidRPr="000B57A6" w:rsidRDefault="00AD06CE" w:rsidP="000D753B">
            <w:pPr>
              <w:pStyle w:val="Tabletext"/>
              <w:jc w:val="center"/>
              <w:rPr>
                <w:snapToGrid w:val="0"/>
                <w:sz w:val="20"/>
                <w:lang w:val="es-ES_tradnl"/>
              </w:rPr>
            </w:pPr>
            <w:r w:rsidRPr="000B57A6">
              <w:rPr>
                <w:snapToGrid w:val="0"/>
                <w:sz w:val="20"/>
                <w:lang w:val="es-ES_tradnl"/>
              </w:rPr>
              <w:t>6</w:t>
            </w:r>
          </w:p>
        </w:tc>
        <w:tc>
          <w:tcPr>
            <w:tcW w:w="3119" w:type="dxa"/>
            <w:vAlign w:val="center"/>
          </w:tcPr>
          <w:p w14:paraId="0AB9479F" w14:textId="77777777" w:rsidR="00AD06CE" w:rsidRPr="000B57A6" w:rsidRDefault="00AD06CE" w:rsidP="000D753B">
            <w:pPr>
              <w:pStyle w:val="Tabletext"/>
              <w:jc w:val="left"/>
              <w:rPr>
                <w:spacing w:val="-2"/>
                <w:sz w:val="20"/>
                <w:lang w:val="es-ES_tradnl"/>
              </w:rPr>
            </w:pPr>
            <w:r w:rsidRPr="000B57A6">
              <w:rPr>
                <w:spacing w:val="-2"/>
                <w:sz w:val="20"/>
                <w:lang w:val="es-ES_tradnl"/>
              </w:rPr>
              <w:t>Dispositivo de infrarrojos</w:t>
            </w:r>
          </w:p>
        </w:tc>
        <w:tc>
          <w:tcPr>
            <w:tcW w:w="3403" w:type="dxa"/>
            <w:vAlign w:val="center"/>
          </w:tcPr>
          <w:p w14:paraId="00FD5923" w14:textId="77777777" w:rsidR="00AD06CE" w:rsidRPr="000B57A6" w:rsidRDefault="00AD06CE" w:rsidP="000D753B">
            <w:pPr>
              <w:pStyle w:val="Tabletext"/>
              <w:jc w:val="center"/>
              <w:rPr>
                <w:spacing w:val="-2"/>
                <w:sz w:val="20"/>
                <w:lang w:val="es-ES_tradnl"/>
              </w:rPr>
            </w:pPr>
            <w:r w:rsidRPr="000B57A6">
              <w:rPr>
                <w:spacing w:val="-2"/>
                <w:sz w:val="20"/>
                <w:lang w:val="es-ES_tradnl"/>
              </w:rPr>
              <w:t>187,5000 THz a 420,0000 THz</w:t>
            </w:r>
          </w:p>
        </w:tc>
        <w:tc>
          <w:tcPr>
            <w:tcW w:w="4253" w:type="dxa"/>
            <w:vAlign w:val="center"/>
          </w:tcPr>
          <w:p w14:paraId="125133F0" w14:textId="77777777" w:rsidR="00AD06CE" w:rsidRPr="000B57A6" w:rsidRDefault="00AD06CE" w:rsidP="000D753B">
            <w:pPr>
              <w:pStyle w:val="Tabletext"/>
              <w:jc w:val="center"/>
              <w:rPr>
                <w:spacing w:val="-2"/>
                <w:sz w:val="20"/>
                <w:lang w:val="es-ES_tradnl"/>
              </w:rPr>
            </w:pPr>
            <w:r w:rsidRPr="000B57A6">
              <w:rPr>
                <w:spacing w:val="-2"/>
                <w:sz w:val="20"/>
                <w:lang w:val="es-ES_tradnl"/>
              </w:rPr>
              <w:t>≤ 125</w:t>
            </w:r>
          </w:p>
        </w:tc>
        <w:tc>
          <w:tcPr>
            <w:tcW w:w="2835" w:type="dxa"/>
            <w:tcBorders>
              <w:top w:val="nil"/>
            </w:tcBorders>
            <w:vAlign w:val="center"/>
          </w:tcPr>
          <w:p w14:paraId="504235B6" w14:textId="77777777" w:rsidR="00AD06CE" w:rsidRPr="000B57A6" w:rsidRDefault="00AD06CE" w:rsidP="000D753B">
            <w:pPr>
              <w:pStyle w:val="Tabletext"/>
              <w:jc w:val="left"/>
              <w:rPr>
                <w:spacing w:val="-2"/>
                <w:sz w:val="20"/>
                <w:lang w:val="es-ES_tradnl"/>
              </w:rPr>
            </w:pPr>
          </w:p>
        </w:tc>
      </w:tr>
    </w:tbl>
    <w:p w14:paraId="5CE19F8E" w14:textId="77777777" w:rsidR="00AD06CE" w:rsidRPr="000B57A6" w:rsidRDefault="00AD06CE" w:rsidP="00AD06CE">
      <w:pPr>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AD06CE" w:rsidRPr="000B57A6" w14:paraId="2BA69098" w14:textId="77777777" w:rsidTr="000D753B">
        <w:trPr>
          <w:jc w:val="center"/>
        </w:trPr>
        <w:tc>
          <w:tcPr>
            <w:tcW w:w="14459" w:type="dxa"/>
            <w:gridSpan w:val="5"/>
            <w:vAlign w:val="center"/>
          </w:tcPr>
          <w:p w14:paraId="56B2FD26" w14:textId="77777777" w:rsidR="00AD06CE" w:rsidRPr="000B57A6" w:rsidRDefault="00AD06CE" w:rsidP="000D753B">
            <w:pPr>
              <w:pStyle w:val="Tablehead"/>
              <w:rPr>
                <w:snapToGrid w:val="0"/>
                <w:sz w:val="20"/>
                <w:lang w:val="es-ES_tradnl"/>
              </w:rPr>
            </w:pPr>
            <w:r w:rsidRPr="000B57A6">
              <w:rPr>
                <w:sz w:val="20"/>
                <w:lang w:val="es-ES_tradnl"/>
              </w:rPr>
              <w:lastRenderedPageBreak/>
              <w:t>Reglamentación técnica para dispositivos de radiocomunicaciones de corto alcance</w:t>
            </w:r>
          </w:p>
        </w:tc>
      </w:tr>
      <w:tr w:rsidR="00AD06CE" w:rsidRPr="000B57A6" w14:paraId="0715DFDE" w14:textId="77777777" w:rsidTr="000D753B">
        <w:trPr>
          <w:jc w:val="center"/>
        </w:trPr>
        <w:tc>
          <w:tcPr>
            <w:tcW w:w="849" w:type="dxa"/>
            <w:vAlign w:val="center"/>
          </w:tcPr>
          <w:p w14:paraId="3005DF60" w14:textId="77777777" w:rsidR="00AD06CE" w:rsidRPr="000B57A6" w:rsidRDefault="00AD06CE" w:rsidP="000D753B">
            <w:pPr>
              <w:pStyle w:val="Tablehead"/>
              <w:rPr>
                <w:snapToGrid w:val="0"/>
                <w:sz w:val="20"/>
                <w:lang w:val="es-ES_tradnl"/>
              </w:rPr>
            </w:pPr>
            <w:r w:rsidRPr="000B57A6">
              <w:rPr>
                <w:snapToGrid w:val="0"/>
                <w:sz w:val="20"/>
                <w:lang w:val="es-ES_tradnl"/>
              </w:rPr>
              <w:t>N°</w:t>
            </w:r>
          </w:p>
        </w:tc>
        <w:tc>
          <w:tcPr>
            <w:tcW w:w="3119" w:type="dxa"/>
            <w:vAlign w:val="center"/>
          </w:tcPr>
          <w:p w14:paraId="6C573CA4" w14:textId="77777777" w:rsidR="00AD06CE" w:rsidRPr="000B57A6" w:rsidRDefault="00AD06CE" w:rsidP="000D753B">
            <w:pPr>
              <w:pStyle w:val="Tablehead"/>
              <w:rPr>
                <w:snapToGrid w:val="0"/>
                <w:sz w:val="20"/>
                <w:lang w:val="es-ES_tradnl"/>
              </w:rPr>
            </w:pPr>
            <w:r w:rsidRPr="000B57A6">
              <w:rPr>
                <w:snapToGrid w:val="0"/>
                <w:sz w:val="20"/>
                <w:lang w:val="es-ES_tradnl"/>
              </w:rPr>
              <w:t>Aplicación típica</w:t>
            </w:r>
          </w:p>
        </w:tc>
        <w:tc>
          <w:tcPr>
            <w:tcW w:w="3403" w:type="dxa"/>
            <w:vAlign w:val="center"/>
          </w:tcPr>
          <w:p w14:paraId="69BE4674" w14:textId="77777777" w:rsidR="00AD06CE" w:rsidRPr="000B57A6" w:rsidRDefault="00AD06CE" w:rsidP="000D753B">
            <w:pPr>
              <w:pStyle w:val="Tablehead"/>
              <w:rPr>
                <w:snapToGrid w:val="0"/>
                <w:sz w:val="20"/>
                <w:lang w:val="es-ES_tradnl"/>
              </w:rPr>
            </w:pPr>
            <w:r w:rsidRPr="000B57A6">
              <w:rPr>
                <w:sz w:val="20"/>
                <w:lang w:val="es-ES_tradnl"/>
              </w:rPr>
              <w:t>Frecuencias/bandas de</w:t>
            </w:r>
            <w:r w:rsidRPr="000B57A6">
              <w:rPr>
                <w:sz w:val="20"/>
                <w:lang w:val="es-ES_tradnl"/>
              </w:rPr>
              <w:br/>
              <w:t>frecuencias autorizadas</w:t>
            </w:r>
          </w:p>
        </w:tc>
        <w:tc>
          <w:tcPr>
            <w:tcW w:w="4253" w:type="dxa"/>
            <w:vAlign w:val="center"/>
          </w:tcPr>
          <w:p w14:paraId="43A1B91E" w14:textId="77777777" w:rsidR="00AD06CE" w:rsidRPr="000B57A6" w:rsidRDefault="00AD06CE" w:rsidP="000D753B">
            <w:pPr>
              <w:pStyle w:val="Tablehead"/>
              <w:rPr>
                <w:snapToGrid w:val="0"/>
                <w:sz w:val="20"/>
                <w:lang w:val="es-ES_tradnl"/>
              </w:rPr>
            </w:pPr>
            <w:r w:rsidRPr="000B57A6">
              <w:rPr>
                <w:snapToGrid w:val="0"/>
                <w:sz w:val="20"/>
                <w:lang w:val="es-ES_tradnl"/>
              </w:rPr>
              <w:t>Máxima intensidad de campo/</w:t>
            </w:r>
            <w:r w:rsidRPr="000B57A6">
              <w:rPr>
                <w:snapToGrid w:val="0"/>
                <w:sz w:val="20"/>
                <w:lang w:val="es-ES_tradnl"/>
              </w:rPr>
              <w:br/>
              <w:t>potencia de salida RF</w:t>
            </w:r>
          </w:p>
        </w:tc>
        <w:tc>
          <w:tcPr>
            <w:tcW w:w="2835" w:type="dxa"/>
            <w:vAlign w:val="center"/>
          </w:tcPr>
          <w:p w14:paraId="2E4779BC" w14:textId="77777777" w:rsidR="00AD06CE" w:rsidRPr="000B57A6" w:rsidRDefault="00AD06CE" w:rsidP="000D753B">
            <w:pPr>
              <w:pStyle w:val="Tablehead"/>
              <w:rPr>
                <w:snapToGrid w:val="0"/>
                <w:sz w:val="20"/>
                <w:lang w:val="es-ES_tradnl"/>
              </w:rPr>
            </w:pPr>
            <w:r w:rsidRPr="000B57A6">
              <w:rPr>
                <w:snapToGrid w:val="0"/>
                <w:sz w:val="20"/>
                <w:lang w:val="es-ES_tradnl"/>
              </w:rPr>
              <w:t>Observaciones</w:t>
            </w:r>
            <w:r w:rsidRPr="000B57A6">
              <w:rPr>
                <w:rFonts w:ascii="Times New Roman Bold" w:hAnsi="Times New Roman Bold" w:cs="Times New Roman Bold"/>
                <w:snapToGrid w:val="0"/>
                <w:sz w:val="20"/>
                <w:vertAlign w:val="superscript"/>
                <w:lang w:val="es-ES_tradnl"/>
              </w:rPr>
              <w:t>(3)</w:t>
            </w:r>
          </w:p>
        </w:tc>
      </w:tr>
      <w:tr w:rsidR="00AD06CE" w:rsidRPr="000B57A6" w14:paraId="17FF16A6" w14:textId="77777777" w:rsidTr="000D753B">
        <w:trPr>
          <w:jc w:val="center"/>
        </w:trPr>
        <w:tc>
          <w:tcPr>
            <w:tcW w:w="849" w:type="dxa"/>
            <w:vAlign w:val="center"/>
          </w:tcPr>
          <w:p w14:paraId="6D39EE75" w14:textId="77777777" w:rsidR="00AD06CE" w:rsidRPr="000B57A6" w:rsidRDefault="00AD06CE" w:rsidP="000D753B">
            <w:pPr>
              <w:pStyle w:val="Tabletext"/>
              <w:keepNext/>
              <w:keepLines/>
              <w:jc w:val="center"/>
              <w:rPr>
                <w:snapToGrid w:val="0"/>
                <w:sz w:val="20"/>
                <w:lang w:val="es-ES_tradnl"/>
              </w:rPr>
            </w:pPr>
            <w:r w:rsidRPr="000B57A6">
              <w:rPr>
                <w:snapToGrid w:val="0"/>
                <w:sz w:val="20"/>
                <w:lang w:val="es-ES_tradnl"/>
              </w:rPr>
              <w:t>7</w:t>
            </w:r>
          </w:p>
        </w:tc>
        <w:tc>
          <w:tcPr>
            <w:tcW w:w="3119" w:type="dxa"/>
            <w:vAlign w:val="center"/>
          </w:tcPr>
          <w:p w14:paraId="627E0227" w14:textId="77777777" w:rsidR="00AD06CE" w:rsidRPr="000B57A6" w:rsidRDefault="00AD06CE" w:rsidP="000D753B">
            <w:pPr>
              <w:pStyle w:val="Tabletext"/>
              <w:keepNext/>
              <w:keepLines/>
              <w:jc w:val="left"/>
              <w:rPr>
                <w:spacing w:val="-2"/>
                <w:sz w:val="20"/>
                <w:lang w:val="es-ES_tradnl"/>
              </w:rPr>
            </w:pPr>
            <w:r w:rsidRPr="000B57A6">
              <w:rPr>
                <w:spacing w:val="-2"/>
                <w:sz w:val="20"/>
                <w:lang w:val="es-ES_tradnl"/>
              </w:rPr>
              <w:t>Dispositivo de consumidor controlado a distancia – Maquetas de coches y barcos/puertas de garaje/cámaras/robots de juguete, grúas, etc.</w:t>
            </w:r>
          </w:p>
        </w:tc>
        <w:tc>
          <w:tcPr>
            <w:tcW w:w="3403" w:type="dxa"/>
            <w:vAlign w:val="center"/>
          </w:tcPr>
          <w:p w14:paraId="1725718E" w14:textId="77777777" w:rsidR="00AD06CE" w:rsidRPr="000B57A6" w:rsidRDefault="00AD06CE" w:rsidP="000D753B">
            <w:pPr>
              <w:pStyle w:val="Tabletext"/>
              <w:keepNext/>
              <w:keepLines/>
              <w:jc w:val="center"/>
              <w:rPr>
                <w:spacing w:val="-2"/>
                <w:sz w:val="20"/>
                <w:lang w:val="es-ES_tradnl"/>
              </w:rPr>
            </w:pPr>
            <w:r w:rsidRPr="000B57A6">
              <w:rPr>
                <w:spacing w:val="-2"/>
                <w:sz w:val="20"/>
                <w:lang w:val="es-ES_tradnl"/>
              </w:rPr>
              <w:t>26,9650 a 27,2750 MHz</w:t>
            </w:r>
            <w:r w:rsidRPr="000B57A6">
              <w:rPr>
                <w:spacing w:val="-2"/>
                <w:sz w:val="20"/>
                <w:lang w:val="es-ES_tradnl"/>
              </w:rPr>
              <w:br/>
              <w:t>40,0000 MHz</w:t>
            </w:r>
            <w:r w:rsidRPr="000B57A6">
              <w:rPr>
                <w:spacing w:val="-2"/>
                <w:sz w:val="20"/>
                <w:lang w:val="es-ES_tradnl"/>
              </w:rPr>
              <w:br/>
              <w:t>47,0000 MHz</w:t>
            </w:r>
            <w:r w:rsidRPr="000B57A6">
              <w:rPr>
                <w:spacing w:val="-2"/>
                <w:sz w:val="20"/>
                <w:lang w:val="es-ES_tradnl"/>
              </w:rPr>
              <w:br/>
              <w:t>49,0000 MHz</w:t>
            </w:r>
            <w:r w:rsidRPr="000B57A6">
              <w:rPr>
                <w:spacing w:val="-2"/>
                <w:sz w:val="20"/>
                <w:lang w:val="es-ES_tradnl"/>
              </w:rPr>
              <w:br/>
              <w:t>303,0000 a 320,0000 MHz</w:t>
            </w:r>
            <w:r w:rsidRPr="000B57A6">
              <w:rPr>
                <w:spacing w:val="-2"/>
                <w:sz w:val="20"/>
                <w:lang w:val="es-ES_tradnl"/>
              </w:rPr>
              <w:br/>
              <w:t>433,0000 a 435,0000 MHz</w:t>
            </w:r>
          </w:p>
        </w:tc>
        <w:tc>
          <w:tcPr>
            <w:tcW w:w="4253" w:type="dxa"/>
            <w:vAlign w:val="center"/>
          </w:tcPr>
          <w:p w14:paraId="128210D5" w14:textId="77777777" w:rsidR="00AD06CE" w:rsidRPr="000B57A6" w:rsidRDefault="00AD06CE" w:rsidP="000D753B">
            <w:pPr>
              <w:pStyle w:val="Tabletext"/>
              <w:keepNext/>
              <w:keepLines/>
              <w:jc w:val="center"/>
              <w:rPr>
                <w:spacing w:val="-2"/>
                <w:sz w:val="20"/>
                <w:lang w:val="es-ES_tradnl"/>
              </w:rPr>
            </w:pPr>
            <w:r w:rsidRPr="000B57A6">
              <w:rPr>
                <w:spacing w:val="-2"/>
                <w:sz w:val="20"/>
                <w:lang w:val="es-ES_tradnl"/>
              </w:rPr>
              <w:t>≤ 50 (p.i.r.e.)</w:t>
            </w:r>
          </w:p>
        </w:tc>
        <w:tc>
          <w:tcPr>
            <w:tcW w:w="2835" w:type="dxa"/>
            <w:tcBorders>
              <w:bottom w:val="nil"/>
            </w:tcBorders>
            <w:vAlign w:val="center"/>
          </w:tcPr>
          <w:p w14:paraId="22CC705B" w14:textId="77777777" w:rsidR="00AD06CE" w:rsidRPr="000B57A6" w:rsidRDefault="00AD06CE" w:rsidP="000D753B">
            <w:pPr>
              <w:pStyle w:val="Tabletext"/>
              <w:keepNext/>
              <w:keepLines/>
              <w:jc w:val="center"/>
              <w:rPr>
                <w:spacing w:val="-2"/>
                <w:sz w:val="20"/>
                <w:lang w:val="es-ES_tradnl"/>
              </w:rPr>
            </w:pPr>
          </w:p>
        </w:tc>
      </w:tr>
      <w:tr w:rsidR="00AD06CE" w:rsidRPr="000B57A6" w14:paraId="28A45CD6" w14:textId="77777777" w:rsidTr="000D753B">
        <w:trPr>
          <w:jc w:val="center"/>
        </w:trPr>
        <w:tc>
          <w:tcPr>
            <w:tcW w:w="849" w:type="dxa"/>
            <w:vAlign w:val="center"/>
          </w:tcPr>
          <w:p w14:paraId="30148BA3" w14:textId="77777777" w:rsidR="00AD06CE" w:rsidRPr="000B57A6" w:rsidRDefault="00AD06CE" w:rsidP="000D753B">
            <w:pPr>
              <w:pStyle w:val="Tabletext"/>
              <w:jc w:val="center"/>
              <w:rPr>
                <w:snapToGrid w:val="0"/>
                <w:sz w:val="20"/>
                <w:lang w:val="es-ES_tradnl"/>
              </w:rPr>
            </w:pPr>
            <w:r w:rsidRPr="000B57A6">
              <w:rPr>
                <w:snapToGrid w:val="0"/>
                <w:sz w:val="20"/>
                <w:lang w:val="es-ES_tradnl"/>
              </w:rPr>
              <w:t>8</w:t>
            </w:r>
          </w:p>
        </w:tc>
        <w:tc>
          <w:tcPr>
            <w:tcW w:w="3119" w:type="dxa"/>
            <w:vAlign w:val="center"/>
          </w:tcPr>
          <w:p w14:paraId="1F3DC1EF" w14:textId="77777777" w:rsidR="00AD06CE" w:rsidRPr="000B57A6" w:rsidRDefault="00AD06CE" w:rsidP="000D753B">
            <w:pPr>
              <w:pStyle w:val="Tabletext"/>
              <w:jc w:val="left"/>
              <w:rPr>
                <w:rFonts w:eastAsia="SimSun"/>
                <w:spacing w:val="-2"/>
                <w:sz w:val="20"/>
                <w:lang w:val="es-ES_tradnl"/>
              </w:rPr>
            </w:pPr>
            <w:r w:rsidRPr="000B57A6">
              <w:rPr>
                <w:spacing w:val="-2"/>
                <w:sz w:val="20"/>
                <w:lang w:val="es-ES_tradnl"/>
              </w:rPr>
              <w:t xml:space="preserve">Dispositivos de seguridad </w:t>
            </w:r>
            <w:r w:rsidRPr="000B57A6">
              <w:rPr>
                <w:rFonts w:eastAsia="SimSun"/>
                <w:spacing w:val="-2"/>
                <w:sz w:val="20"/>
                <w:lang w:val="es-ES_tradnl"/>
              </w:rPr>
              <w:t>– Detección y alarma radioeléctricas</w:t>
            </w:r>
          </w:p>
        </w:tc>
        <w:tc>
          <w:tcPr>
            <w:tcW w:w="3403" w:type="dxa"/>
            <w:vAlign w:val="center"/>
          </w:tcPr>
          <w:p w14:paraId="1F45BFDF" w14:textId="77777777" w:rsidR="00AD06CE" w:rsidRPr="000B57A6" w:rsidRDefault="00AD06CE" w:rsidP="000D753B">
            <w:pPr>
              <w:pStyle w:val="Tabletext"/>
              <w:jc w:val="center"/>
              <w:rPr>
                <w:spacing w:val="-2"/>
                <w:sz w:val="20"/>
                <w:lang w:val="es-ES_tradnl"/>
              </w:rPr>
            </w:pPr>
            <w:r w:rsidRPr="000B57A6">
              <w:rPr>
                <w:spacing w:val="-2"/>
                <w:sz w:val="20"/>
                <w:lang w:val="es-ES_tradnl"/>
              </w:rPr>
              <w:t>3,0000 kHz a 195,0000 kHz</w:t>
            </w:r>
            <w:r w:rsidRPr="000B57A6">
              <w:rPr>
                <w:spacing w:val="-2"/>
                <w:sz w:val="20"/>
                <w:lang w:val="es-ES_tradnl"/>
              </w:rPr>
              <w:br/>
              <w:t>228,0063 a 228,9937 MHz</w:t>
            </w:r>
            <w:r w:rsidRPr="000B57A6">
              <w:rPr>
                <w:spacing w:val="-2"/>
                <w:sz w:val="20"/>
                <w:lang w:val="es-ES_tradnl"/>
              </w:rPr>
              <w:br/>
              <w:t>303,0000 a 320,0000 MHz</w:t>
            </w:r>
            <w:r w:rsidRPr="000B57A6">
              <w:rPr>
                <w:spacing w:val="-2"/>
                <w:sz w:val="20"/>
                <w:lang w:val="es-ES_tradnl"/>
              </w:rPr>
              <w:br/>
              <w:t>400,0000 a 402,0000 MHz</w:t>
            </w:r>
            <w:r w:rsidRPr="000B57A6">
              <w:rPr>
                <w:spacing w:val="-2"/>
                <w:sz w:val="20"/>
                <w:lang w:val="es-ES_tradnl"/>
              </w:rPr>
              <w:br/>
              <w:t>433,0000 a 435,0000 MHz</w:t>
            </w:r>
            <w:r w:rsidRPr="000B57A6">
              <w:rPr>
                <w:spacing w:val="-2"/>
                <w:sz w:val="20"/>
                <w:lang w:val="es-ES_tradnl"/>
              </w:rPr>
              <w:br/>
              <w:t>868,1000 MHz</w:t>
            </w:r>
            <w:r w:rsidRPr="000B57A6">
              <w:rPr>
                <w:spacing w:val="-2"/>
                <w:sz w:val="20"/>
                <w:lang w:val="es-ES_tradnl"/>
              </w:rPr>
              <w:br/>
              <w:t>76,0000 GHz a 77,000GHz</w:t>
            </w:r>
          </w:p>
        </w:tc>
        <w:tc>
          <w:tcPr>
            <w:tcW w:w="4253" w:type="dxa"/>
            <w:vAlign w:val="center"/>
          </w:tcPr>
          <w:p w14:paraId="51DEA3E1" w14:textId="77777777" w:rsidR="00AD06CE" w:rsidRPr="000B57A6" w:rsidRDefault="00AD06CE" w:rsidP="000D753B">
            <w:pPr>
              <w:pStyle w:val="Tabletext"/>
              <w:jc w:val="center"/>
              <w:rPr>
                <w:spacing w:val="-2"/>
                <w:sz w:val="20"/>
                <w:lang w:val="es-ES_tradnl"/>
              </w:rPr>
            </w:pPr>
            <w:r w:rsidRPr="000B57A6">
              <w:rPr>
                <w:spacing w:val="-2"/>
                <w:sz w:val="20"/>
                <w:lang w:val="es-ES_tradnl"/>
              </w:rPr>
              <w:t>&lt; 50 (p.i.r.e.)</w:t>
            </w:r>
          </w:p>
        </w:tc>
        <w:tc>
          <w:tcPr>
            <w:tcW w:w="2835" w:type="dxa"/>
            <w:tcBorders>
              <w:top w:val="nil"/>
              <w:bottom w:val="nil"/>
            </w:tcBorders>
            <w:vAlign w:val="center"/>
          </w:tcPr>
          <w:p w14:paraId="6541CEB8" w14:textId="77777777" w:rsidR="00AD06CE" w:rsidRPr="000B57A6" w:rsidRDefault="00AD06CE" w:rsidP="000D753B">
            <w:pPr>
              <w:pStyle w:val="Tabletext"/>
              <w:jc w:val="center"/>
              <w:rPr>
                <w:spacing w:val="-2"/>
                <w:sz w:val="20"/>
                <w:lang w:val="es-ES_tradnl"/>
              </w:rPr>
            </w:pPr>
          </w:p>
        </w:tc>
      </w:tr>
      <w:tr w:rsidR="00AD06CE" w:rsidRPr="000B57A6" w14:paraId="7E40B13D" w14:textId="77777777" w:rsidTr="000D753B">
        <w:trPr>
          <w:jc w:val="center"/>
        </w:trPr>
        <w:tc>
          <w:tcPr>
            <w:tcW w:w="849" w:type="dxa"/>
            <w:vAlign w:val="center"/>
          </w:tcPr>
          <w:p w14:paraId="448A381D" w14:textId="77777777" w:rsidR="00AD06CE" w:rsidRPr="000B57A6" w:rsidRDefault="00AD06CE" w:rsidP="000D753B">
            <w:pPr>
              <w:pStyle w:val="Tabletext"/>
              <w:jc w:val="center"/>
              <w:rPr>
                <w:snapToGrid w:val="0"/>
                <w:sz w:val="20"/>
                <w:lang w:val="es-ES_tradnl"/>
              </w:rPr>
            </w:pPr>
            <w:r w:rsidRPr="000B57A6">
              <w:rPr>
                <w:snapToGrid w:val="0"/>
                <w:sz w:val="20"/>
                <w:lang w:val="es-ES_tradnl"/>
              </w:rPr>
              <w:t>9</w:t>
            </w:r>
          </w:p>
        </w:tc>
        <w:tc>
          <w:tcPr>
            <w:tcW w:w="3119" w:type="dxa"/>
            <w:vAlign w:val="center"/>
          </w:tcPr>
          <w:p w14:paraId="0597771F" w14:textId="77777777" w:rsidR="00AD06CE" w:rsidRPr="000B57A6" w:rsidRDefault="00AD06CE" w:rsidP="000D753B">
            <w:pPr>
              <w:pStyle w:val="Tabletext"/>
              <w:jc w:val="left"/>
              <w:rPr>
                <w:spacing w:val="-2"/>
                <w:sz w:val="20"/>
                <w:lang w:val="es-ES_tradnl"/>
              </w:rPr>
            </w:pPr>
            <w:r w:rsidRPr="000B57A6">
              <w:rPr>
                <w:spacing w:val="-2"/>
                <w:sz w:val="20"/>
                <w:lang w:val="es-ES_tradnl"/>
              </w:rPr>
              <w:t>Sistema de micrófonos inalámbricos</w:t>
            </w:r>
          </w:p>
        </w:tc>
        <w:tc>
          <w:tcPr>
            <w:tcW w:w="3403" w:type="dxa"/>
            <w:vAlign w:val="center"/>
          </w:tcPr>
          <w:p w14:paraId="1EC197C9" w14:textId="77777777" w:rsidR="00AD06CE" w:rsidRPr="000B57A6" w:rsidRDefault="00AD06CE" w:rsidP="000D753B">
            <w:pPr>
              <w:pStyle w:val="Tabletext"/>
              <w:jc w:val="center"/>
              <w:rPr>
                <w:spacing w:val="-2"/>
                <w:sz w:val="20"/>
                <w:lang w:val="es-ES_tradnl"/>
              </w:rPr>
            </w:pPr>
            <w:r w:rsidRPr="000B57A6">
              <w:rPr>
                <w:spacing w:val="-2"/>
                <w:sz w:val="20"/>
                <w:lang w:val="es-ES_tradnl"/>
              </w:rPr>
              <w:t>26,95728 a 27,28272 MHz</w:t>
            </w:r>
            <w:r w:rsidRPr="000B57A6">
              <w:rPr>
                <w:spacing w:val="-2"/>
                <w:sz w:val="20"/>
                <w:lang w:val="es-ES_tradnl"/>
              </w:rPr>
              <w:br/>
              <w:t>40,4350 a 40,9250 MHz</w:t>
            </w:r>
            <w:r w:rsidRPr="000B57A6">
              <w:rPr>
                <w:spacing w:val="-2"/>
                <w:sz w:val="20"/>
                <w:lang w:val="es-ES_tradnl"/>
              </w:rPr>
              <w:br/>
              <w:t>87,5000 a 108,000 MHz</w:t>
            </w:r>
            <w:r w:rsidRPr="000B57A6">
              <w:rPr>
                <w:spacing w:val="-2"/>
                <w:sz w:val="20"/>
                <w:lang w:val="es-ES_tradnl"/>
              </w:rPr>
              <w:br/>
              <w:t>182,0250 a 182,9750 MHz</w:t>
            </w:r>
            <w:r w:rsidRPr="000B57A6">
              <w:rPr>
                <w:spacing w:val="-2"/>
                <w:sz w:val="20"/>
                <w:lang w:val="es-ES_tradnl"/>
              </w:rPr>
              <w:br/>
              <w:t>183,0250 a 183,4750 MHz</w:t>
            </w:r>
            <w:r w:rsidRPr="000B57A6">
              <w:rPr>
                <w:spacing w:val="-2"/>
                <w:sz w:val="20"/>
                <w:lang w:val="es-ES_tradnl"/>
              </w:rPr>
              <w:br/>
              <w:t>217,0250 a 217,9750 MHz</w:t>
            </w:r>
            <w:r w:rsidRPr="000B57A6">
              <w:rPr>
                <w:spacing w:val="-2"/>
                <w:sz w:val="20"/>
                <w:lang w:val="es-ES_tradnl"/>
              </w:rPr>
              <w:br/>
              <w:t>218,0250 a 218,4750 MHz</w:t>
            </w:r>
            <w:r w:rsidRPr="000B57A6">
              <w:rPr>
                <w:spacing w:val="-2"/>
                <w:sz w:val="20"/>
                <w:lang w:val="es-ES_tradnl"/>
              </w:rPr>
              <w:br/>
              <w:t>510,0000 a 798,0000 MHz</w:t>
            </w:r>
          </w:p>
        </w:tc>
        <w:tc>
          <w:tcPr>
            <w:tcW w:w="4253" w:type="dxa"/>
            <w:vAlign w:val="center"/>
          </w:tcPr>
          <w:p w14:paraId="03E8C45A" w14:textId="77777777" w:rsidR="00AD06CE" w:rsidRPr="000B57A6" w:rsidRDefault="00AD06CE" w:rsidP="000D753B">
            <w:pPr>
              <w:pStyle w:val="Tabletext"/>
              <w:jc w:val="center"/>
              <w:rPr>
                <w:spacing w:val="-2"/>
                <w:sz w:val="20"/>
                <w:lang w:val="es-ES_tradnl"/>
              </w:rPr>
            </w:pPr>
            <w:r w:rsidRPr="000B57A6">
              <w:rPr>
                <w:spacing w:val="-2"/>
                <w:sz w:val="20"/>
                <w:lang w:val="es-ES_tradnl"/>
              </w:rPr>
              <w:t>&lt; 50 (p.i.r.e.)</w:t>
            </w:r>
          </w:p>
        </w:tc>
        <w:tc>
          <w:tcPr>
            <w:tcW w:w="2835" w:type="dxa"/>
            <w:tcBorders>
              <w:top w:val="nil"/>
              <w:bottom w:val="nil"/>
            </w:tcBorders>
            <w:vAlign w:val="center"/>
          </w:tcPr>
          <w:p w14:paraId="13C16B5E" w14:textId="77777777" w:rsidR="00AD06CE" w:rsidRPr="000B57A6" w:rsidRDefault="00AD06CE" w:rsidP="000D753B">
            <w:pPr>
              <w:pStyle w:val="Tabletext"/>
              <w:jc w:val="center"/>
              <w:rPr>
                <w:spacing w:val="-2"/>
                <w:sz w:val="20"/>
                <w:lang w:val="es-ES_tradnl"/>
              </w:rPr>
            </w:pPr>
          </w:p>
        </w:tc>
      </w:tr>
      <w:tr w:rsidR="00AD06CE" w:rsidRPr="000B57A6" w14:paraId="7538A900" w14:textId="77777777" w:rsidTr="000D753B">
        <w:trPr>
          <w:jc w:val="center"/>
        </w:trPr>
        <w:tc>
          <w:tcPr>
            <w:tcW w:w="849" w:type="dxa"/>
            <w:vAlign w:val="center"/>
          </w:tcPr>
          <w:p w14:paraId="12DC64ED"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10</w:t>
            </w:r>
          </w:p>
        </w:tc>
        <w:tc>
          <w:tcPr>
            <w:tcW w:w="3119" w:type="dxa"/>
            <w:vAlign w:val="center"/>
          </w:tcPr>
          <w:p w14:paraId="2C18A400" w14:textId="77777777" w:rsidR="00AD06CE" w:rsidRPr="000B57A6" w:rsidRDefault="00AD06CE" w:rsidP="000D753B">
            <w:pPr>
              <w:pStyle w:val="Tabletext"/>
              <w:jc w:val="left"/>
              <w:rPr>
                <w:spacing w:val="-2"/>
                <w:sz w:val="20"/>
                <w:lang w:val="es-ES_tradnl"/>
              </w:rPr>
            </w:pPr>
            <w:r w:rsidRPr="000B57A6">
              <w:rPr>
                <w:spacing w:val="-2"/>
                <w:sz w:val="20"/>
                <w:lang w:val="es-ES_tradnl"/>
              </w:rPr>
              <w:t>Dispositivos ópticos en el espacio libre</w:t>
            </w:r>
          </w:p>
        </w:tc>
        <w:tc>
          <w:tcPr>
            <w:tcW w:w="3403" w:type="dxa"/>
            <w:vAlign w:val="center"/>
          </w:tcPr>
          <w:p w14:paraId="48586DEA" w14:textId="77777777" w:rsidR="00AD06CE" w:rsidRPr="000B57A6" w:rsidRDefault="00AD06CE" w:rsidP="000D753B">
            <w:pPr>
              <w:pStyle w:val="Tabletext"/>
              <w:jc w:val="center"/>
              <w:rPr>
                <w:spacing w:val="-2"/>
                <w:sz w:val="20"/>
                <w:lang w:val="es-ES_tradnl"/>
              </w:rPr>
            </w:pPr>
            <w:r w:rsidRPr="000B57A6">
              <w:rPr>
                <w:spacing w:val="-2"/>
                <w:sz w:val="20"/>
                <w:lang w:val="es-ES_tradnl"/>
              </w:rPr>
              <w:t>193,5484 THz</w:t>
            </w:r>
            <w:r w:rsidRPr="000B57A6">
              <w:rPr>
                <w:spacing w:val="-2"/>
                <w:sz w:val="20"/>
                <w:lang w:val="es-ES_tradnl"/>
              </w:rPr>
              <w:br/>
              <w:t>(longitud de onda de 1 550 nm)</w:t>
            </w:r>
            <w:r w:rsidRPr="000B57A6">
              <w:rPr>
                <w:spacing w:val="-2"/>
                <w:sz w:val="20"/>
                <w:lang w:val="es-ES_tradnl"/>
              </w:rPr>
              <w:br/>
              <w:t>352,9412 THz</w:t>
            </w:r>
            <w:r w:rsidRPr="000B57A6">
              <w:rPr>
                <w:spacing w:val="-2"/>
                <w:sz w:val="20"/>
                <w:lang w:val="es-ES_tradnl"/>
              </w:rPr>
              <w:br/>
              <w:t>(longitud de onda de 850 nm)</w:t>
            </w:r>
          </w:p>
        </w:tc>
        <w:tc>
          <w:tcPr>
            <w:tcW w:w="4253" w:type="dxa"/>
            <w:vAlign w:val="center"/>
          </w:tcPr>
          <w:p w14:paraId="037D82A7" w14:textId="77777777" w:rsidR="00AD06CE" w:rsidRPr="000B57A6" w:rsidRDefault="00AD06CE" w:rsidP="000D753B">
            <w:pPr>
              <w:pStyle w:val="Tabletext"/>
              <w:jc w:val="center"/>
              <w:rPr>
                <w:spacing w:val="-2"/>
                <w:sz w:val="20"/>
                <w:lang w:val="es-ES_tradnl"/>
              </w:rPr>
            </w:pPr>
            <w:r w:rsidRPr="000B57A6">
              <w:rPr>
                <w:spacing w:val="-2"/>
                <w:sz w:val="20"/>
                <w:lang w:val="es-ES_tradnl"/>
              </w:rPr>
              <w:t>≤ 650</w:t>
            </w:r>
          </w:p>
        </w:tc>
        <w:tc>
          <w:tcPr>
            <w:tcW w:w="2835" w:type="dxa"/>
            <w:tcBorders>
              <w:top w:val="nil"/>
            </w:tcBorders>
            <w:vAlign w:val="center"/>
          </w:tcPr>
          <w:p w14:paraId="0109EF94" w14:textId="77777777" w:rsidR="00AD06CE" w:rsidRPr="000B57A6" w:rsidRDefault="00AD06CE" w:rsidP="000D753B">
            <w:pPr>
              <w:pStyle w:val="Tabletext"/>
              <w:jc w:val="center"/>
              <w:rPr>
                <w:spacing w:val="-2"/>
                <w:sz w:val="20"/>
                <w:lang w:val="es-ES_tradnl"/>
              </w:rPr>
            </w:pPr>
          </w:p>
        </w:tc>
      </w:tr>
    </w:tbl>
    <w:p w14:paraId="19B85399" w14:textId="77777777" w:rsidR="00AD06CE" w:rsidRPr="000B57A6" w:rsidRDefault="00AD06CE" w:rsidP="00AD06CE">
      <w:pPr>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AD06CE" w:rsidRPr="000B57A6" w14:paraId="7736DE7A" w14:textId="77777777" w:rsidTr="000D753B">
        <w:trPr>
          <w:jc w:val="center"/>
        </w:trPr>
        <w:tc>
          <w:tcPr>
            <w:tcW w:w="14459" w:type="dxa"/>
            <w:gridSpan w:val="5"/>
            <w:vAlign w:val="center"/>
          </w:tcPr>
          <w:p w14:paraId="4F6BD77E" w14:textId="77777777" w:rsidR="00AD06CE" w:rsidRPr="000B57A6" w:rsidRDefault="00AD06CE" w:rsidP="000D753B">
            <w:pPr>
              <w:pStyle w:val="Tablehead"/>
              <w:rPr>
                <w:snapToGrid w:val="0"/>
                <w:sz w:val="20"/>
                <w:lang w:val="es-ES_tradnl"/>
              </w:rPr>
            </w:pPr>
            <w:r w:rsidRPr="000B57A6">
              <w:rPr>
                <w:sz w:val="20"/>
                <w:lang w:val="es-ES_tradnl"/>
              </w:rPr>
              <w:lastRenderedPageBreak/>
              <w:t>Reglamentación técnica para dispositivos de radiocomunicaciones de corto alcance</w:t>
            </w:r>
          </w:p>
        </w:tc>
      </w:tr>
      <w:tr w:rsidR="00AD06CE" w:rsidRPr="000B57A6" w14:paraId="7C423529" w14:textId="77777777" w:rsidTr="000D753B">
        <w:trPr>
          <w:jc w:val="center"/>
        </w:trPr>
        <w:tc>
          <w:tcPr>
            <w:tcW w:w="849" w:type="dxa"/>
            <w:vAlign w:val="center"/>
          </w:tcPr>
          <w:p w14:paraId="0F01E922" w14:textId="77777777" w:rsidR="00AD06CE" w:rsidRPr="000B57A6" w:rsidRDefault="00AD06CE" w:rsidP="000D753B">
            <w:pPr>
              <w:pStyle w:val="Tablehead"/>
              <w:rPr>
                <w:snapToGrid w:val="0"/>
                <w:sz w:val="20"/>
                <w:lang w:val="es-ES_tradnl"/>
              </w:rPr>
            </w:pPr>
            <w:r w:rsidRPr="000B57A6">
              <w:rPr>
                <w:snapToGrid w:val="0"/>
                <w:sz w:val="20"/>
                <w:lang w:val="es-ES_tradnl"/>
              </w:rPr>
              <w:t>N°</w:t>
            </w:r>
          </w:p>
        </w:tc>
        <w:tc>
          <w:tcPr>
            <w:tcW w:w="3119" w:type="dxa"/>
            <w:vAlign w:val="center"/>
          </w:tcPr>
          <w:p w14:paraId="575965BD" w14:textId="77777777" w:rsidR="00AD06CE" w:rsidRPr="000B57A6" w:rsidRDefault="00AD06CE" w:rsidP="000D753B">
            <w:pPr>
              <w:pStyle w:val="Tablehead"/>
              <w:rPr>
                <w:snapToGrid w:val="0"/>
                <w:sz w:val="20"/>
                <w:lang w:val="es-ES_tradnl"/>
              </w:rPr>
            </w:pPr>
            <w:r w:rsidRPr="000B57A6">
              <w:rPr>
                <w:snapToGrid w:val="0"/>
                <w:sz w:val="20"/>
                <w:lang w:val="es-ES_tradnl"/>
              </w:rPr>
              <w:t>Aplicación típica</w:t>
            </w:r>
          </w:p>
        </w:tc>
        <w:tc>
          <w:tcPr>
            <w:tcW w:w="3403" w:type="dxa"/>
            <w:vAlign w:val="center"/>
          </w:tcPr>
          <w:p w14:paraId="1BA0D9D5" w14:textId="77777777" w:rsidR="00AD06CE" w:rsidRPr="000B57A6" w:rsidRDefault="00AD06CE" w:rsidP="000D753B">
            <w:pPr>
              <w:pStyle w:val="Tablehead"/>
              <w:rPr>
                <w:snapToGrid w:val="0"/>
                <w:sz w:val="20"/>
                <w:lang w:val="es-ES_tradnl"/>
              </w:rPr>
            </w:pPr>
            <w:r w:rsidRPr="000B57A6">
              <w:rPr>
                <w:sz w:val="20"/>
                <w:lang w:val="es-ES_tradnl"/>
              </w:rPr>
              <w:t>Frecuencias/bandas de</w:t>
            </w:r>
            <w:r w:rsidRPr="000B57A6">
              <w:rPr>
                <w:sz w:val="20"/>
                <w:lang w:val="es-ES_tradnl"/>
              </w:rPr>
              <w:br/>
              <w:t>frecuencias autorizadas</w:t>
            </w:r>
          </w:p>
        </w:tc>
        <w:tc>
          <w:tcPr>
            <w:tcW w:w="4253" w:type="dxa"/>
            <w:vAlign w:val="center"/>
          </w:tcPr>
          <w:p w14:paraId="04D16F83" w14:textId="77777777" w:rsidR="00AD06CE" w:rsidRPr="000B57A6" w:rsidRDefault="00AD06CE" w:rsidP="000D753B">
            <w:pPr>
              <w:pStyle w:val="Tablehead"/>
              <w:rPr>
                <w:snapToGrid w:val="0"/>
                <w:sz w:val="20"/>
                <w:lang w:val="es-ES_tradnl"/>
              </w:rPr>
            </w:pPr>
            <w:r w:rsidRPr="000B57A6">
              <w:rPr>
                <w:snapToGrid w:val="0"/>
                <w:sz w:val="20"/>
                <w:lang w:val="es-ES_tradnl"/>
              </w:rPr>
              <w:t>Máxima intensidad de campo/</w:t>
            </w:r>
            <w:r w:rsidRPr="000B57A6">
              <w:rPr>
                <w:snapToGrid w:val="0"/>
                <w:sz w:val="20"/>
                <w:lang w:val="es-ES_tradnl"/>
              </w:rPr>
              <w:br/>
              <w:t xml:space="preserve">potencia de salida RF </w:t>
            </w:r>
          </w:p>
        </w:tc>
        <w:tc>
          <w:tcPr>
            <w:tcW w:w="2835" w:type="dxa"/>
            <w:vAlign w:val="center"/>
          </w:tcPr>
          <w:p w14:paraId="71AFB1BB" w14:textId="77777777" w:rsidR="00AD06CE" w:rsidRPr="000B57A6" w:rsidRDefault="00AD06CE" w:rsidP="000D753B">
            <w:pPr>
              <w:pStyle w:val="Tablehead"/>
              <w:rPr>
                <w:snapToGrid w:val="0"/>
                <w:sz w:val="20"/>
                <w:lang w:val="es-ES_tradnl"/>
              </w:rPr>
            </w:pPr>
            <w:r w:rsidRPr="000B57A6">
              <w:rPr>
                <w:snapToGrid w:val="0"/>
                <w:sz w:val="20"/>
                <w:lang w:val="es-ES_tradnl"/>
              </w:rPr>
              <w:t>Observaciones</w:t>
            </w:r>
            <w:r w:rsidRPr="000B57A6">
              <w:rPr>
                <w:rFonts w:ascii="Times New Roman Bold" w:hAnsi="Times New Roman Bold" w:cs="Times New Roman Bold"/>
                <w:snapToGrid w:val="0"/>
                <w:sz w:val="20"/>
                <w:vertAlign w:val="superscript"/>
                <w:lang w:val="es-ES_tradnl"/>
              </w:rPr>
              <w:t>(3)</w:t>
            </w:r>
          </w:p>
        </w:tc>
      </w:tr>
      <w:tr w:rsidR="00AD06CE" w:rsidRPr="000B57A6" w14:paraId="45A37328" w14:textId="77777777" w:rsidTr="000D753B">
        <w:trPr>
          <w:jc w:val="center"/>
        </w:trPr>
        <w:tc>
          <w:tcPr>
            <w:tcW w:w="849" w:type="dxa"/>
            <w:vAlign w:val="center"/>
          </w:tcPr>
          <w:p w14:paraId="12FE6B32" w14:textId="77777777" w:rsidR="00AD06CE" w:rsidRPr="000B57A6" w:rsidRDefault="00AD06CE" w:rsidP="000D753B">
            <w:pPr>
              <w:pStyle w:val="Tabletext"/>
              <w:keepNext/>
              <w:keepLines/>
              <w:jc w:val="center"/>
              <w:rPr>
                <w:snapToGrid w:val="0"/>
                <w:sz w:val="20"/>
                <w:lang w:val="es-ES_tradnl"/>
              </w:rPr>
            </w:pPr>
            <w:r w:rsidRPr="000B57A6">
              <w:rPr>
                <w:snapToGrid w:val="0"/>
                <w:sz w:val="20"/>
                <w:lang w:val="es-ES_tradnl"/>
              </w:rPr>
              <w:t>11</w:t>
            </w:r>
          </w:p>
        </w:tc>
        <w:tc>
          <w:tcPr>
            <w:tcW w:w="3119" w:type="dxa"/>
            <w:vAlign w:val="center"/>
          </w:tcPr>
          <w:p w14:paraId="45631609" w14:textId="77777777" w:rsidR="00AD06CE" w:rsidRPr="000B57A6" w:rsidRDefault="00AD06CE" w:rsidP="000D753B">
            <w:pPr>
              <w:pStyle w:val="Tabletext"/>
              <w:keepNext/>
              <w:keepLines/>
              <w:jc w:val="left"/>
              <w:rPr>
                <w:spacing w:val="-2"/>
                <w:sz w:val="20"/>
                <w:lang w:val="es-ES_tradnl"/>
              </w:rPr>
            </w:pPr>
            <w:r w:rsidRPr="000B57A6">
              <w:rPr>
                <w:spacing w:val="-2"/>
                <w:sz w:val="20"/>
                <w:lang w:val="es-ES_tradnl"/>
              </w:rPr>
              <w:t xml:space="preserve">Dispositivo industrial, científico y médico (ISM) </w:t>
            </w:r>
          </w:p>
        </w:tc>
        <w:tc>
          <w:tcPr>
            <w:tcW w:w="3403" w:type="dxa"/>
            <w:vAlign w:val="center"/>
          </w:tcPr>
          <w:p w14:paraId="05512BF1" w14:textId="77777777" w:rsidR="00AD06CE" w:rsidRPr="000B57A6" w:rsidRDefault="00AD06CE" w:rsidP="000D753B">
            <w:pPr>
              <w:pStyle w:val="Tabletext"/>
              <w:keepNext/>
              <w:keepLines/>
              <w:jc w:val="center"/>
              <w:rPr>
                <w:spacing w:val="-2"/>
                <w:sz w:val="20"/>
                <w:lang w:val="es-ES_tradnl"/>
              </w:rPr>
            </w:pPr>
            <w:r w:rsidRPr="000B57A6">
              <w:rPr>
                <w:spacing w:val="-2"/>
                <w:sz w:val="20"/>
                <w:lang w:val="es-ES_tradnl"/>
              </w:rPr>
              <w:t>6 765,0000 kHz a 6 795,0000 kHz</w:t>
            </w:r>
            <w:r w:rsidRPr="000B57A6">
              <w:rPr>
                <w:spacing w:val="-2"/>
                <w:sz w:val="20"/>
                <w:lang w:val="es-ES_tradnl"/>
              </w:rPr>
              <w:br/>
              <w:t>13,5530 a 13,5670 MHz</w:t>
            </w:r>
            <w:r w:rsidRPr="000B57A6">
              <w:rPr>
                <w:spacing w:val="-2"/>
                <w:sz w:val="20"/>
                <w:lang w:val="es-ES_tradnl"/>
              </w:rPr>
              <w:br/>
              <w:t>26,9570 a 27,2830 MHz</w:t>
            </w:r>
            <w:r w:rsidRPr="000B57A6">
              <w:rPr>
                <w:spacing w:val="-2"/>
                <w:sz w:val="20"/>
                <w:lang w:val="es-ES_tradnl"/>
              </w:rPr>
              <w:br/>
              <w:t>40,6600 a 40,7000 MHz</w:t>
            </w:r>
            <w:r w:rsidRPr="000B57A6">
              <w:rPr>
                <w:spacing w:val="-2"/>
                <w:sz w:val="20"/>
                <w:lang w:val="es-ES_tradnl"/>
              </w:rPr>
              <w:br/>
              <w:t>2 400,0000 a 2 500,0000 MHz</w:t>
            </w:r>
            <w:r w:rsidRPr="000B57A6">
              <w:rPr>
                <w:spacing w:val="-2"/>
                <w:sz w:val="20"/>
                <w:lang w:val="es-ES_tradnl"/>
              </w:rPr>
              <w:br/>
              <w:t>5 725,0000 a 5 875,0000 MHz</w:t>
            </w:r>
            <w:r w:rsidRPr="000B57A6">
              <w:rPr>
                <w:spacing w:val="-2"/>
                <w:sz w:val="20"/>
                <w:lang w:val="es-ES_tradnl"/>
              </w:rPr>
              <w:br/>
              <w:t>24,0000 GHz a 24,2500 GHz</w:t>
            </w:r>
            <w:r w:rsidRPr="000B57A6">
              <w:rPr>
                <w:spacing w:val="-2"/>
                <w:sz w:val="20"/>
                <w:lang w:val="es-ES_tradnl"/>
              </w:rPr>
              <w:br/>
              <w:t>61,0000 GHz a 61,5000 GHz</w:t>
            </w:r>
            <w:r w:rsidRPr="000B57A6">
              <w:rPr>
                <w:spacing w:val="-2"/>
                <w:sz w:val="20"/>
                <w:lang w:val="es-ES_tradnl"/>
              </w:rPr>
              <w:br/>
              <w:t>122,0000 GHz a 123,0000 GHz</w:t>
            </w:r>
            <w:r w:rsidRPr="000B57A6">
              <w:rPr>
                <w:spacing w:val="-2"/>
                <w:sz w:val="20"/>
                <w:lang w:val="es-ES_tradnl"/>
              </w:rPr>
              <w:br/>
              <w:t>244,0000 GHz a 246,0000 GHz</w:t>
            </w:r>
          </w:p>
        </w:tc>
        <w:tc>
          <w:tcPr>
            <w:tcW w:w="4253" w:type="dxa"/>
            <w:vAlign w:val="center"/>
          </w:tcPr>
          <w:p w14:paraId="160F79C5" w14:textId="77777777" w:rsidR="00AD06CE" w:rsidRPr="000B57A6" w:rsidRDefault="00AD06CE" w:rsidP="000D753B">
            <w:pPr>
              <w:pStyle w:val="Tabletext"/>
              <w:keepNext/>
              <w:keepLines/>
              <w:jc w:val="center"/>
              <w:rPr>
                <w:spacing w:val="-2"/>
                <w:sz w:val="20"/>
                <w:lang w:val="es-ES_tradnl"/>
              </w:rPr>
            </w:pPr>
            <w:r w:rsidRPr="000B57A6">
              <w:rPr>
                <w:spacing w:val="-2"/>
                <w:sz w:val="20"/>
                <w:lang w:val="es-ES_tradnl"/>
              </w:rPr>
              <w:t>&lt; 500 (p.i.r.e.)</w:t>
            </w:r>
          </w:p>
        </w:tc>
        <w:tc>
          <w:tcPr>
            <w:tcW w:w="2835" w:type="dxa"/>
            <w:vAlign w:val="center"/>
          </w:tcPr>
          <w:p w14:paraId="6ABF3D66" w14:textId="77777777" w:rsidR="00AD06CE" w:rsidRPr="000B57A6" w:rsidRDefault="00AD06CE" w:rsidP="000D753B">
            <w:pPr>
              <w:pStyle w:val="Tabletext"/>
              <w:keepNext/>
              <w:keepLines/>
              <w:jc w:val="center"/>
              <w:rPr>
                <w:spacing w:val="-2"/>
                <w:sz w:val="20"/>
                <w:lang w:val="es-ES_tradnl"/>
              </w:rPr>
            </w:pPr>
          </w:p>
        </w:tc>
      </w:tr>
      <w:tr w:rsidR="00AD06CE" w:rsidRPr="000B57A6" w14:paraId="7EE1D28A" w14:textId="77777777" w:rsidTr="000D753B">
        <w:trPr>
          <w:jc w:val="center"/>
        </w:trPr>
        <w:tc>
          <w:tcPr>
            <w:tcW w:w="849" w:type="dxa"/>
            <w:vAlign w:val="center"/>
          </w:tcPr>
          <w:p w14:paraId="2A859E19"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12</w:t>
            </w:r>
          </w:p>
        </w:tc>
        <w:tc>
          <w:tcPr>
            <w:tcW w:w="3119" w:type="dxa"/>
            <w:vAlign w:val="center"/>
          </w:tcPr>
          <w:p w14:paraId="630EF361" w14:textId="77777777" w:rsidR="00AD06CE" w:rsidRPr="000B57A6" w:rsidRDefault="00AD06CE" w:rsidP="000D753B">
            <w:pPr>
              <w:pStyle w:val="Tabletext"/>
              <w:jc w:val="left"/>
              <w:rPr>
                <w:spacing w:val="-2"/>
                <w:sz w:val="20"/>
                <w:lang w:val="es-ES_tradnl"/>
              </w:rPr>
            </w:pPr>
            <w:r w:rsidRPr="000B57A6">
              <w:rPr>
                <w:spacing w:val="-2"/>
                <w:sz w:val="20"/>
                <w:lang w:val="es-ES_tradnl"/>
              </w:rPr>
              <w:t>Implantes médicos activos</w:t>
            </w:r>
          </w:p>
        </w:tc>
        <w:tc>
          <w:tcPr>
            <w:tcW w:w="3403" w:type="dxa"/>
            <w:vAlign w:val="center"/>
          </w:tcPr>
          <w:p w14:paraId="4F9BC952" w14:textId="77777777" w:rsidR="00AD06CE" w:rsidRPr="000B57A6" w:rsidRDefault="00AD06CE" w:rsidP="000D753B">
            <w:pPr>
              <w:pStyle w:val="Tabletext"/>
              <w:jc w:val="center"/>
              <w:rPr>
                <w:spacing w:val="-2"/>
                <w:sz w:val="20"/>
                <w:lang w:val="es-ES_tradnl"/>
              </w:rPr>
            </w:pPr>
            <w:r w:rsidRPr="000B57A6">
              <w:rPr>
                <w:spacing w:val="-2"/>
                <w:sz w:val="20"/>
                <w:lang w:val="es-ES_tradnl"/>
              </w:rPr>
              <w:t>402,0000 MHz a 405,0000 MHz</w:t>
            </w:r>
            <w:r w:rsidRPr="000B57A6">
              <w:rPr>
                <w:spacing w:val="-2"/>
                <w:sz w:val="20"/>
                <w:lang w:val="es-ES_tradnl"/>
              </w:rPr>
              <w:br/>
              <w:t>9,0000 kHz a 315,0000 kHz</w:t>
            </w:r>
          </w:p>
        </w:tc>
        <w:tc>
          <w:tcPr>
            <w:tcW w:w="4253" w:type="dxa"/>
            <w:vAlign w:val="center"/>
          </w:tcPr>
          <w:p w14:paraId="26873D03" w14:textId="77777777" w:rsidR="00AD06CE" w:rsidRPr="000B57A6" w:rsidRDefault="00AD06CE" w:rsidP="000D753B">
            <w:pPr>
              <w:pStyle w:val="Tabletext"/>
              <w:jc w:val="center"/>
              <w:rPr>
                <w:spacing w:val="-2"/>
                <w:sz w:val="20"/>
                <w:lang w:val="es-ES_tradnl"/>
              </w:rPr>
            </w:pPr>
            <w:r w:rsidRPr="000B57A6">
              <w:rPr>
                <w:spacing w:val="-2"/>
                <w:sz w:val="20"/>
                <w:lang w:val="es-ES_tradnl"/>
              </w:rPr>
              <w:t xml:space="preserve">25 </w:t>
            </w:r>
            <w:r w:rsidRPr="000B57A6">
              <w:rPr>
                <w:spacing w:val="-2"/>
                <w:sz w:val="20"/>
                <w:lang w:val="es-ES_tradnl"/>
              </w:rPr>
              <w:sym w:font="Symbol" w:char="F06D"/>
            </w:r>
            <w:r w:rsidRPr="000B57A6">
              <w:rPr>
                <w:spacing w:val="-2"/>
                <w:sz w:val="20"/>
                <w:lang w:val="es-ES_tradnl"/>
              </w:rPr>
              <w:t>W</w:t>
            </w:r>
            <w:r w:rsidRPr="000B57A6">
              <w:rPr>
                <w:spacing w:val="-2"/>
                <w:sz w:val="20"/>
                <w:lang w:val="es-ES_tradnl"/>
              </w:rPr>
              <w:br/>
              <w:t>30 dB(</w:t>
            </w:r>
            <w:r w:rsidRPr="000B57A6">
              <w:rPr>
                <w:spacing w:val="-2"/>
                <w:sz w:val="20"/>
                <w:lang w:val="es-ES_tradnl"/>
              </w:rPr>
              <w:sym w:font="Symbol" w:char="F06D"/>
            </w:r>
            <w:r w:rsidRPr="000B57A6">
              <w:rPr>
                <w:spacing w:val="-2"/>
                <w:sz w:val="20"/>
                <w:lang w:val="es-ES_tradnl"/>
              </w:rPr>
              <w:t>A/m) a 10 m</w:t>
            </w:r>
          </w:p>
        </w:tc>
        <w:tc>
          <w:tcPr>
            <w:tcW w:w="2835" w:type="dxa"/>
            <w:vAlign w:val="center"/>
          </w:tcPr>
          <w:p w14:paraId="2D3C56FC" w14:textId="77777777" w:rsidR="00AD06CE" w:rsidRPr="000B57A6" w:rsidRDefault="00AD06CE" w:rsidP="000D753B">
            <w:pPr>
              <w:pStyle w:val="Tabletext"/>
              <w:jc w:val="left"/>
              <w:rPr>
                <w:spacing w:val="-2"/>
                <w:sz w:val="20"/>
                <w:lang w:val="es-ES_tradnl"/>
              </w:rPr>
            </w:pPr>
            <w:r w:rsidRPr="000B57A6">
              <w:rPr>
                <w:spacing w:val="-2"/>
                <w:sz w:val="20"/>
                <w:lang w:val="es-ES_tradnl"/>
              </w:rPr>
              <w:t>*</w:t>
            </w:r>
            <w:r w:rsidRPr="000B57A6">
              <w:rPr>
                <w:spacing w:val="-2"/>
                <w:sz w:val="20"/>
                <w:lang w:val="es-ES_tradnl"/>
              </w:rPr>
              <w:tab/>
              <w:t>Planificado</w:t>
            </w:r>
          </w:p>
        </w:tc>
      </w:tr>
      <w:tr w:rsidR="00AD06CE" w:rsidRPr="000B57A6" w14:paraId="118D269F" w14:textId="77777777" w:rsidTr="000D753B">
        <w:trPr>
          <w:jc w:val="center"/>
        </w:trPr>
        <w:tc>
          <w:tcPr>
            <w:tcW w:w="849" w:type="dxa"/>
            <w:tcBorders>
              <w:bottom w:val="single" w:sz="4" w:space="0" w:color="auto"/>
            </w:tcBorders>
            <w:vAlign w:val="center"/>
          </w:tcPr>
          <w:p w14:paraId="385705E6"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13</w:t>
            </w:r>
          </w:p>
        </w:tc>
        <w:tc>
          <w:tcPr>
            <w:tcW w:w="3119" w:type="dxa"/>
            <w:tcBorders>
              <w:bottom w:val="single" w:sz="4" w:space="0" w:color="auto"/>
            </w:tcBorders>
            <w:vAlign w:val="center"/>
          </w:tcPr>
          <w:p w14:paraId="7D8A1581" w14:textId="77777777" w:rsidR="00AD06CE" w:rsidRPr="000B57A6" w:rsidRDefault="00AD06CE" w:rsidP="000D753B">
            <w:pPr>
              <w:pStyle w:val="Tabletext"/>
              <w:jc w:val="left"/>
              <w:rPr>
                <w:spacing w:val="-2"/>
                <w:sz w:val="20"/>
                <w:lang w:val="es-ES_tradnl"/>
              </w:rPr>
            </w:pPr>
            <w:r w:rsidRPr="000B57A6">
              <w:rPr>
                <w:spacing w:val="-2"/>
                <w:sz w:val="20"/>
                <w:lang w:val="es-ES_tradnl"/>
              </w:rPr>
              <w:t>RFID</w:t>
            </w:r>
          </w:p>
        </w:tc>
        <w:tc>
          <w:tcPr>
            <w:tcW w:w="3403" w:type="dxa"/>
            <w:tcBorders>
              <w:bottom w:val="single" w:sz="4" w:space="0" w:color="auto"/>
            </w:tcBorders>
            <w:vAlign w:val="center"/>
          </w:tcPr>
          <w:p w14:paraId="3567E49C" w14:textId="77777777" w:rsidR="00AD06CE" w:rsidRPr="000B57A6" w:rsidRDefault="00AD06CE" w:rsidP="000D753B">
            <w:pPr>
              <w:pStyle w:val="Tabletext"/>
              <w:jc w:val="center"/>
              <w:rPr>
                <w:spacing w:val="-2"/>
                <w:sz w:val="20"/>
                <w:lang w:val="es-ES_tradnl"/>
              </w:rPr>
            </w:pPr>
            <w:r w:rsidRPr="000B57A6">
              <w:rPr>
                <w:spacing w:val="-2"/>
                <w:sz w:val="20"/>
                <w:lang w:val="es-ES_tradnl"/>
              </w:rPr>
              <w:t>13,5530 MHz a 13,5670 MHz</w:t>
            </w:r>
            <w:r w:rsidRPr="000B57A6">
              <w:rPr>
                <w:spacing w:val="-2"/>
                <w:sz w:val="20"/>
                <w:lang w:val="es-ES_tradnl"/>
              </w:rPr>
              <w:br/>
              <w:t>433,0000 MHz a 435,0000 MHz</w:t>
            </w:r>
            <w:r w:rsidRPr="000B57A6">
              <w:rPr>
                <w:spacing w:val="-2"/>
                <w:sz w:val="20"/>
                <w:lang w:val="es-ES_tradnl"/>
              </w:rPr>
              <w:br/>
              <w:t>869,0000 MHz a 870,3750 MHz</w:t>
            </w:r>
            <w:r w:rsidRPr="000B57A6">
              <w:rPr>
                <w:spacing w:val="-2"/>
                <w:sz w:val="20"/>
                <w:lang w:val="es-ES_tradnl"/>
              </w:rPr>
              <w:br/>
              <w:t>919,0000 MHz a 923,0000 MHz</w:t>
            </w:r>
            <w:r w:rsidRPr="000B57A6">
              <w:rPr>
                <w:spacing w:val="-2"/>
                <w:sz w:val="20"/>
                <w:lang w:val="es-ES_tradnl"/>
              </w:rPr>
              <w:br/>
              <w:t>2 400,000 MHz a 2 500,000 MHz</w:t>
            </w:r>
          </w:p>
        </w:tc>
        <w:tc>
          <w:tcPr>
            <w:tcW w:w="4253" w:type="dxa"/>
            <w:tcBorders>
              <w:bottom w:val="single" w:sz="4" w:space="0" w:color="auto"/>
            </w:tcBorders>
            <w:vAlign w:val="center"/>
          </w:tcPr>
          <w:p w14:paraId="6DB9FA21" w14:textId="77777777" w:rsidR="00AD06CE" w:rsidRPr="000B57A6" w:rsidRDefault="00AD06CE" w:rsidP="000D753B">
            <w:pPr>
              <w:pStyle w:val="Tabletext"/>
              <w:jc w:val="center"/>
              <w:rPr>
                <w:spacing w:val="-2"/>
                <w:sz w:val="20"/>
                <w:lang w:val="es-ES_tradnl"/>
              </w:rPr>
            </w:pPr>
            <w:r w:rsidRPr="000B57A6">
              <w:rPr>
                <w:spacing w:val="-2"/>
                <w:sz w:val="20"/>
                <w:lang w:val="es-ES_tradnl"/>
              </w:rPr>
              <w:t>100 mW</w:t>
            </w:r>
            <w:r w:rsidRPr="000B57A6">
              <w:rPr>
                <w:spacing w:val="-2"/>
                <w:sz w:val="20"/>
                <w:lang w:val="es-ES_tradnl"/>
              </w:rPr>
              <w:br/>
              <w:t>100 mW</w:t>
            </w:r>
            <w:r w:rsidRPr="000B57A6">
              <w:rPr>
                <w:spacing w:val="-2"/>
                <w:sz w:val="20"/>
                <w:lang w:val="es-ES_tradnl"/>
              </w:rPr>
              <w:br/>
              <w:t>500 mW</w:t>
            </w:r>
            <w:r w:rsidRPr="000B57A6">
              <w:rPr>
                <w:spacing w:val="-2"/>
                <w:sz w:val="20"/>
                <w:lang w:val="es-ES_tradnl"/>
              </w:rPr>
              <w:br/>
              <w:t xml:space="preserve">2 W </w:t>
            </w:r>
            <w:r w:rsidRPr="000B57A6">
              <w:rPr>
                <w:sz w:val="20"/>
                <w:lang w:val="es-ES_tradnl"/>
              </w:rPr>
              <w:t>p.r.a.</w:t>
            </w:r>
            <w:r w:rsidRPr="000B57A6">
              <w:rPr>
                <w:spacing w:val="-2"/>
                <w:sz w:val="20"/>
                <w:lang w:val="es-ES_tradnl"/>
              </w:rPr>
              <w:br/>
              <w:t>500 mW</w:t>
            </w:r>
          </w:p>
        </w:tc>
        <w:tc>
          <w:tcPr>
            <w:tcW w:w="2835" w:type="dxa"/>
            <w:tcBorders>
              <w:bottom w:val="single" w:sz="4" w:space="0" w:color="auto"/>
            </w:tcBorders>
            <w:vAlign w:val="center"/>
          </w:tcPr>
          <w:p w14:paraId="12BDAC71" w14:textId="77777777" w:rsidR="00AD06CE" w:rsidRPr="000B57A6" w:rsidRDefault="00AD06CE" w:rsidP="000D753B">
            <w:pPr>
              <w:pStyle w:val="Tabletext"/>
              <w:jc w:val="left"/>
              <w:rPr>
                <w:spacing w:val="-2"/>
                <w:sz w:val="20"/>
                <w:lang w:val="es-ES_tradnl"/>
              </w:rPr>
            </w:pPr>
            <w:r w:rsidRPr="000B57A6">
              <w:rPr>
                <w:spacing w:val="-2"/>
                <w:sz w:val="20"/>
                <w:lang w:val="es-ES_tradnl"/>
              </w:rPr>
              <w:t>*</w:t>
            </w:r>
            <w:r w:rsidRPr="000B57A6">
              <w:rPr>
                <w:spacing w:val="-2"/>
                <w:sz w:val="20"/>
                <w:lang w:val="es-ES_tradnl"/>
              </w:rPr>
              <w:tab/>
              <w:t>Planificado</w:t>
            </w:r>
          </w:p>
        </w:tc>
      </w:tr>
      <w:tr w:rsidR="00AD06CE" w:rsidRPr="000B57A6" w14:paraId="3C98DC10" w14:textId="77777777" w:rsidTr="000D753B">
        <w:trPr>
          <w:jc w:val="center"/>
        </w:trPr>
        <w:tc>
          <w:tcPr>
            <w:tcW w:w="14459" w:type="dxa"/>
            <w:gridSpan w:val="5"/>
            <w:tcBorders>
              <w:left w:val="nil"/>
              <w:bottom w:val="nil"/>
              <w:right w:val="nil"/>
            </w:tcBorders>
            <w:vAlign w:val="center"/>
          </w:tcPr>
          <w:p w14:paraId="6F0F64BF" w14:textId="77777777" w:rsidR="00AD06CE" w:rsidRPr="000B57A6" w:rsidRDefault="00AD06CE" w:rsidP="000D753B">
            <w:pPr>
              <w:pStyle w:val="Tablelegend"/>
              <w:rPr>
                <w:sz w:val="20"/>
                <w:lang w:val="es-ES_tradnl"/>
              </w:rPr>
            </w:pPr>
            <w:r w:rsidRPr="000B57A6">
              <w:rPr>
                <w:sz w:val="20"/>
                <w:vertAlign w:val="superscript"/>
                <w:lang w:val="es-ES_tradnl"/>
              </w:rPr>
              <w:t>(3)</w:t>
            </w:r>
            <w:r w:rsidRPr="000B57A6">
              <w:rPr>
                <w:sz w:val="20"/>
                <w:lang w:val="es-ES_tradnl"/>
              </w:rPr>
              <w:tab/>
            </w:r>
            <w:r w:rsidRPr="000B57A6">
              <w:rPr>
                <w:rFonts w:eastAsia="SimSun"/>
                <w:sz w:val="20"/>
                <w:lang w:val="es-ES_tradnl" w:eastAsia="zh-CN"/>
              </w:rPr>
              <w:t>Las administraciones pueden indicar información adicional sobre la separación de canales, el ancho de banda necesario, la reducción de interferencia requerida, el límite de emisiones no deseadas y las normas de radiocomunicaciones aplicables</w:t>
            </w:r>
            <w:r w:rsidRPr="000B57A6">
              <w:rPr>
                <w:sz w:val="20"/>
                <w:lang w:val="es-ES_tradnl"/>
              </w:rPr>
              <w:t>.</w:t>
            </w:r>
          </w:p>
        </w:tc>
      </w:tr>
    </w:tbl>
    <w:p w14:paraId="4F3F2236" w14:textId="77777777" w:rsidR="00AD06CE" w:rsidRPr="000B57A6" w:rsidRDefault="00AD06CE" w:rsidP="00AD06CE">
      <w:pPr>
        <w:pStyle w:val="Tablefin"/>
        <w:rPr>
          <w:lang w:val="es-ES_tradnl"/>
        </w:rPr>
      </w:pPr>
    </w:p>
    <w:p w14:paraId="441047A3" w14:textId="77777777" w:rsidR="00AD06CE" w:rsidRPr="000B57A6" w:rsidRDefault="00AD06CE" w:rsidP="00AD06CE">
      <w:pPr>
        <w:pStyle w:val="Headingb"/>
        <w:rPr>
          <w:lang w:val="es-ES_tradnl"/>
        </w:rPr>
      </w:pPr>
      <w:r w:rsidRPr="000B57A6">
        <w:rPr>
          <w:lang w:val="es-ES_tradnl"/>
        </w:rPr>
        <w:t>Reglamentación técnica en Nueva Zelandia</w:t>
      </w:r>
    </w:p>
    <w:p w14:paraId="3F98FFC6" w14:textId="77777777" w:rsidR="00AD06CE" w:rsidRPr="000B57A6" w:rsidRDefault="00AD06CE" w:rsidP="00AD06CE">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AD06CE" w:rsidRPr="000B57A6" w14:paraId="6AAD228B" w14:textId="77777777" w:rsidTr="000D753B">
        <w:trPr>
          <w:cantSplit/>
          <w:jc w:val="center"/>
        </w:trPr>
        <w:tc>
          <w:tcPr>
            <w:tcW w:w="14459" w:type="dxa"/>
            <w:gridSpan w:val="5"/>
            <w:vAlign w:val="center"/>
          </w:tcPr>
          <w:p w14:paraId="6B991450" w14:textId="77777777" w:rsidR="00AD06CE" w:rsidRPr="000B57A6" w:rsidRDefault="00AD06CE" w:rsidP="000D753B">
            <w:pPr>
              <w:pStyle w:val="Tablehead"/>
              <w:keepLines/>
              <w:rPr>
                <w:snapToGrid w:val="0"/>
                <w:sz w:val="20"/>
                <w:lang w:val="es-ES_tradnl"/>
              </w:rPr>
            </w:pPr>
            <w:r w:rsidRPr="000B57A6">
              <w:rPr>
                <w:sz w:val="20"/>
                <w:lang w:val="es-ES_tradnl"/>
              </w:rPr>
              <w:t>Reglamentación técnica para dispositivos de radiocomunicaciones de corto alcance</w:t>
            </w:r>
          </w:p>
        </w:tc>
      </w:tr>
      <w:tr w:rsidR="00AD06CE" w:rsidRPr="000B57A6" w14:paraId="1D442B8B" w14:textId="77777777" w:rsidTr="000D753B">
        <w:trPr>
          <w:cantSplit/>
          <w:jc w:val="center"/>
        </w:trPr>
        <w:tc>
          <w:tcPr>
            <w:tcW w:w="851" w:type="dxa"/>
            <w:vAlign w:val="center"/>
          </w:tcPr>
          <w:p w14:paraId="0F13147A" w14:textId="77777777" w:rsidR="00AD06CE" w:rsidRPr="000B57A6" w:rsidRDefault="00AD06CE" w:rsidP="000D753B">
            <w:pPr>
              <w:pStyle w:val="Tablehead"/>
              <w:keepLines/>
              <w:rPr>
                <w:snapToGrid w:val="0"/>
                <w:sz w:val="20"/>
                <w:lang w:val="es-ES_tradnl"/>
              </w:rPr>
            </w:pPr>
            <w:r w:rsidRPr="000B57A6">
              <w:rPr>
                <w:snapToGrid w:val="0"/>
                <w:sz w:val="20"/>
                <w:lang w:val="es-ES_tradnl"/>
              </w:rPr>
              <w:t>N°</w:t>
            </w:r>
          </w:p>
        </w:tc>
        <w:tc>
          <w:tcPr>
            <w:tcW w:w="3969" w:type="dxa"/>
            <w:vAlign w:val="center"/>
          </w:tcPr>
          <w:p w14:paraId="6A0547F6" w14:textId="77777777" w:rsidR="00AD06CE" w:rsidRPr="000B57A6" w:rsidRDefault="00AD06CE" w:rsidP="000D753B">
            <w:pPr>
              <w:pStyle w:val="Tablehead"/>
              <w:keepLines/>
              <w:rPr>
                <w:snapToGrid w:val="0"/>
                <w:sz w:val="20"/>
                <w:lang w:val="es-ES_tradnl"/>
              </w:rPr>
            </w:pPr>
            <w:r w:rsidRPr="000B57A6">
              <w:rPr>
                <w:snapToGrid w:val="0"/>
                <w:sz w:val="20"/>
                <w:lang w:val="es-ES_tradnl"/>
              </w:rPr>
              <w:t>Aplicación típica</w:t>
            </w:r>
          </w:p>
        </w:tc>
        <w:tc>
          <w:tcPr>
            <w:tcW w:w="2835" w:type="dxa"/>
            <w:vAlign w:val="center"/>
          </w:tcPr>
          <w:p w14:paraId="67A698AF" w14:textId="77777777" w:rsidR="00AD06CE" w:rsidRPr="000B57A6" w:rsidRDefault="00AD06CE" w:rsidP="000D753B">
            <w:pPr>
              <w:pStyle w:val="Tablehead"/>
              <w:keepLines/>
              <w:rPr>
                <w:snapToGrid w:val="0"/>
                <w:sz w:val="20"/>
                <w:lang w:val="es-ES_tradnl"/>
              </w:rPr>
            </w:pPr>
            <w:r w:rsidRPr="000B57A6">
              <w:rPr>
                <w:sz w:val="20"/>
                <w:lang w:val="es-ES_tradnl"/>
              </w:rPr>
              <w:t>Frecuencias/bandas de frecuencias autorizadas</w:t>
            </w:r>
          </w:p>
        </w:tc>
        <w:tc>
          <w:tcPr>
            <w:tcW w:w="2499" w:type="dxa"/>
            <w:vAlign w:val="center"/>
          </w:tcPr>
          <w:p w14:paraId="7D3C5620" w14:textId="77777777" w:rsidR="00AD06CE" w:rsidRPr="000B57A6" w:rsidRDefault="00AD06CE" w:rsidP="000D753B">
            <w:pPr>
              <w:pStyle w:val="Tablehead"/>
              <w:keepLines/>
              <w:rPr>
                <w:snapToGrid w:val="0"/>
                <w:sz w:val="20"/>
                <w:lang w:val="es-ES_tradnl"/>
              </w:rPr>
            </w:pPr>
            <w:r w:rsidRPr="000B57A6">
              <w:rPr>
                <w:snapToGrid w:val="0"/>
                <w:sz w:val="20"/>
                <w:lang w:val="es-ES_tradnl"/>
              </w:rPr>
              <w:t>Máxima intensidad</w:t>
            </w:r>
            <w:r w:rsidRPr="000B57A6">
              <w:rPr>
                <w:snapToGrid w:val="0"/>
                <w:sz w:val="20"/>
                <w:lang w:val="es-ES_tradnl"/>
              </w:rPr>
              <w:br/>
              <w:t>de campo/potencia</w:t>
            </w:r>
            <w:r w:rsidRPr="000B57A6">
              <w:rPr>
                <w:snapToGrid w:val="0"/>
                <w:sz w:val="20"/>
                <w:lang w:val="es-ES_tradnl"/>
              </w:rPr>
              <w:br/>
              <w:t>de salida RF</w:t>
            </w:r>
          </w:p>
        </w:tc>
        <w:tc>
          <w:tcPr>
            <w:tcW w:w="4305" w:type="dxa"/>
            <w:tcBorders>
              <w:bottom w:val="single" w:sz="4" w:space="0" w:color="auto"/>
            </w:tcBorders>
            <w:vAlign w:val="center"/>
          </w:tcPr>
          <w:p w14:paraId="0EC100B0" w14:textId="77777777" w:rsidR="00AD06CE" w:rsidRPr="000B57A6" w:rsidRDefault="00AD06CE" w:rsidP="000D753B">
            <w:pPr>
              <w:pStyle w:val="Tablehead"/>
              <w:keepLines/>
              <w:rPr>
                <w:snapToGrid w:val="0"/>
                <w:sz w:val="20"/>
                <w:lang w:val="es-ES_tradnl"/>
              </w:rPr>
            </w:pPr>
            <w:r w:rsidRPr="000B57A6">
              <w:rPr>
                <w:snapToGrid w:val="0"/>
                <w:sz w:val="20"/>
                <w:lang w:val="es-ES_tradnl"/>
              </w:rPr>
              <w:t>Observaciones</w:t>
            </w:r>
            <w:r w:rsidRPr="000B57A6">
              <w:rPr>
                <w:rFonts w:ascii="Times New Roman Bold" w:hAnsi="Times New Roman Bold" w:cs="Times New Roman Bold"/>
                <w:snapToGrid w:val="0"/>
                <w:sz w:val="20"/>
                <w:vertAlign w:val="superscript"/>
                <w:lang w:val="es-ES_tradnl"/>
              </w:rPr>
              <w:t>(4)</w:t>
            </w:r>
          </w:p>
        </w:tc>
      </w:tr>
      <w:tr w:rsidR="00AD06CE" w:rsidRPr="000B57A6" w14:paraId="356ABF55" w14:textId="77777777" w:rsidTr="000D753B">
        <w:trPr>
          <w:cantSplit/>
          <w:jc w:val="center"/>
        </w:trPr>
        <w:tc>
          <w:tcPr>
            <w:tcW w:w="851" w:type="dxa"/>
            <w:vAlign w:val="center"/>
          </w:tcPr>
          <w:p w14:paraId="5B473189" w14:textId="77777777" w:rsidR="00AD06CE" w:rsidRPr="000B57A6" w:rsidRDefault="00AD06CE" w:rsidP="000D753B">
            <w:pPr>
              <w:pStyle w:val="Tabletext"/>
              <w:keepNext/>
              <w:keepLines/>
              <w:jc w:val="center"/>
              <w:rPr>
                <w:snapToGrid w:val="0"/>
                <w:sz w:val="20"/>
                <w:lang w:val="es-ES_tradnl"/>
              </w:rPr>
            </w:pPr>
            <w:r w:rsidRPr="000B57A6">
              <w:rPr>
                <w:snapToGrid w:val="0"/>
                <w:sz w:val="20"/>
                <w:lang w:val="es-ES_tradnl"/>
              </w:rPr>
              <w:t>1</w:t>
            </w:r>
          </w:p>
        </w:tc>
        <w:tc>
          <w:tcPr>
            <w:tcW w:w="3969" w:type="dxa"/>
            <w:vAlign w:val="center"/>
          </w:tcPr>
          <w:p w14:paraId="55443DE5" w14:textId="77777777" w:rsidR="00AD06CE" w:rsidRPr="000B57A6" w:rsidRDefault="00AD06CE" w:rsidP="000D753B">
            <w:pPr>
              <w:pStyle w:val="Tabletext"/>
              <w:keepNext/>
              <w:keepLines/>
              <w:jc w:val="left"/>
              <w:rPr>
                <w:sz w:val="20"/>
                <w:lang w:val="es-ES_tradnl" w:eastAsia="en-GB"/>
              </w:rPr>
            </w:pPr>
            <w:r w:rsidRPr="000B57A6">
              <w:rPr>
                <w:sz w:val="20"/>
                <w:lang w:val="es-ES_tradnl" w:eastAsia="en-GB"/>
              </w:rPr>
              <w:t>Telemedida/telemando</w:t>
            </w:r>
          </w:p>
        </w:tc>
        <w:tc>
          <w:tcPr>
            <w:tcW w:w="2835" w:type="dxa"/>
            <w:vAlign w:val="center"/>
          </w:tcPr>
          <w:p w14:paraId="36074DF6" w14:textId="77777777" w:rsidR="00AD06CE" w:rsidRPr="000B57A6" w:rsidRDefault="00AD06CE" w:rsidP="000D753B">
            <w:pPr>
              <w:pStyle w:val="Tabletext"/>
              <w:keepNext/>
              <w:keepLines/>
              <w:jc w:val="center"/>
              <w:rPr>
                <w:rFonts w:eastAsia="SimSun"/>
                <w:sz w:val="20"/>
                <w:lang w:val="es-ES_tradnl" w:eastAsia="zh-CN"/>
              </w:rPr>
            </w:pPr>
            <w:r w:rsidRPr="000B57A6">
              <w:rPr>
                <w:rFonts w:eastAsia="SimSun"/>
                <w:sz w:val="20"/>
                <w:lang w:val="es-ES_tradnl" w:eastAsia="zh-CN"/>
              </w:rPr>
              <w:t>0,009-0,03 MHz</w:t>
            </w:r>
          </w:p>
        </w:tc>
        <w:tc>
          <w:tcPr>
            <w:tcW w:w="2499" w:type="dxa"/>
            <w:vAlign w:val="center"/>
          </w:tcPr>
          <w:p w14:paraId="5146B30E" w14:textId="77777777" w:rsidR="00AD06CE" w:rsidRPr="000B57A6" w:rsidRDefault="00AD06CE" w:rsidP="000D753B">
            <w:pPr>
              <w:pStyle w:val="Tabletext"/>
              <w:keepNext/>
              <w:keepLines/>
              <w:jc w:val="center"/>
              <w:rPr>
                <w:rFonts w:eastAsia="SimSun"/>
                <w:sz w:val="20"/>
                <w:lang w:val="es-ES_tradnl" w:eastAsia="zh-CN"/>
              </w:rPr>
            </w:pPr>
            <w:r w:rsidRPr="000B57A6">
              <w:rPr>
                <w:sz w:val="20"/>
                <w:lang w:val="es-ES_tradnl" w:eastAsia="en-GB"/>
              </w:rPr>
              <w:t>Máxima intensidad de campo permitida es 2 400 (µV/m)/</w:t>
            </w:r>
            <w:r w:rsidRPr="000B57A6">
              <w:rPr>
                <w:sz w:val="8"/>
                <w:lang w:val="es-ES_tradnl" w:eastAsia="en-GB"/>
              </w:rPr>
              <w:t xml:space="preserve"> </w:t>
            </w:r>
            <w:r w:rsidRPr="000B57A6">
              <w:rPr>
                <w:i/>
                <w:iCs/>
                <w:sz w:val="20"/>
                <w:lang w:val="es-ES_tradnl" w:eastAsia="en-GB"/>
              </w:rPr>
              <w:t>f</w:t>
            </w:r>
            <w:r w:rsidRPr="000B57A6">
              <w:rPr>
                <w:sz w:val="20"/>
                <w:lang w:val="es-ES_tradnl" w:eastAsia="en-GB"/>
              </w:rPr>
              <w:t xml:space="preserve"> (kHz) medida con un detector medio a 300 m – Siendo </w:t>
            </w:r>
            <w:r w:rsidRPr="000B57A6">
              <w:rPr>
                <w:i/>
                <w:iCs/>
                <w:sz w:val="20"/>
                <w:lang w:val="es-ES_tradnl" w:eastAsia="en-GB"/>
              </w:rPr>
              <w:t>f</w:t>
            </w:r>
            <w:r w:rsidRPr="000B57A6">
              <w:rPr>
                <w:sz w:val="20"/>
                <w:lang w:val="es-ES_tradnl" w:eastAsia="en-GB"/>
              </w:rPr>
              <w:t xml:space="preserve"> la frecuencia central.</w:t>
            </w:r>
          </w:p>
        </w:tc>
        <w:tc>
          <w:tcPr>
            <w:tcW w:w="4305" w:type="dxa"/>
            <w:tcBorders>
              <w:bottom w:val="single" w:sz="4" w:space="0" w:color="auto"/>
            </w:tcBorders>
            <w:vAlign w:val="center"/>
          </w:tcPr>
          <w:p w14:paraId="204FEE03" w14:textId="77777777" w:rsidR="00AD06CE" w:rsidRPr="000B57A6" w:rsidRDefault="00AD06CE" w:rsidP="000D753B">
            <w:pPr>
              <w:pStyle w:val="Tabletext"/>
              <w:keepNext/>
              <w:keepLines/>
              <w:rPr>
                <w:rFonts w:eastAsia="SimSun"/>
                <w:sz w:val="20"/>
                <w:lang w:val="es-ES_tradnl" w:eastAsia="zh-CN"/>
              </w:rPr>
            </w:pPr>
          </w:p>
        </w:tc>
      </w:tr>
    </w:tbl>
    <w:p w14:paraId="5B3AFC57" w14:textId="77777777" w:rsidR="00AD06CE" w:rsidRPr="000B57A6" w:rsidRDefault="00AD06CE" w:rsidP="00AD06CE">
      <w:pPr>
        <w:spacing w:before="0"/>
        <w:rPr>
          <w:sz w:val="16"/>
          <w:szCs w:val="16"/>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AD06CE" w:rsidRPr="000B57A6" w14:paraId="7D67F083" w14:textId="77777777" w:rsidTr="000D753B">
        <w:trPr>
          <w:cantSplit/>
          <w:jc w:val="center"/>
        </w:trPr>
        <w:tc>
          <w:tcPr>
            <w:tcW w:w="14459" w:type="dxa"/>
            <w:gridSpan w:val="5"/>
            <w:vAlign w:val="center"/>
          </w:tcPr>
          <w:p w14:paraId="00EF74FE" w14:textId="77777777" w:rsidR="00AD06CE" w:rsidRPr="000B57A6" w:rsidRDefault="00AD06CE" w:rsidP="000D753B">
            <w:pPr>
              <w:pStyle w:val="Tablehead"/>
              <w:rPr>
                <w:snapToGrid w:val="0"/>
                <w:sz w:val="20"/>
                <w:lang w:val="es-ES_tradnl"/>
              </w:rPr>
            </w:pPr>
            <w:r w:rsidRPr="000B57A6">
              <w:rPr>
                <w:sz w:val="20"/>
                <w:lang w:val="es-ES_tradnl"/>
              </w:rPr>
              <w:lastRenderedPageBreak/>
              <w:t>Reglamentación técnica para dispositivos de radiocomunicaciones de corto alcance</w:t>
            </w:r>
          </w:p>
        </w:tc>
      </w:tr>
      <w:tr w:rsidR="00AD06CE" w:rsidRPr="000B57A6" w14:paraId="01E5C236" w14:textId="77777777" w:rsidTr="000D753B">
        <w:trPr>
          <w:cantSplit/>
          <w:jc w:val="center"/>
        </w:trPr>
        <w:tc>
          <w:tcPr>
            <w:tcW w:w="851" w:type="dxa"/>
            <w:vAlign w:val="center"/>
          </w:tcPr>
          <w:p w14:paraId="1782D34B" w14:textId="77777777" w:rsidR="00AD06CE" w:rsidRPr="000B57A6" w:rsidRDefault="00AD06CE" w:rsidP="000D753B">
            <w:pPr>
              <w:pStyle w:val="Tablehead"/>
              <w:rPr>
                <w:snapToGrid w:val="0"/>
                <w:sz w:val="20"/>
                <w:lang w:val="es-ES_tradnl"/>
              </w:rPr>
            </w:pPr>
            <w:r w:rsidRPr="000B57A6">
              <w:rPr>
                <w:snapToGrid w:val="0"/>
                <w:sz w:val="20"/>
                <w:lang w:val="es-ES_tradnl"/>
              </w:rPr>
              <w:t>N°</w:t>
            </w:r>
          </w:p>
        </w:tc>
        <w:tc>
          <w:tcPr>
            <w:tcW w:w="3969" w:type="dxa"/>
            <w:vAlign w:val="center"/>
          </w:tcPr>
          <w:p w14:paraId="10F0B373" w14:textId="77777777" w:rsidR="00AD06CE" w:rsidRPr="000B57A6" w:rsidRDefault="00AD06CE" w:rsidP="000D753B">
            <w:pPr>
              <w:pStyle w:val="Tablehead"/>
              <w:rPr>
                <w:snapToGrid w:val="0"/>
                <w:sz w:val="20"/>
                <w:lang w:val="es-ES_tradnl"/>
              </w:rPr>
            </w:pPr>
            <w:r w:rsidRPr="000B57A6">
              <w:rPr>
                <w:snapToGrid w:val="0"/>
                <w:sz w:val="20"/>
                <w:lang w:val="es-ES_tradnl"/>
              </w:rPr>
              <w:t>Aplicación típica</w:t>
            </w:r>
          </w:p>
        </w:tc>
        <w:tc>
          <w:tcPr>
            <w:tcW w:w="2835" w:type="dxa"/>
            <w:vAlign w:val="center"/>
          </w:tcPr>
          <w:p w14:paraId="7D20F606" w14:textId="77777777" w:rsidR="00AD06CE" w:rsidRPr="000B57A6" w:rsidRDefault="00AD06CE" w:rsidP="000D753B">
            <w:pPr>
              <w:pStyle w:val="Tablehead"/>
              <w:rPr>
                <w:snapToGrid w:val="0"/>
                <w:sz w:val="20"/>
                <w:lang w:val="es-ES_tradnl"/>
              </w:rPr>
            </w:pPr>
            <w:r w:rsidRPr="000B57A6">
              <w:rPr>
                <w:sz w:val="20"/>
                <w:lang w:val="es-ES_tradnl"/>
              </w:rPr>
              <w:t>Frecuencias/bandas de frecuencias autorizadas</w:t>
            </w:r>
          </w:p>
        </w:tc>
        <w:tc>
          <w:tcPr>
            <w:tcW w:w="2499" w:type="dxa"/>
            <w:vAlign w:val="center"/>
          </w:tcPr>
          <w:p w14:paraId="748B4DAC" w14:textId="77777777" w:rsidR="00AD06CE" w:rsidRPr="000B57A6" w:rsidRDefault="00AD06CE" w:rsidP="000D753B">
            <w:pPr>
              <w:pStyle w:val="Tablehead"/>
              <w:rPr>
                <w:snapToGrid w:val="0"/>
                <w:sz w:val="20"/>
                <w:lang w:val="es-ES_tradnl"/>
              </w:rPr>
            </w:pPr>
            <w:r w:rsidRPr="000B57A6">
              <w:rPr>
                <w:snapToGrid w:val="0"/>
                <w:sz w:val="20"/>
                <w:lang w:val="es-ES_tradnl"/>
              </w:rPr>
              <w:t>Máxima intensidad</w:t>
            </w:r>
            <w:r w:rsidRPr="000B57A6">
              <w:rPr>
                <w:snapToGrid w:val="0"/>
                <w:sz w:val="20"/>
                <w:lang w:val="es-ES_tradnl"/>
              </w:rPr>
              <w:br/>
              <w:t>de campo/potencia</w:t>
            </w:r>
            <w:r w:rsidRPr="000B57A6">
              <w:rPr>
                <w:snapToGrid w:val="0"/>
                <w:sz w:val="20"/>
                <w:lang w:val="es-ES_tradnl"/>
              </w:rPr>
              <w:br/>
              <w:t>de salida RF</w:t>
            </w:r>
          </w:p>
        </w:tc>
        <w:tc>
          <w:tcPr>
            <w:tcW w:w="4305" w:type="dxa"/>
            <w:vAlign w:val="center"/>
          </w:tcPr>
          <w:p w14:paraId="1F2FA550" w14:textId="77777777" w:rsidR="00AD06CE" w:rsidRPr="000B57A6" w:rsidRDefault="00AD06CE" w:rsidP="000D753B">
            <w:pPr>
              <w:pStyle w:val="Tablehead"/>
              <w:rPr>
                <w:snapToGrid w:val="0"/>
                <w:sz w:val="20"/>
                <w:lang w:val="es-ES_tradnl"/>
              </w:rPr>
            </w:pPr>
            <w:r w:rsidRPr="000B57A6">
              <w:rPr>
                <w:snapToGrid w:val="0"/>
                <w:sz w:val="20"/>
                <w:lang w:val="es-ES_tradnl"/>
              </w:rPr>
              <w:t>Observaciones</w:t>
            </w:r>
            <w:r w:rsidRPr="000B57A6">
              <w:rPr>
                <w:rFonts w:ascii="Times New Roman Bold" w:hAnsi="Times New Roman Bold" w:cs="Times New Roman Bold"/>
                <w:snapToGrid w:val="0"/>
                <w:sz w:val="20"/>
                <w:vertAlign w:val="superscript"/>
                <w:lang w:val="es-ES_tradnl"/>
              </w:rPr>
              <w:t>(4)</w:t>
            </w:r>
          </w:p>
        </w:tc>
      </w:tr>
      <w:tr w:rsidR="00AD06CE" w:rsidRPr="000B57A6" w14:paraId="670D6BC7" w14:textId="77777777" w:rsidTr="000D753B">
        <w:trPr>
          <w:cantSplit/>
          <w:jc w:val="center"/>
        </w:trPr>
        <w:tc>
          <w:tcPr>
            <w:tcW w:w="851" w:type="dxa"/>
            <w:vAlign w:val="center"/>
          </w:tcPr>
          <w:p w14:paraId="6658446B" w14:textId="77777777" w:rsidR="00AD06CE" w:rsidRPr="000B57A6" w:rsidRDefault="00AD06CE" w:rsidP="000D753B">
            <w:pPr>
              <w:pStyle w:val="Tabletext"/>
              <w:jc w:val="center"/>
              <w:rPr>
                <w:snapToGrid w:val="0"/>
                <w:sz w:val="20"/>
                <w:lang w:val="es-ES_tradnl"/>
              </w:rPr>
            </w:pPr>
            <w:r w:rsidRPr="000B57A6">
              <w:rPr>
                <w:snapToGrid w:val="0"/>
                <w:sz w:val="20"/>
                <w:lang w:val="es-ES_tradnl"/>
              </w:rPr>
              <w:t>2</w:t>
            </w:r>
          </w:p>
        </w:tc>
        <w:tc>
          <w:tcPr>
            <w:tcW w:w="3969" w:type="dxa"/>
            <w:vAlign w:val="center"/>
          </w:tcPr>
          <w:p w14:paraId="63459C8E" w14:textId="77777777" w:rsidR="00AD06CE" w:rsidRPr="000B57A6" w:rsidRDefault="00AD06CE" w:rsidP="000D753B">
            <w:pPr>
              <w:pStyle w:val="Tabletext"/>
              <w:jc w:val="left"/>
              <w:rPr>
                <w:sz w:val="20"/>
                <w:lang w:val="es-ES_tradnl" w:eastAsia="en-GB"/>
              </w:rPr>
            </w:pPr>
            <w:r w:rsidRPr="000B57A6">
              <w:rPr>
                <w:sz w:val="20"/>
                <w:lang w:val="es-ES_tradnl" w:eastAsia="en-GB"/>
              </w:rPr>
              <w:t>Telemedida/telemando</w:t>
            </w:r>
          </w:p>
        </w:tc>
        <w:tc>
          <w:tcPr>
            <w:tcW w:w="2835" w:type="dxa"/>
            <w:vAlign w:val="center"/>
          </w:tcPr>
          <w:p w14:paraId="0093E2B5" w14:textId="77777777" w:rsidR="00AD06CE" w:rsidRPr="000B57A6" w:rsidRDefault="00AD06CE" w:rsidP="000D753B">
            <w:pPr>
              <w:pStyle w:val="Tabletext"/>
              <w:jc w:val="center"/>
              <w:rPr>
                <w:sz w:val="20"/>
                <w:lang w:val="es-ES_tradnl" w:eastAsia="en-GB"/>
              </w:rPr>
            </w:pPr>
            <w:r w:rsidRPr="000B57A6">
              <w:rPr>
                <w:sz w:val="20"/>
                <w:lang w:val="es-ES_tradnl" w:eastAsia="en-GB"/>
              </w:rPr>
              <w:t>0,03-0,19 MHz</w:t>
            </w:r>
          </w:p>
        </w:tc>
        <w:tc>
          <w:tcPr>
            <w:tcW w:w="2499" w:type="dxa"/>
            <w:vAlign w:val="center"/>
          </w:tcPr>
          <w:p w14:paraId="446CFB8A" w14:textId="77777777" w:rsidR="00AD06CE" w:rsidRPr="000B57A6" w:rsidRDefault="00AD06CE" w:rsidP="000D753B">
            <w:pPr>
              <w:pStyle w:val="Tabletext"/>
              <w:jc w:val="center"/>
              <w:rPr>
                <w:rFonts w:eastAsia="SimSun"/>
                <w:sz w:val="20"/>
                <w:lang w:val="es-ES_tradnl" w:eastAsia="zh-CN"/>
              </w:rPr>
            </w:pPr>
            <w:r w:rsidRPr="000B57A6">
              <w:rPr>
                <w:rFonts w:eastAsia="SimSun"/>
                <w:sz w:val="20"/>
                <w:lang w:val="es-ES_tradnl" w:eastAsia="zh-CN"/>
              </w:rPr>
              <w:t>10 mW de p.i.r.e</w:t>
            </w:r>
          </w:p>
        </w:tc>
        <w:tc>
          <w:tcPr>
            <w:tcW w:w="4305" w:type="dxa"/>
            <w:tcBorders>
              <w:top w:val="nil"/>
              <w:bottom w:val="nil"/>
            </w:tcBorders>
            <w:vAlign w:val="center"/>
          </w:tcPr>
          <w:p w14:paraId="23FAC968" w14:textId="77777777" w:rsidR="00AD06CE" w:rsidRPr="000B57A6" w:rsidRDefault="00AD06CE" w:rsidP="000D753B">
            <w:pPr>
              <w:pStyle w:val="Tabletext"/>
              <w:rPr>
                <w:rFonts w:eastAsia="SimSun"/>
                <w:sz w:val="20"/>
                <w:lang w:val="es-ES_tradnl" w:eastAsia="zh-CN"/>
              </w:rPr>
            </w:pPr>
          </w:p>
        </w:tc>
      </w:tr>
      <w:tr w:rsidR="00AD06CE" w:rsidRPr="000B57A6" w14:paraId="167BDD55" w14:textId="77777777" w:rsidTr="000D753B">
        <w:trPr>
          <w:cantSplit/>
          <w:jc w:val="center"/>
        </w:trPr>
        <w:tc>
          <w:tcPr>
            <w:tcW w:w="851" w:type="dxa"/>
            <w:vAlign w:val="center"/>
          </w:tcPr>
          <w:p w14:paraId="08EC98B3" w14:textId="77777777" w:rsidR="00AD06CE" w:rsidRPr="000B57A6" w:rsidRDefault="00AD06CE" w:rsidP="000D753B">
            <w:pPr>
              <w:pStyle w:val="Tabletext"/>
              <w:jc w:val="center"/>
              <w:rPr>
                <w:snapToGrid w:val="0"/>
                <w:sz w:val="20"/>
                <w:lang w:val="es-ES_tradnl"/>
              </w:rPr>
            </w:pPr>
            <w:r w:rsidRPr="000B57A6">
              <w:rPr>
                <w:snapToGrid w:val="0"/>
                <w:sz w:val="20"/>
                <w:lang w:val="es-ES_tradnl"/>
              </w:rPr>
              <w:t>3</w:t>
            </w:r>
          </w:p>
        </w:tc>
        <w:tc>
          <w:tcPr>
            <w:tcW w:w="3969" w:type="dxa"/>
            <w:vAlign w:val="center"/>
          </w:tcPr>
          <w:p w14:paraId="77AAB19D" w14:textId="77777777" w:rsidR="00AD06CE" w:rsidRPr="000B57A6" w:rsidRDefault="00AD06CE" w:rsidP="000D753B">
            <w:pPr>
              <w:pStyle w:val="Tabletext"/>
              <w:jc w:val="left"/>
              <w:rPr>
                <w:sz w:val="20"/>
                <w:lang w:val="es-ES_tradnl" w:eastAsia="en-GB"/>
              </w:rPr>
            </w:pPr>
            <w:r w:rsidRPr="000B57A6">
              <w:rPr>
                <w:sz w:val="20"/>
                <w:lang w:val="es-ES_tradnl" w:eastAsia="en-GB"/>
              </w:rPr>
              <w:t>Telemedida/telemando</w:t>
            </w:r>
          </w:p>
        </w:tc>
        <w:tc>
          <w:tcPr>
            <w:tcW w:w="2835" w:type="dxa"/>
            <w:vAlign w:val="center"/>
          </w:tcPr>
          <w:p w14:paraId="6A6CC2C7" w14:textId="77777777" w:rsidR="00AD06CE" w:rsidRPr="000B57A6" w:rsidRDefault="00AD06CE" w:rsidP="000D753B">
            <w:pPr>
              <w:pStyle w:val="Tabletext"/>
              <w:jc w:val="center"/>
              <w:rPr>
                <w:rFonts w:eastAsia="SimSun"/>
                <w:sz w:val="20"/>
                <w:lang w:val="es-ES_tradnl" w:eastAsia="zh-CN"/>
              </w:rPr>
            </w:pPr>
            <w:r w:rsidRPr="000B57A6">
              <w:rPr>
                <w:rFonts w:eastAsia="SimSun"/>
                <w:sz w:val="20"/>
                <w:lang w:val="es-ES_tradnl" w:eastAsia="zh-CN"/>
              </w:rPr>
              <w:t>6,765-6,795 MHz</w:t>
            </w:r>
          </w:p>
        </w:tc>
        <w:tc>
          <w:tcPr>
            <w:tcW w:w="2499" w:type="dxa"/>
            <w:vAlign w:val="center"/>
          </w:tcPr>
          <w:p w14:paraId="6979381D" w14:textId="77777777" w:rsidR="00AD06CE" w:rsidRPr="000B57A6" w:rsidRDefault="00AD06CE" w:rsidP="000D753B">
            <w:pPr>
              <w:pStyle w:val="Tabletext"/>
              <w:jc w:val="center"/>
              <w:rPr>
                <w:rFonts w:eastAsia="SimSun"/>
                <w:sz w:val="20"/>
                <w:lang w:val="es-ES_tradnl" w:eastAsia="zh-CN"/>
              </w:rPr>
            </w:pPr>
            <w:r w:rsidRPr="000B57A6">
              <w:rPr>
                <w:rFonts w:eastAsia="SimSun"/>
                <w:sz w:val="20"/>
                <w:lang w:val="es-ES_tradnl" w:eastAsia="zh-CN"/>
              </w:rPr>
              <w:t>10 mW de p.i.r.e</w:t>
            </w:r>
          </w:p>
        </w:tc>
        <w:tc>
          <w:tcPr>
            <w:tcW w:w="4305" w:type="dxa"/>
            <w:tcBorders>
              <w:top w:val="nil"/>
              <w:bottom w:val="nil"/>
            </w:tcBorders>
            <w:vAlign w:val="center"/>
          </w:tcPr>
          <w:p w14:paraId="6A6A98FC" w14:textId="77777777" w:rsidR="00AD06CE" w:rsidRPr="000B57A6" w:rsidRDefault="00AD06CE" w:rsidP="000D753B">
            <w:pPr>
              <w:pStyle w:val="Tabletext"/>
              <w:rPr>
                <w:rFonts w:eastAsia="SimSun"/>
                <w:sz w:val="20"/>
                <w:lang w:val="es-ES_tradnl" w:eastAsia="zh-CN"/>
              </w:rPr>
            </w:pPr>
          </w:p>
        </w:tc>
      </w:tr>
      <w:tr w:rsidR="00AD06CE" w:rsidRPr="000B57A6" w14:paraId="3251DF4A" w14:textId="77777777" w:rsidTr="000D753B">
        <w:trPr>
          <w:cantSplit/>
          <w:jc w:val="center"/>
        </w:trPr>
        <w:tc>
          <w:tcPr>
            <w:tcW w:w="851" w:type="dxa"/>
            <w:vAlign w:val="center"/>
          </w:tcPr>
          <w:p w14:paraId="28E6BAEE" w14:textId="77777777" w:rsidR="00AD06CE" w:rsidRPr="000B57A6" w:rsidRDefault="00AD06CE" w:rsidP="000D753B">
            <w:pPr>
              <w:pStyle w:val="Tabletext"/>
              <w:jc w:val="center"/>
              <w:rPr>
                <w:snapToGrid w:val="0"/>
                <w:sz w:val="20"/>
                <w:lang w:val="es-ES_tradnl"/>
              </w:rPr>
            </w:pPr>
            <w:r w:rsidRPr="000B57A6">
              <w:rPr>
                <w:snapToGrid w:val="0"/>
                <w:sz w:val="20"/>
                <w:lang w:val="es-ES_tradnl"/>
              </w:rPr>
              <w:t>4</w:t>
            </w:r>
          </w:p>
        </w:tc>
        <w:tc>
          <w:tcPr>
            <w:tcW w:w="3969" w:type="dxa"/>
            <w:vAlign w:val="center"/>
          </w:tcPr>
          <w:p w14:paraId="369E0704" w14:textId="77777777" w:rsidR="00AD06CE" w:rsidRPr="000B57A6" w:rsidRDefault="00AD06CE" w:rsidP="000D753B">
            <w:pPr>
              <w:pStyle w:val="Tabletext"/>
              <w:jc w:val="left"/>
              <w:rPr>
                <w:sz w:val="20"/>
                <w:lang w:val="es-ES_tradnl" w:eastAsia="en-GB"/>
              </w:rPr>
            </w:pPr>
            <w:r w:rsidRPr="000B57A6">
              <w:rPr>
                <w:sz w:val="20"/>
                <w:lang w:val="es-ES_tradnl" w:eastAsia="en-GB"/>
              </w:rPr>
              <w:t>Telemedida/telemando</w:t>
            </w:r>
          </w:p>
        </w:tc>
        <w:tc>
          <w:tcPr>
            <w:tcW w:w="2835" w:type="dxa"/>
            <w:vAlign w:val="center"/>
          </w:tcPr>
          <w:p w14:paraId="677FF406" w14:textId="77777777" w:rsidR="00AD06CE" w:rsidRPr="000B57A6" w:rsidRDefault="00AD06CE" w:rsidP="000D753B">
            <w:pPr>
              <w:pStyle w:val="Tabletext"/>
              <w:jc w:val="center"/>
              <w:rPr>
                <w:rFonts w:eastAsia="SimSun"/>
                <w:sz w:val="20"/>
                <w:lang w:val="es-ES_tradnl" w:eastAsia="zh-CN"/>
              </w:rPr>
            </w:pPr>
            <w:r w:rsidRPr="000B57A6">
              <w:rPr>
                <w:rFonts w:eastAsia="SimSun"/>
                <w:sz w:val="20"/>
                <w:lang w:val="es-ES_tradnl" w:eastAsia="zh-CN"/>
              </w:rPr>
              <w:t>13,55-13,57 MHz</w:t>
            </w:r>
          </w:p>
        </w:tc>
        <w:tc>
          <w:tcPr>
            <w:tcW w:w="2499" w:type="dxa"/>
            <w:vAlign w:val="center"/>
          </w:tcPr>
          <w:p w14:paraId="32C186A3" w14:textId="77777777" w:rsidR="00AD06CE" w:rsidRPr="000B57A6" w:rsidRDefault="00AD06CE" w:rsidP="000D753B">
            <w:pPr>
              <w:pStyle w:val="Tabletext"/>
              <w:jc w:val="center"/>
              <w:rPr>
                <w:rFonts w:eastAsia="SimSun"/>
                <w:sz w:val="20"/>
                <w:lang w:val="es-ES_tradnl" w:eastAsia="zh-CN"/>
              </w:rPr>
            </w:pPr>
            <w:r w:rsidRPr="000B57A6">
              <w:rPr>
                <w:rFonts w:eastAsia="SimSun"/>
                <w:sz w:val="20"/>
                <w:lang w:val="es-ES_tradnl" w:eastAsia="zh-CN"/>
              </w:rPr>
              <w:t>100 mW de p.i.r.e</w:t>
            </w:r>
          </w:p>
        </w:tc>
        <w:tc>
          <w:tcPr>
            <w:tcW w:w="4305" w:type="dxa"/>
            <w:tcBorders>
              <w:top w:val="nil"/>
              <w:bottom w:val="nil"/>
            </w:tcBorders>
            <w:vAlign w:val="center"/>
          </w:tcPr>
          <w:p w14:paraId="4556E9BD" w14:textId="77777777" w:rsidR="00AD06CE" w:rsidRPr="000B57A6" w:rsidRDefault="00AD06CE" w:rsidP="000D753B">
            <w:pPr>
              <w:pStyle w:val="Tabletext"/>
              <w:rPr>
                <w:rFonts w:eastAsia="SimSun"/>
                <w:sz w:val="20"/>
                <w:lang w:val="es-ES_tradnl" w:eastAsia="zh-CN"/>
              </w:rPr>
            </w:pPr>
          </w:p>
        </w:tc>
      </w:tr>
      <w:tr w:rsidR="00AD06CE" w:rsidRPr="000B57A6" w14:paraId="5E729A2A" w14:textId="77777777" w:rsidTr="000D753B">
        <w:trPr>
          <w:cantSplit/>
          <w:jc w:val="center"/>
        </w:trPr>
        <w:tc>
          <w:tcPr>
            <w:tcW w:w="851" w:type="dxa"/>
            <w:vAlign w:val="center"/>
          </w:tcPr>
          <w:p w14:paraId="09EFD561" w14:textId="77777777" w:rsidR="00AD06CE" w:rsidRPr="000B57A6" w:rsidRDefault="00AD06CE" w:rsidP="000D753B">
            <w:pPr>
              <w:pStyle w:val="Tabletext"/>
              <w:jc w:val="center"/>
              <w:rPr>
                <w:snapToGrid w:val="0"/>
                <w:sz w:val="20"/>
                <w:lang w:val="es-ES_tradnl"/>
              </w:rPr>
            </w:pPr>
            <w:r w:rsidRPr="000B57A6">
              <w:rPr>
                <w:snapToGrid w:val="0"/>
                <w:sz w:val="20"/>
                <w:lang w:val="es-ES_tradnl"/>
              </w:rPr>
              <w:t>5</w:t>
            </w:r>
          </w:p>
        </w:tc>
        <w:tc>
          <w:tcPr>
            <w:tcW w:w="3969" w:type="dxa"/>
            <w:vAlign w:val="center"/>
          </w:tcPr>
          <w:p w14:paraId="50D9A641" w14:textId="77777777" w:rsidR="00AD06CE" w:rsidRPr="000B57A6" w:rsidRDefault="00AD06CE" w:rsidP="000D753B">
            <w:pPr>
              <w:pStyle w:val="Tabletext"/>
              <w:jc w:val="left"/>
              <w:rPr>
                <w:sz w:val="20"/>
                <w:lang w:val="es-ES_tradnl" w:eastAsia="en-GB"/>
              </w:rPr>
            </w:pPr>
            <w:r w:rsidRPr="000B57A6">
              <w:rPr>
                <w:sz w:val="20"/>
                <w:lang w:val="es-ES_tradnl" w:eastAsia="en-GB"/>
              </w:rPr>
              <w:t>Sin restricciones</w:t>
            </w:r>
          </w:p>
        </w:tc>
        <w:tc>
          <w:tcPr>
            <w:tcW w:w="2835" w:type="dxa"/>
            <w:vAlign w:val="center"/>
          </w:tcPr>
          <w:p w14:paraId="48CBF869" w14:textId="77777777" w:rsidR="00AD06CE" w:rsidRPr="000B57A6" w:rsidRDefault="00AD06CE" w:rsidP="000D753B">
            <w:pPr>
              <w:pStyle w:val="Tabletext"/>
              <w:jc w:val="center"/>
              <w:rPr>
                <w:rFonts w:eastAsia="SimSun"/>
                <w:sz w:val="20"/>
                <w:lang w:val="es-ES_tradnl" w:eastAsia="zh-CN"/>
              </w:rPr>
            </w:pPr>
            <w:r w:rsidRPr="000B57A6">
              <w:rPr>
                <w:sz w:val="20"/>
                <w:lang w:val="es-ES_tradnl" w:eastAsia="en-GB"/>
              </w:rPr>
              <w:t>26,95-27,3 MHz</w:t>
            </w:r>
          </w:p>
        </w:tc>
        <w:tc>
          <w:tcPr>
            <w:tcW w:w="2499" w:type="dxa"/>
            <w:vAlign w:val="center"/>
          </w:tcPr>
          <w:p w14:paraId="5405A418" w14:textId="77777777" w:rsidR="00AD06CE" w:rsidRPr="000B57A6" w:rsidRDefault="00AD06CE" w:rsidP="000D753B">
            <w:pPr>
              <w:pStyle w:val="Tabletext"/>
              <w:jc w:val="center"/>
              <w:rPr>
                <w:rFonts w:eastAsia="SimSun"/>
                <w:sz w:val="20"/>
                <w:lang w:val="es-ES_tradnl" w:eastAsia="zh-CN"/>
              </w:rPr>
            </w:pPr>
            <w:r w:rsidRPr="000B57A6">
              <w:rPr>
                <w:rFonts w:eastAsia="SimSun"/>
                <w:sz w:val="20"/>
                <w:lang w:val="es-ES_tradnl" w:eastAsia="zh-CN"/>
              </w:rPr>
              <w:t>1 000 mW de p.i.r.e</w:t>
            </w:r>
          </w:p>
        </w:tc>
        <w:tc>
          <w:tcPr>
            <w:tcW w:w="4305" w:type="dxa"/>
            <w:tcBorders>
              <w:top w:val="nil"/>
              <w:bottom w:val="nil"/>
            </w:tcBorders>
            <w:vAlign w:val="center"/>
          </w:tcPr>
          <w:p w14:paraId="7774FF49" w14:textId="77777777" w:rsidR="00AD06CE" w:rsidRPr="000B57A6" w:rsidRDefault="00AD06CE" w:rsidP="000D753B">
            <w:pPr>
              <w:pStyle w:val="Tabletext"/>
              <w:rPr>
                <w:rFonts w:eastAsia="SimSun"/>
                <w:sz w:val="20"/>
                <w:lang w:val="es-ES_tradnl" w:eastAsia="zh-CN"/>
              </w:rPr>
            </w:pPr>
          </w:p>
        </w:tc>
      </w:tr>
      <w:tr w:rsidR="00AD06CE" w:rsidRPr="000B57A6" w14:paraId="37CBFF65" w14:textId="77777777" w:rsidTr="000D753B">
        <w:trPr>
          <w:cantSplit/>
          <w:jc w:val="center"/>
        </w:trPr>
        <w:tc>
          <w:tcPr>
            <w:tcW w:w="851" w:type="dxa"/>
            <w:vAlign w:val="center"/>
          </w:tcPr>
          <w:p w14:paraId="6D9126D4" w14:textId="77777777" w:rsidR="00AD06CE" w:rsidRPr="000B57A6" w:rsidRDefault="00AD06CE" w:rsidP="000D753B">
            <w:pPr>
              <w:pStyle w:val="Tabletext"/>
              <w:jc w:val="center"/>
              <w:rPr>
                <w:snapToGrid w:val="0"/>
                <w:sz w:val="20"/>
                <w:lang w:val="es-ES_tradnl"/>
              </w:rPr>
            </w:pPr>
            <w:r w:rsidRPr="000B57A6">
              <w:rPr>
                <w:snapToGrid w:val="0"/>
                <w:sz w:val="20"/>
                <w:lang w:val="es-ES_tradnl"/>
              </w:rPr>
              <w:t>6</w:t>
            </w:r>
          </w:p>
        </w:tc>
        <w:tc>
          <w:tcPr>
            <w:tcW w:w="3969" w:type="dxa"/>
            <w:vAlign w:val="center"/>
          </w:tcPr>
          <w:p w14:paraId="748B9098" w14:textId="77777777" w:rsidR="00AD06CE" w:rsidRPr="000B57A6" w:rsidRDefault="00AD06CE" w:rsidP="000D753B">
            <w:pPr>
              <w:pStyle w:val="Tabletext"/>
              <w:jc w:val="left"/>
              <w:rPr>
                <w:sz w:val="20"/>
                <w:lang w:val="es-ES_tradnl"/>
              </w:rPr>
            </w:pPr>
            <w:r w:rsidRPr="000B57A6">
              <w:rPr>
                <w:sz w:val="20"/>
                <w:lang w:val="es-ES_tradnl" w:eastAsia="en-GB"/>
              </w:rPr>
              <w:t>Sin restricciones</w:t>
            </w:r>
          </w:p>
        </w:tc>
        <w:tc>
          <w:tcPr>
            <w:tcW w:w="2835" w:type="dxa"/>
            <w:vAlign w:val="center"/>
          </w:tcPr>
          <w:p w14:paraId="2937018B" w14:textId="77777777" w:rsidR="00AD06CE" w:rsidRPr="000B57A6" w:rsidRDefault="00AD06CE" w:rsidP="000D753B">
            <w:pPr>
              <w:pStyle w:val="Tabletext"/>
              <w:jc w:val="center"/>
              <w:rPr>
                <w:sz w:val="20"/>
                <w:lang w:val="es-ES_tradnl" w:eastAsia="en-GB"/>
              </w:rPr>
            </w:pPr>
            <w:r w:rsidRPr="000B57A6">
              <w:rPr>
                <w:sz w:val="20"/>
                <w:lang w:val="es-ES_tradnl" w:eastAsia="en-GB"/>
              </w:rPr>
              <w:t>29,7-30 MHz</w:t>
            </w:r>
          </w:p>
        </w:tc>
        <w:tc>
          <w:tcPr>
            <w:tcW w:w="2499" w:type="dxa"/>
            <w:vAlign w:val="center"/>
          </w:tcPr>
          <w:p w14:paraId="3E4301BF" w14:textId="77777777" w:rsidR="00AD06CE" w:rsidRPr="000B57A6" w:rsidRDefault="00AD06CE" w:rsidP="000D753B">
            <w:pPr>
              <w:pStyle w:val="Tabletext"/>
              <w:jc w:val="center"/>
              <w:rPr>
                <w:rFonts w:eastAsia="SimSun"/>
                <w:sz w:val="20"/>
                <w:lang w:val="es-ES_tradnl" w:eastAsia="zh-CN"/>
              </w:rPr>
            </w:pPr>
            <w:r w:rsidRPr="000B57A6">
              <w:rPr>
                <w:rFonts w:eastAsia="SimSun"/>
                <w:sz w:val="20"/>
                <w:lang w:val="es-ES_tradnl" w:eastAsia="zh-CN"/>
              </w:rPr>
              <w:t>100 mW de p.i.r.e</w:t>
            </w:r>
          </w:p>
        </w:tc>
        <w:tc>
          <w:tcPr>
            <w:tcW w:w="4305" w:type="dxa"/>
            <w:tcBorders>
              <w:top w:val="nil"/>
              <w:bottom w:val="nil"/>
            </w:tcBorders>
            <w:vAlign w:val="center"/>
          </w:tcPr>
          <w:p w14:paraId="2BA6C478" w14:textId="77777777" w:rsidR="00AD06CE" w:rsidRPr="000B57A6" w:rsidRDefault="00AD06CE" w:rsidP="000D753B">
            <w:pPr>
              <w:pStyle w:val="Tabletext"/>
              <w:rPr>
                <w:rFonts w:eastAsia="SimSun"/>
                <w:sz w:val="20"/>
                <w:lang w:val="es-ES_tradnl" w:eastAsia="zh-CN"/>
              </w:rPr>
            </w:pPr>
          </w:p>
        </w:tc>
      </w:tr>
      <w:tr w:rsidR="00AD06CE" w:rsidRPr="000B57A6" w14:paraId="54388F63" w14:textId="77777777" w:rsidTr="000D753B">
        <w:trPr>
          <w:cantSplit/>
          <w:jc w:val="center"/>
        </w:trPr>
        <w:tc>
          <w:tcPr>
            <w:tcW w:w="851" w:type="dxa"/>
            <w:vAlign w:val="center"/>
          </w:tcPr>
          <w:p w14:paraId="28118A54" w14:textId="77777777" w:rsidR="00AD06CE" w:rsidRPr="000B57A6" w:rsidRDefault="00AD06CE" w:rsidP="000D753B">
            <w:pPr>
              <w:pStyle w:val="Tabletext"/>
              <w:jc w:val="center"/>
              <w:rPr>
                <w:snapToGrid w:val="0"/>
                <w:sz w:val="20"/>
                <w:lang w:val="es-ES_tradnl"/>
              </w:rPr>
            </w:pPr>
            <w:r w:rsidRPr="000B57A6">
              <w:rPr>
                <w:snapToGrid w:val="0"/>
                <w:sz w:val="20"/>
                <w:lang w:val="es-ES_tradnl"/>
              </w:rPr>
              <w:t>7</w:t>
            </w:r>
          </w:p>
        </w:tc>
        <w:tc>
          <w:tcPr>
            <w:tcW w:w="3969" w:type="dxa"/>
            <w:vAlign w:val="center"/>
          </w:tcPr>
          <w:p w14:paraId="43F47AAD" w14:textId="77777777" w:rsidR="00AD06CE" w:rsidRPr="000B57A6" w:rsidRDefault="00AD06CE" w:rsidP="000D753B">
            <w:pPr>
              <w:pStyle w:val="Tabletext"/>
              <w:jc w:val="left"/>
              <w:rPr>
                <w:snapToGrid w:val="0"/>
                <w:sz w:val="20"/>
                <w:lang w:val="es-ES_tradnl"/>
              </w:rPr>
            </w:pPr>
            <w:r w:rsidRPr="000B57A6">
              <w:rPr>
                <w:snapToGrid w:val="0"/>
                <w:sz w:val="20"/>
                <w:lang w:val="es-ES_tradnl"/>
              </w:rPr>
              <w:t>Sin restricciones</w:t>
            </w:r>
          </w:p>
        </w:tc>
        <w:tc>
          <w:tcPr>
            <w:tcW w:w="2835" w:type="dxa"/>
            <w:vAlign w:val="center"/>
          </w:tcPr>
          <w:p w14:paraId="1513279A" w14:textId="77777777" w:rsidR="00AD06CE" w:rsidRPr="000B57A6" w:rsidRDefault="00AD06CE" w:rsidP="000D753B">
            <w:pPr>
              <w:pStyle w:val="Tabletext"/>
              <w:jc w:val="center"/>
              <w:rPr>
                <w:snapToGrid w:val="0"/>
                <w:sz w:val="20"/>
                <w:lang w:val="es-ES_tradnl"/>
              </w:rPr>
            </w:pPr>
            <w:r w:rsidRPr="000B57A6">
              <w:rPr>
                <w:snapToGrid w:val="0"/>
                <w:sz w:val="20"/>
                <w:lang w:val="es-ES_tradnl"/>
              </w:rPr>
              <w:t>35,5-37,2 MHz</w:t>
            </w:r>
          </w:p>
        </w:tc>
        <w:tc>
          <w:tcPr>
            <w:tcW w:w="2499" w:type="dxa"/>
            <w:vAlign w:val="center"/>
          </w:tcPr>
          <w:p w14:paraId="1AE2EFE0"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100</w:t>
            </w:r>
          </w:p>
        </w:tc>
        <w:tc>
          <w:tcPr>
            <w:tcW w:w="4305" w:type="dxa"/>
            <w:tcBorders>
              <w:top w:val="nil"/>
              <w:bottom w:val="nil"/>
            </w:tcBorders>
            <w:vAlign w:val="center"/>
          </w:tcPr>
          <w:p w14:paraId="0F192F4E" w14:textId="77777777" w:rsidR="00AD06CE" w:rsidRPr="000B57A6" w:rsidRDefault="00AD06CE" w:rsidP="000D753B">
            <w:pPr>
              <w:pStyle w:val="Tabletext"/>
              <w:rPr>
                <w:snapToGrid w:val="0"/>
                <w:sz w:val="20"/>
                <w:lang w:val="es-ES_tradnl"/>
              </w:rPr>
            </w:pPr>
          </w:p>
        </w:tc>
      </w:tr>
      <w:tr w:rsidR="00AD06CE" w:rsidRPr="000B57A6" w14:paraId="7288B517" w14:textId="77777777" w:rsidTr="000D753B">
        <w:trPr>
          <w:cantSplit/>
          <w:jc w:val="center"/>
        </w:trPr>
        <w:tc>
          <w:tcPr>
            <w:tcW w:w="851" w:type="dxa"/>
            <w:vAlign w:val="center"/>
          </w:tcPr>
          <w:p w14:paraId="18E1B0D1" w14:textId="77777777" w:rsidR="00AD06CE" w:rsidRPr="000B57A6" w:rsidRDefault="00AD06CE" w:rsidP="000D753B">
            <w:pPr>
              <w:pStyle w:val="Tabletext"/>
              <w:jc w:val="center"/>
              <w:rPr>
                <w:snapToGrid w:val="0"/>
                <w:sz w:val="20"/>
                <w:lang w:val="es-ES_tradnl"/>
              </w:rPr>
            </w:pPr>
            <w:r w:rsidRPr="000B57A6">
              <w:rPr>
                <w:snapToGrid w:val="0"/>
                <w:sz w:val="20"/>
                <w:lang w:val="es-ES_tradnl"/>
              </w:rPr>
              <w:t>8</w:t>
            </w:r>
          </w:p>
        </w:tc>
        <w:tc>
          <w:tcPr>
            <w:tcW w:w="3969" w:type="dxa"/>
            <w:vAlign w:val="center"/>
          </w:tcPr>
          <w:p w14:paraId="25491253" w14:textId="77777777" w:rsidR="00AD06CE" w:rsidRPr="000B57A6" w:rsidRDefault="00AD06CE" w:rsidP="000D753B">
            <w:pPr>
              <w:pStyle w:val="Tabletext"/>
              <w:jc w:val="left"/>
              <w:rPr>
                <w:snapToGrid w:val="0"/>
                <w:sz w:val="20"/>
                <w:lang w:val="es-ES_tradnl"/>
              </w:rPr>
            </w:pPr>
            <w:r w:rsidRPr="000B57A6">
              <w:rPr>
                <w:snapToGrid w:val="0"/>
                <w:sz w:val="20"/>
                <w:lang w:val="es-ES_tradnl"/>
              </w:rPr>
              <w:t xml:space="preserve">Sin restricciones </w:t>
            </w:r>
          </w:p>
        </w:tc>
        <w:tc>
          <w:tcPr>
            <w:tcW w:w="2835" w:type="dxa"/>
            <w:vAlign w:val="center"/>
          </w:tcPr>
          <w:p w14:paraId="7F50D02B" w14:textId="77777777" w:rsidR="00AD06CE" w:rsidRPr="000B57A6" w:rsidRDefault="00AD06CE" w:rsidP="000D753B">
            <w:pPr>
              <w:pStyle w:val="Tabletext"/>
              <w:jc w:val="center"/>
              <w:rPr>
                <w:snapToGrid w:val="0"/>
                <w:sz w:val="20"/>
                <w:lang w:val="es-ES_tradnl"/>
              </w:rPr>
            </w:pPr>
            <w:r w:rsidRPr="000B57A6">
              <w:rPr>
                <w:snapToGrid w:val="0"/>
                <w:sz w:val="20"/>
                <w:lang w:val="es-ES_tradnl"/>
              </w:rPr>
              <w:t>40,66-40,7 MHz</w:t>
            </w:r>
          </w:p>
        </w:tc>
        <w:tc>
          <w:tcPr>
            <w:tcW w:w="2499" w:type="dxa"/>
            <w:vAlign w:val="center"/>
          </w:tcPr>
          <w:p w14:paraId="5A4EEF8A"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1 000 mW de p.i.r.e</w:t>
            </w:r>
          </w:p>
        </w:tc>
        <w:tc>
          <w:tcPr>
            <w:tcW w:w="4305" w:type="dxa"/>
            <w:tcBorders>
              <w:top w:val="nil"/>
              <w:bottom w:val="nil"/>
            </w:tcBorders>
            <w:vAlign w:val="center"/>
          </w:tcPr>
          <w:p w14:paraId="21486CF5" w14:textId="77777777" w:rsidR="00AD06CE" w:rsidRPr="000B57A6" w:rsidRDefault="00AD06CE" w:rsidP="000D753B">
            <w:pPr>
              <w:pStyle w:val="Tabletext"/>
              <w:rPr>
                <w:snapToGrid w:val="0"/>
                <w:sz w:val="20"/>
                <w:lang w:val="es-ES_tradnl"/>
              </w:rPr>
            </w:pPr>
          </w:p>
        </w:tc>
      </w:tr>
      <w:tr w:rsidR="00AD06CE" w:rsidRPr="000B57A6" w14:paraId="13DAB905" w14:textId="77777777" w:rsidTr="000D753B">
        <w:trPr>
          <w:cantSplit/>
          <w:jc w:val="center"/>
        </w:trPr>
        <w:tc>
          <w:tcPr>
            <w:tcW w:w="851" w:type="dxa"/>
            <w:vAlign w:val="center"/>
          </w:tcPr>
          <w:p w14:paraId="01981524" w14:textId="77777777" w:rsidR="00AD06CE" w:rsidRPr="000B57A6" w:rsidRDefault="00AD06CE" w:rsidP="000D753B">
            <w:pPr>
              <w:pStyle w:val="Tabletext"/>
              <w:jc w:val="center"/>
              <w:rPr>
                <w:snapToGrid w:val="0"/>
                <w:sz w:val="20"/>
                <w:lang w:val="es-ES_tradnl"/>
              </w:rPr>
            </w:pPr>
            <w:r w:rsidRPr="000B57A6">
              <w:rPr>
                <w:snapToGrid w:val="0"/>
                <w:sz w:val="20"/>
                <w:lang w:val="es-ES_tradnl"/>
              </w:rPr>
              <w:t>9</w:t>
            </w:r>
          </w:p>
        </w:tc>
        <w:tc>
          <w:tcPr>
            <w:tcW w:w="3969" w:type="dxa"/>
            <w:vAlign w:val="center"/>
          </w:tcPr>
          <w:p w14:paraId="426FBB34" w14:textId="77777777" w:rsidR="00AD06CE" w:rsidRPr="000B57A6" w:rsidRDefault="00AD06CE" w:rsidP="000D753B">
            <w:pPr>
              <w:pStyle w:val="Tabletext"/>
              <w:jc w:val="left"/>
              <w:rPr>
                <w:snapToGrid w:val="0"/>
                <w:sz w:val="20"/>
                <w:lang w:val="es-ES_tradnl"/>
              </w:rPr>
            </w:pPr>
            <w:r w:rsidRPr="000B57A6">
              <w:rPr>
                <w:snapToGrid w:val="0"/>
                <w:sz w:val="20"/>
                <w:lang w:val="es-ES_tradnl"/>
              </w:rPr>
              <w:t xml:space="preserve">Sin restricciones </w:t>
            </w:r>
          </w:p>
        </w:tc>
        <w:tc>
          <w:tcPr>
            <w:tcW w:w="2835" w:type="dxa"/>
            <w:vAlign w:val="center"/>
          </w:tcPr>
          <w:p w14:paraId="536D8B6A" w14:textId="77777777" w:rsidR="00AD06CE" w:rsidRPr="000B57A6" w:rsidRDefault="00AD06CE" w:rsidP="000D753B">
            <w:pPr>
              <w:pStyle w:val="Tabletext"/>
              <w:jc w:val="center"/>
              <w:rPr>
                <w:snapToGrid w:val="0"/>
                <w:sz w:val="20"/>
                <w:lang w:val="es-ES_tradnl"/>
              </w:rPr>
            </w:pPr>
            <w:r w:rsidRPr="000B57A6">
              <w:rPr>
                <w:snapToGrid w:val="0"/>
                <w:sz w:val="20"/>
                <w:lang w:val="es-ES_tradnl"/>
              </w:rPr>
              <w:t>40,8-41,0 MHz</w:t>
            </w:r>
          </w:p>
        </w:tc>
        <w:tc>
          <w:tcPr>
            <w:tcW w:w="2499" w:type="dxa"/>
            <w:vAlign w:val="center"/>
          </w:tcPr>
          <w:p w14:paraId="2C8A386D"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100 mW de p.i.r.e</w:t>
            </w:r>
          </w:p>
        </w:tc>
        <w:tc>
          <w:tcPr>
            <w:tcW w:w="4305" w:type="dxa"/>
            <w:tcBorders>
              <w:top w:val="nil"/>
              <w:bottom w:val="nil"/>
            </w:tcBorders>
            <w:vAlign w:val="center"/>
          </w:tcPr>
          <w:p w14:paraId="4DA37C0C" w14:textId="77777777" w:rsidR="00AD06CE" w:rsidRPr="000B57A6" w:rsidRDefault="00AD06CE" w:rsidP="000D753B">
            <w:pPr>
              <w:pStyle w:val="Tabletext"/>
              <w:jc w:val="left"/>
              <w:rPr>
                <w:snapToGrid w:val="0"/>
                <w:sz w:val="20"/>
                <w:lang w:val="es-ES_tradnl"/>
              </w:rPr>
            </w:pPr>
          </w:p>
        </w:tc>
      </w:tr>
      <w:tr w:rsidR="00AD06CE" w:rsidRPr="000B57A6" w14:paraId="45D72D48" w14:textId="77777777" w:rsidTr="000D753B">
        <w:trPr>
          <w:cantSplit/>
          <w:jc w:val="center"/>
        </w:trPr>
        <w:tc>
          <w:tcPr>
            <w:tcW w:w="851" w:type="dxa"/>
            <w:vAlign w:val="center"/>
          </w:tcPr>
          <w:p w14:paraId="48F8B46E"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10</w:t>
            </w:r>
          </w:p>
        </w:tc>
        <w:tc>
          <w:tcPr>
            <w:tcW w:w="3969" w:type="dxa"/>
            <w:vAlign w:val="center"/>
          </w:tcPr>
          <w:p w14:paraId="082EC1F9" w14:textId="77777777" w:rsidR="00AD06CE" w:rsidRPr="000B57A6" w:rsidRDefault="00AD06CE" w:rsidP="000D753B">
            <w:pPr>
              <w:pStyle w:val="Tabletext"/>
              <w:jc w:val="left"/>
              <w:rPr>
                <w:snapToGrid w:val="0"/>
                <w:sz w:val="20"/>
                <w:lang w:val="es-ES_tradnl"/>
              </w:rPr>
            </w:pPr>
            <w:r w:rsidRPr="000B57A6">
              <w:rPr>
                <w:snapToGrid w:val="0"/>
                <w:sz w:val="20"/>
                <w:lang w:val="es-ES_tradnl"/>
              </w:rPr>
              <w:t>Ayuda a la audición</w:t>
            </w:r>
          </w:p>
        </w:tc>
        <w:tc>
          <w:tcPr>
            <w:tcW w:w="2835" w:type="dxa"/>
            <w:vAlign w:val="center"/>
          </w:tcPr>
          <w:p w14:paraId="04D4110D" w14:textId="77777777" w:rsidR="00AD06CE" w:rsidRPr="000B57A6" w:rsidRDefault="00AD06CE" w:rsidP="000D753B">
            <w:pPr>
              <w:pStyle w:val="Tabletext"/>
              <w:jc w:val="center"/>
              <w:rPr>
                <w:snapToGrid w:val="0"/>
                <w:sz w:val="20"/>
                <w:lang w:val="es-ES_tradnl"/>
              </w:rPr>
            </w:pPr>
            <w:r w:rsidRPr="000B57A6">
              <w:rPr>
                <w:snapToGrid w:val="0"/>
                <w:sz w:val="20"/>
                <w:lang w:val="es-ES_tradnl"/>
              </w:rPr>
              <w:t>72-72,25 MHz</w:t>
            </w:r>
          </w:p>
        </w:tc>
        <w:tc>
          <w:tcPr>
            <w:tcW w:w="2499" w:type="dxa"/>
            <w:vAlign w:val="center"/>
          </w:tcPr>
          <w:p w14:paraId="569EDDE9"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100 mW de p.i.r.e</w:t>
            </w:r>
          </w:p>
        </w:tc>
        <w:tc>
          <w:tcPr>
            <w:tcW w:w="4305" w:type="dxa"/>
            <w:tcBorders>
              <w:top w:val="nil"/>
              <w:bottom w:val="nil"/>
            </w:tcBorders>
            <w:vAlign w:val="center"/>
          </w:tcPr>
          <w:p w14:paraId="27B42AB5" w14:textId="77777777" w:rsidR="00AD06CE" w:rsidRPr="000B57A6" w:rsidRDefault="00AD06CE" w:rsidP="000D753B">
            <w:pPr>
              <w:pStyle w:val="Tabletext"/>
              <w:jc w:val="left"/>
              <w:rPr>
                <w:snapToGrid w:val="0"/>
                <w:sz w:val="20"/>
                <w:lang w:val="es-ES_tradnl"/>
              </w:rPr>
            </w:pPr>
          </w:p>
        </w:tc>
      </w:tr>
      <w:tr w:rsidR="00AD06CE" w:rsidRPr="000B57A6" w14:paraId="26589CFF" w14:textId="77777777" w:rsidTr="000D753B">
        <w:trPr>
          <w:cantSplit/>
          <w:jc w:val="center"/>
        </w:trPr>
        <w:tc>
          <w:tcPr>
            <w:tcW w:w="851" w:type="dxa"/>
            <w:vAlign w:val="center"/>
          </w:tcPr>
          <w:p w14:paraId="6AF10097"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11</w:t>
            </w:r>
          </w:p>
        </w:tc>
        <w:tc>
          <w:tcPr>
            <w:tcW w:w="3969" w:type="dxa"/>
            <w:vAlign w:val="center"/>
          </w:tcPr>
          <w:p w14:paraId="3AB08E1A" w14:textId="77777777" w:rsidR="00AD06CE" w:rsidRPr="000B57A6" w:rsidRDefault="00AD06CE" w:rsidP="000D753B">
            <w:pPr>
              <w:pStyle w:val="Tabletext"/>
              <w:jc w:val="left"/>
              <w:rPr>
                <w:snapToGrid w:val="0"/>
                <w:sz w:val="20"/>
                <w:lang w:val="es-ES_tradnl"/>
              </w:rPr>
            </w:pPr>
            <w:r w:rsidRPr="000B57A6">
              <w:rPr>
                <w:snapToGrid w:val="0"/>
                <w:sz w:val="20"/>
                <w:lang w:val="es-ES_tradnl"/>
              </w:rPr>
              <w:t xml:space="preserve">Sin restricciones </w:t>
            </w:r>
          </w:p>
        </w:tc>
        <w:tc>
          <w:tcPr>
            <w:tcW w:w="2835" w:type="dxa"/>
            <w:vAlign w:val="center"/>
          </w:tcPr>
          <w:p w14:paraId="22484EFE" w14:textId="77777777" w:rsidR="00AD06CE" w:rsidRPr="000B57A6" w:rsidRDefault="00AD06CE" w:rsidP="000D753B">
            <w:pPr>
              <w:pStyle w:val="Tabletext"/>
              <w:jc w:val="center"/>
              <w:rPr>
                <w:snapToGrid w:val="0"/>
                <w:sz w:val="20"/>
                <w:lang w:val="es-ES_tradnl"/>
              </w:rPr>
            </w:pPr>
            <w:r w:rsidRPr="000B57A6">
              <w:rPr>
                <w:snapToGrid w:val="0"/>
                <w:sz w:val="20"/>
                <w:lang w:val="es-ES_tradnl"/>
              </w:rPr>
              <w:t>72,25-72,50 MHz</w:t>
            </w:r>
          </w:p>
        </w:tc>
        <w:tc>
          <w:tcPr>
            <w:tcW w:w="2499" w:type="dxa"/>
            <w:vAlign w:val="center"/>
          </w:tcPr>
          <w:p w14:paraId="4B0B2E0E"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100 mW de p.i.r.e</w:t>
            </w:r>
          </w:p>
        </w:tc>
        <w:tc>
          <w:tcPr>
            <w:tcW w:w="4305" w:type="dxa"/>
            <w:tcBorders>
              <w:top w:val="nil"/>
              <w:bottom w:val="nil"/>
            </w:tcBorders>
            <w:vAlign w:val="center"/>
          </w:tcPr>
          <w:p w14:paraId="06F2A961" w14:textId="77777777" w:rsidR="00AD06CE" w:rsidRPr="000B57A6" w:rsidRDefault="00AD06CE" w:rsidP="000D753B">
            <w:pPr>
              <w:pStyle w:val="Tabletext"/>
              <w:jc w:val="left"/>
              <w:rPr>
                <w:snapToGrid w:val="0"/>
                <w:sz w:val="20"/>
                <w:lang w:val="es-ES_tradnl"/>
              </w:rPr>
            </w:pPr>
          </w:p>
        </w:tc>
      </w:tr>
      <w:tr w:rsidR="00AD06CE" w:rsidRPr="000B57A6" w14:paraId="6A1DA346" w14:textId="77777777" w:rsidTr="000D753B">
        <w:trPr>
          <w:cantSplit/>
          <w:jc w:val="center"/>
        </w:trPr>
        <w:tc>
          <w:tcPr>
            <w:tcW w:w="851" w:type="dxa"/>
            <w:vAlign w:val="center"/>
          </w:tcPr>
          <w:p w14:paraId="308BA34D"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12</w:t>
            </w:r>
          </w:p>
        </w:tc>
        <w:tc>
          <w:tcPr>
            <w:tcW w:w="3969" w:type="dxa"/>
            <w:vAlign w:val="center"/>
          </w:tcPr>
          <w:p w14:paraId="78049171" w14:textId="77777777" w:rsidR="00AD06CE" w:rsidRPr="000B57A6" w:rsidRDefault="00AD06CE" w:rsidP="000D753B">
            <w:pPr>
              <w:pStyle w:val="Tabletext"/>
              <w:jc w:val="left"/>
              <w:rPr>
                <w:snapToGrid w:val="0"/>
                <w:sz w:val="20"/>
                <w:lang w:val="es-ES_tradnl"/>
              </w:rPr>
            </w:pPr>
            <w:r w:rsidRPr="000B57A6">
              <w:rPr>
                <w:snapToGrid w:val="0"/>
                <w:sz w:val="20"/>
                <w:lang w:val="es-ES_tradnl"/>
              </w:rPr>
              <w:t xml:space="preserve">Emisores de audio </w:t>
            </w:r>
          </w:p>
        </w:tc>
        <w:tc>
          <w:tcPr>
            <w:tcW w:w="2835" w:type="dxa"/>
            <w:vAlign w:val="center"/>
          </w:tcPr>
          <w:p w14:paraId="624C9F66" w14:textId="77777777" w:rsidR="00AD06CE" w:rsidRPr="000B57A6" w:rsidRDefault="00AD06CE" w:rsidP="000D753B">
            <w:pPr>
              <w:pStyle w:val="Tabletext"/>
              <w:jc w:val="center"/>
              <w:rPr>
                <w:snapToGrid w:val="0"/>
                <w:sz w:val="20"/>
                <w:lang w:val="es-ES_tradnl"/>
              </w:rPr>
            </w:pPr>
            <w:r w:rsidRPr="000B57A6">
              <w:rPr>
                <w:snapToGrid w:val="0"/>
                <w:sz w:val="20"/>
                <w:lang w:val="es-ES_tradnl"/>
              </w:rPr>
              <w:t>88-108 MHz</w:t>
            </w:r>
          </w:p>
        </w:tc>
        <w:tc>
          <w:tcPr>
            <w:tcW w:w="2499" w:type="dxa"/>
            <w:vAlign w:val="center"/>
          </w:tcPr>
          <w:p w14:paraId="308BF5EE" w14:textId="77777777" w:rsidR="00AD06CE" w:rsidRPr="000B57A6" w:rsidRDefault="00AD06CE" w:rsidP="000D753B">
            <w:pPr>
              <w:pStyle w:val="Tabletext"/>
              <w:jc w:val="center"/>
              <w:rPr>
                <w:snapToGrid w:val="0"/>
                <w:sz w:val="20"/>
                <w:lang w:val="es-ES_tradnl"/>
              </w:rPr>
            </w:pPr>
            <w:r w:rsidRPr="000B57A6">
              <w:rPr>
                <w:snapToGrid w:val="0"/>
                <w:sz w:val="20"/>
                <w:lang w:val="es-ES_tradnl"/>
              </w:rPr>
              <w:t>0,00002 mW de p.i.r.e</w:t>
            </w:r>
          </w:p>
        </w:tc>
        <w:tc>
          <w:tcPr>
            <w:tcW w:w="4305" w:type="dxa"/>
            <w:tcBorders>
              <w:top w:val="nil"/>
              <w:bottom w:val="nil"/>
            </w:tcBorders>
            <w:vAlign w:val="center"/>
          </w:tcPr>
          <w:p w14:paraId="04667831" w14:textId="77777777" w:rsidR="00AD06CE" w:rsidRPr="000B57A6" w:rsidRDefault="00AD06CE" w:rsidP="000D753B">
            <w:pPr>
              <w:pStyle w:val="Tabletext"/>
              <w:jc w:val="left"/>
              <w:rPr>
                <w:snapToGrid w:val="0"/>
                <w:sz w:val="20"/>
                <w:lang w:val="es-ES_tradnl"/>
              </w:rPr>
            </w:pPr>
          </w:p>
        </w:tc>
      </w:tr>
      <w:tr w:rsidR="00AD06CE" w:rsidRPr="000B57A6" w14:paraId="05478A0E" w14:textId="77777777" w:rsidTr="000D753B">
        <w:trPr>
          <w:cantSplit/>
          <w:jc w:val="center"/>
        </w:trPr>
        <w:tc>
          <w:tcPr>
            <w:tcW w:w="851" w:type="dxa"/>
            <w:vAlign w:val="center"/>
          </w:tcPr>
          <w:p w14:paraId="0E0DAC78"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13</w:t>
            </w:r>
          </w:p>
        </w:tc>
        <w:tc>
          <w:tcPr>
            <w:tcW w:w="3969" w:type="dxa"/>
            <w:vAlign w:val="center"/>
          </w:tcPr>
          <w:p w14:paraId="3D9E2A9F" w14:textId="77777777" w:rsidR="00AD06CE" w:rsidRPr="000B57A6" w:rsidRDefault="00AD06CE" w:rsidP="000D753B">
            <w:pPr>
              <w:pStyle w:val="Tabletext"/>
              <w:jc w:val="left"/>
              <w:rPr>
                <w:snapToGrid w:val="0"/>
                <w:sz w:val="20"/>
                <w:lang w:val="es-ES_tradnl"/>
              </w:rPr>
            </w:pPr>
            <w:r w:rsidRPr="000B57A6">
              <w:rPr>
                <w:snapToGrid w:val="0"/>
                <w:sz w:val="20"/>
                <w:lang w:val="es-ES_tradnl"/>
              </w:rPr>
              <w:t xml:space="preserve">Sin restricciones </w:t>
            </w:r>
          </w:p>
        </w:tc>
        <w:tc>
          <w:tcPr>
            <w:tcW w:w="2835" w:type="dxa"/>
            <w:vAlign w:val="center"/>
          </w:tcPr>
          <w:p w14:paraId="77D5E3FC"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107-108 MHz</w:t>
            </w:r>
          </w:p>
        </w:tc>
        <w:tc>
          <w:tcPr>
            <w:tcW w:w="2499" w:type="dxa"/>
            <w:vAlign w:val="center"/>
          </w:tcPr>
          <w:p w14:paraId="63982CA9" w14:textId="77777777" w:rsidR="00AD06CE" w:rsidRPr="000B57A6" w:rsidRDefault="00AD06CE" w:rsidP="000D753B">
            <w:pPr>
              <w:pStyle w:val="Tabletext"/>
              <w:jc w:val="center"/>
              <w:rPr>
                <w:snapToGrid w:val="0"/>
                <w:sz w:val="20"/>
                <w:lang w:val="es-ES_tradnl"/>
              </w:rPr>
            </w:pPr>
            <w:r w:rsidRPr="000B57A6">
              <w:rPr>
                <w:snapToGrid w:val="0"/>
                <w:sz w:val="20"/>
                <w:lang w:val="es-ES_tradnl"/>
              </w:rPr>
              <w:t>25 mW de p.i.r.e</w:t>
            </w:r>
          </w:p>
        </w:tc>
        <w:tc>
          <w:tcPr>
            <w:tcW w:w="4305" w:type="dxa"/>
            <w:tcBorders>
              <w:top w:val="nil"/>
              <w:bottom w:val="nil"/>
            </w:tcBorders>
            <w:vAlign w:val="center"/>
          </w:tcPr>
          <w:p w14:paraId="5FF641CF" w14:textId="77777777" w:rsidR="00AD06CE" w:rsidRPr="000B57A6" w:rsidRDefault="00AD06CE" w:rsidP="000D753B">
            <w:pPr>
              <w:pStyle w:val="Tabletext"/>
              <w:jc w:val="left"/>
              <w:rPr>
                <w:snapToGrid w:val="0"/>
                <w:sz w:val="20"/>
                <w:lang w:val="es-ES_tradnl"/>
              </w:rPr>
            </w:pPr>
          </w:p>
        </w:tc>
      </w:tr>
      <w:tr w:rsidR="00AD06CE" w:rsidRPr="000B57A6" w14:paraId="15F0A21C" w14:textId="77777777" w:rsidTr="000D753B">
        <w:trPr>
          <w:cantSplit/>
          <w:jc w:val="center"/>
        </w:trPr>
        <w:tc>
          <w:tcPr>
            <w:tcW w:w="851" w:type="dxa"/>
            <w:vAlign w:val="center"/>
          </w:tcPr>
          <w:p w14:paraId="2487E51F"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14</w:t>
            </w:r>
          </w:p>
        </w:tc>
        <w:tc>
          <w:tcPr>
            <w:tcW w:w="3969" w:type="dxa"/>
            <w:vAlign w:val="center"/>
          </w:tcPr>
          <w:p w14:paraId="0C6DAC48" w14:textId="77777777" w:rsidR="00AD06CE" w:rsidRPr="000B57A6" w:rsidRDefault="00AD06CE" w:rsidP="000D753B">
            <w:pPr>
              <w:pStyle w:val="Tabletext"/>
              <w:jc w:val="left"/>
              <w:rPr>
                <w:snapToGrid w:val="0"/>
                <w:sz w:val="20"/>
                <w:lang w:val="es-ES_tradnl"/>
              </w:rPr>
            </w:pPr>
            <w:r w:rsidRPr="000B57A6">
              <w:rPr>
                <w:snapToGrid w:val="0"/>
                <w:sz w:val="20"/>
                <w:lang w:val="es-ES_tradnl"/>
              </w:rPr>
              <w:t xml:space="preserve">Sin restricciones </w:t>
            </w:r>
          </w:p>
        </w:tc>
        <w:tc>
          <w:tcPr>
            <w:tcW w:w="2835" w:type="dxa"/>
            <w:vAlign w:val="center"/>
          </w:tcPr>
          <w:p w14:paraId="66770DB6"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160,1-160,6 MHz</w:t>
            </w:r>
          </w:p>
        </w:tc>
        <w:tc>
          <w:tcPr>
            <w:tcW w:w="2499" w:type="dxa"/>
            <w:vAlign w:val="center"/>
          </w:tcPr>
          <w:p w14:paraId="0055EADE" w14:textId="77777777" w:rsidR="00AD06CE" w:rsidRPr="000B57A6" w:rsidRDefault="00AD06CE" w:rsidP="000D753B">
            <w:pPr>
              <w:pStyle w:val="Tabletext"/>
              <w:jc w:val="center"/>
              <w:rPr>
                <w:snapToGrid w:val="0"/>
                <w:sz w:val="20"/>
                <w:lang w:val="es-ES_tradnl"/>
              </w:rPr>
            </w:pPr>
            <w:r w:rsidRPr="000B57A6">
              <w:rPr>
                <w:snapToGrid w:val="0"/>
                <w:sz w:val="20"/>
                <w:lang w:val="es-ES_tradnl"/>
              </w:rPr>
              <w:t>500 mW de p.i.r.e</w:t>
            </w:r>
          </w:p>
        </w:tc>
        <w:tc>
          <w:tcPr>
            <w:tcW w:w="4305" w:type="dxa"/>
            <w:tcBorders>
              <w:top w:val="nil"/>
              <w:bottom w:val="nil"/>
            </w:tcBorders>
            <w:vAlign w:val="center"/>
          </w:tcPr>
          <w:p w14:paraId="7B2001C3" w14:textId="77777777" w:rsidR="00AD06CE" w:rsidRPr="000B57A6" w:rsidRDefault="00AD06CE" w:rsidP="000D753B">
            <w:pPr>
              <w:pStyle w:val="Tabletext"/>
              <w:jc w:val="left"/>
              <w:rPr>
                <w:snapToGrid w:val="0"/>
                <w:sz w:val="20"/>
                <w:lang w:val="es-ES_tradnl"/>
              </w:rPr>
            </w:pPr>
          </w:p>
        </w:tc>
      </w:tr>
      <w:tr w:rsidR="00AD06CE" w:rsidRPr="000B57A6" w14:paraId="36B0A63A" w14:textId="77777777" w:rsidTr="000D753B">
        <w:trPr>
          <w:cantSplit/>
          <w:jc w:val="center"/>
        </w:trPr>
        <w:tc>
          <w:tcPr>
            <w:tcW w:w="851" w:type="dxa"/>
            <w:vAlign w:val="center"/>
          </w:tcPr>
          <w:p w14:paraId="4B87CF3B"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15</w:t>
            </w:r>
          </w:p>
        </w:tc>
        <w:tc>
          <w:tcPr>
            <w:tcW w:w="3969" w:type="dxa"/>
            <w:vAlign w:val="center"/>
          </w:tcPr>
          <w:p w14:paraId="3425FA14" w14:textId="77777777" w:rsidR="00AD06CE" w:rsidRPr="000B57A6" w:rsidRDefault="00AD06CE" w:rsidP="000D753B">
            <w:pPr>
              <w:pStyle w:val="Tabletext"/>
              <w:jc w:val="left"/>
              <w:rPr>
                <w:snapToGrid w:val="0"/>
                <w:sz w:val="20"/>
                <w:lang w:val="es-ES_tradnl"/>
              </w:rPr>
            </w:pPr>
            <w:r w:rsidRPr="000B57A6">
              <w:rPr>
                <w:snapToGrid w:val="0"/>
                <w:sz w:val="20"/>
                <w:lang w:val="es-ES_tradnl"/>
              </w:rPr>
              <w:t xml:space="preserve">Sin restricciones </w:t>
            </w:r>
          </w:p>
        </w:tc>
        <w:tc>
          <w:tcPr>
            <w:tcW w:w="2835" w:type="dxa"/>
            <w:vAlign w:val="center"/>
          </w:tcPr>
          <w:p w14:paraId="2FF79D78"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173-174 MHz</w:t>
            </w:r>
          </w:p>
        </w:tc>
        <w:tc>
          <w:tcPr>
            <w:tcW w:w="2499" w:type="dxa"/>
            <w:vAlign w:val="center"/>
          </w:tcPr>
          <w:p w14:paraId="4960D404"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100 mW de p.i.r.e</w:t>
            </w:r>
          </w:p>
        </w:tc>
        <w:tc>
          <w:tcPr>
            <w:tcW w:w="4305" w:type="dxa"/>
            <w:tcBorders>
              <w:top w:val="nil"/>
              <w:bottom w:val="nil"/>
            </w:tcBorders>
            <w:vAlign w:val="center"/>
          </w:tcPr>
          <w:p w14:paraId="22B28BF9" w14:textId="77777777" w:rsidR="00AD06CE" w:rsidRPr="000B57A6" w:rsidRDefault="00AD06CE" w:rsidP="000D753B">
            <w:pPr>
              <w:pStyle w:val="Tabletext"/>
              <w:jc w:val="left"/>
              <w:rPr>
                <w:snapToGrid w:val="0"/>
                <w:sz w:val="20"/>
                <w:lang w:val="es-ES_tradnl"/>
              </w:rPr>
            </w:pPr>
          </w:p>
        </w:tc>
      </w:tr>
      <w:tr w:rsidR="00AD06CE" w:rsidRPr="000B57A6" w14:paraId="5AD04A13" w14:textId="77777777" w:rsidTr="000D753B">
        <w:trPr>
          <w:cantSplit/>
          <w:jc w:val="center"/>
        </w:trPr>
        <w:tc>
          <w:tcPr>
            <w:tcW w:w="851" w:type="dxa"/>
            <w:vAlign w:val="center"/>
          </w:tcPr>
          <w:p w14:paraId="31E5BF96"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16</w:t>
            </w:r>
          </w:p>
        </w:tc>
        <w:tc>
          <w:tcPr>
            <w:tcW w:w="3969" w:type="dxa"/>
            <w:vAlign w:val="center"/>
          </w:tcPr>
          <w:p w14:paraId="55F3A007" w14:textId="77777777" w:rsidR="00AD06CE" w:rsidRPr="000B57A6" w:rsidRDefault="00AD06CE" w:rsidP="000D753B">
            <w:pPr>
              <w:pStyle w:val="Tabletext"/>
              <w:jc w:val="left"/>
              <w:rPr>
                <w:snapToGrid w:val="0"/>
                <w:sz w:val="20"/>
                <w:lang w:val="es-ES_tradnl"/>
              </w:rPr>
            </w:pPr>
            <w:r w:rsidRPr="000B57A6">
              <w:rPr>
                <w:snapToGrid w:val="0"/>
                <w:sz w:val="20"/>
                <w:lang w:val="es-ES_tradnl"/>
              </w:rPr>
              <w:t>Telemedida/telemando</w:t>
            </w:r>
          </w:p>
        </w:tc>
        <w:tc>
          <w:tcPr>
            <w:tcW w:w="2835" w:type="dxa"/>
            <w:vAlign w:val="center"/>
          </w:tcPr>
          <w:p w14:paraId="7E4F11C5" w14:textId="77777777" w:rsidR="00AD06CE" w:rsidRPr="000B57A6" w:rsidRDefault="00AD06CE" w:rsidP="000D753B">
            <w:pPr>
              <w:pStyle w:val="Tabletext"/>
              <w:jc w:val="center"/>
              <w:rPr>
                <w:snapToGrid w:val="0"/>
                <w:sz w:val="20"/>
                <w:lang w:val="es-ES_tradnl"/>
              </w:rPr>
            </w:pPr>
            <w:r w:rsidRPr="000B57A6">
              <w:rPr>
                <w:snapToGrid w:val="0"/>
                <w:sz w:val="20"/>
                <w:lang w:val="es-ES_tradnl"/>
              </w:rPr>
              <w:t>235-300 MHz</w:t>
            </w:r>
          </w:p>
        </w:tc>
        <w:tc>
          <w:tcPr>
            <w:tcW w:w="2499" w:type="dxa"/>
            <w:vAlign w:val="center"/>
          </w:tcPr>
          <w:p w14:paraId="3A699B9E"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 mW de p.i.r.e</w:t>
            </w:r>
          </w:p>
        </w:tc>
        <w:tc>
          <w:tcPr>
            <w:tcW w:w="4305" w:type="dxa"/>
            <w:tcBorders>
              <w:top w:val="nil"/>
              <w:bottom w:val="nil"/>
            </w:tcBorders>
            <w:vAlign w:val="center"/>
          </w:tcPr>
          <w:p w14:paraId="0083C95B" w14:textId="77777777" w:rsidR="00AD06CE" w:rsidRPr="000B57A6" w:rsidRDefault="00AD06CE" w:rsidP="000D753B">
            <w:pPr>
              <w:pStyle w:val="Tabletext"/>
              <w:jc w:val="left"/>
              <w:rPr>
                <w:snapToGrid w:val="0"/>
                <w:sz w:val="20"/>
                <w:lang w:val="es-ES_tradnl"/>
              </w:rPr>
            </w:pPr>
          </w:p>
        </w:tc>
      </w:tr>
      <w:tr w:rsidR="00AD06CE" w:rsidRPr="000B57A6" w14:paraId="7EF61C17" w14:textId="77777777" w:rsidTr="000D753B">
        <w:trPr>
          <w:cantSplit/>
          <w:jc w:val="center"/>
        </w:trPr>
        <w:tc>
          <w:tcPr>
            <w:tcW w:w="851" w:type="dxa"/>
            <w:vAlign w:val="center"/>
          </w:tcPr>
          <w:p w14:paraId="03B6A694"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17</w:t>
            </w:r>
          </w:p>
        </w:tc>
        <w:tc>
          <w:tcPr>
            <w:tcW w:w="3969" w:type="dxa"/>
            <w:vAlign w:val="center"/>
          </w:tcPr>
          <w:p w14:paraId="11213B62" w14:textId="77777777" w:rsidR="00AD06CE" w:rsidRPr="000B57A6" w:rsidRDefault="00AD06CE" w:rsidP="000D753B">
            <w:pPr>
              <w:pStyle w:val="Tabletext"/>
              <w:jc w:val="left"/>
              <w:rPr>
                <w:snapToGrid w:val="0"/>
                <w:sz w:val="20"/>
                <w:lang w:val="es-ES_tradnl"/>
              </w:rPr>
            </w:pPr>
            <w:r w:rsidRPr="000B57A6">
              <w:rPr>
                <w:snapToGrid w:val="0"/>
                <w:sz w:val="20"/>
                <w:lang w:val="es-ES_tradnl"/>
              </w:rPr>
              <w:t>Telemedida/telemando</w:t>
            </w:r>
          </w:p>
        </w:tc>
        <w:tc>
          <w:tcPr>
            <w:tcW w:w="2835" w:type="dxa"/>
            <w:vAlign w:val="center"/>
          </w:tcPr>
          <w:p w14:paraId="42EFDA3F" w14:textId="77777777" w:rsidR="00AD06CE" w:rsidRPr="000B57A6" w:rsidRDefault="00AD06CE" w:rsidP="000D753B">
            <w:pPr>
              <w:pStyle w:val="Tabletext"/>
              <w:jc w:val="center"/>
              <w:rPr>
                <w:snapToGrid w:val="0"/>
                <w:sz w:val="20"/>
                <w:lang w:val="es-ES_tradnl"/>
              </w:rPr>
            </w:pPr>
            <w:r w:rsidRPr="000B57A6">
              <w:rPr>
                <w:snapToGrid w:val="0"/>
                <w:sz w:val="20"/>
                <w:lang w:val="es-ES_tradnl"/>
              </w:rPr>
              <w:t>300-322 MHz</w:t>
            </w:r>
          </w:p>
        </w:tc>
        <w:tc>
          <w:tcPr>
            <w:tcW w:w="2499" w:type="dxa"/>
            <w:vAlign w:val="center"/>
          </w:tcPr>
          <w:p w14:paraId="06946CD8"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10 mW de p.i.r.e</w:t>
            </w:r>
          </w:p>
        </w:tc>
        <w:tc>
          <w:tcPr>
            <w:tcW w:w="4305" w:type="dxa"/>
            <w:tcBorders>
              <w:top w:val="nil"/>
              <w:bottom w:val="single" w:sz="4" w:space="0" w:color="auto"/>
            </w:tcBorders>
            <w:vAlign w:val="center"/>
          </w:tcPr>
          <w:p w14:paraId="072058AA" w14:textId="77777777" w:rsidR="00AD06CE" w:rsidRPr="000B57A6" w:rsidRDefault="00AD06CE" w:rsidP="000D753B">
            <w:pPr>
              <w:pStyle w:val="Tabletext"/>
              <w:jc w:val="left"/>
              <w:rPr>
                <w:snapToGrid w:val="0"/>
                <w:sz w:val="20"/>
                <w:lang w:val="es-ES_tradnl"/>
              </w:rPr>
            </w:pPr>
          </w:p>
        </w:tc>
      </w:tr>
      <w:tr w:rsidR="00AD06CE" w:rsidRPr="000B57A6" w14:paraId="1065D844" w14:textId="77777777" w:rsidTr="000D753B">
        <w:trPr>
          <w:cantSplit/>
          <w:jc w:val="center"/>
        </w:trPr>
        <w:tc>
          <w:tcPr>
            <w:tcW w:w="851" w:type="dxa"/>
            <w:vAlign w:val="center"/>
          </w:tcPr>
          <w:p w14:paraId="42A0903F"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18</w:t>
            </w:r>
          </w:p>
        </w:tc>
        <w:tc>
          <w:tcPr>
            <w:tcW w:w="3969" w:type="dxa"/>
            <w:vAlign w:val="center"/>
          </w:tcPr>
          <w:p w14:paraId="24CA9E53" w14:textId="77777777" w:rsidR="00AD06CE" w:rsidRPr="000B57A6" w:rsidRDefault="00AD06CE" w:rsidP="000D753B">
            <w:pPr>
              <w:pStyle w:val="Tabletext"/>
              <w:jc w:val="left"/>
              <w:rPr>
                <w:snapToGrid w:val="0"/>
                <w:sz w:val="20"/>
                <w:lang w:val="es-ES_tradnl"/>
              </w:rPr>
            </w:pPr>
            <w:r w:rsidRPr="000B57A6">
              <w:rPr>
                <w:snapToGrid w:val="0"/>
                <w:sz w:val="20"/>
                <w:lang w:val="es-ES_tradnl"/>
              </w:rPr>
              <w:t>Telemedida biomédica</w:t>
            </w:r>
          </w:p>
        </w:tc>
        <w:tc>
          <w:tcPr>
            <w:tcW w:w="2835" w:type="dxa"/>
            <w:vAlign w:val="center"/>
          </w:tcPr>
          <w:p w14:paraId="0C289D0A" w14:textId="77777777" w:rsidR="00AD06CE" w:rsidRPr="000B57A6" w:rsidRDefault="00AD06CE" w:rsidP="000D753B">
            <w:pPr>
              <w:pStyle w:val="Tabletext"/>
              <w:jc w:val="center"/>
              <w:rPr>
                <w:snapToGrid w:val="0"/>
                <w:sz w:val="20"/>
                <w:lang w:val="es-ES_tradnl"/>
              </w:rPr>
            </w:pPr>
            <w:r w:rsidRPr="000B57A6">
              <w:rPr>
                <w:snapToGrid w:val="0"/>
                <w:sz w:val="20"/>
                <w:lang w:val="es-ES_tradnl"/>
              </w:rPr>
              <w:t>402-406 MHz</w:t>
            </w:r>
          </w:p>
        </w:tc>
        <w:tc>
          <w:tcPr>
            <w:tcW w:w="2499" w:type="dxa"/>
            <w:vAlign w:val="center"/>
          </w:tcPr>
          <w:p w14:paraId="0D1D35AB" w14:textId="77777777" w:rsidR="00AD06CE" w:rsidRPr="000B57A6" w:rsidRDefault="00AD06CE" w:rsidP="000D753B">
            <w:pPr>
              <w:pStyle w:val="Tabletext"/>
              <w:jc w:val="center"/>
              <w:rPr>
                <w:snapToGrid w:val="0"/>
                <w:sz w:val="20"/>
                <w:lang w:val="es-ES_tradnl"/>
              </w:rPr>
            </w:pPr>
            <w:r w:rsidRPr="000B57A6">
              <w:rPr>
                <w:snapToGrid w:val="0"/>
                <w:sz w:val="20"/>
                <w:lang w:val="es-ES_tradnl"/>
              </w:rPr>
              <w:t>0,025 mW de p.i.r.e</w:t>
            </w:r>
          </w:p>
        </w:tc>
        <w:tc>
          <w:tcPr>
            <w:tcW w:w="4305" w:type="dxa"/>
            <w:tcBorders>
              <w:top w:val="single" w:sz="4" w:space="0" w:color="auto"/>
              <w:bottom w:val="single" w:sz="4" w:space="0" w:color="auto"/>
            </w:tcBorders>
            <w:vAlign w:val="center"/>
          </w:tcPr>
          <w:p w14:paraId="34A09AF7" w14:textId="77777777" w:rsidR="00AD06CE" w:rsidRPr="000B57A6" w:rsidRDefault="00AD06CE" w:rsidP="000D753B">
            <w:pPr>
              <w:pStyle w:val="Tabletext"/>
              <w:jc w:val="left"/>
              <w:rPr>
                <w:snapToGrid w:val="0"/>
                <w:sz w:val="20"/>
                <w:lang w:val="es-ES_tradnl"/>
              </w:rPr>
            </w:pPr>
            <w:r w:rsidRPr="000B57A6">
              <w:rPr>
                <w:sz w:val="20"/>
                <w:lang w:val="es-ES_tradnl" w:eastAsia="en-GB"/>
              </w:rPr>
              <w:t>Máximo ciclo de trabajo permitido: 0,1%</w:t>
            </w:r>
          </w:p>
        </w:tc>
      </w:tr>
      <w:tr w:rsidR="00AD06CE" w:rsidRPr="000B57A6" w14:paraId="72ABFF6B" w14:textId="77777777" w:rsidTr="000D753B">
        <w:trPr>
          <w:cantSplit/>
          <w:jc w:val="center"/>
        </w:trPr>
        <w:tc>
          <w:tcPr>
            <w:tcW w:w="851" w:type="dxa"/>
            <w:vAlign w:val="center"/>
          </w:tcPr>
          <w:p w14:paraId="2E2656B6"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19</w:t>
            </w:r>
          </w:p>
        </w:tc>
        <w:tc>
          <w:tcPr>
            <w:tcW w:w="3969" w:type="dxa"/>
            <w:vAlign w:val="center"/>
          </w:tcPr>
          <w:p w14:paraId="0FD94BD4" w14:textId="77777777" w:rsidR="00AD06CE" w:rsidRPr="000B57A6" w:rsidRDefault="00AD06CE" w:rsidP="000D753B">
            <w:pPr>
              <w:pStyle w:val="Tabletext"/>
              <w:jc w:val="left"/>
              <w:rPr>
                <w:snapToGrid w:val="0"/>
                <w:sz w:val="20"/>
                <w:lang w:val="es-ES_tradnl"/>
              </w:rPr>
            </w:pPr>
            <w:r w:rsidRPr="000B57A6">
              <w:rPr>
                <w:snapToGrid w:val="0"/>
                <w:sz w:val="20"/>
                <w:lang w:val="es-ES_tradnl"/>
              </w:rPr>
              <w:t>Telemedida/telemando</w:t>
            </w:r>
          </w:p>
        </w:tc>
        <w:tc>
          <w:tcPr>
            <w:tcW w:w="2835" w:type="dxa"/>
            <w:vAlign w:val="center"/>
          </w:tcPr>
          <w:p w14:paraId="1E3EB0FA" w14:textId="77777777" w:rsidR="00AD06CE" w:rsidRPr="000B57A6" w:rsidRDefault="00AD06CE" w:rsidP="000D753B">
            <w:pPr>
              <w:pStyle w:val="Tabletext"/>
              <w:jc w:val="center"/>
              <w:rPr>
                <w:snapToGrid w:val="0"/>
                <w:sz w:val="20"/>
                <w:lang w:val="es-ES_tradnl"/>
              </w:rPr>
            </w:pPr>
            <w:r w:rsidRPr="000B57A6">
              <w:rPr>
                <w:snapToGrid w:val="0"/>
                <w:sz w:val="20"/>
                <w:lang w:val="es-ES_tradnl"/>
              </w:rPr>
              <w:t>433,05-434,79 MHz</w:t>
            </w:r>
          </w:p>
        </w:tc>
        <w:tc>
          <w:tcPr>
            <w:tcW w:w="2499" w:type="dxa"/>
            <w:vAlign w:val="center"/>
          </w:tcPr>
          <w:p w14:paraId="661819B2" w14:textId="77777777" w:rsidR="00AD06CE" w:rsidRPr="000B57A6" w:rsidRDefault="00AD06CE" w:rsidP="000D753B">
            <w:pPr>
              <w:pStyle w:val="Tabletext"/>
              <w:jc w:val="center"/>
              <w:rPr>
                <w:snapToGrid w:val="0"/>
                <w:sz w:val="20"/>
                <w:lang w:val="es-ES_tradnl"/>
              </w:rPr>
            </w:pPr>
            <w:r w:rsidRPr="000B57A6">
              <w:rPr>
                <w:snapToGrid w:val="0"/>
                <w:sz w:val="20"/>
                <w:lang w:val="es-ES_tradnl"/>
              </w:rPr>
              <w:t>25 mW de p.i.r.e</w:t>
            </w:r>
          </w:p>
        </w:tc>
        <w:tc>
          <w:tcPr>
            <w:tcW w:w="4305" w:type="dxa"/>
            <w:tcBorders>
              <w:top w:val="single" w:sz="4" w:space="0" w:color="auto"/>
              <w:bottom w:val="nil"/>
            </w:tcBorders>
            <w:vAlign w:val="center"/>
          </w:tcPr>
          <w:p w14:paraId="459EA851" w14:textId="77777777" w:rsidR="00AD06CE" w:rsidRPr="000B57A6" w:rsidRDefault="00AD06CE" w:rsidP="000D753B">
            <w:pPr>
              <w:pStyle w:val="Tabletext"/>
              <w:jc w:val="left"/>
              <w:rPr>
                <w:snapToGrid w:val="0"/>
                <w:sz w:val="20"/>
                <w:lang w:val="es-ES_tradnl"/>
              </w:rPr>
            </w:pPr>
          </w:p>
        </w:tc>
      </w:tr>
      <w:tr w:rsidR="00AD06CE" w:rsidRPr="000B57A6" w14:paraId="0EEB1FB6" w14:textId="77777777" w:rsidTr="000D753B">
        <w:trPr>
          <w:cantSplit/>
          <w:jc w:val="center"/>
        </w:trPr>
        <w:tc>
          <w:tcPr>
            <w:tcW w:w="851" w:type="dxa"/>
            <w:vAlign w:val="center"/>
          </w:tcPr>
          <w:p w14:paraId="4B729D76" w14:textId="77777777" w:rsidR="00AD06CE" w:rsidRPr="000B57A6" w:rsidRDefault="00AD06CE" w:rsidP="000D753B">
            <w:pPr>
              <w:pStyle w:val="Tabletext"/>
              <w:jc w:val="center"/>
              <w:rPr>
                <w:snapToGrid w:val="0"/>
                <w:sz w:val="20"/>
                <w:lang w:val="es-ES_tradnl"/>
              </w:rPr>
            </w:pPr>
            <w:r w:rsidRPr="000B57A6">
              <w:rPr>
                <w:snapToGrid w:val="0"/>
                <w:sz w:val="20"/>
                <w:lang w:val="es-ES_tradnl"/>
              </w:rPr>
              <w:t>20</w:t>
            </w:r>
          </w:p>
        </w:tc>
        <w:tc>
          <w:tcPr>
            <w:tcW w:w="3969" w:type="dxa"/>
            <w:vAlign w:val="center"/>
          </w:tcPr>
          <w:p w14:paraId="070F9FCC" w14:textId="77777777" w:rsidR="00AD06CE" w:rsidRPr="000B57A6" w:rsidRDefault="00AD06CE" w:rsidP="000D753B">
            <w:pPr>
              <w:pStyle w:val="Tabletext"/>
              <w:jc w:val="left"/>
              <w:rPr>
                <w:snapToGrid w:val="0"/>
                <w:sz w:val="20"/>
                <w:lang w:val="es-ES_tradnl"/>
              </w:rPr>
            </w:pPr>
            <w:r w:rsidRPr="000B57A6">
              <w:rPr>
                <w:snapToGrid w:val="0"/>
                <w:sz w:val="20"/>
                <w:lang w:val="es-ES_tradnl"/>
              </w:rPr>
              <w:t>Telemedida biomédica</w:t>
            </w:r>
          </w:p>
        </w:tc>
        <w:tc>
          <w:tcPr>
            <w:tcW w:w="2835" w:type="dxa"/>
            <w:vAlign w:val="center"/>
          </w:tcPr>
          <w:p w14:paraId="7D72061C" w14:textId="77777777" w:rsidR="00AD06CE" w:rsidRPr="000B57A6" w:rsidRDefault="00AD06CE" w:rsidP="000D753B">
            <w:pPr>
              <w:pStyle w:val="Tabletext"/>
              <w:jc w:val="center"/>
              <w:rPr>
                <w:snapToGrid w:val="0"/>
                <w:sz w:val="20"/>
                <w:lang w:val="es-ES_tradnl"/>
              </w:rPr>
            </w:pPr>
            <w:r w:rsidRPr="000B57A6">
              <w:rPr>
                <w:snapToGrid w:val="0"/>
                <w:sz w:val="20"/>
                <w:lang w:val="es-ES_tradnl"/>
              </w:rPr>
              <w:t>444-444,925 MHz</w:t>
            </w:r>
          </w:p>
        </w:tc>
        <w:tc>
          <w:tcPr>
            <w:tcW w:w="2499" w:type="dxa"/>
            <w:vAlign w:val="center"/>
          </w:tcPr>
          <w:p w14:paraId="1A61586F" w14:textId="77777777" w:rsidR="00AD06CE" w:rsidRPr="000B57A6" w:rsidRDefault="00AD06CE" w:rsidP="000D753B">
            <w:pPr>
              <w:pStyle w:val="Tabletext"/>
              <w:jc w:val="center"/>
              <w:rPr>
                <w:snapToGrid w:val="0"/>
                <w:sz w:val="20"/>
                <w:lang w:val="es-ES_tradnl"/>
              </w:rPr>
            </w:pPr>
            <w:r w:rsidRPr="000B57A6">
              <w:rPr>
                <w:snapToGrid w:val="0"/>
                <w:sz w:val="20"/>
                <w:lang w:val="es-ES_tradnl"/>
              </w:rPr>
              <w:t>25 mW de p.i.r.e</w:t>
            </w:r>
          </w:p>
        </w:tc>
        <w:tc>
          <w:tcPr>
            <w:tcW w:w="4305" w:type="dxa"/>
            <w:tcBorders>
              <w:top w:val="nil"/>
              <w:bottom w:val="nil"/>
            </w:tcBorders>
            <w:vAlign w:val="center"/>
          </w:tcPr>
          <w:p w14:paraId="238A6255" w14:textId="77777777" w:rsidR="00AD06CE" w:rsidRPr="000B57A6" w:rsidRDefault="00AD06CE" w:rsidP="000D753B">
            <w:pPr>
              <w:pStyle w:val="Tabletext"/>
              <w:jc w:val="left"/>
              <w:rPr>
                <w:snapToGrid w:val="0"/>
                <w:sz w:val="20"/>
                <w:lang w:val="es-ES_tradnl"/>
              </w:rPr>
            </w:pPr>
          </w:p>
        </w:tc>
      </w:tr>
      <w:tr w:rsidR="00AD06CE" w:rsidRPr="000B57A6" w14:paraId="0B2A8790" w14:textId="77777777" w:rsidTr="000D753B">
        <w:trPr>
          <w:cantSplit/>
          <w:jc w:val="center"/>
        </w:trPr>
        <w:tc>
          <w:tcPr>
            <w:tcW w:w="851" w:type="dxa"/>
            <w:vAlign w:val="center"/>
          </w:tcPr>
          <w:p w14:paraId="6D2C51DF" w14:textId="77777777" w:rsidR="00AD06CE" w:rsidRPr="000B57A6" w:rsidRDefault="00AD06CE" w:rsidP="000D753B">
            <w:pPr>
              <w:pStyle w:val="Tabletext"/>
              <w:jc w:val="center"/>
              <w:rPr>
                <w:snapToGrid w:val="0"/>
                <w:sz w:val="20"/>
                <w:lang w:val="es-ES_tradnl"/>
              </w:rPr>
            </w:pPr>
            <w:r w:rsidRPr="000B57A6">
              <w:rPr>
                <w:snapToGrid w:val="0"/>
                <w:sz w:val="20"/>
                <w:lang w:val="es-ES_tradnl"/>
              </w:rPr>
              <w:t>21</w:t>
            </w:r>
          </w:p>
        </w:tc>
        <w:tc>
          <w:tcPr>
            <w:tcW w:w="3969" w:type="dxa"/>
            <w:vAlign w:val="center"/>
          </w:tcPr>
          <w:p w14:paraId="584DC029" w14:textId="77777777" w:rsidR="00AD06CE" w:rsidRPr="000B57A6" w:rsidRDefault="00AD06CE" w:rsidP="000D753B">
            <w:pPr>
              <w:pStyle w:val="Tabletext"/>
              <w:jc w:val="left"/>
              <w:rPr>
                <w:snapToGrid w:val="0"/>
                <w:sz w:val="20"/>
                <w:lang w:val="es-ES_tradnl"/>
              </w:rPr>
            </w:pPr>
            <w:r w:rsidRPr="000B57A6">
              <w:rPr>
                <w:snapToGrid w:val="0"/>
                <w:sz w:val="20"/>
                <w:lang w:val="es-ES_tradnl"/>
              </w:rPr>
              <w:t>Sin restricciones</w:t>
            </w:r>
          </w:p>
        </w:tc>
        <w:tc>
          <w:tcPr>
            <w:tcW w:w="2835" w:type="dxa"/>
            <w:vAlign w:val="center"/>
          </w:tcPr>
          <w:p w14:paraId="39D1D151" w14:textId="77777777" w:rsidR="00AD06CE" w:rsidRPr="000B57A6" w:rsidRDefault="00AD06CE" w:rsidP="000D753B">
            <w:pPr>
              <w:pStyle w:val="Tabletext"/>
              <w:jc w:val="center"/>
              <w:rPr>
                <w:snapToGrid w:val="0"/>
                <w:sz w:val="20"/>
                <w:lang w:val="es-ES_tradnl"/>
              </w:rPr>
            </w:pPr>
            <w:r w:rsidRPr="000B57A6">
              <w:rPr>
                <w:snapToGrid w:val="0"/>
                <w:sz w:val="20"/>
                <w:lang w:val="es-ES_tradnl"/>
              </w:rPr>
              <w:t>458,54-458,61 MHz</w:t>
            </w:r>
          </w:p>
        </w:tc>
        <w:tc>
          <w:tcPr>
            <w:tcW w:w="2499" w:type="dxa"/>
            <w:vAlign w:val="center"/>
          </w:tcPr>
          <w:p w14:paraId="4157E3E5" w14:textId="77777777" w:rsidR="00AD06CE" w:rsidRPr="000B57A6" w:rsidRDefault="00AD06CE" w:rsidP="000D753B">
            <w:pPr>
              <w:pStyle w:val="Tabletext"/>
              <w:jc w:val="center"/>
              <w:rPr>
                <w:snapToGrid w:val="0"/>
                <w:sz w:val="20"/>
                <w:lang w:val="es-ES_tradnl"/>
              </w:rPr>
            </w:pPr>
            <w:r w:rsidRPr="000B57A6">
              <w:rPr>
                <w:snapToGrid w:val="0"/>
                <w:sz w:val="20"/>
                <w:lang w:val="es-ES_tradnl"/>
              </w:rPr>
              <w:t>500 mW de p.i.r.e</w:t>
            </w:r>
          </w:p>
        </w:tc>
        <w:tc>
          <w:tcPr>
            <w:tcW w:w="4305" w:type="dxa"/>
            <w:tcBorders>
              <w:top w:val="nil"/>
              <w:bottom w:val="nil"/>
            </w:tcBorders>
            <w:vAlign w:val="center"/>
          </w:tcPr>
          <w:p w14:paraId="63CEAF5E" w14:textId="77777777" w:rsidR="00AD06CE" w:rsidRPr="000B57A6" w:rsidRDefault="00AD06CE" w:rsidP="000D753B">
            <w:pPr>
              <w:pStyle w:val="Tabletext"/>
              <w:jc w:val="left"/>
              <w:rPr>
                <w:snapToGrid w:val="0"/>
                <w:sz w:val="20"/>
                <w:lang w:val="es-ES_tradnl"/>
              </w:rPr>
            </w:pPr>
          </w:p>
        </w:tc>
      </w:tr>
      <w:tr w:rsidR="00AD06CE" w:rsidRPr="000B57A6" w14:paraId="3FA936AC" w14:textId="77777777" w:rsidTr="000D753B">
        <w:trPr>
          <w:cantSplit/>
          <w:jc w:val="center"/>
        </w:trPr>
        <w:tc>
          <w:tcPr>
            <w:tcW w:w="851" w:type="dxa"/>
            <w:vAlign w:val="center"/>
          </w:tcPr>
          <w:p w14:paraId="799F4DB1" w14:textId="77777777" w:rsidR="00AD06CE" w:rsidRPr="000B57A6" w:rsidRDefault="00AD06CE" w:rsidP="000D753B">
            <w:pPr>
              <w:pStyle w:val="Tabletext"/>
              <w:jc w:val="center"/>
              <w:rPr>
                <w:snapToGrid w:val="0"/>
                <w:sz w:val="20"/>
                <w:lang w:val="es-ES_tradnl"/>
              </w:rPr>
            </w:pPr>
            <w:r w:rsidRPr="000B57A6">
              <w:rPr>
                <w:snapToGrid w:val="0"/>
                <w:sz w:val="20"/>
                <w:lang w:val="es-ES_tradnl"/>
              </w:rPr>
              <w:t>22</w:t>
            </w:r>
          </w:p>
        </w:tc>
        <w:tc>
          <w:tcPr>
            <w:tcW w:w="3969" w:type="dxa"/>
            <w:vAlign w:val="center"/>
          </w:tcPr>
          <w:p w14:paraId="6F7469D9" w14:textId="77777777" w:rsidR="00AD06CE" w:rsidRPr="000B57A6" w:rsidRDefault="00AD06CE" w:rsidP="000D753B">
            <w:pPr>
              <w:pStyle w:val="Tabletext"/>
              <w:jc w:val="left"/>
              <w:rPr>
                <w:snapToGrid w:val="0"/>
                <w:sz w:val="20"/>
                <w:lang w:val="es-ES_tradnl"/>
              </w:rPr>
            </w:pPr>
            <w:r w:rsidRPr="000B57A6">
              <w:rPr>
                <w:snapToGrid w:val="0"/>
                <w:sz w:val="20"/>
                <w:lang w:val="es-ES_tradnl"/>
              </w:rPr>
              <w:t>Sin restricciones</w:t>
            </w:r>
          </w:p>
        </w:tc>
        <w:tc>
          <w:tcPr>
            <w:tcW w:w="2835" w:type="dxa"/>
            <w:vAlign w:val="center"/>
          </w:tcPr>
          <w:p w14:paraId="600D8F0F" w14:textId="77777777" w:rsidR="00AD06CE" w:rsidRPr="000B57A6" w:rsidRDefault="00AD06CE" w:rsidP="000D753B">
            <w:pPr>
              <w:pStyle w:val="Tabletext"/>
              <w:jc w:val="center"/>
              <w:rPr>
                <w:snapToGrid w:val="0"/>
                <w:sz w:val="20"/>
                <w:lang w:val="es-ES_tradnl"/>
              </w:rPr>
            </w:pPr>
            <w:r w:rsidRPr="000B57A6">
              <w:rPr>
                <w:snapToGrid w:val="0"/>
                <w:sz w:val="20"/>
                <w:lang w:val="es-ES_tradnl"/>
              </w:rPr>
              <w:t>466,80-466,85 MHz</w:t>
            </w:r>
          </w:p>
        </w:tc>
        <w:tc>
          <w:tcPr>
            <w:tcW w:w="2499" w:type="dxa"/>
            <w:vAlign w:val="center"/>
          </w:tcPr>
          <w:p w14:paraId="03361B94" w14:textId="77777777" w:rsidR="00AD06CE" w:rsidRPr="000B57A6" w:rsidRDefault="00AD06CE" w:rsidP="000D753B">
            <w:pPr>
              <w:pStyle w:val="Tabletext"/>
              <w:jc w:val="center"/>
              <w:rPr>
                <w:snapToGrid w:val="0"/>
                <w:sz w:val="20"/>
                <w:lang w:val="es-ES_tradnl"/>
              </w:rPr>
            </w:pPr>
            <w:r w:rsidRPr="000B57A6">
              <w:rPr>
                <w:snapToGrid w:val="0"/>
                <w:sz w:val="20"/>
                <w:lang w:val="es-ES_tradnl"/>
              </w:rPr>
              <w:t>500 mW de p.i.r.e</w:t>
            </w:r>
          </w:p>
        </w:tc>
        <w:tc>
          <w:tcPr>
            <w:tcW w:w="4305" w:type="dxa"/>
            <w:tcBorders>
              <w:top w:val="nil"/>
              <w:bottom w:val="nil"/>
            </w:tcBorders>
            <w:vAlign w:val="center"/>
          </w:tcPr>
          <w:p w14:paraId="4DCCAA2C" w14:textId="77777777" w:rsidR="00AD06CE" w:rsidRPr="000B57A6" w:rsidRDefault="00AD06CE" w:rsidP="000D753B">
            <w:pPr>
              <w:pStyle w:val="Tabletext"/>
              <w:jc w:val="left"/>
              <w:rPr>
                <w:snapToGrid w:val="0"/>
                <w:sz w:val="20"/>
                <w:lang w:val="es-ES_tradnl"/>
              </w:rPr>
            </w:pPr>
          </w:p>
        </w:tc>
      </w:tr>
      <w:tr w:rsidR="00AD06CE" w:rsidRPr="000B57A6" w14:paraId="05CA4A00" w14:textId="77777777" w:rsidTr="000D753B">
        <w:trPr>
          <w:cantSplit/>
          <w:jc w:val="center"/>
        </w:trPr>
        <w:tc>
          <w:tcPr>
            <w:tcW w:w="851" w:type="dxa"/>
            <w:vAlign w:val="center"/>
          </w:tcPr>
          <w:p w14:paraId="59A34969" w14:textId="77777777" w:rsidR="00AD06CE" w:rsidRPr="000B57A6" w:rsidRDefault="00AD06CE" w:rsidP="000D753B">
            <w:pPr>
              <w:pStyle w:val="Tabletext"/>
              <w:jc w:val="center"/>
              <w:rPr>
                <w:snapToGrid w:val="0"/>
                <w:sz w:val="20"/>
                <w:lang w:val="es-ES_tradnl"/>
              </w:rPr>
            </w:pPr>
            <w:r w:rsidRPr="000B57A6">
              <w:rPr>
                <w:snapToGrid w:val="0"/>
                <w:sz w:val="20"/>
                <w:lang w:val="es-ES_tradnl"/>
              </w:rPr>
              <w:t>23</w:t>
            </w:r>
          </w:p>
        </w:tc>
        <w:tc>
          <w:tcPr>
            <w:tcW w:w="3969" w:type="dxa"/>
            <w:vAlign w:val="center"/>
          </w:tcPr>
          <w:p w14:paraId="684434AF" w14:textId="77777777" w:rsidR="00AD06CE" w:rsidRPr="000B57A6" w:rsidRDefault="00AD06CE" w:rsidP="000D753B">
            <w:pPr>
              <w:pStyle w:val="Tabletext"/>
              <w:jc w:val="left"/>
              <w:rPr>
                <w:snapToGrid w:val="0"/>
                <w:sz w:val="20"/>
                <w:lang w:val="es-ES_tradnl"/>
              </w:rPr>
            </w:pPr>
            <w:r w:rsidRPr="000B57A6">
              <w:rPr>
                <w:snapToGrid w:val="0"/>
                <w:sz w:val="20"/>
                <w:lang w:val="es-ES_tradnl"/>
              </w:rPr>
              <w:t>Telemedida biomédica</w:t>
            </w:r>
          </w:p>
        </w:tc>
        <w:tc>
          <w:tcPr>
            <w:tcW w:w="2835" w:type="dxa"/>
            <w:vAlign w:val="center"/>
          </w:tcPr>
          <w:p w14:paraId="1BA5FADD" w14:textId="77777777" w:rsidR="00AD06CE" w:rsidRPr="000B57A6" w:rsidRDefault="00AD06CE" w:rsidP="000D753B">
            <w:pPr>
              <w:pStyle w:val="Tabletext"/>
              <w:jc w:val="center"/>
              <w:rPr>
                <w:snapToGrid w:val="0"/>
                <w:sz w:val="20"/>
                <w:lang w:val="es-ES_tradnl"/>
              </w:rPr>
            </w:pPr>
            <w:r w:rsidRPr="000B57A6">
              <w:rPr>
                <w:snapToGrid w:val="0"/>
                <w:sz w:val="20"/>
                <w:lang w:val="es-ES_tradnl"/>
              </w:rPr>
              <w:t>470-470,5 MHz</w:t>
            </w:r>
          </w:p>
        </w:tc>
        <w:tc>
          <w:tcPr>
            <w:tcW w:w="2499" w:type="dxa"/>
            <w:vAlign w:val="center"/>
          </w:tcPr>
          <w:p w14:paraId="4995A93B"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100 mW de p.i.r.e</w:t>
            </w:r>
          </w:p>
        </w:tc>
        <w:tc>
          <w:tcPr>
            <w:tcW w:w="4305" w:type="dxa"/>
            <w:tcBorders>
              <w:top w:val="nil"/>
              <w:bottom w:val="nil"/>
            </w:tcBorders>
            <w:vAlign w:val="center"/>
          </w:tcPr>
          <w:p w14:paraId="0D8A1813" w14:textId="77777777" w:rsidR="00AD06CE" w:rsidRPr="000B57A6" w:rsidRDefault="00AD06CE" w:rsidP="000D753B">
            <w:pPr>
              <w:pStyle w:val="Tabletext"/>
              <w:jc w:val="left"/>
              <w:rPr>
                <w:snapToGrid w:val="0"/>
                <w:sz w:val="20"/>
                <w:lang w:val="es-ES_tradnl"/>
              </w:rPr>
            </w:pPr>
          </w:p>
        </w:tc>
      </w:tr>
      <w:tr w:rsidR="00AD06CE" w:rsidRPr="000B57A6" w14:paraId="63E23B32" w14:textId="77777777" w:rsidTr="000D753B">
        <w:trPr>
          <w:cantSplit/>
          <w:jc w:val="center"/>
        </w:trPr>
        <w:tc>
          <w:tcPr>
            <w:tcW w:w="851" w:type="dxa"/>
            <w:vAlign w:val="center"/>
          </w:tcPr>
          <w:p w14:paraId="3C85A536" w14:textId="77777777" w:rsidR="00AD06CE" w:rsidRPr="000B57A6" w:rsidRDefault="00AD06CE" w:rsidP="000D753B">
            <w:pPr>
              <w:pStyle w:val="Tabletext"/>
              <w:jc w:val="center"/>
              <w:rPr>
                <w:snapToGrid w:val="0"/>
                <w:sz w:val="20"/>
                <w:lang w:val="es-ES_tradnl"/>
              </w:rPr>
            </w:pPr>
            <w:r w:rsidRPr="000B57A6">
              <w:rPr>
                <w:snapToGrid w:val="0"/>
                <w:sz w:val="20"/>
                <w:lang w:val="es-ES_tradnl"/>
              </w:rPr>
              <w:t>24</w:t>
            </w:r>
          </w:p>
        </w:tc>
        <w:tc>
          <w:tcPr>
            <w:tcW w:w="3969" w:type="dxa"/>
            <w:vAlign w:val="center"/>
          </w:tcPr>
          <w:p w14:paraId="6E1FDFD5" w14:textId="77777777" w:rsidR="00AD06CE" w:rsidRPr="000B57A6" w:rsidRDefault="00AD06CE" w:rsidP="000D753B">
            <w:pPr>
              <w:pStyle w:val="Tabletext"/>
              <w:jc w:val="left"/>
              <w:rPr>
                <w:snapToGrid w:val="0"/>
                <w:sz w:val="20"/>
                <w:lang w:val="es-ES_tradnl"/>
              </w:rPr>
            </w:pPr>
            <w:r w:rsidRPr="000B57A6">
              <w:rPr>
                <w:snapToGrid w:val="0"/>
                <w:sz w:val="20"/>
                <w:lang w:val="es-ES_tradnl"/>
              </w:rPr>
              <w:t>Sin restricciones</w:t>
            </w:r>
          </w:p>
        </w:tc>
        <w:tc>
          <w:tcPr>
            <w:tcW w:w="2835" w:type="dxa"/>
            <w:vAlign w:val="center"/>
          </w:tcPr>
          <w:p w14:paraId="57DAD8B3" w14:textId="77777777" w:rsidR="00AD06CE" w:rsidRPr="000B57A6" w:rsidRDefault="00AD06CE" w:rsidP="000D753B">
            <w:pPr>
              <w:pStyle w:val="Tabletext"/>
              <w:jc w:val="center"/>
              <w:rPr>
                <w:snapToGrid w:val="0"/>
                <w:sz w:val="20"/>
                <w:lang w:val="es-ES_tradnl"/>
              </w:rPr>
            </w:pPr>
            <w:r w:rsidRPr="000B57A6">
              <w:rPr>
                <w:snapToGrid w:val="0"/>
                <w:sz w:val="20"/>
                <w:lang w:val="es-ES_tradnl"/>
              </w:rPr>
              <w:t>471-471,5 MHz</w:t>
            </w:r>
          </w:p>
        </w:tc>
        <w:tc>
          <w:tcPr>
            <w:tcW w:w="2499" w:type="dxa"/>
            <w:vAlign w:val="center"/>
          </w:tcPr>
          <w:p w14:paraId="01B841A5"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100 mW de p.i.r.e</w:t>
            </w:r>
          </w:p>
        </w:tc>
        <w:tc>
          <w:tcPr>
            <w:tcW w:w="4305" w:type="dxa"/>
            <w:tcBorders>
              <w:top w:val="nil"/>
              <w:bottom w:val="nil"/>
            </w:tcBorders>
            <w:vAlign w:val="center"/>
          </w:tcPr>
          <w:p w14:paraId="14BAF8AA" w14:textId="77777777" w:rsidR="00AD06CE" w:rsidRPr="000B57A6" w:rsidRDefault="00AD06CE" w:rsidP="000D753B">
            <w:pPr>
              <w:pStyle w:val="Tabletext"/>
              <w:jc w:val="left"/>
              <w:rPr>
                <w:snapToGrid w:val="0"/>
                <w:sz w:val="20"/>
                <w:lang w:val="es-ES_tradnl"/>
              </w:rPr>
            </w:pPr>
          </w:p>
        </w:tc>
      </w:tr>
      <w:tr w:rsidR="00AD06CE" w:rsidRPr="000B57A6" w14:paraId="68001CDA" w14:textId="77777777" w:rsidTr="000D753B">
        <w:trPr>
          <w:cantSplit/>
          <w:jc w:val="center"/>
        </w:trPr>
        <w:tc>
          <w:tcPr>
            <w:tcW w:w="851" w:type="dxa"/>
            <w:vAlign w:val="center"/>
          </w:tcPr>
          <w:p w14:paraId="7905C8CC" w14:textId="77777777" w:rsidR="00AD06CE" w:rsidRPr="000B57A6" w:rsidRDefault="00AD06CE" w:rsidP="000D753B">
            <w:pPr>
              <w:pStyle w:val="Tabletext"/>
              <w:jc w:val="center"/>
              <w:rPr>
                <w:snapToGrid w:val="0"/>
                <w:sz w:val="20"/>
                <w:lang w:val="es-ES_tradnl"/>
              </w:rPr>
            </w:pPr>
            <w:r w:rsidRPr="000B57A6">
              <w:rPr>
                <w:snapToGrid w:val="0"/>
                <w:sz w:val="20"/>
                <w:lang w:val="es-ES_tradnl"/>
              </w:rPr>
              <w:t>25</w:t>
            </w:r>
          </w:p>
        </w:tc>
        <w:tc>
          <w:tcPr>
            <w:tcW w:w="3969" w:type="dxa"/>
            <w:vAlign w:val="center"/>
          </w:tcPr>
          <w:p w14:paraId="6DF53FEE" w14:textId="77777777" w:rsidR="00AD06CE" w:rsidRPr="000B57A6" w:rsidRDefault="00AD06CE" w:rsidP="000D753B">
            <w:pPr>
              <w:pStyle w:val="Tabletext"/>
              <w:jc w:val="left"/>
              <w:rPr>
                <w:snapToGrid w:val="0"/>
                <w:sz w:val="20"/>
                <w:lang w:val="es-ES_tradnl"/>
              </w:rPr>
            </w:pPr>
            <w:r w:rsidRPr="000B57A6">
              <w:rPr>
                <w:snapToGrid w:val="0"/>
                <w:sz w:val="20"/>
                <w:lang w:val="es-ES_tradnl"/>
              </w:rPr>
              <w:t>Emisores de audio/vídeo</w:t>
            </w:r>
          </w:p>
        </w:tc>
        <w:tc>
          <w:tcPr>
            <w:tcW w:w="2835" w:type="dxa"/>
            <w:vAlign w:val="center"/>
          </w:tcPr>
          <w:p w14:paraId="74A2772F" w14:textId="77777777" w:rsidR="00AD06CE" w:rsidRPr="000B57A6" w:rsidRDefault="00AD06CE" w:rsidP="000D753B">
            <w:pPr>
              <w:pStyle w:val="Tabletext"/>
              <w:jc w:val="center"/>
              <w:rPr>
                <w:snapToGrid w:val="0"/>
                <w:sz w:val="20"/>
                <w:lang w:val="es-ES_tradnl"/>
              </w:rPr>
            </w:pPr>
            <w:r w:rsidRPr="000B57A6">
              <w:rPr>
                <w:snapToGrid w:val="0"/>
                <w:sz w:val="20"/>
                <w:lang w:val="es-ES_tradnl"/>
              </w:rPr>
              <w:t>614-646 MHz</w:t>
            </w:r>
          </w:p>
        </w:tc>
        <w:tc>
          <w:tcPr>
            <w:tcW w:w="2499" w:type="dxa"/>
            <w:vAlign w:val="center"/>
          </w:tcPr>
          <w:p w14:paraId="17C32B4E" w14:textId="77777777" w:rsidR="00AD06CE" w:rsidRPr="000B57A6" w:rsidRDefault="00AD06CE" w:rsidP="000D753B">
            <w:pPr>
              <w:pStyle w:val="Tabletext"/>
              <w:jc w:val="center"/>
              <w:rPr>
                <w:snapToGrid w:val="0"/>
                <w:sz w:val="20"/>
                <w:lang w:val="es-ES_tradnl"/>
              </w:rPr>
            </w:pPr>
            <w:r w:rsidRPr="000B57A6">
              <w:rPr>
                <w:snapToGrid w:val="0"/>
                <w:sz w:val="20"/>
                <w:lang w:val="es-ES_tradnl"/>
              </w:rPr>
              <w:t>25 mW de p.i.r.e</w:t>
            </w:r>
          </w:p>
        </w:tc>
        <w:tc>
          <w:tcPr>
            <w:tcW w:w="4305" w:type="dxa"/>
            <w:tcBorders>
              <w:top w:val="nil"/>
              <w:bottom w:val="nil"/>
            </w:tcBorders>
            <w:vAlign w:val="center"/>
          </w:tcPr>
          <w:p w14:paraId="35611219" w14:textId="77777777" w:rsidR="00AD06CE" w:rsidRPr="000B57A6" w:rsidRDefault="00AD06CE" w:rsidP="000D753B">
            <w:pPr>
              <w:pStyle w:val="Tabletext"/>
              <w:jc w:val="left"/>
              <w:rPr>
                <w:snapToGrid w:val="0"/>
                <w:sz w:val="20"/>
                <w:lang w:val="es-ES_tradnl"/>
              </w:rPr>
            </w:pPr>
          </w:p>
        </w:tc>
      </w:tr>
      <w:tr w:rsidR="00AD06CE" w:rsidRPr="000B57A6" w14:paraId="334164DC" w14:textId="77777777" w:rsidTr="000D753B">
        <w:trPr>
          <w:cantSplit/>
          <w:jc w:val="center"/>
        </w:trPr>
        <w:tc>
          <w:tcPr>
            <w:tcW w:w="851" w:type="dxa"/>
            <w:vAlign w:val="center"/>
          </w:tcPr>
          <w:p w14:paraId="675FB3E1" w14:textId="77777777" w:rsidR="00AD06CE" w:rsidRPr="000B57A6" w:rsidRDefault="00AD06CE" w:rsidP="000D753B">
            <w:pPr>
              <w:pStyle w:val="Tabletext"/>
              <w:jc w:val="center"/>
              <w:rPr>
                <w:snapToGrid w:val="0"/>
                <w:sz w:val="20"/>
                <w:lang w:val="es-ES_tradnl"/>
              </w:rPr>
            </w:pPr>
            <w:r w:rsidRPr="000B57A6">
              <w:rPr>
                <w:snapToGrid w:val="0"/>
                <w:sz w:val="20"/>
                <w:lang w:val="es-ES_tradnl"/>
              </w:rPr>
              <w:t>26</w:t>
            </w:r>
          </w:p>
        </w:tc>
        <w:tc>
          <w:tcPr>
            <w:tcW w:w="3969" w:type="dxa"/>
            <w:vAlign w:val="center"/>
          </w:tcPr>
          <w:p w14:paraId="5D84B307" w14:textId="77777777" w:rsidR="00AD06CE" w:rsidRPr="000B57A6" w:rsidRDefault="00AD06CE" w:rsidP="000D753B">
            <w:pPr>
              <w:pStyle w:val="Tabletext"/>
              <w:jc w:val="left"/>
              <w:rPr>
                <w:snapToGrid w:val="0"/>
                <w:sz w:val="20"/>
                <w:lang w:val="es-ES_tradnl"/>
              </w:rPr>
            </w:pPr>
            <w:r w:rsidRPr="000B57A6">
              <w:rPr>
                <w:snapToGrid w:val="0"/>
                <w:sz w:val="20"/>
                <w:lang w:val="es-ES_tradnl"/>
              </w:rPr>
              <w:t>Sin restricciones</w:t>
            </w:r>
          </w:p>
        </w:tc>
        <w:tc>
          <w:tcPr>
            <w:tcW w:w="2835" w:type="dxa"/>
            <w:vAlign w:val="center"/>
          </w:tcPr>
          <w:p w14:paraId="46D4E9C9" w14:textId="77777777" w:rsidR="00AD06CE" w:rsidRPr="000B57A6" w:rsidRDefault="00AD06CE" w:rsidP="000D753B">
            <w:pPr>
              <w:pStyle w:val="Tabletext"/>
              <w:jc w:val="center"/>
              <w:rPr>
                <w:snapToGrid w:val="0"/>
                <w:sz w:val="20"/>
                <w:lang w:val="es-ES_tradnl"/>
              </w:rPr>
            </w:pPr>
            <w:r w:rsidRPr="000B57A6">
              <w:rPr>
                <w:snapToGrid w:val="0"/>
                <w:sz w:val="20"/>
                <w:lang w:val="es-ES_tradnl"/>
              </w:rPr>
              <w:t>819-824 MHz</w:t>
            </w:r>
          </w:p>
        </w:tc>
        <w:tc>
          <w:tcPr>
            <w:tcW w:w="2499" w:type="dxa"/>
            <w:vAlign w:val="center"/>
          </w:tcPr>
          <w:p w14:paraId="7119A07A"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100 mW de p.i.r.e</w:t>
            </w:r>
          </w:p>
        </w:tc>
        <w:tc>
          <w:tcPr>
            <w:tcW w:w="4305" w:type="dxa"/>
            <w:tcBorders>
              <w:top w:val="nil"/>
              <w:bottom w:val="single" w:sz="4" w:space="0" w:color="auto"/>
            </w:tcBorders>
            <w:vAlign w:val="center"/>
          </w:tcPr>
          <w:p w14:paraId="7F2E6E10" w14:textId="77777777" w:rsidR="00AD06CE" w:rsidRPr="000B57A6" w:rsidRDefault="00AD06CE" w:rsidP="000D753B">
            <w:pPr>
              <w:pStyle w:val="Tabletext"/>
              <w:jc w:val="left"/>
              <w:rPr>
                <w:snapToGrid w:val="0"/>
                <w:sz w:val="20"/>
                <w:lang w:val="es-ES_tradnl"/>
              </w:rPr>
            </w:pPr>
          </w:p>
        </w:tc>
      </w:tr>
    </w:tbl>
    <w:p w14:paraId="6EC707F0" w14:textId="77777777" w:rsidR="00AD06CE" w:rsidRPr="000B57A6" w:rsidRDefault="00AD06CE" w:rsidP="00AD06CE">
      <w:pPr>
        <w:pStyle w:val="Tablefin"/>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AD06CE" w:rsidRPr="000B57A6" w14:paraId="6116897E" w14:textId="77777777" w:rsidTr="000D753B">
        <w:trPr>
          <w:cantSplit/>
          <w:jc w:val="center"/>
        </w:trPr>
        <w:tc>
          <w:tcPr>
            <w:tcW w:w="14459" w:type="dxa"/>
            <w:gridSpan w:val="5"/>
            <w:vAlign w:val="center"/>
          </w:tcPr>
          <w:p w14:paraId="64886EFB" w14:textId="77777777" w:rsidR="00AD06CE" w:rsidRPr="000B57A6" w:rsidRDefault="00AD06CE" w:rsidP="000D753B">
            <w:pPr>
              <w:pStyle w:val="Tablehead"/>
              <w:rPr>
                <w:snapToGrid w:val="0"/>
                <w:sz w:val="20"/>
                <w:lang w:val="es-ES_tradnl"/>
              </w:rPr>
            </w:pPr>
            <w:r w:rsidRPr="000B57A6">
              <w:rPr>
                <w:sz w:val="20"/>
                <w:lang w:val="es-ES_tradnl"/>
              </w:rPr>
              <w:lastRenderedPageBreak/>
              <w:t>Reglamentación técnica para dispositivos de radiocomunicaciones de corto alcance</w:t>
            </w:r>
          </w:p>
        </w:tc>
      </w:tr>
      <w:tr w:rsidR="00AD06CE" w:rsidRPr="000B57A6" w14:paraId="7E83C8AC" w14:textId="77777777" w:rsidTr="000D753B">
        <w:trPr>
          <w:cantSplit/>
          <w:jc w:val="center"/>
        </w:trPr>
        <w:tc>
          <w:tcPr>
            <w:tcW w:w="851" w:type="dxa"/>
            <w:vAlign w:val="center"/>
          </w:tcPr>
          <w:p w14:paraId="38A59FB5" w14:textId="77777777" w:rsidR="00AD06CE" w:rsidRPr="000B57A6" w:rsidRDefault="00AD06CE" w:rsidP="000D753B">
            <w:pPr>
              <w:pStyle w:val="Tablehead"/>
              <w:rPr>
                <w:snapToGrid w:val="0"/>
                <w:sz w:val="20"/>
                <w:lang w:val="es-ES_tradnl"/>
              </w:rPr>
            </w:pPr>
            <w:r w:rsidRPr="000B57A6">
              <w:rPr>
                <w:snapToGrid w:val="0"/>
                <w:sz w:val="20"/>
                <w:lang w:val="es-ES_tradnl"/>
              </w:rPr>
              <w:t>N°</w:t>
            </w:r>
          </w:p>
        </w:tc>
        <w:tc>
          <w:tcPr>
            <w:tcW w:w="3969" w:type="dxa"/>
            <w:vAlign w:val="center"/>
          </w:tcPr>
          <w:p w14:paraId="44ECC309" w14:textId="77777777" w:rsidR="00AD06CE" w:rsidRPr="000B57A6" w:rsidRDefault="00AD06CE" w:rsidP="000D753B">
            <w:pPr>
              <w:pStyle w:val="Tablehead"/>
              <w:rPr>
                <w:snapToGrid w:val="0"/>
                <w:sz w:val="20"/>
                <w:lang w:val="es-ES_tradnl"/>
              </w:rPr>
            </w:pPr>
            <w:r w:rsidRPr="000B57A6">
              <w:rPr>
                <w:snapToGrid w:val="0"/>
                <w:sz w:val="20"/>
                <w:lang w:val="es-ES_tradnl"/>
              </w:rPr>
              <w:t>Aplicación típica</w:t>
            </w:r>
          </w:p>
        </w:tc>
        <w:tc>
          <w:tcPr>
            <w:tcW w:w="2835" w:type="dxa"/>
            <w:vAlign w:val="center"/>
          </w:tcPr>
          <w:p w14:paraId="4A0319C5" w14:textId="77777777" w:rsidR="00AD06CE" w:rsidRPr="000B57A6" w:rsidRDefault="00AD06CE" w:rsidP="000D753B">
            <w:pPr>
              <w:pStyle w:val="Tablehead"/>
              <w:rPr>
                <w:snapToGrid w:val="0"/>
                <w:sz w:val="20"/>
                <w:lang w:val="es-ES_tradnl"/>
              </w:rPr>
            </w:pPr>
            <w:r w:rsidRPr="000B57A6">
              <w:rPr>
                <w:sz w:val="20"/>
                <w:lang w:val="es-ES_tradnl"/>
              </w:rPr>
              <w:t>Frecuencias/bandas de frecuencias autorizadas</w:t>
            </w:r>
          </w:p>
        </w:tc>
        <w:tc>
          <w:tcPr>
            <w:tcW w:w="2499" w:type="dxa"/>
            <w:vAlign w:val="center"/>
          </w:tcPr>
          <w:p w14:paraId="74006AD0" w14:textId="77777777" w:rsidR="00AD06CE" w:rsidRPr="000B57A6" w:rsidRDefault="00AD06CE" w:rsidP="000D753B">
            <w:pPr>
              <w:pStyle w:val="Tablehead"/>
              <w:rPr>
                <w:snapToGrid w:val="0"/>
                <w:sz w:val="20"/>
                <w:lang w:val="es-ES_tradnl"/>
              </w:rPr>
            </w:pPr>
            <w:r w:rsidRPr="000B57A6">
              <w:rPr>
                <w:snapToGrid w:val="0"/>
                <w:sz w:val="20"/>
                <w:lang w:val="es-ES_tradnl"/>
              </w:rPr>
              <w:t>Máxima intensidad</w:t>
            </w:r>
            <w:r w:rsidRPr="000B57A6">
              <w:rPr>
                <w:snapToGrid w:val="0"/>
                <w:sz w:val="20"/>
                <w:lang w:val="es-ES_tradnl"/>
              </w:rPr>
              <w:br/>
              <w:t>de campo/potencia</w:t>
            </w:r>
            <w:r w:rsidRPr="000B57A6">
              <w:rPr>
                <w:snapToGrid w:val="0"/>
                <w:sz w:val="20"/>
                <w:lang w:val="es-ES_tradnl"/>
              </w:rPr>
              <w:br/>
              <w:t>de salida RF</w:t>
            </w:r>
          </w:p>
        </w:tc>
        <w:tc>
          <w:tcPr>
            <w:tcW w:w="4305" w:type="dxa"/>
            <w:vAlign w:val="center"/>
          </w:tcPr>
          <w:p w14:paraId="4F0E9C02" w14:textId="77777777" w:rsidR="00AD06CE" w:rsidRPr="000B57A6" w:rsidRDefault="00AD06CE" w:rsidP="000D753B">
            <w:pPr>
              <w:pStyle w:val="Tablehead"/>
              <w:rPr>
                <w:snapToGrid w:val="0"/>
                <w:sz w:val="20"/>
                <w:lang w:val="es-ES_tradnl"/>
              </w:rPr>
            </w:pPr>
            <w:r w:rsidRPr="000B57A6">
              <w:rPr>
                <w:snapToGrid w:val="0"/>
                <w:sz w:val="20"/>
                <w:lang w:val="es-ES_tradnl"/>
              </w:rPr>
              <w:t>Observaciones</w:t>
            </w:r>
            <w:r w:rsidRPr="000B57A6">
              <w:rPr>
                <w:rFonts w:ascii="Times New Roman Bold" w:hAnsi="Times New Roman Bold" w:cs="Times New Roman Bold"/>
                <w:snapToGrid w:val="0"/>
                <w:sz w:val="20"/>
                <w:vertAlign w:val="superscript"/>
                <w:lang w:val="es-ES_tradnl"/>
              </w:rPr>
              <w:t>(4)</w:t>
            </w:r>
          </w:p>
        </w:tc>
      </w:tr>
      <w:tr w:rsidR="00AD06CE" w:rsidRPr="000B57A6" w14:paraId="29AEE2A1" w14:textId="77777777" w:rsidTr="000D753B">
        <w:trPr>
          <w:cantSplit/>
          <w:jc w:val="center"/>
        </w:trPr>
        <w:tc>
          <w:tcPr>
            <w:tcW w:w="851" w:type="dxa"/>
            <w:vAlign w:val="center"/>
          </w:tcPr>
          <w:p w14:paraId="20B6676C" w14:textId="77777777" w:rsidR="00AD06CE" w:rsidRPr="000B57A6" w:rsidRDefault="00AD06CE" w:rsidP="000D753B">
            <w:pPr>
              <w:pStyle w:val="Tabletext"/>
              <w:jc w:val="center"/>
              <w:rPr>
                <w:snapToGrid w:val="0"/>
                <w:sz w:val="20"/>
                <w:lang w:val="es-ES_tradnl"/>
              </w:rPr>
            </w:pPr>
            <w:r w:rsidRPr="000B57A6">
              <w:rPr>
                <w:snapToGrid w:val="0"/>
                <w:sz w:val="20"/>
                <w:lang w:val="es-ES_tradnl"/>
              </w:rPr>
              <w:t>27</w:t>
            </w:r>
          </w:p>
        </w:tc>
        <w:tc>
          <w:tcPr>
            <w:tcW w:w="3969" w:type="dxa"/>
            <w:vAlign w:val="center"/>
          </w:tcPr>
          <w:p w14:paraId="10AA544F" w14:textId="77777777" w:rsidR="00AD06CE" w:rsidRPr="000B57A6" w:rsidRDefault="00AD06CE" w:rsidP="000D753B">
            <w:pPr>
              <w:pStyle w:val="Tabletext"/>
              <w:jc w:val="left"/>
              <w:rPr>
                <w:snapToGrid w:val="0"/>
                <w:sz w:val="20"/>
                <w:lang w:val="es-ES_tradnl"/>
              </w:rPr>
            </w:pPr>
            <w:r w:rsidRPr="000B57A6">
              <w:rPr>
                <w:snapToGrid w:val="0"/>
                <w:sz w:val="20"/>
                <w:lang w:val="es-ES_tradnl"/>
              </w:rPr>
              <w:t xml:space="preserve">Sin restricciones </w:t>
            </w:r>
          </w:p>
        </w:tc>
        <w:tc>
          <w:tcPr>
            <w:tcW w:w="2835" w:type="dxa"/>
            <w:vAlign w:val="center"/>
          </w:tcPr>
          <w:p w14:paraId="71710568" w14:textId="77777777" w:rsidR="00AD06CE" w:rsidRPr="000B57A6" w:rsidRDefault="00AD06CE" w:rsidP="000D753B">
            <w:pPr>
              <w:pStyle w:val="Tabletext"/>
              <w:jc w:val="center"/>
              <w:rPr>
                <w:snapToGrid w:val="0"/>
                <w:sz w:val="20"/>
                <w:lang w:val="es-ES_tradnl"/>
              </w:rPr>
            </w:pPr>
            <w:r w:rsidRPr="000B57A6">
              <w:rPr>
                <w:snapToGrid w:val="0"/>
                <w:sz w:val="20"/>
                <w:lang w:val="es-ES_tradnl"/>
              </w:rPr>
              <w:t>864-868 MHz</w:t>
            </w:r>
          </w:p>
        </w:tc>
        <w:tc>
          <w:tcPr>
            <w:tcW w:w="2499" w:type="dxa"/>
            <w:vAlign w:val="center"/>
          </w:tcPr>
          <w:p w14:paraId="17E95527"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1 000 mW de p.i.r.e</w:t>
            </w:r>
          </w:p>
        </w:tc>
        <w:tc>
          <w:tcPr>
            <w:tcW w:w="4305" w:type="dxa"/>
            <w:tcBorders>
              <w:top w:val="single" w:sz="4" w:space="0" w:color="auto"/>
              <w:bottom w:val="single" w:sz="4" w:space="0" w:color="auto"/>
            </w:tcBorders>
            <w:vAlign w:val="center"/>
          </w:tcPr>
          <w:p w14:paraId="6D748212" w14:textId="77777777" w:rsidR="00AD06CE" w:rsidRPr="000B57A6" w:rsidRDefault="00AD06CE" w:rsidP="000D753B">
            <w:pPr>
              <w:pStyle w:val="Tabletext"/>
              <w:jc w:val="left"/>
              <w:rPr>
                <w:sz w:val="20"/>
                <w:lang w:val="es-ES_tradnl" w:eastAsia="en-GB"/>
              </w:rPr>
            </w:pPr>
            <w:r w:rsidRPr="000B57A6">
              <w:rPr>
                <w:sz w:val="20"/>
                <w:lang w:val="es-ES_tradnl" w:eastAsia="en-GB"/>
              </w:rPr>
              <w:t xml:space="preserve">Puede funcionar con antenas de ganancia siempre que la potencia de cresta no rebase los 4 W </w:t>
            </w:r>
            <w:r w:rsidRPr="000B57A6">
              <w:rPr>
                <w:snapToGrid w:val="0"/>
                <w:sz w:val="20"/>
                <w:lang w:val="es-ES_tradnl"/>
              </w:rPr>
              <w:t>de p.i.r.e</w:t>
            </w:r>
            <w:r w:rsidRPr="000B57A6">
              <w:rPr>
                <w:sz w:val="20"/>
                <w:lang w:val="es-ES_tradnl" w:eastAsia="en-GB"/>
              </w:rPr>
              <w:t>.</w:t>
            </w:r>
          </w:p>
        </w:tc>
      </w:tr>
      <w:tr w:rsidR="00AD06CE" w:rsidRPr="000B57A6" w14:paraId="5D0731F2" w14:textId="77777777" w:rsidTr="000D753B">
        <w:trPr>
          <w:cantSplit/>
          <w:jc w:val="center"/>
        </w:trPr>
        <w:tc>
          <w:tcPr>
            <w:tcW w:w="851" w:type="dxa"/>
            <w:vAlign w:val="center"/>
          </w:tcPr>
          <w:p w14:paraId="3538F828" w14:textId="77777777" w:rsidR="00AD06CE" w:rsidRPr="000B57A6" w:rsidRDefault="00AD06CE" w:rsidP="000D753B">
            <w:pPr>
              <w:pStyle w:val="Tabletext"/>
              <w:jc w:val="center"/>
              <w:rPr>
                <w:snapToGrid w:val="0"/>
                <w:sz w:val="20"/>
                <w:lang w:val="es-ES_tradnl"/>
              </w:rPr>
            </w:pPr>
            <w:r w:rsidRPr="000B57A6">
              <w:rPr>
                <w:snapToGrid w:val="0"/>
                <w:sz w:val="20"/>
                <w:lang w:val="es-ES_tradnl"/>
              </w:rPr>
              <w:t>28</w:t>
            </w:r>
          </w:p>
        </w:tc>
        <w:tc>
          <w:tcPr>
            <w:tcW w:w="3969" w:type="dxa"/>
            <w:vAlign w:val="center"/>
          </w:tcPr>
          <w:p w14:paraId="6594DCD0" w14:textId="77777777" w:rsidR="00AD06CE" w:rsidRPr="000B57A6" w:rsidRDefault="00AD06CE" w:rsidP="000D753B">
            <w:pPr>
              <w:pStyle w:val="Tabletext"/>
              <w:jc w:val="left"/>
              <w:rPr>
                <w:snapToGrid w:val="0"/>
                <w:sz w:val="20"/>
                <w:lang w:val="es-ES_tradnl"/>
              </w:rPr>
            </w:pPr>
            <w:r w:rsidRPr="000B57A6">
              <w:rPr>
                <w:snapToGrid w:val="0"/>
                <w:sz w:val="20"/>
                <w:lang w:val="es-ES_tradnl"/>
              </w:rPr>
              <w:t>Telemedida/telemando</w:t>
            </w:r>
            <w:r w:rsidRPr="000B57A6">
              <w:rPr>
                <w:snapToGrid w:val="0"/>
                <w:sz w:val="20"/>
                <w:vertAlign w:val="superscript"/>
                <w:lang w:val="es-ES_tradnl"/>
              </w:rPr>
              <w:t>(1)</w:t>
            </w:r>
          </w:p>
        </w:tc>
        <w:tc>
          <w:tcPr>
            <w:tcW w:w="2835" w:type="dxa"/>
            <w:vAlign w:val="center"/>
          </w:tcPr>
          <w:p w14:paraId="1AE7FFF1" w14:textId="77777777" w:rsidR="00AD06CE" w:rsidRPr="000B57A6" w:rsidRDefault="00AD06CE" w:rsidP="000D753B">
            <w:pPr>
              <w:pStyle w:val="Tabletext"/>
              <w:jc w:val="center"/>
              <w:rPr>
                <w:snapToGrid w:val="0"/>
                <w:sz w:val="20"/>
                <w:lang w:val="es-ES_tradnl"/>
              </w:rPr>
            </w:pPr>
            <w:r w:rsidRPr="000B57A6">
              <w:rPr>
                <w:snapToGrid w:val="0"/>
                <w:sz w:val="20"/>
                <w:lang w:val="es-ES_tradnl"/>
              </w:rPr>
              <w:t>869,2-869,25 MHz</w:t>
            </w:r>
          </w:p>
        </w:tc>
        <w:tc>
          <w:tcPr>
            <w:tcW w:w="2499" w:type="dxa"/>
            <w:vAlign w:val="center"/>
          </w:tcPr>
          <w:p w14:paraId="51527500"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10 mW de p.i.r.e</w:t>
            </w:r>
          </w:p>
        </w:tc>
        <w:tc>
          <w:tcPr>
            <w:tcW w:w="4305" w:type="dxa"/>
            <w:tcBorders>
              <w:top w:val="single" w:sz="4" w:space="0" w:color="auto"/>
              <w:bottom w:val="nil"/>
            </w:tcBorders>
            <w:vAlign w:val="center"/>
          </w:tcPr>
          <w:p w14:paraId="635F6088" w14:textId="77777777" w:rsidR="00AD06CE" w:rsidRPr="000B57A6" w:rsidRDefault="00AD06CE" w:rsidP="000D753B">
            <w:pPr>
              <w:pStyle w:val="Tabletext"/>
              <w:jc w:val="left"/>
              <w:rPr>
                <w:snapToGrid w:val="0"/>
                <w:sz w:val="20"/>
                <w:lang w:val="es-ES_tradnl"/>
              </w:rPr>
            </w:pPr>
          </w:p>
        </w:tc>
      </w:tr>
      <w:tr w:rsidR="00AD06CE" w:rsidRPr="000B57A6" w14:paraId="10F25034" w14:textId="77777777" w:rsidTr="000D753B">
        <w:trPr>
          <w:cantSplit/>
          <w:jc w:val="center"/>
        </w:trPr>
        <w:tc>
          <w:tcPr>
            <w:tcW w:w="851" w:type="dxa"/>
            <w:vAlign w:val="center"/>
          </w:tcPr>
          <w:p w14:paraId="78140A5F" w14:textId="77777777" w:rsidR="00AD06CE" w:rsidRPr="000B57A6" w:rsidRDefault="00AD06CE" w:rsidP="000D753B">
            <w:pPr>
              <w:pStyle w:val="Tabletext"/>
              <w:jc w:val="center"/>
              <w:rPr>
                <w:snapToGrid w:val="0"/>
                <w:sz w:val="20"/>
                <w:lang w:val="es-ES_tradnl"/>
              </w:rPr>
            </w:pPr>
            <w:r w:rsidRPr="000B57A6">
              <w:rPr>
                <w:snapToGrid w:val="0"/>
                <w:sz w:val="20"/>
                <w:lang w:val="es-ES_tradnl"/>
              </w:rPr>
              <w:t>29</w:t>
            </w:r>
          </w:p>
        </w:tc>
        <w:tc>
          <w:tcPr>
            <w:tcW w:w="3969" w:type="dxa"/>
            <w:vAlign w:val="center"/>
          </w:tcPr>
          <w:p w14:paraId="33DEC936" w14:textId="77777777" w:rsidR="00AD06CE" w:rsidRPr="000B57A6" w:rsidRDefault="00AD06CE" w:rsidP="000D753B">
            <w:pPr>
              <w:pStyle w:val="Tabletext"/>
              <w:jc w:val="left"/>
              <w:rPr>
                <w:snapToGrid w:val="0"/>
                <w:sz w:val="20"/>
                <w:lang w:val="es-ES_tradnl"/>
              </w:rPr>
            </w:pPr>
            <w:r w:rsidRPr="000B57A6">
              <w:rPr>
                <w:snapToGrid w:val="0"/>
                <w:sz w:val="20"/>
                <w:lang w:val="es-ES_tradnl"/>
              </w:rPr>
              <w:t>Telemedida/telemando</w:t>
            </w:r>
          </w:p>
        </w:tc>
        <w:tc>
          <w:tcPr>
            <w:tcW w:w="2835" w:type="dxa"/>
            <w:vAlign w:val="center"/>
          </w:tcPr>
          <w:p w14:paraId="04D9E946" w14:textId="77777777" w:rsidR="00AD06CE" w:rsidRPr="000B57A6" w:rsidRDefault="00AD06CE" w:rsidP="000D753B">
            <w:pPr>
              <w:pStyle w:val="Tabletext"/>
              <w:jc w:val="center"/>
              <w:rPr>
                <w:snapToGrid w:val="0"/>
                <w:sz w:val="20"/>
                <w:lang w:val="es-ES_tradnl"/>
              </w:rPr>
            </w:pPr>
            <w:r w:rsidRPr="000B57A6">
              <w:rPr>
                <w:snapToGrid w:val="0"/>
                <w:sz w:val="20"/>
                <w:lang w:val="es-ES_tradnl"/>
              </w:rPr>
              <w:t>915-921 MHz</w:t>
            </w:r>
          </w:p>
        </w:tc>
        <w:tc>
          <w:tcPr>
            <w:tcW w:w="2499" w:type="dxa"/>
            <w:vAlign w:val="center"/>
          </w:tcPr>
          <w:p w14:paraId="36D6CEF0" w14:textId="77777777" w:rsidR="00AD06CE" w:rsidRPr="000B57A6" w:rsidRDefault="00AD06CE" w:rsidP="000D753B">
            <w:pPr>
              <w:pStyle w:val="Tabletext"/>
              <w:jc w:val="center"/>
              <w:rPr>
                <w:snapToGrid w:val="0"/>
                <w:sz w:val="20"/>
                <w:lang w:val="es-ES_tradnl"/>
              </w:rPr>
            </w:pPr>
            <w:r w:rsidRPr="000B57A6">
              <w:rPr>
                <w:snapToGrid w:val="0"/>
                <w:sz w:val="20"/>
                <w:lang w:val="es-ES_tradnl"/>
              </w:rPr>
              <w:t>3 mW de p.i.r.e</w:t>
            </w:r>
          </w:p>
        </w:tc>
        <w:tc>
          <w:tcPr>
            <w:tcW w:w="4305" w:type="dxa"/>
            <w:tcBorders>
              <w:top w:val="nil"/>
              <w:bottom w:val="nil"/>
            </w:tcBorders>
            <w:vAlign w:val="center"/>
          </w:tcPr>
          <w:p w14:paraId="69CDA2FA" w14:textId="77777777" w:rsidR="00AD06CE" w:rsidRPr="000B57A6" w:rsidRDefault="00AD06CE" w:rsidP="000D753B">
            <w:pPr>
              <w:pStyle w:val="Tabletext"/>
              <w:jc w:val="left"/>
              <w:rPr>
                <w:snapToGrid w:val="0"/>
                <w:sz w:val="20"/>
                <w:lang w:val="es-ES_tradnl"/>
              </w:rPr>
            </w:pPr>
          </w:p>
        </w:tc>
      </w:tr>
      <w:tr w:rsidR="00AD06CE" w:rsidRPr="000B57A6" w14:paraId="4B8B9022" w14:textId="77777777" w:rsidTr="000D753B">
        <w:trPr>
          <w:cantSplit/>
          <w:jc w:val="center"/>
        </w:trPr>
        <w:tc>
          <w:tcPr>
            <w:tcW w:w="851" w:type="dxa"/>
            <w:vAlign w:val="center"/>
          </w:tcPr>
          <w:p w14:paraId="3AFB8646" w14:textId="77777777" w:rsidR="00AD06CE" w:rsidRPr="000B57A6" w:rsidRDefault="00AD06CE" w:rsidP="000D753B">
            <w:pPr>
              <w:pStyle w:val="Tabletext"/>
              <w:jc w:val="center"/>
              <w:rPr>
                <w:snapToGrid w:val="0"/>
                <w:sz w:val="20"/>
                <w:lang w:val="es-ES_tradnl"/>
              </w:rPr>
            </w:pPr>
            <w:r w:rsidRPr="000B57A6">
              <w:rPr>
                <w:snapToGrid w:val="0"/>
                <w:sz w:val="20"/>
                <w:lang w:val="es-ES_tradnl"/>
              </w:rPr>
              <w:t>30</w:t>
            </w:r>
          </w:p>
        </w:tc>
        <w:tc>
          <w:tcPr>
            <w:tcW w:w="3969" w:type="dxa"/>
            <w:vAlign w:val="center"/>
          </w:tcPr>
          <w:p w14:paraId="5E5B0BC9" w14:textId="77777777" w:rsidR="00AD06CE" w:rsidRPr="000B57A6" w:rsidRDefault="00AD06CE" w:rsidP="000D753B">
            <w:pPr>
              <w:pStyle w:val="Tabletext"/>
              <w:jc w:val="left"/>
              <w:rPr>
                <w:snapToGrid w:val="0"/>
                <w:sz w:val="20"/>
                <w:lang w:val="es-ES_tradnl"/>
              </w:rPr>
            </w:pPr>
            <w:r w:rsidRPr="000B57A6">
              <w:rPr>
                <w:snapToGrid w:val="0"/>
                <w:sz w:val="20"/>
                <w:lang w:val="es-ES_tradnl"/>
              </w:rPr>
              <w:t>Sin restricciones</w:t>
            </w:r>
          </w:p>
        </w:tc>
        <w:tc>
          <w:tcPr>
            <w:tcW w:w="2835" w:type="dxa"/>
            <w:vAlign w:val="center"/>
          </w:tcPr>
          <w:p w14:paraId="65E00E7C" w14:textId="77777777" w:rsidR="00AD06CE" w:rsidRPr="000B57A6" w:rsidRDefault="00AD06CE" w:rsidP="000D753B">
            <w:pPr>
              <w:pStyle w:val="Tabletext"/>
              <w:jc w:val="center"/>
              <w:rPr>
                <w:snapToGrid w:val="0"/>
                <w:sz w:val="20"/>
                <w:lang w:val="es-ES_tradnl"/>
              </w:rPr>
            </w:pPr>
            <w:r w:rsidRPr="000B57A6">
              <w:rPr>
                <w:snapToGrid w:val="0"/>
                <w:sz w:val="20"/>
                <w:lang w:val="es-ES_tradnl"/>
              </w:rPr>
              <w:t>921-929 MHz</w:t>
            </w:r>
          </w:p>
        </w:tc>
        <w:tc>
          <w:tcPr>
            <w:tcW w:w="2499" w:type="dxa"/>
            <w:vAlign w:val="center"/>
          </w:tcPr>
          <w:p w14:paraId="5F989D89"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1 000 mW de p.i.r.e</w:t>
            </w:r>
          </w:p>
        </w:tc>
        <w:tc>
          <w:tcPr>
            <w:tcW w:w="4305" w:type="dxa"/>
            <w:tcBorders>
              <w:top w:val="nil"/>
              <w:bottom w:val="single" w:sz="4" w:space="0" w:color="auto"/>
            </w:tcBorders>
            <w:vAlign w:val="center"/>
          </w:tcPr>
          <w:p w14:paraId="7CE07F96" w14:textId="77777777" w:rsidR="00AD06CE" w:rsidRPr="000B57A6" w:rsidRDefault="00AD06CE" w:rsidP="000D753B">
            <w:pPr>
              <w:pStyle w:val="Tabletext"/>
              <w:jc w:val="left"/>
              <w:rPr>
                <w:snapToGrid w:val="0"/>
                <w:sz w:val="20"/>
                <w:lang w:val="es-ES_tradnl"/>
              </w:rPr>
            </w:pPr>
          </w:p>
        </w:tc>
      </w:tr>
      <w:tr w:rsidR="00AD06CE" w:rsidRPr="000B57A6" w14:paraId="4D30B87C" w14:textId="77777777" w:rsidTr="000D753B">
        <w:trPr>
          <w:cantSplit/>
          <w:jc w:val="center"/>
        </w:trPr>
        <w:tc>
          <w:tcPr>
            <w:tcW w:w="851" w:type="dxa"/>
            <w:vAlign w:val="center"/>
          </w:tcPr>
          <w:p w14:paraId="44253EE5" w14:textId="77777777" w:rsidR="00AD06CE" w:rsidRPr="000B57A6" w:rsidRDefault="00AD06CE" w:rsidP="000D753B">
            <w:pPr>
              <w:pStyle w:val="Tabletext"/>
              <w:jc w:val="center"/>
              <w:rPr>
                <w:sz w:val="20"/>
                <w:lang w:val="es-ES_tradnl" w:eastAsia="en-GB"/>
              </w:rPr>
            </w:pPr>
            <w:r w:rsidRPr="000B57A6">
              <w:rPr>
                <w:sz w:val="20"/>
                <w:lang w:val="es-ES_tradnl" w:eastAsia="en-GB"/>
              </w:rPr>
              <w:t>31</w:t>
            </w:r>
          </w:p>
        </w:tc>
        <w:tc>
          <w:tcPr>
            <w:tcW w:w="3969" w:type="dxa"/>
            <w:vAlign w:val="center"/>
          </w:tcPr>
          <w:p w14:paraId="63EAA929" w14:textId="77777777" w:rsidR="00AD06CE" w:rsidRPr="000B57A6" w:rsidRDefault="00AD06CE" w:rsidP="000D753B">
            <w:pPr>
              <w:pStyle w:val="Tabletext"/>
              <w:jc w:val="left"/>
              <w:rPr>
                <w:sz w:val="20"/>
                <w:lang w:val="es-ES_tradnl" w:eastAsia="en-GB"/>
              </w:rPr>
            </w:pPr>
            <w:r w:rsidRPr="000B57A6">
              <w:rPr>
                <w:sz w:val="20"/>
                <w:lang w:val="es-ES_tradnl" w:eastAsia="en-GB"/>
              </w:rPr>
              <w:t>Sin restricciones</w:t>
            </w:r>
          </w:p>
        </w:tc>
        <w:tc>
          <w:tcPr>
            <w:tcW w:w="2835" w:type="dxa"/>
            <w:vAlign w:val="center"/>
          </w:tcPr>
          <w:p w14:paraId="3C687F28" w14:textId="77777777" w:rsidR="00AD06CE" w:rsidRPr="000B57A6" w:rsidRDefault="00AD06CE" w:rsidP="000D753B">
            <w:pPr>
              <w:pStyle w:val="Tabletext"/>
              <w:jc w:val="center"/>
              <w:rPr>
                <w:sz w:val="20"/>
                <w:lang w:val="es-ES_tradnl" w:eastAsia="en-GB"/>
              </w:rPr>
            </w:pPr>
            <w:r w:rsidRPr="000B57A6">
              <w:rPr>
                <w:sz w:val="20"/>
                <w:lang w:val="es-ES_tradnl" w:eastAsia="en-GB"/>
              </w:rPr>
              <w:t>2,4-2,4835 GHz</w:t>
            </w:r>
          </w:p>
        </w:tc>
        <w:tc>
          <w:tcPr>
            <w:tcW w:w="2499" w:type="dxa"/>
            <w:vAlign w:val="center"/>
          </w:tcPr>
          <w:p w14:paraId="0FE305A4" w14:textId="77777777" w:rsidR="00AD06CE" w:rsidRPr="000B57A6" w:rsidRDefault="00AD06CE" w:rsidP="000D753B">
            <w:pPr>
              <w:pStyle w:val="Tabletext"/>
              <w:jc w:val="center"/>
              <w:rPr>
                <w:sz w:val="20"/>
                <w:lang w:val="es-ES_tradnl" w:eastAsia="en-GB"/>
              </w:rPr>
            </w:pPr>
            <w:r w:rsidRPr="000B57A6">
              <w:rPr>
                <w:sz w:val="20"/>
                <w:lang w:val="es-ES_tradnl" w:eastAsia="en-GB"/>
              </w:rPr>
              <w:t xml:space="preserve">1 000 </w:t>
            </w:r>
            <w:r w:rsidRPr="000B57A6">
              <w:rPr>
                <w:snapToGrid w:val="0"/>
                <w:sz w:val="20"/>
                <w:lang w:val="es-ES_tradnl"/>
              </w:rPr>
              <w:t>mW de p.i.r.e</w:t>
            </w:r>
          </w:p>
        </w:tc>
        <w:tc>
          <w:tcPr>
            <w:tcW w:w="4305" w:type="dxa"/>
            <w:tcBorders>
              <w:top w:val="single" w:sz="4" w:space="0" w:color="auto"/>
              <w:bottom w:val="single" w:sz="4" w:space="0" w:color="auto"/>
            </w:tcBorders>
            <w:vAlign w:val="center"/>
          </w:tcPr>
          <w:p w14:paraId="135C0B78" w14:textId="77777777" w:rsidR="00AD06CE" w:rsidRPr="000B57A6" w:rsidRDefault="00AD06CE" w:rsidP="000D753B">
            <w:pPr>
              <w:pStyle w:val="Tabletext"/>
              <w:jc w:val="left"/>
              <w:rPr>
                <w:sz w:val="20"/>
                <w:lang w:val="es-ES_tradnl" w:eastAsia="en-GB"/>
              </w:rPr>
            </w:pPr>
            <w:r w:rsidRPr="000B57A6">
              <w:rPr>
                <w:sz w:val="20"/>
                <w:lang w:val="es-ES_tradnl" w:eastAsia="en-GB"/>
              </w:rPr>
              <w:t xml:space="preserve">Puede funcionar con antenas de ganancia siempre que la potencia de cresta no rebase los 4 W </w:t>
            </w:r>
            <w:r w:rsidRPr="000B57A6">
              <w:rPr>
                <w:snapToGrid w:val="0"/>
                <w:sz w:val="20"/>
                <w:lang w:val="es-ES_tradnl"/>
              </w:rPr>
              <w:t>de p.i.r.e</w:t>
            </w:r>
            <w:r w:rsidRPr="000B57A6">
              <w:rPr>
                <w:sz w:val="20"/>
                <w:lang w:val="es-ES_tradnl" w:eastAsia="en-GB"/>
              </w:rPr>
              <w:t>.</w:t>
            </w:r>
          </w:p>
        </w:tc>
      </w:tr>
      <w:tr w:rsidR="00AD06CE" w:rsidRPr="000B57A6" w14:paraId="4CEA473C" w14:textId="77777777" w:rsidTr="000D753B">
        <w:trPr>
          <w:cantSplit/>
          <w:jc w:val="center"/>
        </w:trPr>
        <w:tc>
          <w:tcPr>
            <w:tcW w:w="851" w:type="dxa"/>
            <w:vAlign w:val="center"/>
          </w:tcPr>
          <w:p w14:paraId="6122483C" w14:textId="77777777" w:rsidR="00AD06CE" w:rsidRPr="000B57A6" w:rsidRDefault="00AD06CE" w:rsidP="000D753B">
            <w:pPr>
              <w:pStyle w:val="Tabletext"/>
              <w:jc w:val="center"/>
              <w:rPr>
                <w:sz w:val="20"/>
                <w:lang w:val="es-ES_tradnl" w:eastAsia="en-GB"/>
              </w:rPr>
            </w:pPr>
            <w:r w:rsidRPr="000B57A6">
              <w:rPr>
                <w:sz w:val="20"/>
                <w:lang w:val="es-ES_tradnl" w:eastAsia="en-GB"/>
              </w:rPr>
              <w:t>32</w:t>
            </w:r>
          </w:p>
        </w:tc>
        <w:tc>
          <w:tcPr>
            <w:tcW w:w="3969" w:type="dxa"/>
            <w:vAlign w:val="center"/>
          </w:tcPr>
          <w:p w14:paraId="7B3A01CE" w14:textId="77777777" w:rsidR="00AD06CE" w:rsidRPr="000B57A6" w:rsidRDefault="00AD06CE" w:rsidP="000D753B">
            <w:pPr>
              <w:pStyle w:val="Tabletext"/>
              <w:jc w:val="left"/>
              <w:rPr>
                <w:sz w:val="20"/>
                <w:lang w:val="es-ES_tradnl" w:eastAsia="en-GB"/>
              </w:rPr>
            </w:pPr>
            <w:r w:rsidRPr="000B57A6">
              <w:rPr>
                <w:sz w:val="20"/>
                <w:lang w:val="es-ES_tradnl" w:eastAsia="en-GB"/>
              </w:rPr>
              <w:t>Radiolocalización</w:t>
            </w:r>
          </w:p>
        </w:tc>
        <w:tc>
          <w:tcPr>
            <w:tcW w:w="2835" w:type="dxa"/>
            <w:vAlign w:val="center"/>
          </w:tcPr>
          <w:p w14:paraId="7B643E22" w14:textId="77777777" w:rsidR="00AD06CE" w:rsidRPr="000B57A6" w:rsidRDefault="00AD06CE" w:rsidP="000D753B">
            <w:pPr>
              <w:pStyle w:val="Tabletext"/>
              <w:jc w:val="center"/>
              <w:rPr>
                <w:sz w:val="20"/>
                <w:lang w:val="es-ES_tradnl" w:eastAsia="en-GB"/>
              </w:rPr>
            </w:pPr>
            <w:r w:rsidRPr="000B57A6">
              <w:rPr>
                <w:sz w:val="20"/>
                <w:lang w:val="es-ES_tradnl" w:eastAsia="en-GB"/>
              </w:rPr>
              <w:t>2,9-3,4 GHz</w:t>
            </w:r>
          </w:p>
        </w:tc>
        <w:tc>
          <w:tcPr>
            <w:tcW w:w="2499" w:type="dxa"/>
            <w:vAlign w:val="center"/>
          </w:tcPr>
          <w:p w14:paraId="4FB099C2" w14:textId="77777777" w:rsidR="00AD06CE" w:rsidRPr="000B57A6" w:rsidRDefault="00AD06CE" w:rsidP="000D753B">
            <w:pPr>
              <w:pStyle w:val="Tabletext"/>
              <w:jc w:val="center"/>
              <w:rPr>
                <w:sz w:val="20"/>
                <w:lang w:val="es-ES_tradnl" w:eastAsia="en-GB"/>
              </w:rPr>
            </w:pPr>
            <w:r w:rsidRPr="000B57A6">
              <w:rPr>
                <w:sz w:val="20"/>
                <w:lang w:val="es-ES_tradnl" w:eastAsia="en-GB"/>
              </w:rPr>
              <w:t xml:space="preserve">100 </w:t>
            </w:r>
            <w:r w:rsidRPr="000B57A6">
              <w:rPr>
                <w:snapToGrid w:val="0"/>
                <w:sz w:val="20"/>
                <w:lang w:val="es-ES_tradnl"/>
              </w:rPr>
              <w:t>mW de p.i.r.e</w:t>
            </w:r>
          </w:p>
        </w:tc>
        <w:tc>
          <w:tcPr>
            <w:tcW w:w="4305" w:type="dxa"/>
            <w:tcBorders>
              <w:top w:val="single" w:sz="4" w:space="0" w:color="auto"/>
              <w:bottom w:val="single" w:sz="4" w:space="0" w:color="auto"/>
            </w:tcBorders>
            <w:vAlign w:val="center"/>
          </w:tcPr>
          <w:p w14:paraId="4507879C" w14:textId="77777777" w:rsidR="00AD06CE" w:rsidRPr="000B57A6" w:rsidRDefault="00AD06CE" w:rsidP="000D753B">
            <w:pPr>
              <w:pStyle w:val="Tabletext"/>
              <w:jc w:val="left"/>
              <w:rPr>
                <w:sz w:val="20"/>
                <w:lang w:val="es-ES_tradnl" w:eastAsia="en-GB"/>
              </w:rPr>
            </w:pPr>
          </w:p>
        </w:tc>
      </w:tr>
      <w:tr w:rsidR="00AD06CE" w:rsidRPr="000B57A6" w14:paraId="1A8CFDE4" w14:textId="77777777" w:rsidTr="000D753B">
        <w:trPr>
          <w:cantSplit/>
          <w:jc w:val="center"/>
        </w:trPr>
        <w:tc>
          <w:tcPr>
            <w:tcW w:w="851" w:type="dxa"/>
            <w:vAlign w:val="center"/>
          </w:tcPr>
          <w:p w14:paraId="52BBA149" w14:textId="77777777" w:rsidR="00AD06CE" w:rsidRPr="000B57A6" w:rsidRDefault="00AD06CE" w:rsidP="000D753B">
            <w:pPr>
              <w:pStyle w:val="Tabletext"/>
              <w:jc w:val="center"/>
              <w:rPr>
                <w:sz w:val="20"/>
                <w:lang w:val="es-ES_tradnl" w:eastAsia="en-GB"/>
              </w:rPr>
            </w:pPr>
            <w:r w:rsidRPr="000B57A6">
              <w:rPr>
                <w:sz w:val="20"/>
                <w:lang w:val="es-ES_tradnl" w:eastAsia="en-GB"/>
              </w:rPr>
              <w:t>33</w:t>
            </w:r>
          </w:p>
        </w:tc>
        <w:tc>
          <w:tcPr>
            <w:tcW w:w="3969" w:type="dxa"/>
            <w:vAlign w:val="center"/>
          </w:tcPr>
          <w:p w14:paraId="03275B38" w14:textId="77777777" w:rsidR="00AD06CE" w:rsidRPr="000B57A6" w:rsidRDefault="00AD06CE" w:rsidP="000D753B">
            <w:pPr>
              <w:pStyle w:val="Tabletext"/>
              <w:jc w:val="left"/>
              <w:rPr>
                <w:sz w:val="20"/>
                <w:lang w:val="es-ES_tradnl" w:eastAsia="en-GB"/>
              </w:rPr>
            </w:pPr>
            <w:r w:rsidRPr="000B57A6">
              <w:rPr>
                <w:sz w:val="20"/>
                <w:lang w:val="es-ES_tradnl" w:eastAsia="en-GB"/>
              </w:rPr>
              <w:t>LAN inalámbrica</w:t>
            </w:r>
          </w:p>
        </w:tc>
        <w:tc>
          <w:tcPr>
            <w:tcW w:w="2835" w:type="dxa"/>
            <w:vAlign w:val="center"/>
          </w:tcPr>
          <w:p w14:paraId="17E323D3" w14:textId="77777777" w:rsidR="00AD06CE" w:rsidRPr="000B57A6" w:rsidRDefault="00AD06CE" w:rsidP="000D753B">
            <w:pPr>
              <w:pStyle w:val="Tabletext"/>
              <w:jc w:val="center"/>
              <w:rPr>
                <w:sz w:val="20"/>
                <w:lang w:val="es-ES_tradnl" w:eastAsia="en-GB"/>
              </w:rPr>
            </w:pPr>
            <w:r w:rsidRPr="000B57A6">
              <w:rPr>
                <w:sz w:val="20"/>
                <w:lang w:val="es-ES_tradnl" w:eastAsia="en-GB"/>
              </w:rPr>
              <w:t>5,15-5,25 GHz</w:t>
            </w:r>
          </w:p>
        </w:tc>
        <w:tc>
          <w:tcPr>
            <w:tcW w:w="2499" w:type="dxa"/>
            <w:vAlign w:val="center"/>
          </w:tcPr>
          <w:p w14:paraId="7FE21D22" w14:textId="77777777" w:rsidR="00AD06CE" w:rsidRPr="000B57A6" w:rsidRDefault="00AD06CE" w:rsidP="000D753B">
            <w:pPr>
              <w:pStyle w:val="Tabletext"/>
              <w:jc w:val="center"/>
              <w:rPr>
                <w:sz w:val="20"/>
                <w:lang w:val="es-ES_tradnl" w:eastAsia="en-GB"/>
              </w:rPr>
            </w:pPr>
            <w:r w:rsidRPr="000B57A6">
              <w:rPr>
                <w:sz w:val="20"/>
                <w:lang w:val="es-ES_tradnl" w:eastAsia="en-GB"/>
              </w:rPr>
              <w:t xml:space="preserve">200 </w:t>
            </w:r>
            <w:r w:rsidRPr="000B57A6">
              <w:rPr>
                <w:snapToGrid w:val="0"/>
                <w:sz w:val="20"/>
                <w:lang w:val="es-ES_tradnl"/>
              </w:rPr>
              <w:t>mW de p.i.r.e</w:t>
            </w:r>
          </w:p>
        </w:tc>
        <w:tc>
          <w:tcPr>
            <w:tcW w:w="4305" w:type="dxa"/>
            <w:tcBorders>
              <w:top w:val="single" w:sz="4" w:space="0" w:color="auto"/>
              <w:bottom w:val="single" w:sz="4" w:space="0" w:color="auto"/>
            </w:tcBorders>
            <w:vAlign w:val="center"/>
          </w:tcPr>
          <w:p w14:paraId="20849D23" w14:textId="77777777" w:rsidR="00AD06CE" w:rsidRPr="000B57A6" w:rsidRDefault="00AD06CE" w:rsidP="000D753B">
            <w:pPr>
              <w:pStyle w:val="Tabletext"/>
              <w:jc w:val="left"/>
              <w:rPr>
                <w:sz w:val="20"/>
                <w:lang w:val="es-ES_tradnl" w:eastAsia="en-GB"/>
              </w:rPr>
            </w:pPr>
            <w:r w:rsidRPr="000B57A6">
              <w:rPr>
                <w:sz w:val="20"/>
                <w:lang w:val="es-ES_tradnl" w:eastAsia="en-GB"/>
              </w:rPr>
              <w:t xml:space="preserve">Utilización en interiores – La máxima densidad de potencia autorizada es 10 mW/MHz </w:t>
            </w:r>
            <w:r w:rsidRPr="000B57A6">
              <w:rPr>
                <w:snapToGrid w:val="0"/>
                <w:sz w:val="20"/>
                <w:lang w:val="es-ES_tradnl"/>
              </w:rPr>
              <w:t>de p.i.r.e</w:t>
            </w:r>
            <w:r w:rsidRPr="000B57A6">
              <w:rPr>
                <w:sz w:val="20"/>
                <w:lang w:val="es-ES_tradnl" w:eastAsia="en-GB"/>
              </w:rPr>
              <w:t xml:space="preserve">. o lo que es equivalente 0,25 mW/25 kHz </w:t>
            </w:r>
            <w:r w:rsidRPr="000B57A6">
              <w:rPr>
                <w:snapToGrid w:val="0"/>
                <w:sz w:val="20"/>
                <w:lang w:val="es-ES_tradnl"/>
              </w:rPr>
              <w:t>de p.i.r.e</w:t>
            </w:r>
            <w:r w:rsidRPr="000B57A6">
              <w:rPr>
                <w:sz w:val="20"/>
                <w:lang w:val="es-ES_tradnl" w:eastAsia="en-GB"/>
              </w:rPr>
              <w:t>.</w:t>
            </w:r>
          </w:p>
        </w:tc>
      </w:tr>
    </w:tbl>
    <w:p w14:paraId="2DF4D3D1" w14:textId="77777777" w:rsidR="00AD06CE" w:rsidRPr="000B57A6" w:rsidRDefault="00AD06CE" w:rsidP="00AD06CE">
      <w:pPr>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AD06CE" w:rsidRPr="000B57A6" w14:paraId="4B4AB2DB" w14:textId="77777777" w:rsidTr="000D753B">
        <w:trPr>
          <w:cantSplit/>
          <w:jc w:val="center"/>
        </w:trPr>
        <w:tc>
          <w:tcPr>
            <w:tcW w:w="14459" w:type="dxa"/>
            <w:gridSpan w:val="5"/>
            <w:vAlign w:val="center"/>
          </w:tcPr>
          <w:p w14:paraId="246ED76A" w14:textId="77777777" w:rsidR="00AD06CE" w:rsidRPr="000B57A6" w:rsidRDefault="00AD06CE" w:rsidP="000D753B">
            <w:pPr>
              <w:pStyle w:val="Tablehead"/>
              <w:rPr>
                <w:snapToGrid w:val="0"/>
                <w:sz w:val="20"/>
                <w:lang w:val="es-ES_tradnl"/>
              </w:rPr>
            </w:pPr>
            <w:r w:rsidRPr="000B57A6">
              <w:rPr>
                <w:sz w:val="20"/>
                <w:lang w:val="es-ES_tradnl"/>
              </w:rPr>
              <w:lastRenderedPageBreak/>
              <w:t>Reglamentación técnica para dispositivos de radiocomunicaciones de corto alcance</w:t>
            </w:r>
          </w:p>
        </w:tc>
      </w:tr>
      <w:tr w:rsidR="00AD06CE" w:rsidRPr="000B57A6" w14:paraId="7DDDD4B7" w14:textId="77777777" w:rsidTr="000D753B">
        <w:trPr>
          <w:cantSplit/>
          <w:jc w:val="center"/>
        </w:trPr>
        <w:tc>
          <w:tcPr>
            <w:tcW w:w="851" w:type="dxa"/>
            <w:vAlign w:val="center"/>
          </w:tcPr>
          <w:p w14:paraId="0BBC61FD" w14:textId="77777777" w:rsidR="00AD06CE" w:rsidRPr="000B57A6" w:rsidRDefault="00AD06CE" w:rsidP="000D753B">
            <w:pPr>
              <w:pStyle w:val="Tablehead"/>
              <w:rPr>
                <w:snapToGrid w:val="0"/>
                <w:sz w:val="20"/>
                <w:lang w:val="es-ES_tradnl"/>
              </w:rPr>
            </w:pPr>
            <w:r w:rsidRPr="000B57A6">
              <w:rPr>
                <w:snapToGrid w:val="0"/>
                <w:sz w:val="20"/>
                <w:lang w:val="es-ES_tradnl"/>
              </w:rPr>
              <w:t>N°</w:t>
            </w:r>
          </w:p>
        </w:tc>
        <w:tc>
          <w:tcPr>
            <w:tcW w:w="3969" w:type="dxa"/>
            <w:vAlign w:val="center"/>
          </w:tcPr>
          <w:p w14:paraId="5507E600" w14:textId="77777777" w:rsidR="00AD06CE" w:rsidRPr="000B57A6" w:rsidRDefault="00AD06CE" w:rsidP="000D753B">
            <w:pPr>
              <w:pStyle w:val="Tablehead"/>
              <w:rPr>
                <w:snapToGrid w:val="0"/>
                <w:sz w:val="20"/>
                <w:lang w:val="es-ES_tradnl"/>
              </w:rPr>
            </w:pPr>
            <w:r w:rsidRPr="000B57A6">
              <w:rPr>
                <w:snapToGrid w:val="0"/>
                <w:sz w:val="20"/>
                <w:lang w:val="es-ES_tradnl"/>
              </w:rPr>
              <w:t>Aplicación típica</w:t>
            </w:r>
          </w:p>
        </w:tc>
        <w:tc>
          <w:tcPr>
            <w:tcW w:w="2835" w:type="dxa"/>
            <w:vAlign w:val="center"/>
          </w:tcPr>
          <w:p w14:paraId="2B0F6598" w14:textId="77777777" w:rsidR="00AD06CE" w:rsidRPr="000B57A6" w:rsidRDefault="00AD06CE" w:rsidP="000D753B">
            <w:pPr>
              <w:pStyle w:val="Tablehead"/>
              <w:rPr>
                <w:snapToGrid w:val="0"/>
                <w:sz w:val="20"/>
                <w:lang w:val="es-ES_tradnl"/>
              </w:rPr>
            </w:pPr>
            <w:r w:rsidRPr="000B57A6">
              <w:rPr>
                <w:sz w:val="20"/>
                <w:lang w:val="es-ES_tradnl"/>
              </w:rPr>
              <w:t>Frecuencias/bandas de frecuencias autorizadas</w:t>
            </w:r>
          </w:p>
        </w:tc>
        <w:tc>
          <w:tcPr>
            <w:tcW w:w="2499" w:type="dxa"/>
            <w:vAlign w:val="center"/>
          </w:tcPr>
          <w:p w14:paraId="08B938A9" w14:textId="77777777" w:rsidR="00AD06CE" w:rsidRPr="000B57A6" w:rsidRDefault="00AD06CE" w:rsidP="000D753B">
            <w:pPr>
              <w:pStyle w:val="Tablehead"/>
              <w:rPr>
                <w:snapToGrid w:val="0"/>
                <w:sz w:val="20"/>
                <w:lang w:val="es-ES_tradnl"/>
              </w:rPr>
            </w:pPr>
            <w:r w:rsidRPr="000B57A6">
              <w:rPr>
                <w:snapToGrid w:val="0"/>
                <w:sz w:val="20"/>
                <w:lang w:val="es-ES_tradnl"/>
              </w:rPr>
              <w:t>Máxima intensidad</w:t>
            </w:r>
            <w:r w:rsidRPr="000B57A6">
              <w:rPr>
                <w:snapToGrid w:val="0"/>
                <w:sz w:val="20"/>
                <w:lang w:val="es-ES_tradnl"/>
              </w:rPr>
              <w:br/>
              <w:t>de campo/potencia</w:t>
            </w:r>
            <w:r w:rsidRPr="000B57A6">
              <w:rPr>
                <w:snapToGrid w:val="0"/>
                <w:sz w:val="20"/>
                <w:lang w:val="es-ES_tradnl"/>
              </w:rPr>
              <w:br/>
              <w:t>de salida RF</w:t>
            </w:r>
          </w:p>
        </w:tc>
        <w:tc>
          <w:tcPr>
            <w:tcW w:w="4305" w:type="dxa"/>
            <w:vAlign w:val="center"/>
          </w:tcPr>
          <w:p w14:paraId="44BF66F6" w14:textId="77777777" w:rsidR="00AD06CE" w:rsidRPr="000B57A6" w:rsidRDefault="00AD06CE" w:rsidP="000D753B">
            <w:pPr>
              <w:pStyle w:val="Tablehead"/>
              <w:rPr>
                <w:snapToGrid w:val="0"/>
                <w:sz w:val="20"/>
                <w:lang w:val="es-ES_tradnl"/>
              </w:rPr>
            </w:pPr>
            <w:r w:rsidRPr="000B57A6">
              <w:rPr>
                <w:snapToGrid w:val="0"/>
                <w:sz w:val="20"/>
                <w:lang w:val="es-ES_tradnl"/>
              </w:rPr>
              <w:t>Observaciones</w:t>
            </w:r>
            <w:r w:rsidRPr="000B57A6">
              <w:rPr>
                <w:rFonts w:ascii="Times New Roman Bold" w:hAnsi="Times New Roman Bold" w:cs="Times New Roman Bold"/>
                <w:snapToGrid w:val="0"/>
                <w:sz w:val="20"/>
                <w:vertAlign w:val="superscript"/>
                <w:lang w:val="es-ES_tradnl"/>
              </w:rPr>
              <w:t>(4)</w:t>
            </w:r>
          </w:p>
        </w:tc>
      </w:tr>
      <w:tr w:rsidR="00AD06CE" w:rsidRPr="000B57A6" w14:paraId="44245AA5" w14:textId="77777777" w:rsidTr="000D753B">
        <w:trPr>
          <w:cantSplit/>
          <w:jc w:val="center"/>
        </w:trPr>
        <w:tc>
          <w:tcPr>
            <w:tcW w:w="851" w:type="dxa"/>
            <w:tcBorders>
              <w:bottom w:val="single" w:sz="4" w:space="0" w:color="auto"/>
            </w:tcBorders>
            <w:vAlign w:val="center"/>
          </w:tcPr>
          <w:p w14:paraId="42365928" w14:textId="77777777" w:rsidR="00AD06CE" w:rsidRPr="000B57A6" w:rsidRDefault="00AD06CE" w:rsidP="000D753B">
            <w:pPr>
              <w:pStyle w:val="Tabletext"/>
              <w:jc w:val="center"/>
              <w:rPr>
                <w:sz w:val="20"/>
                <w:lang w:val="es-ES_tradnl" w:eastAsia="en-GB"/>
              </w:rPr>
            </w:pPr>
            <w:r w:rsidRPr="000B57A6">
              <w:rPr>
                <w:sz w:val="20"/>
                <w:lang w:val="es-ES_tradnl" w:eastAsia="en-GB"/>
              </w:rPr>
              <w:t>34</w:t>
            </w:r>
          </w:p>
        </w:tc>
        <w:tc>
          <w:tcPr>
            <w:tcW w:w="3969" w:type="dxa"/>
            <w:tcBorders>
              <w:bottom w:val="single" w:sz="4" w:space="0" w:color="auto"/>
            </w:tcBorders>
            <w:vAlign w:val="center"/>
          </w:tcPr>
          <w:p w14:paraId="3A0723EE" w14:textId="77777777" w:rsidR="00AD06CE" w:rsidRPr="000B57A6" w:rsidRDefault="00AD06CE" w:rsidP="000D753B">
            <w:pPr>
              <w:pStyle w:val="Tabletext"/>
              <w:jc w:val="left"/>
              <w:rPr>
                <w:sz w:val="20"/>
                <w:lang w:val="es-ES_tradnl" w:eastAsia="en-GB"/>
              </w:rPr>
            </w:pPr>
            <w:r w:rsidRPr="000B57A6">
              <w:rPr>
                <w:sz w:val="20"/>
                <w:lang w:val="es-ES_tradnl" w:eastAsia="en-GB"/>
              </w:rPr>
              <w:t>LAN inalámbrica</w:t>
            </w:r>
          </w:p>
        </w:tc>
        <w:tc>
          <w:tcPr>
            <w:tcW w:w="2835" w:type="dxa"/>
            <w:tcBorders>
              <w:bottom w:val="single" w:sz="4" w:space="0" w:color="auto"/>
            </w:tcBorders>
            <w:vAlign w:val="center"/>
          </w:tcPr>
          <w:p w14:paraId="3EFA377B" w14:textId="77777777" w:rsidR="00AD06CE" w:rsidRPr="000B57A6" w:rsidRDefault="00AD06CE" w:rsidP="000D753B">
            <w:pPr>
              <w:pStyle w:val="Tabletext"/>
              <w:jc w:val="center"/>
              <w:rPr>
                <w:sz w:val="20"/>
                <w:lang w:val="es-ES_tradnl" w:eastAsia="en-GB"/>
              </w:rPr>
            </w:pPr>
            <w:r w:rsidRPr="000B57A6">
              <w:rPr>
                <w:sz w:val="20"/>
                <w:lang w:val="es-ES_tradnl" w:eastAsia="en-GB"/>
              </w:rPr>
              <w:t>5,25-5,35 GHz</w:t>
            </w:r>
          </w:p>
        </w:tc>
        <w:tc>
          <w:tcPr>
            <w:tcW w:w="2499" w:type="dxa"/>
            <w:tcBorders>
              <w:bottom w:val="single" w:sz="4" w:space="0" w:color="auto"/>
            </w:tcBorders>
            <w:vAlign w:val="center"/>
          </w:tcPr>
          <w:p w14:paraId="202F313E" w14:textId="77777777" w:rsidR="00AD06CE" w:rsidRPr="000B57A6" w:rsidRDefault="00AD06CE" w:rsidP="000D753B">
            <w:pPr>
              <w:pStyle w:val="Tabletext"/>
              <w:jc w:val="center"/>
              <w:rPr>
                <w:sz w:val="20"/>
                <w:lang w:val="es-ES_tradnl" w:eastAsia="en-GB"/>
              </w:rPr>
            </w:pPr>
            <w:r w:rsidRPr="000B57A6">
              <w:rPr>
                <w:sz w:val="20"/>
                <w:lang w:val="es-ES_tradnl" w:eastAsia="en-GB"/>
              </w:rPr>
              <w:t xml:space="preserve">1 000 </w:t>
            </w:r>
            <w:r w:rsidRPr="000B57A6">
              <w:rPr>
                <w:snapToGrid w:val="0"/>
                <w:sz w:val="20"/>
                <w:lang w:val="es-ES_tradnl"/>
              </w:rPr>
              <w:t>mW de p.i.r.e</w:t>
            </w:r>
          </w:p>
        </w:tc>
        <w:tc>
          <w:tcPr>
            <w:tcW w:w="4305" w:type="dxa"/>
            <w:tcBorders>
              <w:top w:val="single" w:sz="4" w:space="0" w:color="auto"/>
              <w:bottom w:val="single" w:sz="4" w:space="0" w:color="auto"/>
            </w:tcBorders>
            <w:vAlign w:val="center"/>
          </w:tcPr>
          <w:p w14:paraId="4D80DCE8" w14:textId="77777777" w:rsidR="00AD06CE" w:rsidRPr="000B57A6" w:rsidRDefault="00AD06CE" w:rsidP="000D753B">
            <w:pPr>
              <w:pStyle w:val="Tabletext"/>
              <w:jc w:val="left"/>
              <w:rPr>
                <w:sz w:val="20"/>
                <w:lang w:val="es-ES_tradnl" w:eastAsia="en-GB"/>
              </w:rPr>
            </w:pPr>
            <w:r w:rsidRPr="000B57A6">
              <w:rPr>
                <w:sz w:val="20"/>
                <w:lang w:val="es-ES_tradnl" w:eastAsia="en-GB"/>
              </w:rPr>
              <w:t xml:space="preserve">Sistemas sólo de interiores: en la banda 5 250 a 5 350 MHz la máxima potencia media permitida es 200 mW </w:t>
            </w:r>
            <w:r w:rsidRPr="000B57A6">
              <w:rPr>
                <w:snapToGrid w:val="0"/>
                <w:sz w:val="20"/>
                <w:lang w:val="es-ES_tradnl"/>
              </w:rPr>
              <w:t>de p.i.r.e</w:t>
            </w:r>
            <w:r w:rsidRPr="000B57A6">
              <w:rPr>
                <w:sz w:val="20"/>
                <w:lang w:val="es-ES_tradnl" w:eastAsia="en-GB"/>
              </w:rPr>
              <w:t xml:space="preserve">. y la máxima densidad de potencia media permitida es 10 mW/MHz </w:t>
            </w:r>
            <w:r w:rsidRPr="000B57A6">
              <w:rPr>
                <w:snapToGrid w:val="0"/>
                <w:sz w:val="20"/>
                <w:lang w:val="es-ES_tradnl"/>
              </w:rPr>
              <w:t>de p.i.r.e</w:t>
            </w:r>
            <w:r w:rsidRPr="000B57A6">
              <w:rPr>
                <w:sz w:val="20"/>
                <w:lang w:val="es-ES_tradnl" w:eastAsia="en-GB"/>
              </w:rPr>
              <w:t>, siempre que se apliquen la selección dinámica de frecuencias y el control de la potencia del transmisor. Si no se utiliza el control de la potencia del transmisor, los valores de p.i.r.e. deberán reducirse 3 dB.</w:t>
            </w:r>
          </w:p>
          <w:p w14:paraId="63A791C3" w14:textId="77777777" w:rsidR="00AD06CE" w:rsidRPr="000B57A6" w:rsidRDefault="00AD06CE" w:rsidP="000D753B">
            <w:pPr>
              <w:pStyle w:val="Tabletext"/>
              <w:jc w:val="left"/>
              <w:rPr>
                <w:sz w:val="20"/>
                <w:lang w:val="es-ES_tradnl" w:eastAsia="en-GB"/>
              </w:rPr>
            </w:pPr>
            <w:r w:rsidRPr="000B57A6">
              <w:rPr>
                <w:sz w:val="20"/>
                <w:lang w:val="es-ES_tradnl" w:eastAsia="en-GB"/>
              </w:rPr>
              <w:t xml:space="preserve">Sistemas de interiores y exteriores: en la banda 5 250 a 5 350 MHz, la máxima potencia media permitida es 1watt </w:t>
            </w:r>
            <w:r w:rsidRPr="000B57A6">
              <w:rPr>
                <w:snapToGrid w:val="0"/>
                <w:sz w:val="20"/>
                <w:lang w:val="es-ES_tradnl"/>
              </w:rPr>
              <w:t>de p.i.r.e</w:t>
            </w:r>
            <w:r w:rsidRPr="000B57A6">
              <w:rPr>
                <w:sz w:val="20"/>
                <w:lang w:val="es-ES_tradnl" w:eastAsia="en-GB"/>
              </w:rPr>
              <w:t xml:space="preserve"> y la máxima densidad de potencia media permitida es 50 mW/MHz, siempre que se apliquen la selección dinámica de frecuencias y el control de la potencia del transmisor junto con la máscara de ángulo de radiación vertical, donde q es el ángulo por encima del plano horizontal local (de la Tierra): </w:t>
            </w:r>
          </w:p>
          <w:p w14:paraId="2E8FCBBE" w14:textId="77777777" w:rsidR="00AD06CE" w:rsidRPr="000B57A6" w:rsidRDefault="00AD06CE" w:rsidP="000D753B">
            <w:pPr>
              <w:pStyle w:val="Tabletext"/>
              <w:jc w:val="left"/>
              <w:rPr>
                <w:sz w:val="20"/>
                <w:lang w:val="es-ES_tradnl" w:eastAsia="en-GB"/>
              </w:rPr>
            </w:pPr>
            <w:r w:rsidRPr="000B57A6">
              <w:rPr>
                <w:sz w:val="20"/>
                <w:lang w:val="es-ES_tradnl" w:eastAsia="en-GB"/>
              </w:rPr>
              <w:t>Máxima densidad de potencia media permitida.</w:t>
            </w:r>
          </w:p>
          <w:p w14:paraId="5D88130F" w14:textId="77777777" w:rsidR="00AD06CE" w:rsidRPr="000B57A6" w:rsidRDefault="00AD06CE" w:rsidP="000D753B">
            <w:pPr>
              <w:pStyle w:val="Tabletext"/>
              <w:jc w:val="left"/>
              <w:rPr>
                <w:sz w:val="20"/>
                <w:lang w:val="es-ES_tradnl" w:eastAsia="en-GB"/>
              </w:rPr>
            </w:pPr>
            <w:r w:rsidRPr="000B57A6">
              <w:rPr>
                <w:sz w:val="20"/>
                <w:lang w:val="es-ES_tradnl" w:eastAsia="en-GB"/>
              </w:rPr>
              <w:t>Ángulo de elevación sobre la horizontal:</w:t>
            </w:r>
          </w:p>
          <w:p w14:paraId="48501AE3" w14:textId="77777777" w:rsidR="00AD06CE" w:rsidRPr="000B57A6" w:rsidRDefault="00AD06CE" w:rsidP="000D753B">
            <w:pPr>
              <w:pStyle w:val="Tabletext"/>
              <w:jc w:val="left"/>
              <w:rPr>
                <w:sz w:val="20"/>
                <w:lang w:val="es-ES_tradnl" w:eastAsia="en-GB"/>
              </w:rPr>
            </w:pPr>
            <w:r w:rsidRPr="000B57A6">
              <w:rPr>
                <w:sz w:val="20"/>
                <w:lang w:val="es-ES_tradnl" w:eastAsia="en-GB"/>
              </w:rPr>
              <w:t>–13 dB(W/MHz)</w:t>
            </w:r>
            <w:r w:rsidRPr="000B57A6">
              <w:rPr>
                <w:sz w:val="20"/>
                <w:lang w:val="es-ES_tradnl" w:eastAsia="en-GB"/>
              </w:rPr>
              <w:br/>
            </w:r>
            <w:r w:rsidRPr="000B57A6">
              <w:rPr>
                <w:sz w:val="20"/>
                <w:lang w:val="es-ES_tradnl" w:eastAsia="en-GB"/>
              </w:rPr>
              <w:tab/>
            </w:r>
            <w:r w:rsidRPr="000B57A6">
              <w:rPr>
                <w:sz w:val="20"/>
                <w:lang w:val="es-ES_tradnl" w:eastAsia="en-GB"/>
              </w:rPr>
              <w:tab/>
              <w:t>para 0° &lt;= θ &lt; 8°</w:t>
            </w:r>
            <w:r w:rsidRPr="000B57A6">
              <w:rPr>
                <w:sz w:val="20"/>
                <w:lang w:val="es-ES_tradnl" w:eastAsia="en-GB"/>
              </w:rPr>
              <w:br/>
              <w:t>–13 – 0,716(θ-8) dB(W/MHz)</w:t>
            </w:r>
            <w:r w:rsidRPr="000B57A6">
              <w:rPr>
                <w:sz w:val="20"/>
                <w:lang w:val="es-ES_tradnl" w:eastAsia="en-GB"/>
              </w:rPr>
              <w:br/>
            </w:r>
            <w:r w:rsidRPr="000B57A6">
              <w:rPr>
                <w:sz w:val="20"/>
                <w:lang w:val="es-ES_tradnl" w:eastAsia="en-GB"/>
              </w:rPr>
              <w:tab/>
            </w:r>
            <w:r w:rsidRPr="000B57A6">
              <w:rPr>
                <w:sz w:val="20"/>
                <w:lang w:val="es-ES_tradnl" w:eastAsia="en-GB"/>
              </w:rPr>
              <w:tab/>
              <w:t>para 8° &lt;= θ &lt; 40°</w:t>
            </w:r>
            <w:r w:rsidRPr="000B57A6">
              <w:rPr>
                <w:sz w:val="20"/>
                <w:lang w:val="es-ES_tradnl" w:eastAsia="en-GB"/>
              </w:rPr>
              <w:br/>
              <w:t>–35,9 – 1,22(θ-40) dB(W/MHz)</w:t>
            </w:r>
            <w:r w:rsidRPr="000B57A6">
              <w:rPr>
                <w:sz w:val="20"/>
                <w:lang w:val="es-ES_tradnl" w:eastAsia="en-GB"/>
              </w:rPr>
              <w:br/>
            </w:r>
            <w:r w:rsidRPr="000B57A6">
              <w:rPr>
                <w:sz w:val="20"/>
                <w:lang w:val="es-ES_tradnl" w:eastAsia="en-GB"/>
              </w:rPr>
              <w:tab/>
            </w:r>
            <w:r w:rsidRPr="000B57A6">
              <w:rPr>
                <w:sz w:val="20"/>
                <w:lang w:val="es-ES_tradnl" w:eastAsia="en-GB"/>
              </w:rPr>
              <w:tab/>
              <w:t>para 40° &lt;= θ &lt;= 45°</w:t>
            </w:r>
            <w:r w:rsidRPr="000B57A6">
              <w:rPr>
                <w:sz w:val="20"/>
                <w:lang w:val="es-ES_tradnl" w:eastAsia="en-GB"/>
              </w:rPr>
              <w:br/>
              <w:t>–42 dB(W/MHz)</w:t>
            </w:r>
            <w:r w:rsidRPr="000B57A6">
              <w:rPr>
                <w:sz w:val="20"/>
                <w:lang w:val="es-ES_tradnl" w:eastAsia="en-GB"/>
              </w:rPr>
              <w:br/>
            </w:r>
            <w:r w:rsidRPr="000B57A6">
              <w:rPr>
                <w:sz w:val="20"/>
                <w:lang w:val="es-ES_tradnl" w:eastAsia="en-GB"/>
              </w:rPr>
              <w:tab/>
            </w:r>
            <w:r w:rsidRPr="000B57A6">
              <w:rPr>
                <w:sz w:val="20"/>
                <w:lang w:val="es-ES_tradnl" w:eastAsia="en-GB"/>
              </w:rPr>
              <w:tab/>
              <w:t>para 45° &lt; θ</w:t>
            </w:r>
          </w:p>
        </w:tc>
      </w:tr>
    </w:tbl>
    <w:p w14:paraId="41B64029" w14:textId="77777777" w:rsidR="00AD06CE" w:rsidRPr="000B57A6" w:rsidRDefault="00AD06CE" w:rsidP="00AD06CE">
      <w:pPr>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AD06CE" w:rsidRPr="000B57A6" w14:paraId="290CF91B" w14:textId="77777777" w:rsidTr="000D753B">
        <w:trPr>
          <w:cantSplit/>
          <w:jc w:val="center"/>
        </w:trPr>
        <w:tc>
          <w:tcPr>
            <w:tcW w:w="14459" w:type="dxa"/>
            <w:gridSpan w:val="5"/>
            <w:vAlign w:val="center"/>
          </w:tcPr>
          <w:p w14:paraId="07C84508" w14:textId="77777777" w:rsidR="00AD06CE" w:rsidRPr="000B57A6" w:rsidRDefault="00AD06CE" w:rsidP="000D753B">
            <w:pPr>
              <w:pStyle w:val="Tablehead"/>
              <w:rPr>
                <w:snapToGrid w:val="0"/>
                <w:sz w:val="20"/>
                <w:lang w:val="es-ES_tradnl"/>
              </w:rPr>
            </w:pPr>
            <w:r w:rsidRPr="000B57A6">
              <w:rPr>
                <w:sz w:val="20"/>
                <w:lang w:val="es-ES_tradnl"/>
              </w:rPr>
              <w:lastRenderedPageBreak/>
              <w:t>Reglamentación técnica para dispositivos de radiocomunicaciones de corto alcance</w:t>
            </w:r>
          </w:p>
        </w:tc>
      </w:tr>
      <w:tr w:rsidR="00AD06CE" w:rsidRPr="000B57A6" w14:paraId="63DE145E" w14:textId="77777777" w:rsidTr="000D753B">
        <w:trPr>
          <w:cantSplit/>
          <w:jc w:val="center"/>
        </w:trPr>
        <w:tc>
          <w:tcPr>
            <w:tcW w:w="851" w:type="dxa"/>
            <w:vAlign w:val="center"/>
          </w:tcPr>
          <w:p w14:paraId="71BD594C" w14:textId="77777777" w:rsidR="00AD06CE" w:rsidRPr="000B57A6" w:rsidRDefault="00AD06CE" w:rsidP="000D753B">
            <w:pPr>
              <w:pStyle w:val="Tablehead"/>
              <w:rPr>
                <w:snapToGrid w:val="0"/>
                <w:sz w:val="20"/>
                <w:lang w:val="es-ES_tradnl"/>
              </w:rPr>
            </w:pPr>
            <w:r w:rsidRPr="000B57A6">
              <w:rPr>
                <w:snapToGrid w:val="0"/>
                <w:sz w:val="20"/>
                <w:lang w:val="es-ES_tradnl"/>
              </w:rPr>
              <w:t>N°</w:t>
            </w:r>
          </w:p>
        </w:tc>
        <w:tc>
          <w:tcPr>
            <w:tcW w:w="3969" w:type="dxa"/>
            <w:vAlign w:val="center"/>
          </w:tcPr>
          <w:p w14:paraId="0817A64F" w14:textId="77777777" w:rsidR="00AD06CE" w:rsidRPr="000B57A6" w:rsidRDefault="00AD06CE" w:rsidP="000D753B">
            <w:pPr>
              <w:pStyle w:val="Tablehead"/>
              <w:rPr>
                <w:snapToGrid w:val="0"/>
                <w:sz w:val="20"/>
                <w:lang w:val="es-ES_tradnl"/>
              </w:rPr>
            </w:pPr>
            <w:r w:rsidRPr="000B57A6">
              <w:rPr>
                <w:snapToGrid w:val="0"/>
                <w:sz w:val="20"/>
                <w:lang w:val="es-ES_tradnl"/>
              </w:rPr>
              <w:t>Aplicación típica</w:t>
            </w:r>
          </w:p>
        </w:tc>
        <w:tc>
          <w:tcPr>
            <w:tcW w:w="2835" w:type="dxa"/>
            <w:vAlign w:val="center"/>
          </w:tcPr>
          <w:p w14:paraId="0E53D52E" w14:textId="77777777" w:rsidR="00AD06CE" w:rsidRPr="000B57A6" w:rsidRDefault="00AD06CE" w:rsidP="000D753B">
            <w:pPr>
              <w:pStyle w:val="Tablehead"/>
              <w:rPr>
                <w:snapToGrid w:val="0"/>
                <w:sz w:val="20"/>
                <w:lang w:val="es-ES_tradnl"/>
              </w:rPr>
            </w:pPr>
            <w:r w:rsidRPr="000B57A6">
              <w:rPr>
                <w:sz w:val="20"/>
                <w:lang w:val="es-ES_tradnl"/>
              </w:rPr>
              <w:t>Frecuencias/bandas de</w:t>
            </w:r>
            <w:r w:rsidRPr="000B57A6">
              <w:rPr>
                <w:sz w:val="20"/>
                <w:lang w:val="es-ES_tradnl"/>
              </w:rPr>
              <w:br/>
              <w:t>frecuencias autorizadas</w:t>
            </w:r>
          </w:p>
        </w:tc>
        <w:tc>
          <w:tcPr>
            <w:tcW w:w="2499" w:type="dxa"/>
            <w:vAlign w:val="center"/>
          </w:tcPr>
          <w:p w14:paraId="41260D31" w14:textId="77777777" w:rsidR="00AD06CE" w:rsidRPr="000B57A6" w:rsidRDefault="00AD06CE" w:rsidP="000D753B">
            <w:pPr>
              <w:pStyle w:val="Tablehead"/>
              <w:rPr>
                <w:snapToGrid w:val="0"/>
                <w:sz w:val="20"/>
                <w:lang w:val="es-ES_tradnl"/>
              </w:rPr>
            </w:pPr>
            <w:r w:rsidRPr="000B57A6">
              <w:rPr>
                <w:snapToGrid w:val="0"/>
                <w:sz w:val="20"/>
                <w:lang w:val="es-ES_tradnl"/>
              </w:rPr>
              <w:t>Máxima intensidad</w:t>
            </w:r>
            <w:r w:rsidRPr="000B57A6">
              <w:rPr>
                <w:snapToGrid w:val="0"/>
                <w:sz w:val="20"/>
                <w:lang w:val="es-ES_tradnl"/>
              </w:rPr>
              <w:br/>
              <w:t>de campo/potencia</w:t>
            </w:r>
            <w:r w:rsidRPr="000B57A6">
              <w:rPr>
                <w:snapToGrid w:val="0"/>
                <w:sz w:val="20"/>
                <w:lang w:val="es-ES_tradnl"/>
              </w:rPr>
              <w:br/>
              <w:t>de salida RF</w:t>
            </w:r>
          </w:p>
        </w:tc>
        <w:tc>
          <w:tcPr>
            <w:tcW w:w="4305" w:type="dxa"/>
            <w:vAlign w:val="center"/>
          </w:tcPr>
          <w:p w14:paraId="6BD4F594" w14:textId="77777777" w:rsidR="00AD06CE" w:rsidRPr="000B57A6" w:rsidRDefault="00AD06CE" w:rsidP="000D753B">
            <w:pPr>
              <w:pStyle w:val="Tablehead"/>
              <w:rPr>
                <w:snapToGrid w:val="0"/>
                <w:sz w:val="20"/>
                <w:lang w:val="es-ES_tradnl"/>
              </w:rPr>
            </w:pPr>
            <w:r w:rsidRPr="000B57A6">
              <w:rPr>
                <w:snapToGrid w:val="0"/>
                <w:sz w:val="20"/>
                <w:lang w:val="es-ES_tradnl"/>
              </w:rPr>
              <w:t>Observaciones</w:t>
            </w:r>
            <w:r w:rsidRPr="000B57A6">
              <w:rPr>
                <w:rFonts w:ascii="Times New Roman Bold" w:hAnsi="Times New Roman Bold" w:cs="Times New Roman Bold"/>
                <w:snapToGrid w:val="0"/>
                <w:sz w:val="20"/>
                <w:vertAlign w:val="superscript"/>
                <w:lang w:val="es-ES_tradnl"/>
              </w:rPr>
              <w:t>(4)</w:t>
            </w:r>
          </w:p>
        </w:tc>
      </w:tr>
      <w:tr w:rsidR="00AD06CE" w:rsidRPr="000B57A6" w14:paraId="4BC0A7B5" w14:textId="77777777" w:rsidTr="000D753B">
        <w:trPr>
          <w:cantSplit/>
          <w:jc w:val="center"/>
        </w:trPr>
        <w:tc>
          <w:tcPr>
            <w:tcW w:w="851" w:type="dxa"/>
            <w:tcBorders>
              <w:top w:val="nil"/>
            </w:tcBorders>
            <w:vAlign w:val="center"/>
          </w:tcPr>
          <w:p w14:paraId="59C03FAD" w14:textId="77777777" w:rsidR="00AD06CE" w:rsidRPr="000B57A6" w:rsidRDefault="00AD06CE" w:rsidP="000D753B">
            <w:pPr>
              <w:pStyle w:val="Tabletext"/>
              <w:jc w:val="center"/>
              <w:rPr>
                <w:sz w:val="20"/>
                <w:lang w:val="es-ES_tradnl" w:eastAsia="en-GB"/>
              </w:rPr>
            </w:pPr>
            <w:r w:rsidRPr="000B57A6">
              <w:rPr>
                <w:sz w:val="20"/>
                <w:lang w:val="es-ES_tradnl" w:eastAsia="en-GB"/>
              </w:rPr>
              <w:t>35</w:t>
            </w:r>
          </w:p>
        </w:tc>
        <w:tc>
          <w:tcPr>
            <w:tcW w:w="3969" w:type="dxa"/>
            <w:tcBorders>
              <w:top w:val="nil"/>
            </w:tcBorders>
            <w:vAlign w:val="center"/>
          </w:tcPr>
          <w:p w14:paraId="3F57AE68" w14:textId="77777777" w:rsidR="00AD06CE" w:rsidRPr="000B57A6" w:rsidRDefault="00AD06CE" w:rsidP="000D753B">
            <w:pPr>
              <w:pStyle w:val="Tabletext"/>
              <w:jc w:val="left"/>
              <w:rPr>
                <w:sz w:val="20"/>
                <w:lang w:val="es-ES_tradnl" w:eastAsia="en-GB"/>
              </w:rPr>
            </w:pPr>
            <w:r w:rsidRPr="000B57A6">
              <w:rPr>
                <w:sz w:val="20"/>
                <w:lang w:val="es-ES_tradnl" w:eastAsia="en-GB"/>
              </w:rPr>
              <w:t>LAN inalámbrica</w:t>
            </w:r>
          </w:p>
        </w:tc>
        <w:tc>
          <w:tcPr>
            <w:tcW w:w="2835" w:type="dxa"/>
            <w:tcBorders>
              <w:top w:val="nil"/>
            </w:tcBorders>
            <w:vAlign w:val="center"/>
          </w:tcPr>
          <w:p w14:paraId="21CAAE77" w14:textId="77777777" w:rsidR="00AD06CE" w:rsidRPr="000B57A6" w:rsidRDefault="00AD06CE" w:rsidP="000D753B">
            <w:pPr>
              <w:pStyle w:val="Tabletext"/>
              <w:jc w:val="center"/>
              <w:rPr>
                <w:sz w:val="20"/>
                <w:lang w:val="es-ES_tradnl" w:eastAsia="en-GB"/>
              </w:rPr>
            </w:pPr>
            <w:r w:rsidRPr="000B57A6">
              <w:rPr>
                <w:sz w:val="20"/>
                <w:lang w:val="es-ES_tradnl" w:eastAsia="en-GB"/>
              </w:rPr>
              <w:t>5,47-5,725 GHz</w:t>
            </w:r>
          </w:p>
        </w:tc>
        <w:tc>
          <w:tcPr>
            <w:tcW w:w="2499" w:type="dxa"/>
            <w:tcBorders>
              <w:top w:val="nil"/>
            </w:tcBorders>
            <w:vAlign w:val="center"/>
          </w:tcPr>
          <w:p w14:paraId="7793C72C" w14:textId="77777777" w:rsidR="00AD06CE" w:rsidRPr="000B57A6" w:rsidRDefault="00AD06CE" w:rsidP="000D753B">
            <w:pPr>
              <w:pStyle w:val="Tabletext"/>
              <w:jc w:val="center"/>
              <w:rPr>
                <w:sz w:val="20"/>
                <w:lang w:val="es-ES_tradnl" w:eastAsia="en-GB"/>
              </w:rPr>
            </w:pPr>
            <w:r w:rsidRPr="000B57A6">
              <w:rPr>
                <w:sz w:val="20"/>
                <w:lang w:val="es-ES_tradnl" w:eastAsia="en-GB"/>
              </w:rPr>
              <w:t xml:space="preserve">1 000 </w:t>
            </w:r>
            <w:r w:rsidRPr="000B57A6">
              <w:rPr>
                <w:snapToGrid w:val="0"/>
                <w:sz w:val="20"/>
                <w:lang w:val="es-ES_tradnl"/>
              </w:rPr>
              <w:t>mW de p.i.r.e</w:t>
            </w:r>
          </w:p>
        </w:tc>
        <w:tc>
          <w:tcPr>
            <w:tcW w:w="4305" w:type="dxa"/>
            <w:tcBorders>
              <w:top w:val="nil"/>
              <w:bottom w:val="single" w:sz="4" w:space="0" w:color="auto"/>
            </w:tcBorders>
            <w:vAlign w:val="center"/>
          </w:tcPr>
          <w:p w14:paraId="7B4CC8CF" w14:textId="77777777" w:rsidR="00AD06CE" w:rsidRPr="000B57A6" w:rsidRDefault="00AD06CE" w:rsidP="000D753B">
            <w:pPr>
              <w:pStyle w:val="Tabletext"/>
              <w:jc w:val="left"/>
              <w:rPr>
                <w:sz w:val="20"/>
                <w:lang w:val="es-ES_tradnl" w:eastAsia="en-GB"/>
              </w:rPr>
            </w:pPr>
            <w:r w:rsidRPr="000B57A6">
              <w:rPr>
                <w:sz w:val="20"/>
                <w:lang w:val="es-ES_tradnl" w:eastAsia="en-GB"/>
              </w:rPr>
              <w:t xml:space="preserve">La potencia máxima del transmisor es 250 mW con una potencia media permitida de 1 W </w:t>
            </w:r>
            <w:r w:rsidRPr="000B57A6">
              <w:rPr>
                <w:snapToGrid w:val="0"/>
                <w:sz w:val="20"/>
                <w:lang w:val="es-ES_tradnl"/>
              </w:rPr>
              <w:t>de p.i.r.e</w:t>
            </w:r>
            <w:r w:rsidRPr="000B57A6">
              <w:rPr>
                <w:sz w:val="20"/>
                <w:lang w:val="es-ES_tradnl" w:eastAsia="en-GB"/>
              </w:rPr>
              <w:t xml:space="preserve"> y una máxima densidad de potencia media permitida es 50 mW/MHz </w:t>
            </w:r>
            <w:r w:rsidRPr="000B57A6">
              <w:rPr>
                <w:snapToGrid w:val="0"/>
                <w:sz w:val="20"/>
                <w:lang w:val="es-ES_tradnl"/>
              </w:rPr>
              <w:t>de p.i.r.e</w:t>
            </w:r>
            <w:r w:rsidRPr="000B57A6">
              <w:rPr>
                <w:sz w:val="20"/>
                <w:lang w:val="es-ES_tradnl" w:eastAsia="en-GB"/>
              </w:rPr>
              <w:t>, siempre que se apliquen la selección dinámica de frecuencias y el control de la potencia del transmisor. Si no se utiliza el control de la potencia del transmisor, los valores de p.i.r.e. deberán reducirse 3 dB.</w:t>
            </w:r>
          </w:p>
        </w:tc>
      </w:tr>
      <w:tr w:rsidR="00AD06CE" w:rsidRPr="000B57A6" w14:paraId="0747DE7A" w14:textId="77777777" w:rsidTr="000D753B">
        <w:trPr>
          <w:cantSplit/>
          <w:jc w:val="center"/>
        </w:trPr>
        <w:tc>
          <w:tcPr>
            <w:tcW w:w="851" w:type="dxa"/>
            <w:vAlign w:val="center"/>
          </w:tcPr>
          <w:p w14:paraId="38EEA3FF" w14:textId="77777777" w:rsidR="00AD06CE" w:rsidRPr="000B57A6" w:rsidRDefault="00AD06CE" w:rsidP="000D753B">
            <w:pPr>
              <w:pStyle w:val="Tabletext"/>
              <w:jc w:val="center"/>
              <w:rPr>
                <w:sz w:val="20"/>
                <w:lang w:val="es-ES_tradnl" w:eastAsia="en-GB"/>
              </w:rPr>
            </w:pPr>
            <w:r w:rsidRPr="000B57A6">
              <w:rPr>
                <w:sz w:val="20"/>
                <w:lang w:val="es-ES_tradnl" w:eastAsia="en-GB"/>
              </w:rPr>
              <w:t>36</w:t>
            </w:r>
          </w:p>
        </w:tc>
        <w:tc>
          <w:tcPr>
            <w:tcW w:w="3969" w:type="dxa"/>
            <w:vAlign w:val="center"/>
          </w:tcPr>
          <w:p w14:paraId="36162DED" w14:textId="77777777" w:rsidR="00AD06CE" w:rsidRPr="000B57A6" w:rsidRDefault="00AD06CE" w:rsidP="000D753B">
            <w:pPr>
              <w:pStyle w:val="Tabletext"/>
              <w:jc w:val="left"/>
              <w:rPr>
                <w:sz w:val="20"/>
                <w:lang w:val="es-ES_tradnl" w:eastAsia="en-GB"/>
              </w:rPr>
            </w:pPr>
            <w:r w:rsidRPr="000B57A6">
              <w:rPr>
                <w:sz w:val="20"/>
                <w:lang w:val="es-ES_tradnl" w:eastAsia="en-GB"/>
              </w:rPr>
              <w:t>Radiolocalización</w:t>
            </w:r>
          </w:p>
        </w:tc>
        <w:tc>
          <w:tcPr>
            <w:tcW w:w="2835" w:type="dxa"/>
            <w:vAlign w:val="center"/>
          </w:tcPr>
          <w:p w14:paraId="0BECB119" w14:textId="77777777" w:rsidR="00AD06CE" w:rsidRPr="000B57A6" w:rsidRDefault="00AD06CE" w:rsidP="000D753B">
            <w:pPr>
              <w:pStyle w:val="Tabletext"/>
              <w:jc w:val="center"/>
              <w:rPr>
                <w:sz w:val="20"/>
                <w:lang w:val="es-ES_tradnl" w:eastAsia="en-GB"/>
              </w:rPr>
            </w:pPr>
            <w:r w:rsidRPr="000B57A6">
              <w:rPr>
                <w:sz w:val="20"/>
                <w:lang w:val="es-ES_tradnl" w:eastAsia="en-GB"/>
              </w:rPr>
              <w:t>5,47-5,725 GHz</w:t>
            </w:r>
          </w:p>
        </w:tc>
        <w:tc>
          <w:tcPr>
            <w:tcW w:w="2499" w:type="dxa"/>
            <w:vAlign w:val="center"/>
          </w:tcPr>
          <w:p w14:paraId="1252B0F3" w14:textId="77777777" w:rsidR="00AD06CE" w:rsidRPr="000B57A6" w:rsidRDefault="00AD06CE" w:rsidP="000D753B">
            <w:pPr>
              <w:pStyle w:val="Tabletext"/>
              <w:jc w:val="center"/>
              <w:rPr>
                <w:sz w:val="20"/>
                <w:lang w:val="es-ES_tradnl" w:eastAsia="en-GB"/>
              </w:rPr>
            </w:pPr>
            <w:r w:rsidRPr="000B57A6">
              <w:rPr>
                <w:sz w:val="20"/>
                <w:lang w:val="es-ES_tradnl" w:eastAsia="en-GB"/>
              </w:rPr>
              <w:t xml:space="preserve">100 </w:t>
            </w:r>
            <w:r w:rsidRPr="000B57A6">
              <w:rPr>
                <w:snapToGrid w:val="0"/>
                <w:sz w:val="20"/>
                <w:lang w:val="es-ES_tradnl"/>
              </w:rPr>
              <w:t>mW de p.i.r.e</w:t>
            </w:r>
          </w:p>
        </w:tc>
        <w:tc>
          <w:tcPr>
            <w:tcW w:w="4305" w:type="dxa"/>
            <w:tcBorders>
              <w:top w:val="single" w:sz="4" w:space="0" w:color="auto"/>
              <w:bottom w:val="nil"/>
            </w:tcBorders>
            <w:vAlign w:val="center"/>
          </w:tcPr>
          <w:p w14:paraId="095B1BD8" w14:textId="77777777" w:rsidR="00AD06CE" w:rsidRPr="000B57A6" w:rsidRDefault="00AD06CE" w:rsidP="000D753B">
            <w:pPr>
              <w:pStyle w:val="Tabletext"/>
              <w:jc w:val="left"/>
              <w:rPr>
                <w:sz w:val="20"/>
                <w:lang w:val="es-ES_tradnl" w:eastAsia="en-GB"/>
              </w:rPr>
            </w:pPr>
          </w:p>
        </w:tc>
      </w:tr>
      <w:tr w:rsidR="00AD06CE" w:rsidRPr="000B57A6" w14:paraId="0EF3248C" w14:textId="77777777" w:rsidTr="000D753B">
        <w:trPr>
          <w:cantSplit/>
          <w:jc w:val="center"/>
        </w:trPr>
        <w:tc>
          <w:tcPr>
            <w:tcW w:w="851" w:type="dxa"/>
            <w:vAlign w:val="center"/>
          </w:tcPr>
          <w:p w14:paraId="6B2E99DA" w14:textId="77777777" w:rsidR="00AD06CE" w:rsidRPr="000B57A6" w:rsidRDefault="00AD06CE" w:rsidP="000D753B">
            <w:pPr>
              <w:pStyle w:val="Tabletext"/>
              <w:jc w:val="center"/>
              <w:rPr>
                <w:sz w:val="20"/>
                <w:lang w:val="es-ES_tradnl" w:eastAsia="en-GB"/>
              </w:rPr>
            </w:pPr>
            <w:r w:rsidRPr="000B57A6">
              <w:rPr>
                <w:sz w:val="20"/>
                <w:lang w:val="es-ES_tradnl" w:eastAsia="en-GB"/>
              </w:rPr>
              <w:t>37</w:t>
            </w:r>
          </w:p>
        </w:tc>
        <w:tc>
          <w:tcPr>
            <w:tcW w:w="3969" w:type="dxa"/>
            <w:vAlign w:val="center"/>
          </w:tcPr>
          <w:p w14:paraId="75D12E7D" w14:textId="77777777" w:rsidR="00AD06CE" w:rsidRPr="000B57A6" w:rsidRDefault="00AD06CE" w:rsidP="000D753B">
            <w:pPr>
              <w:pStyle w:val="Tabletext"/>
              <w:jc w:val="left"/>
              <w:rPr>
                <w:sz w:val="20"/>
                <w:lang w:val="es-ES_tradnl" w:eastAsia="en-GB"/>
              </w:rPr>
            </w:pPr>
            <w:r w:rsidRPr="000B57A6">
              <w:rPr>
                <w:sz w:val="20"/>
                <w:lang w:val="es-ES_tradnl" w:eastAsia="en-GB"/>
              </w:rPr>
              <w:t>Sin restricciones (véase la Nota 2)</w:t>
            </w:r>
          </w:p>
        </w:tc>
        <w:tc>
          <w:tcPr>
            <w:tcW w:w="2835" w:type="dxa"/>
            <w:vAlign w:val="center"/>
          </w:tcPr>
          <w:p w14:paraId="74F159A2" w14:textId="77777777" w:rsidR="00AD06CE" w:rsidRPr="000B57A6" w:rsidRDefault="00AD06CE" w:rsidP="000D753B">
            <w:pPr>
              <w:pStyle w:val="Tabletext"/>
              <w:jc w:val="center"/>
              <w:rPr>
                <w:sz w:val="20"/>
                <w:lang w:val="es-ES_tradnl" w:eastAsia="en-GB"/>
              </w:rPr>
            </w:pPr>
            <w:r w:rsidRPr="000B57A6">
              <w:rPr>
                <w:sz w:val="20"/>
                <w:lang w:val="es-ES_tradnl" w:eastAsia="en-GB"/>
              </w:rPr>
              <w:t>5,725-5,875 GHz</w:t>
            </w:r>
          </w:p>
        </w:tc>
        <w:tc>
          <w:tcPr>
            <w:tcW w:w="2499" w:type="dxa"/>
            <w:vAlign w:val="center"/>
          </w:tcPr>
          <w:p w14:paraId="6A088F2A" w14:textId="77777777" w:rsidR="00AD06CE" w:rsidRPr="000B57A6" w:rsidRDefault="00AD06CE" w:rsidP="000D753B">
            <w:pPr>
              <w:pStyle w:val="Tabletext"/>
              <w:jc w:val="center"/>
              <w:rPr>
                <w:sz w:val="20"/>
                <w:lang w:val="es-ES_tradnl" w:eastAsia="en-GB"/>
              </w:rPr>
            </w:pPr>
            <w:r w:rsidRPr="000B57A6">
              <w:rPr>
                <w:sz w:val="20"/>
                <w:lang w:val="es-ES_tradnl" w:eastAsia="en-GB"/>
              </w:rPr>
              <w:t xml:space="preserve">1 000 </w:t>
            </w:r>
            <w:r w:rsidRPr="000B57A6">
              <w:rPr>
                <w:snapToGrid w:val="0"/>
                <w:sz w:val="20"/>
                <w:lang w:val="es-ES_tradnl"/>
              </w:rPr>
              <w:t>mW de p.i.r.e</w:t>
            </w:r>
          </w:p>
        </w:tc>
        <w:tc>
          <w:tcPr>
            <w:tcW w:w="4305" w:type="dxa"/>
            <w:tcBorders>
              <w:top w:val="nil"/>
              <w:bottom w:val="nil"/>
            </w:tcBorders>
            <w:vAlign w:val="center"/>
          </w:tcPr>
          <w:p w14:paraId="65692D13" w14:textId="77777777" w:rsidR="00AD06CE" w:rsidRPr="000B57A6" w:rsidRDefault="00AD06CE" w:rsidP="000D753B">
            <w:pPr>
              <w:pStyle w:val="Tabletext"/>
              <w:jc w:val="left"/>
              <w:rPr>
                <w:sz w:val="20"/>
                <w:lang w:val="es-ES_tradnl" w:eastAsia="en-GB"/>
              </w:rPr>
            </w:pPr>
          </w:p>
        </w:tc>
      </w:tr>
      <w:tr w:rsidR="00AD06CE" w:rsidRPr="000B57A6" w14:paraId="40A400ED" w14:textId="77777777" w:rsidTr="000D753B">
        <w:trPr>
          <w:cantSplit/>
          <w:jc w:val="center"/>
        </w:trPr>
        <w:tc>
          <w:tcPr>
            <w:tcW w:w="851" w:type="dxa"/>
            <w:vAlign w:val="center"/>
          </w:tcPr>
          <w:p w14:paraId="20CDBEE4" w14:textId="77777777" w:rsidR="00AD06CE" w:rsidRPr="000B57A6" w:rsidRDefault="00AD06CE" w:rsidP="000D753B">
            <w:pPr>
              <w:pStyle w:val="Tabletext"/>
              <w:jc w:val="center"/>
              <w:rPr>
                <w:sz w:val="20"/>
                <w:lang w:val="es-ES_tradnl" w:eastAsia="en-GB"/>
              </w:rPr>
            </w:pPr>
            <w:r w:rsidRPr="000B57A6">
              <w:rPr>
                <w:sz w:val="20"/>
                <w:lang w:val="es-ES_tradnl" w:eastAsia="en-GB"/>
              </w:rPr>
              <w:t>38</w:t>
            </w:r>
          </w:p>
        </w:tc>
        <w:tc>
          <w:tcPr>
            <w:tcW w:w="3969" w:type="dxa"/>
            <w:vAlign w:val="center"/>
          </w:tcPr>
          <w:p w14:paraId="1020F4DE" w14:textId="77777777" w:rsidR="00AD06CE" w:rsidRPr="000B57A6" w:rsidRDefault="00AD06CE" w:rsidP="000D753B">
            <w:pPr>
              <w:pStyle w:val="Tabletext"/>
              <w:jc w:val="left"/>
              <w:rPr>
                <w:sz w:val="20"/>
                <w:lang w:val="es-ES_tradnl" w:eastAsia="en-GB"/>
              </w:rPr>
            </w:pPr>
            <w:r w:rsidRPr="000B57A6">
              <w:rPr>
                <w:sz w:val="20"/>
                <w:lang w:val="es-ES_tradnl" w:eastAsia="en-GB"/>
              </w:rPr>
              <w:t>Telemática de transporta y tráfico en carretera</w:t>
            </w:r>
          </w:p>
        </w:tc>
        <w:tc>
          <w:tcPr>
            <w:tcW w:w="2835" w:type="dxa"/>
            <w:vAlign w:val="center"/>
          </w:tcPr>
          <w:p w14:paraId="5B5E996D" w14:textId="77777777" w:rsidR="00AD06CE" w:rsidRPr="000B57A6" w:rsidRDefault="00AD06CE" w:rsidP="000D753B">
            <w:pPr>
              <w:pStyle w:val="Tabletext"/>
              <w:jc w:val="center"/>
              <w:rPr>
                <w:sz w:val="20"/>
                <w:lang w:val="es-ES_tradnl" w:eastAsia="en-GB"/>
              </w:rPr>
            </w:pPr>
            <w:r w:rsidRPr="000B57A6">
              <w:rPr>
                <w:sz w:val="20"/>
                <w:lang w:val="es-ES_tradnl" w:eastAsia="en-GB"/>
              </w:rPr>
              <w:t>5,725-5,875 GHz</w:t>
            </w:r>
          </w:p>
        </w:tc>
        <w:tc>
          <w:tcPr>
            <w:tcW w:w="2499" w:type="dxa"/>
            <w:vAlign w:val="center"/>
          </w:tcPr>
          <w:p w14:paraId="5730CDF4" w14:textId="77777777" w:rsidR="00AD06CE" w:rsidRPr="000B57A6" w:rsidRDefault="00AD06CE" w:rsidP="000D753B">
            <w:pPr>
              <w:pStyle w:val="Tabletext"/>
              <w:jc w:val="center"/>
              <w:rPr>
                <w:sz w:val="20"/>
                <w:lang w:val="es-ES_tradnl" w:eastAsia="en-GB"/>
              </w:rPr>
            </w:pPr>
            <w:r w:rsidRPr="000B57A6">
              <w:rPr>
                <w:sz w:val="20"/>
                <w:lang w:val="es-ES_tradnl" w:eastAsia="en-GB"/>
              </w:rPr>
              <w:t xml:space="preserve">2 000 </w:t>
            </w:r>
            <w:r w:rsidRPr="000B57A6">
              <w:rPr>
                <w:snapToGrid w:val="0"/>
                <w:sz w:val="20"/>
                <w:lang w:val="es-ES_tradnl"/>
              </w:rPr>
              <w:t>mW de p.i.r.e</w:t>
            </w:r>
          </w:p>
        </w:tc>
        <w:tc>
          <w:tcPr>
            <w:tcW w:w="4305" w:type="dxa"/>
            <w:tcBorders>
              <w:top w:val="nil"/>
              <w:bottom w:val="nil"/>
            </w:tcBorders>
            <w:vAlign w:val="center"/>
          </w:tcPr>
          <w:p w14:paraId="0659DDF0" w14:textId="77777777" w:rsidR="00AD06CE" w:rsidRPr="000B57A6" w:rsidRDefault="00AD06CE" w:rsidP="000D753B">
            <w:pPr>
              <w:pStyle w:val="Tabletext"/>
              <w:jc w:val="left"/>
              <w:rPr>
                <w:sz w:val="20"/>
                <w:lang w:val="es-ES_tradnl" w:eastAsia="en-GB"/>
              </w:rPr>
            </w:pPr>
          </w:p>
        </w:tc>
      </w:tr>
      <w:tr w:rsidR="00AD06CE" w:rsidRPr="000B57A6" w14:paraId="4F59D97B" w14:textId="77777777" w:rsidTr="000D753B">
        <w:trPr>
          <w:cantSplit/>
          <w:jc w:val="center"/>
        </w:trPr>
        <w:tc>
          <w:tcPr>
            <w:tcW w:w="851" w:type="dxa"/>
            <w:vAlign w:val="center"/>
          </w:tcPr>
          <w:p w14:paraId="6EC45B89" w14:textId="77777777" w:rsidR="00AD06CE" w:rsidRPr="000B57A6" w:rsidRDefault="00AD06CE" w:rsidP="000D753B">
            <w:pPr>
              <w:pStyle w:val="Tabletext"/>
              <w:jc w:val="center"/>
              <w:rPr>
                <w:sz w:val="20"/>
                <w:lang w:val="es-ES_tradnl" w:eastAsia="en-GB"/>
              </w:rPr>
            </w:pPr>
            <w:r w:rsidRPr="000B57A6">
              <w:rPr>
                <w:sz w:val="20"/>
                <w:lang w:val="es-ES_tradnl" w:eastAsia="en-GB"/>
              </w:rPr>
              <w:t>39</w:t>
            </w:r>
          </w:p>
        </w:tc>
        <w:tc>
          <w:tcPr>
            <w:tcW w:w="3969" w:type="dxa"/>
            <w:vAlign w:val="center"/>
          </w:tcPr>
          <w:p w14:paraId="7DF895FF" w14:textId="77777777" w:rsidR="00AD06CE" w:rsidRPr="000B57A6" w:rsidRDefault="00AD06CE" w:rsidP="000D753B">
            <w:pPr>
              <w:pStyle w:val="Tabletext"/>
              <w:jc w:val="left"/>
              <w:rPr>
                <w:sz w:val="20"/>
                <w:lang w:val="es-ES_tradnl" w:eastAsia="en-GB"/>
              </w:rPr>
            </w:pPr>
            <w:r w:rsidRPr="000B57A6">
              <w:rPr>
                <w:sz w:val="20"/>
                <w:lang w:val="es-ES_tradnl" w:eastAsia="en-GB"/>
              </w:rPr>
              <w:t>Radiolocalización</w:t>
            </w:r>
          </w:p>
        </w:tc>
        <w:tc>
          <w:tcPr>
            <w:tcW w:w="2835" w:type="dxa"/>
            <w:vAlign w:val="center"/>
          </w:tcPr>
          <w:p w14:paraId="449F41F6" w14:textId="77777777" w:rsidR="00AD06CE" w:rsidRPr="000B57A6" w:rsidRDefault="00AD06CE" w:rsidP="000D753B">
            <w:pPr>
              <w:pStyle w:val="Tabletext"/>
              <w:jc w:val="center"/>
              <w:rPr>
                <w:sz w:val="20"/>
                <w:lang w:val="es-ES_tradnl" w:eastAsia="en-GB"/>
              </w:rPr>
            </w:pPr>
            <w:r w:rsidRPr="000B57A6">
              <w:rPr>
                <w:sz w:val="20"/>
                <w:lang w:val="es-ES_tradnl" w:eastAsia="en-GB"/>
              </w:rPr>
              <w:t>8,5-10 GHz</w:t>
            </w:r>
          </w:p>
        </w:tc>
        <w:tc>
          <w:tcPr>
            <w:tcW w:w="2499" w:type="dxa"/>
            <w:vAlign w:val="center"/>
          </w:tcPr>
          <w:p w14:paraId="2CB24A9E" w14:textId="77777777" w:rsidR="00AD06CE" w:rsidRPr="000B57A6" w:rsidRDefault="00AD06CE" w:rsidP="000D753B">
            <w:pPr>
              <w:pStyle w:val="Tabletext"/>
              <w:jc w:val="center"/>
              <w:rPr>
                <w:sz w:val="20"/>
                <w:lang w:val="es-ES_tradnl" w:eastAsia="en-GB"/>
              </w:rPr>
            </w:pPr>
            <w:r w:rsidRPr="000B57A6">
              <w:rPr>
                <w:sz w:val="20"/>
                <w:lang w:val="es-ES_tradnl" w:eastAsia="en-GB"/>
              </w:rPr>
              <w:t xml:space="preserve">100 </w:t>
            </w:r>
            <w:r w:rsidRPr="000B57A6">
              <w:rPr>
                <w:snapToGrid w:val="0"/>
                <w:sz w:val="20"/>
                <w:lang w:val="es-ES_tradnl"/>
              </w:rPr>
              <w:t>mW de p.i.r.e</w:t>
            </w:r>
          </w:p>
        </w:tc>
        <w:tc>
          <w:tcPr>
            <w:tcW w:w="4305" w:type="dxa"/>
            <w:tcBorders>
              <w:top w:val="nil"/>
              <w:bottom w:val="nil"/>
            </w:tcBorders>
            <w:vAlign w:val="center"/>
          </w:tcPr>
          <w:p w14:paraId="4EE5577B" w14:textId="77777777" w:rsidR="00AD06CE" w:rsidRPr="000B57A6" w:rsidRDefault="00AD06CE" w:rsidP="000D753B">
            <w:pPr>
              <w:pStyle w:val="Tabletext"/>
              <w:jc w:val="left"/>
              <w:rPr>
                <w:sz w:val="20"/>
                <w:lang w:val="es-ES_tradnl" w:eastAsia="en-GB"/>
              </w:rPr>
            </w:pPr>
          </w:p>
        </w:tc>
      </w:tr>
      <w:tr w:rsidR="00AD06CE" w:rsidRPr="000B57A6" w14:paraId="04388BA3" w14:textId="77777777" w:rsidTr="000D753B">
        <w:trPr>
          <w:cantSplit/>
          <w:jc w:val="center"/>
        </w:trPr>
        <w:tc>
          <w:tcPr>
            <w:tcW w:w="851" w:type="dxa"/>
            <w:vAlign w:val="center"/>
          </w:tcPr>
          <w:p w14:paraId="44F92EAE" w14:textId="77777777" w:rsidR="00AD06CE" w:rsidRPr="000B57A6" w:rsidRDefault="00AD06CE" w:rsidP="000D753B">
            <w:pPr>
              <w:pStyle w:val="Tabletext"/>
              <w:jc w:val="center"/>
              <w:rPr>
                <w:sz w:val="20"/>
                <w:lang w:val="es-ES_tradnl" w:eastAsia="en-GB"/>
              </w:rPr>
            </w:pPr>
            <w:r w:rsidRPr="000B57A6">
              <w:rPr>
                <w:sz w:val="20"/>
                <w:lang w:val="es-ES_tradnl" w:eastAsia="en-GB"/>
              </w:rPr>
              <w:t>40</w:t>
            </w:r>
          </w:p>
        </w:tc>
        <w:tc>
          <w:tcPr>
            <w:tcW w:w="3969" w:type="dxa"/>
            <w:vAlign w:val="center"/>
          </w:tcPr>
          <w:p w14:paraId="2680B1BD" w14:textId="77777777" w:rsidR="00AD06CE" w:rsidRPr="000B57A6" w:rsidRDefault="00AD06CE" w:rsidP="000D753B">
            <w:pPr>
              <w:pStyle w:val="Tabletext"/>
              <w:jc w:val="left"/>
              <w:rPr>
                <w:sz w:val="20"/>
                <w:lang w:val="es-ES_tradnl" w:eastAsia="en-GB"/>
              </w:rPr>
            </w:pPr>
            <w:r w:rsidRPr="000B57A6">
              <w:rPr>
                <w:sz w:val="20"/>
                <w:lang w:val="es-ES_tradnl" w:eastAsia="en-GB"/>
              </w:rPr>
              <w:t xml:space="preserve">Radiolocalización – Sólo sistemas de radar </w:t>
            </w:r>
          </w:p>
        </w:tc>
        <w:tc>
          <w:tcPr>
            <w:tcW w:w="2835" w:type="dxa"/>
            <w:vAlign w:val="center"/>
          </w:tcPr>
          <w:p w14:paraId="322F620C" w14:textId="77777777" w:rsidR="00AD06CE" w:rsidRPr="000B57A6" w:rsidRDefault="00AD06CE" w:rsidP="000D753B">
            <w:pPr>
              <w:pStyle w:val="Tabletext"/>
              <w:jc w:val="center"/>
              <w:rPr>
                <w:sz w:val="20"/>
                <w:lang w:val="es-ES_tradnl" w:eastAsia="en-GB"/>
              </w:rPr>
            </w:pPr>
            <w:r w:rsidRPr="000B57A6">
              <w:rPr>
                <w:sz w:val="20"/>
                <w:lang w:val="es-ES_tradnl" w:eastAsia="en-GB"/>
              </w:rPr>
              <w:t>10-10,6 GHz</w:t>
            </w:r>
          </w:p>
        </w:tc>
        <w:tc>
          <w:tcPr>
            <w:tcW w:w="2499" w:type="dxa"/>
            <w:vAlign w:val="center"/>
          </w:tcPr>
          <w:p w14:paraId="5ED13DA6" w14:textId="77777777" w:rsidR="00AD06CE" w:rsidRPr="000B57A6" w:rsidRDefault="00AD06CE" w:rsidP="000D753B">
            <w:pPr>
              <w:pStyle w:val="Tabletext"/>
              <w:jc w:val="center"/>
              <w:rPr>
                <w:sz w:val="20"/>
                <w:lang w:val="es-ES_tradnl" w:eastAsia="en-GB"/>
              </w:rPr>
            </w:pPr>
            <w:r w:rsidRPr="000B57A6">
              <w:rPr>
                <w:sz w:val="20"/>
                <w:lang w:val="es-ES_tradnl" w:eastAsia="en-GB"/>
              </w:rPr>
              <w:t xml:space="preserve">25 </w:t>
            </w:r>
            <w:r w:rsidRPr="000B57A6">
              <w:rPr>
                <w:snapToGrid w:val="0"/>
                <w:sz w:val="20"/>
                <w:lang w:val="es-ES_tradnl"/>
              </w:rPr>
              <w:t>mW de p.i.r.e</w:t>
            </w:r>
          </w:p>
        </w:tc>
        <w:tc>
          <w:tcPr>
            <w:tcW w:w="4305" w:type="dxa"/>
            <w:tcBorders>
              <w:top w:val="nil"/>
              <w:bottom w:val="nil"/>
            </w:tcBorders>
            <w:vAlign w:val="center"/>
          </w:tcPr>
          <w:p w14:paraId="1C36FA99" w14:textId="77777777" w:rsidR="00AD06CE" w:rsidRPr="000B57A6" w:rsidRDefault="00AD06CE" w:rsidP="000D753B">
            <w:pPr>
              <w:pStyle w:val="Tabletext"/>
              <w:jc w:val="left"/>
              <w:rPr>
                <w:sz w:val="20"/>
                <w:lang w:val="es-ES_tradnl" w:eastAsia="en-GB"/>
              </w:rPr>
            </w:pPr>
          </w:p>
        </w:tc>
      </w:tr>
      <w:tr w:rsidR="00AD06CE" w:rsidRPr="000B57A6" w14:paraId="6033A75F" w14:textId="77777777" w:rsidTr="000D753B">
        <w:trPr>
          <w:cantSplit/>
          <w:jc w:val="center"/>
        </w:trPr>
        <w:tc>
          <w:tcPr>
            <w:tcW w:w="851" w:type="dxa"/>
            <w:vAlign w:val="center"/>
          </w:tcPr>
          <w:p w14:paraId="0851ADB5" w14:textId="77777777" w:rsidR="00AD06CE" w:rsidRPr="000B57A6" w:rsidRDefault="00AD06CE" w:rsidP="000D753B">
            <w:pPr>
              <w:pStyle w:val="Tabletext"/>
              <w:jc w:val="center"/>
              <w:rPr>
                <w:sz w:val="20"/>
                <w:lang w:val="es-ES_tradnl" w:eastAsia="en-GB"/>
              </w:rPr>
            </w:pPr>
            <w:r w:rsidRPr="000B57A6">
              <w:rPr>
                <w:sz w:val="20"/>
                <w:lang w:val="es-ES_tradnl" w:eastAsia="en-GB"/>
              </w:rPr>
              <w:t>41</w:t>
            </w:r>
          </w:p>
        </w:tc>
        <w:tc>
          <w:tcPr>
            <w:tcW w:w="3969" w:type="dxa"/>
            <w:vAlign w:val="center"/>
          </w:tcPr>
          <w:p w14:paraId="4081A2CA" w14:textId="77777777" w:rsidR="00AD06CE" w:rsidRPr="000B57A6" w:rsidRDefault="00AD06CE" w:rsidP="000D753B">
            <w:pPr>
              <w:pStyle w:val="Tabletext"/>
              <w:jc w:val="left"/>
              <w:rPr>
                <w:sz w:val="20"/>
                <w:lang w:val="es-ES_tradnl" w:eastAsia="en-GB"/>
              </w:rPr>
            </w:pPr>
            <w:r w:rsidRPr="000B57A6">
              <w:rPr>
                <w:sz w:val="20"/>
                <w:lang w:val="es-ES_tradnl" w:eastAsia="en-GB"/>
              </w:rPr>
              <w:t>Radiolocalización</w:t>
            </w:r>
          </w:p>
        </w:tc>
        <w:tc>
          <w:tcPr>
            <w:tcW w:w="2835" w:type="dxa"/>
            <w:vAlign w:val="center"/>
          </w:tcPr>
          <w:p w14:paraId="484EF566" w14:textId="77777777" w:rsidR="00AD06CE" w:rsidRPr="000B57A6" w:rsidRDefault="00AD06CE" w:rsidP="000D753B">
            <w:pPr>
              <w:pStyle w:val="Tabletext"/>
              <w:jc w:val="center"/>
              <w:rPr>
                <w:sz w:val="20"/>
                <w:lang w:val="es-ES_tradnl" w:eastAsia="en-GB"/>
              </w:rPr>
            </w:pPr>
            <w:r w:rsidRPr="000B57A6">
              <w:rPr>
                <w:sz w:val="20"/>
                <w:lang w:val="es-ES_tradnl" w:eastAsia="en-GB"/>
              </w:rPr>
              <w:t>15,7-17,3 GHz</w:t>
            </w:r>
          </w:p>
        </w:tc>
        <w:tc>
          <w:tcPr>
            <w:tcW w:w="2499" w:type="dxa"/>
            <w:vAlign w:val="center"/>
          </w:tcPr>
          <w:p w14:paraId="182937FA" w14:textId="77777777" w:rsidR="00AD06CE" w:rsidRPr="000B57A6" w:rsidRDefault="00AD06CE" w:rsidP="000D753B">
            <w:pPr>
              <w:pStyle w:val="Tabletext"/>
              <w:jc w:val="center"/>
              <w:rPr>
                <w:sz w:val="20"/>
                <w:lang w:val="es-ES_tradnl" w:eastAsia="en-GB"/>
              </w:rPr>
            </w:pPr>
            <w:r w:rsidRPr="000B57A6">
              <w:rPr>
                <w:sz w:val="20"/>
                <w:lang w:val="es-ES_tradnl" w:eastAsia="en-GB"/>
              </w:rPr>
              <w:t xml:space="preserve">100 </w:t>
            </w:r>
            <w:r w:rsidRPr="000B57A6">
              <w:rPr>
                <w:snapToGrid w:val="0"/>
                <w:sz w:val="20"/>
                <w:lang w:val="es-ES_tradnl"/>
              </w:rPr>
              <w:t>mW de p.i.r.e</w:t>
            </w:r>
          </w:p>
        </w:tc>
        <w:tc>
          <w:tcPr>
            <w:tcW w:w="4305" w:type="dxa"/>
            <w:tcBorders>
              <w:top w:val="nil"/>
              <w:bottom w:val="nil"/>
            </w:tcBorders>
            <w:vAlign w:val="center"/>
          </w:tcPr>
          <w:p w14:paraId="00553735" w14:textId="77777777" w:rsidR="00AD06CE" w:rsidRPr="000B57A6" w:rsidRDefault="00AD06CE" w:rsidP="000D753B">
            <w:pPr>
              <w:pStyle w:val="Tabletext"/>
              <w:jc w:val="left"/>
              <w:rPr>
                <w:sz w:val="20"/>
                <w:lang w:val="es-ES_tradnl" w:eastAsia="en-GB"/>
              </w:rPr>
            </w:pPr>
          </w:p>
        </w:tc>
      </w:tr>
      <w:tr w:rsidR="00AD06CE" w:rsidRPr="000B57A6" w14:paraId="05B2A81D" w14:textId="77777777" w:rsidTr="000D753B">
        <w:trPr>
          <w:cantSplit/>
          <w:jc w:val="center"/>
        </w:trPr>
        <w:tc>
          <w:tcPr>
            <w:tcW w:w="851" w:type="dxa"/>
            <w:vAlign w:val="center"/>
          </w:tcPr>
          <w:p w14:paraId="38A8CD6B" w14:textId="77777777" w:rsidR="00AD06CE" w:rsidRPr="000B57A6" w:rsidRDefault="00AD06CE" w:rsidP="000D753B">
            <w:pPr>
              <w:pStyle w:val="Tabletext"/>
              <w:jc w:val="center"/>
              <w:rPr>
                <w:sz w:val="20"/>
                <w:lang w:val="es-ES_tradnl" w:eastAsia="en-GB"/>
              </w:rPr>
            </w:pPr>
            <w:r w:rsidRPr="000B57A6">
              <w:rPr>
                <w:sz w:val="20"/>
                <w:lang w:val="es-ES_tradnl" w:eastAsia="en-GB"/>
              </w:rPr>
              <w:t>42</w:t>
            </w:r>
          </w:p>
        </w:tc>
        <w:tc>
          <w:tcPr>
            <w:tcW w:w="3969" w:type="dxa"/>
            <w:vAlign w:val="center"/>
          </w:tcPr>
          <w:p w14:paraId="3EDD44EF" w14:textId="77777777" w:rsidR="00AD06CE" w:rsidRPr="000B57A6" w:rsidRDefault="00AD06CE" w:rsidP="000D753B">
            <w:pPr>
              <w:pStyle w:val="Tabletext"/>
              <w:jc w:val="left"/>
              <w:rPr>
                <w:sz w:val="20"/>
                <w:lang w:val="es-ES_tradnl" w:eastAsia="en-GB"/>
              </w:rPr>
            </w:pPr>
            <w:r w:rsidRPr="000B57A6">
              <w:rPr>
                <w:sz w:val="20"/>
                <w:lang w:val="es-ES_tradnl" w:eastAsia="en-GB"/>
              </w:rPr>
              <w:t>Sin restricciones</w:t>
            </w:r>
          </w:p>
        </w:tc>
        <w:tc>
          <w:tcPr>
            <w:tcW w:w="2835" w:type="dxa"/>
            <w:vAlign w:val="center"/>
          </w:tcPr>
          <w:p w14:paraId="49AA4E1B" w14:textId="77777777" w:rsidR="00AD06CE" w:rsidRPr="000B57A6" w:rsidRDefault="00AD06CE" w:rsidP="000D753B">
            <w:pPr>
              <w:pStyle w:val="Tabletext"/>
              <w:jc w:val="center"/>
              <w:rPr>
                <w:sz w:val="20"/>
                <w:lang w:val="es-ES_tradnl" w:eastAsia="en-GB"/>
              </w:rPr>
            </w:pPr>
            <w:r w:rsidRPr="000B57A6">
              <w:rPr>
                <w:sz w:val="20"/>
                <w:lang w:val="es-ES_tradnl" w:eastAsia="en-GB"/>
              </w:rPr>
              <w:t>24-24,25 GHz</w:t>
            </w:r>
          </w:p>
        </w:tc>
        <w:tc>
          <w:tcPr>
            <w:tcW w:w="2499" w:type="dxa"/>
            <w:vAlign w:val="center"/>
          </w:tcPr>
          <w:p w14:paraId="25832E03" w14:textId="77777777" w:rsidR="00AD06CE" w:rsidRPr="000B57A6" w:rsidRDefault="00AD06CE" w:rsidP="000D753B">
            <w:pPr>
              <w:pStyle w:val="Tabletext"/>
              <w:jc w:val="center"/>
              <w:rPr>
                <w:sz w:val="20"/>
                <w:lang w:val="es-ES_tradnl" w:eastAsia="en-GB"/>
              </w:rPr>
            </w:pPr>
            <w:r w:rsidRPr="000B57A6">
              <w:rPr>
                <w:sz w:val="20"/>
                <w:lang w:val="es-ES_tradnl" w:eastAsia="en-GB"/>
              </w:rPr>
              <w:t xml:space="preserve">1 000 </w:t>
            </w:r>
            <w:r w:rsidRPr="000B57A6">
              <w:rPr>
                <w:snapToGrid w:val="0"/>
                <w:sz w:val="20"/>
                <w:lang w:val="es-ES_tradnl"/>
              </w:rPr>
              <w:t>mW de p.i.r.e</w:t>
            </w:r>
          </w:p>
        </w:tc>
        <w:tc>
          <w:tcPr>
            <w:tcW w:w="4305" w:type="dxa"/>
            <w:tcBorders>
              <w:top w:val="nil"/>
              <w:bottom w:val="nil"/>
            </w:tcBorders>
            <w:vAlign w:val="center"/>
          </w:tcPr>
          <w:p w14:paraId="3488F884" w14:textId="77777777" w:rsidR="00AD06CE" w:rsidRPr="000B57A6" w:rsidRDefault="00AD06CE" w:rsidP="000D753B">
            <w:pPr>
              <w:pStyle w:val="Tabletext"/>
              <w:jc w:val="left"/>
              <w:rPr>
                <w:sz w:val="20"/>
                <w:lang w:val="es-ES_tradnl" w:eastAsia="en-GB"/>
              </w:rPr>
            </w:pPr>
          </w:p>
        </w:tc>
      </w:tr>
      <w:tr w:rsidR="00AD06CE" w:rsidRPr="000B57A6" w14:paraId="4491F89E" w14:textId="77777777" w:rsidTr="000D753B">
        <w:trPr>
          <w:cantSplit/>
          <w:jc w:val="center"/>
        </w:trPr>
        <w:tc>
          <w:tcPr>
            <w:tcW w:w="851" w:type="dxa"/>
            <w:vAlign w:val="center"/>
          </w:tcPr>
          <w:p w14:paraId="31E810F1" w14:textId="77777777" w:rsidR="00AD06CE" w:rsidRPr="000B57A6" w:rsidRDefault="00AD06CE" w:rsidP="000D753B">
            <w:pPr>
              <w:pStyle w:val="Tabletext"/>
              <w:jc w:val="center"/>
              <w:rPr>
                <w:sz w:val="20"/>
                <w:lang w:val="es-ES_tradnl" w:eastAsia="en-GB"/>
              </w:rPr>
            </w:pPr>
            <w:r w:rsidRPr="000B57A6">
              <w:rPr>
                <w:sz w:val="20"/>
                <w:lang w:val="es-ES_tradnl" w:eastAsia="en-GB"/>
              </w:rPr>
              <w:t>43</w:t>
            </w:r>
          </w:p>
        </w:tc>
        <w:tc>
          <w:tcPr>
            <w:tcW w:w="3969" w:type="dxa"/>
            <w:vAlign w:val="center"/>
          </w:tcPr>
          <w:p w14:paraId="2EDEAE11" w14:textId="77777777" w:rsidR="00AD06CE" w:rsidRPr="000B57A6" w:rsidRDefault="00AD06CE" w:rsidP="000D753B">
            <w:pPr>
              <w:pStyle w:val="Tabletext"/>
              <w:jc w:val="left"/>
              <w:rPr>
                <w:sz w:val="20"/>
                <w:lang w:val="es-ES_tradnl" w:eastAsia="en-GB"/>
              </w:rPr>
            </w:pPr>
            <w:r w:rsidRPr="000B57A6">
              <w:rPr>
                <w:sz w:val="20"/>
                <w:lang w:val="es-ES_tradnl" w:eastAsia="en-GB"/>
              </w:rPr>
              <w:t>Radiolocalización</w:t>
            </w:r>
          </w:p>
        </w:tc>
        <w:tc>
          <w:tcPr>
            <w:tcW w:w="2835" w:type="dxa"/>
            <w:vAlign w:val="center"/>
          </w:tcPr>
          <w:p w14:paraId="2FC884B7" w14:textId="77777777" w:rsidR="00AD06CE" w:rsidRPr="000B57A6" w:rsidRDefault="00AD06CE" w:rsidP="000D753B">
            <w:pPr>
              <w:pStyle w:val="Tabletext"/>
              <w:jc w:val="center"/>
              <w:rPr>
                <w:sz w:val="20"/>
                <w:lang w:val="es-ES_tradnl" w:eastAsia="en-GB"/>
              </w:rPr>
            </w:pPr>
            <w:r w:rsidRPr="000B57A6">
              <w:rPr>
                <w:sz w:val="20"/>
                <w:lang w:val="es-ES_tradnl" w:eastAsia="en-GB"/>
              </w:rPr>
              <w:t>33,4-36 GHz</w:t>
            </w:r>
          </w:p>
        </w:tc>
        <w:tc>
          <w:tcPr>
            <w:tcW w:w="2499" w:type="dxa"/>
            <w:vAlign w:val="center"/>
          </w:tcPr>
          <w:p w14:paraId="3A981F59" w14:textId="77777777" w:rsidR="00AD06CE" w:rsidRPr="000B57A6" w:rsidRDefault="00AD06CE" w:rsidP="000D753B">
            <w:pPr>
              <w:pStyle w:val="Tabletext"/>
              <w:jc w:val="center"/>
              <w:rPr>
                <w:sz w:val="20"/>
                <w:lang w:val="es-ES_tradnl" w:eastAsia="en-GB"/>
              </w:rPr>
            </w:pPr>
            <w:r w:rsidRPr="000B57A6">
              <w:rPr>
                <w:sz w:val="20"/>
                <w:lang w:val="es-ES_tradnl" w:eastAsia="en-GB"/>
              </w:rPr>
              <w:t xml:space="preserve">100 </w:t>
            </w:r>
            <w:r w:rsidRPr="000B57A6">
              <w:rPr>
                <w:snapToGrid w:val="0"/>
                <w:sz w:val="20"/>
                <w:lang w:val="es-ES_tradnl"/>
              </w:rPr>
              <w:t>mW de p.i.r.e</w:t>
            </w:r>
          </w:p>
        </w:tc>
        <w:tc>
          <w:tcPr>
            <w:tcW w:w="4305" w:type="dxa"/>
            <w:tcBorders>
              <w:top w:val="nil"/>
              <w:bottom w:val="nil"/>
            </w:tcBorders>
            <w:vAlign w:val="center"/>
          </w:tcPr>
          <w:p w14:paraId="78F75C04" w14:textId="77777777" w:rsidR="00AD06CE" w:rsidRPr="000B57A6" w:rsidRDefault="00AD06CE" w:rsidP="000D753B">
            <w:pPr>
              <w:pStyle w:val="Tabletext"/>
              <w:jc w:val="left"/>
              <w:rPr>
                <w:sz w:val="20"/>
                <w:lang w:val="es-ES_tradnl" w:eastAsia="en-GB"/>
              </w:rPr>
            </w:pPr>
          </w:p>
        </w:tc>
      </w:tr>
      <w:tr w:rsidR="00AD06CE" w:rsidRPr="000B57A6" w14:paraId="73477D6C" w14:textId="77777777" w:rsidTr="000D753B">
        <w:trPr>
          <w:cantSplit/>
          <w:jc w:val="center"/>
        </w:trPr>
        <w:tc>
          <w:tcPr>
            <w:tcW w:w="851" w:type="dxa"/>
            <w:vAlign w:val="center"/>
          </w:tcPr>
          <w:p w14:paraId="2EFBA648" w14:textId="77777777" w:rsidR="00AD06CE" w:rsidRPr="000B57A6" w:rsidRDefault="00AD06CE" w:rsidP="000D753B">
            <w:pPr>
              <w:pStyle w:val="Tabletext"/>
              <w:jc w:val="center"/>
              <w:rPr>
                <w:sz w:val="20"/>
                <w:lang w:val="es-ES_tradnl" w:eastAsia="en-GB"/>
              </w:rPr>
            </w:pPr>
            <w:r w:rsidRPr="000B57A6">
              <w:rPr>
                <w:sz w:val="20"/>
                <w:lang w:val="es-ES_tradnl" w:eastAsia="en-GB"/>
              </w:rPr>
              <w:t>44</w:t>
            </w:r>
          </w:p>
        </w:tc>
        <w:tc>
          <w:tcPr>
            <w:tcW w:w="3969" w:type="dxa"/>
            <w:vAlign w:val="center"/>
          </w:tcPr>
          <w:p w14:paraId="0726ECAE" w14:textId="77777777" w:rsidR="00AD06CE" w:rsidRPr="000B57A6" w:rsidRDefault="00AD06CE" w:rsidP="000D753B">
            <w:pPr>
              <w:pStyle w:val="Tabletext"/>
              <w:jc w:val="left"/>
              <w:rPr>
                <w:sz w:val="20"/>
                <w:lang w:val="es-ES_tradnl" w:eastAsia="en-GB"/>
              </w:rPr>
            </w:pPr>
            <w:r w:rsidRPr="000B57A6">
              <w:rPr>
                <w:sz w:val="20"/>
                <w:lang w:val="es-ES_tradnl" w:eastAsia="en-GB"/>
              </w:rPr>
              <w:t>Sensores de perturbación de campo</w:t>
            </w:r>
          </w:p>
        </w:tc>
        <w:tc>
          <w:tcPr>
            <w:tcW w:w="2835" w:type="dxa"/>
            <w:vAlign w:val="center"/>
          </w:tcPr>
          <w:p w14:paraId="7B527E7D" w14:textId="77777777" w:rsidR="00AD06CE" w:rsidRPr="000B57A6" w:rsidRDefault="00AD06CE" w:rsidP="000D753B">
            <w:pPr>
              <w:pStyle w:val="Tabletext"/>
              <w:jc w:val="center"/>
              <w:rPr>
                <w:sz w:val="20"/>
                <w:lang w:val="es-ES_tradnl" w:eastAsia="en-GB"/>
              </w:rPr>
            </w:pPr>
            <w:r w:rsidRPr="000B57A6">
              <w:rPr>
                <w:sz w:val="20"/>
                <w:lang w:val="es-ES_tradnl" w:eastAsia="en-GB"/>
              </w:rPr>
              <w:t>46,7-46,9 GHz</w:t>
            </w:r>
          </w:p>
        </w:tc>
        <w:tc>
          <w:tcPr>
            <w:tcW w:w="2499" w:type="dxa"/>
            <w:vAlign w:val="center"/>
          </w:tcPr>
          <w:p w14:paraId="26CB72DA" w14:textId="77777777" w:rsidR="00AD06CE" w:rsidRPr="000B57A6" w:rsidRDefault="00AD06CE" w:rsidP="000D753B">
            <w:pPr>
              <w:pStyle w:val="Tabletext"/>
              <w:jc w:val="center"/>
              <w:rPr>
                <w:sz w:val="20"/>
                <w:lang w:val="es-ES_tradnl" w:eastAsia="en-GB"/>
              </w:rPr>
            </w:pPr>
            <w:r w:rsidRPr="000B57A6">
              <w:rPr>
                <w:sz w:val="20"/>
                <w:lang w:val="es-ES_tradnl" w:eastAsia="en-GB"/>
              </w:rPr>
              <w:t xml:space="preserve">100 </w:t>
            </w:r>
            <w:r w:rsidRPr="000B57A6">
              <w:rPr>
                <w:snapToGrid w:val="0"/>
                <w:sz w:val="20"/>
                <w:lang w:val="es-ES_tradnl"/>
              </w:rPr>
              <w:t>mW de p.i.r.e</w:t>
            </w:r>
          </w:p>
        </w:tc>
        <w:tc>
          <w:tcPr>
            <w:tcW w:w="4305" w:type="dxa"/>
            <w:tcBorders>
              <w:top w:val="nil"/>
              <w:bottom w:val="single" w:sz="4" w:space="0" w:color="auto"/>
            </w:tcBorders>
            <w:vAlign w:val="center"/>
          </w:tcPr>
          <w:p w14:paraId="6601EF55" w14:textId="77777777" w:rsidR="00AD06CE" w:rsidRPr="000B57A6" w:rsidRDefault="00AD06CE" w:rsidP="000D753B">
            <w:pPr>
              <w:pStyle w:val="Tabletext"/>
              <w:jc w:val="left"/>
              <w:rPr>
                <w:sz w:val="20"/>
                <w:lang w:val="es-ES_tradnl" w:eastAsia="en-GB"/>
              </w:rPr>
            </w:pPr>
          </w:p>
        </w:tc>
      </w:tr>
      <w:tr w:rsidR="00AD06CE" w:rsidRPr="000B57A6" w14:paraId="3AA73613" w14:textId="77777777" w:rsidTr="000D753B">
        <w:trPr>
          <w:cantSplit/>
          <w:jc w:val="center"/>
        </w:trPr>
        <w:tc>
          <w:tcPr>
            <w:tcW w:w="851" w:type="dxa"/>
            <w:vAlign w:val="center"/>
          </w:tcPr>
          <w:p w14:paraId="18A38781" w14:textId="77777777" w:rsidR="00AD06CE" w:rsidRPr="000B57A6" w:rsidRDefault="00AD06CE" w:rsidP="000D753B">
            <w:pPr>
              <w:pStyle w:val="Tabletext"/>
              <w:jc w:val="center"/>
              <w:rPr>
                <w:sz w:val="20"/>
                <w:lang w:val="es-ES_tradnl" w:eastAsia="en-GB"/>
              </w:rPr>
            </w:pPr>
            <w:r w:rsidRPr="000B57A6">
              <w:rPr>
                <w:sz w:val="20"/>
                <w:lang w:val="es-ES_tradnl" w:eastAsia="en-GB"/>
              </w:rPr>
              <w:t>45</w:t>
            </w:r>
          </w:p>
        </w:tc>
        <w:tc>
          <w:tcPr>
            <w:tcW w:w="3969" w:type="dxa"/>
            <w:vAlign w:val="center"/>
          </w:tcPr>
          <w:p w14:paraId="54922FA9" w14:textId="77777777" w:rsidR="00AD06CE" w:rsidRPr="000B57A6" w:rsidRDefault="00AD06CE" w:rsidP="000D753B">
            <w:pPr>
              <w:pStyle w:val="Tabletext"/>
              <w:jc w:val="left"/>
              <w:rPr>
                <w:sz w:val="20"/>
                <w:lang w:val="es-ES_tradnl" w:eastAsia="en-GB"/>
              </w:rPr>
            </w:pPr>
            <w:r w:rsidRPr="000B57A6">
              <w:rPr>
                <w:sz w:val="20"/>
                <w:lang w:val="es-ES_tradnl" w:eastAsia="en-GB"/>
              </w:rPr>
              <w:t>Enlaces fijos punto a punto</w:t>
            </w:r>
          </w:p>
        </w:tc>
        <w:tc>
          <w:tcPr>
            <w:tcW w:w="2835" w:type="dxa"/>
            <w:vAlign w:val="center"/>
          </w:tcPr>
          <w:p w14:paraId="073B5165" w14:textId="77777777" w:rsidR="00AD06CE" w:rsidRPr="000B57A6" w:rsidRDefault="00AD06CE" w:rsidP="000D753B">
            <w:pPr>
              <w:pStyle w:val="Tabletext"/>
              <w:jc w:val="center"/>
              <w:rPr>
                <w:sz w:val="20"/>
                <w:lang w:val="es-ES_tradnl" w:eastAsia="en-GB"/>
              </w:rPr>
            </w:pPr>
            <w:r w:rsidRPr="000B57A6">
              <w:rPr>
                <w:sz w:val="20"/>
                <w:lang w:val="es-ES_tradnl" w:eastAsia="en-GB"/>
              </w:rPr>
              <w:t>57-64 GHz</w:t>
            </w:r>
          </w:p>
        </w:tc>
        <w:tc>
          <w:tcPr>
            <w:tcW w:w="2499" w:type="dxa"/>
            <w:vAlign w:val="center"/>
          </w:tcPr>
          <w:p w14:paraId="09AE51DB" w14:textId="77777777" w:rsidR="00AD06CE" w:rsidRPr="000B57A6" w:rsidRDefault="00AD06CE" w:rsidP="000D753B">
            <w:pPr>
              <w:pStyle w:val="Tabletext"/>
              <w:jc w:val="center"/>
              <w:rPr>
                <w:sz w:val="20"/>
                <w:lang w:val="es-ES_tradnl" w:eastAsia="en-GB"/>
              </w:rPr>
            </w:pPr>
            <w:r w:rsidRPr="000B57A6">
              <w:rPr>
                <w:sz w:val="20"/>
                <w:lang w:val="es-ES_tradnl" w:eastAsia="en-GB"/>
              </w:rPr>
              <w:t xml:space="preserve">20 000 </w:t>
            </w:r>
            <w:r w:rsidRPr="000B57A6">
              <w:rPr>
                <w:snapToGrid w:val="0"/>
                <w:sz w:val="20"/>
                <w:lang w:val="es-ES_tradnl"/>
              </w:rPr>
              <w:t>mW de p.i.r.e</w:t>
            </w:r>
          </w:p>
        </w:tc>
        <w:tc>
          <w:tcPr>
            <w:tcW w:w="4305" w:type="dxa"/>
            <w:tcBorders>
              <w:top w:val="single" w:sz="4" w:space="0" w:color="auto"/>
              <w:bottom w:val="single" w:sz="4" w:space="0" w:color="auto"/>
            </w:tcBorders>
            <w:vAlign w:val="center"/>
          </w:tcPr>
          <w:p w14:paraId="7F8700F1" w14:textId="77777777" w:rsidR="00AD06CE" w:rsidRPr="000B57A6" w:rsidRDefault="00AD06CE" w:rsidP="000D753B">
            <w:pPr>
              <w:pStyle w:val="Tabletext"/>
              <w:jc w:val="left"/>
              <w:rPr>
                <w:sz w:val="20"/>
                <w:lang w:val="es-ES_tradnl" w:eastAsia="en-GB"/>
              </w:rPr>
            </w:pPr>
            <w:r w:rsidRPr="000B57A6">
              <w:rPr>
                <w:sz w:val="20"/>
                <w:lang w:val="es-ES_tradnl" w:eastAsia="en-GB"/>
              </w:rPr>
              <w:t>La densidad de potencia media de cualquier emisión, medido durante el intervalo de transmisión no rebasará 9 µW/cm</w:t>
            </w:r>
            <w:r w:rsidRPr="000B57A6">
              <w:rPr>
                <w:sz w:val="20"/>
                <w:vertAlign w:val="superscript"/>
                <w:lang w:val="es-ES_tradnl" w:eastAsia="en-GB"/>
              </w:rPr>
              <w:t>2</w:t>
            </w:r>
            <w:r w:rsidRPr="000B57A6">
              <w:rPr>
                <w:sz w:val="20"/>
                <w:lang w:val="es-ES_tradnl" w:eastAsia="en-GB"/>
              </w:rPr>
              <w:t xml:space="preserve"> a una distancia de 3 m y la densidad de potencia de cresta de cualquier emisión no rebasará 18 µW/cm</w:t>
            </w:r>
            <w:r w:rsidRPr="000B57A6">
              <w:rPr>
                <w:sz w:val="20"/>
                <w:vertAlign w:val="superscript"/>
                <w:lang w:val="es-ES_tradnl" w:eastAsia="en-GB"/>
              </w:rPr>
              <w:t>2</w:t>
            </w:r>
            <w:r w:rsidRPr="000B57A6">
              <w:rPr>
                <w:sz w:val="20"/>
                <w:lang w:val="es-ES_tradnl" w:eastAsia="en-GB"/>
              </w:rPr>
              <w:t xml:space="preserve"> a una distancia de 3 m.</w:t>
            </w:r>
          </w:p>
          <w:p w14:paraId="793C1B34" w14:textId="77777777" w:rsidR="00AD06CE" w:rsidRPr="000B57A6" w:rsidRDefault="00AD06CE" w:rsidP="000D753B">
            <w:pPr>
              <w:pStyle w:val="Tabletext"/>
              <w:jc w:val="left"/>
              <w:rPr>
                <w:sz w:val="20"/>
                <w:lang w:val="es-ES_tradnl" w:eastAsia="en-GB"/>
              </w:rPr>
            </w:pPr>
            <w:r w:rsidRPr="000B57A6">
              <w:rPr>
                <w:sz w:val="20"/>
                <w:lang w:val="es-ES_tradnl" w:eastAsia="en-GB"/>
              </w:rPr>
              <w:t>En la banda 57-64 GHz, la potencia de creta total del transmisor no rebasará 500 mW.</w:t>
            </w:r>
          </w:p>
          <w:p w14:paraId="11EC8B43" w14:textId="77777777" w:rsidR="00AD06CE" w:rsidRPr="000B57A6" w:rsidRDefault="00AD06CE" w:rsidP="000D753B">
            <w:pPr>
              <w:pStyle w:val="Tabletext"/>
              <w:jc w:val="left"/>
              <w:rPr>
                <w:sz w:val="20"/>
                <w:lang w:val="es-ES_tradnl" w:eastAsia="en-GB"/>
              </w:rPr>
            </w:pPr>
            <w:r w:rsidRPr="000B57A6">
              <w:rPr>
                <w:sz w:val="20"/>
                <w:lang w:val="es-ES_tradnl" w:eastAsia="en-GB"/>
              </w:rPr>
              <w:t>En la banda 57-64 GHz, para emisiones de ancho de banda inferior a 100 MHz, la potencia de cresta del transmisor debe limitarse a 500 mW x (ancho de banda (MHz)/100 (MHz)).</w:t>
            </w:r>
          </w:p>
        </w:tc>
      </w:tr>
      <w:tr w:rsidR="00AD06CE" w:rsidRPr="000B57A6" w14:paraId="0B375FD1" w14:textId="77777777" w:rsidTr="000D753B">
        <w:trPr>
          <w:cantSplit/>
          <w:jc w:val="center"/>
        </w:trPr>
        <w:tc>
          <w:tcPr>
            <w:tcW w:w="14459" w:type="dxa"/>
            <w:gridSpan w:val="5"/>
            <w:vAlign w:val="center"/>
          </w:tcPr>
          <w:p w14:paraId="3BD23B3D" w14:textId="77777777" w:rsidR="00AD06CE" w:rsidRPr="000B57A6" w:rsidRDefault="00AD06CE" w:rsidP="000D753B">
            <w:pPr>
              <w:pStyle w:val="Tablehead"/>
              <w:rPr>
                <w:snapToGrid w:val="0"/>
                <w:sz w:val="20"/>
                <w:lang w:val="es-ES_tradnl"/>
              </w:rPr>
            </w:pPr>
            <w:r w:rsidRPr="000B57A6">
              <w:rPr>
                <w:sz w:val="20"/>
                <w:lang w:val="es-ES_tradnl"/>
              </w:rPr>
              <w:lastRenderedPageBreak/>
              <w:t>Reglamentación técnica para dispositivos de radiocomunicaciones de corto alcance</w:t>
            </w:r>
          </w:p>
        </w:tc>
      </w:tr>
      <w:tr w:rsidR="00AD06CE" w:rsidRPr="000B57A6" w14:paraId="4F8B71EE" w14:textId="77777777" w:rsidTr="000D753B">
        <w:trPr>
          <w:cantSplit/>
          <w:jc w:val="center"/>
        </w:trPr>
        <w:tc>
          <w:tcPr>
            <w:tcW w:w="851" w:type="dxa"/>
            <w:vAlign w:val="center"/>
          </w:tcPr>
          <w:p w14:paraId="6663816E" w14:textId="77777777" w:rsidR="00AD06CE" w:rsidRPr="000B57A6" w:rsidRDefault="00AD06CE" w:rsidP="000D753B">
            <w:pPr>
              <w:pStyle w:val="Tablehead"/>
              <w:rPr>
                <w:snapToGrid w:val="0"/>
                <w:sz w:val="20"/>
                <w:lang w:val="es-ES_tradnl"/>
              </w:rPr>
            </w:pPr>
            <w:r w:rsidRPr="000B57A6">
              <w:rPr>
                <w:snapToGrid w:val="0"/>
                <w:sz w:val="20"/>
                <w:lang w:val="es-ES_tradnl"/>
              </w:rPr>
              <w:t>N°</w:t>
            </w:r>
          </w:p>
        </w:tc>
        <w:tc>
          <w:tcPr>
            <w:tcW w:w="3969" w:type="dxa"/>
            <w:vAlign w:val="center"/>
          </w:tcPr>
          <w:p w14:paraId="1269551F" w14:textId="77777777" w:rsidR="00AD06CE" w:rsidRPr="000B57A6" w:rsidRDefault="00AD06CE" w:rsidP="000D753B">
            <w:pPr>
              <w:pStyle w:val="Tablehead"/>
              <w:rPr>
                <w:snapToGrid w:val="0"/>
                <w:sz w:val="20"/>
                <w:lang w:val="es-ES_tradnl"/>
              </w:rPr>
            </w:pPr>
            <w:r w:rsidRPr="000B57A6">
              <w:rPr>
                <w:snapToGrid w:val="0"/>
                <w:sz w:val="20"/>
                <w:lang w:val="es-ES_tradnl"/>
              </w:rPr>
              <w:t>Aplicación típica</w:t>
            </w:r>
          </w:p>
        </w:tc>
        <w:tc>
          <w:tcPr>
            <w:tcW w:w="2835" w:type="dxa"/>
            <w:vAlign w:val="center"/>
          </w:tcPr>
          <w:p w14:paraId="6DF338E9" w14:textId="77777777" w:rsidR="00AD06CE" w:rsidRPr="000B57A6" w:rsidRDefault="00AD06CE" w:rsidP="000D753B">
            <w:pPr>
              <w:pStyle w:val="Tablehead"/>
              <w:rPr>
                <w:snapToGrid w:val="0"/>
                <w:sz w:val="20"/>
                <w:lang w:val="es-ES_tradnl"/>
              </w:rPr>
            </w:pPr>
            <w:r w:rsidRPr="000B57A6">
              <w:rPr>
                <w:sz w:val="20"/>
                <w:lang w:val="es-ES_tradnl"/>
              </w:rPr>
              <w:t>Frecuencias/bandas de</w:t>
            </w:r>
            <w:r w:rsidRPr="000B57A6">
              <w:rPr>
                <w:sz w:val="20"/>
                <w:lang w:val="es-ES_tradnl"/>
              </w:rPr>
              <w:br/>
              <w:t>frecuencias autorizadas</w:t>
            </w:r>
          </w:p>
        </w:tc>
        <w:tc>
          <w:tcPr>
            <w:tcW w:w="2499" w:type="dxa"/>
            <w:vAlign w:val="center"/>
          </w:tcPr>
          <w:p w14:paraId="26DB3AC2" w14:textId="77777777" w:rsidR="00AD06CE" w:rsidRPr="000B57A6" w:rsidRDefault="00AD06CE" w:rsidP="000D753B">
            <w:pPr>
              <w:pStyle w:val="Tablehead"/>
              <w:rPr>
                <w:snapToGrid w:val="0"/>
                <w:sz w:val="20"/>
                <w:lang w:val="es-ES_tradnl"/>
              </w:rPr>
            </w:pPr>
            <w:r w:rsidRPr="000B57A6">
              <w:rPr>
                <w:snapToGrid w:val="0"/>
                <w:sz w:val="20"/>
                <w:lang w:val="es-ES_tradnl"/>
              </w:rPr>
              <w:t>Máxima intensidad</w:t>
            </w:r>
            <w:r w:rsidRPr="000B57A6">
              <w:rPr>
                <w:snapToGrid w:val="0"/>
                <w:sz w:val="20"/>
                <w:lang w:val="es-ES_tradnl"/>
              </w:rPr>
              <w:br/>
              <w:t>de campo/potencia</w:t>
            </w:r>
            <w:r w:rsidRPr="000B57A6">
              <w:rPr>
                <w:snapToGrid w:val="0"/>
                <w:sz w:val="20"/>
                <w:lang w:val="es-ES_tradnl"/>
              </w:rPr>
              <w:br/>
              <w:t>de salida RF</w:t>
            </w:r>
          </w:p>
        </w:tc>
        <w:tc>
          <w:tcPr>
            <w:tcW w:w="4305" w:type="dxa"/>
            <w:tcBorders>
              <w:bottom w:val="single" w:sz="4" w:space="0" w:color="auto"/>
            </w:tcBorders>
            <w:vAlign w:val="center"/>
          </w:tcPr>
          <w:p w14:paraId="4369DE8C" w14:textId="77777777" w:rsidR="00AD06CE" w:rsidRPr="000B57A6" w:rsidRDefault="00AD06CE" w:rsidP="000D753B">
            <w:pPr>
              <w:pStyle w:val="Tablehead"/>
              <w:rPr>
                <w:snapToGrid w:val="0"/>
                <w:sz w:val="20"/>
                <w:lang w:val="es-ES_tradnl"/>
              </w:rPr>
            </w:pPr>
            <w:r w:rsidRPr="000B57A6">
              <w:rPr>
                <w:snapToGrid w:val="0"/>
                <w:sz w:val="20"/>
                <w:lang w:val="es-ES_tradnl"/>
              </w:rPr>
              <w:t>Observaciones</w:t>
            </w:r>
            <w:r w:rsidRPr="000B57A6">
              <w:rPr>
                <w:rFonts w:ascii="Times New Roman Bold" w:hAnsi="Times New Roman Bold" w:cs="Times New Roman Bold"/>
                <w:snapToGrid w:val="0"/>
                <w:sz w:val="20"/>
                <w:vertAlign w:val="superscript"/>
                <w:lang w:val="es-ES_tradnl"/>
              </w:rPr>
              <w:t>(4)</w:t>
            </w:r>
          </w:p>
        </w:tc>
      </w:tr>
      <w:tr w:rsidR="00AD06CE" w:rsidRPr="000B57A6" w14:paraId="66A6A1A7" w14:textId="77777777" w:rsidTr="000D753B">
        <w:trPr>
          <w:cantSplit/>
          <w:jc w:val="center"/>
        </w:trPr>
        <w:tc>
          <w:tcPr>
            <w:tcW w:w="851" w:type="dxa"/>
            <w:vAlign w:val="center"/>
          </w:tcPr>
          <w:p w14:paraId="339EA5D5" w14:textId="77777777" w:rsidR="00AD06CE" w:rsidRPr="000B57A6" w:rsidRDefault="00AD06CE" w:rsidP="000D753B">
            <w:pPr>
              <w:pStyle w:val="Tabletext"/>
              <w:jc w:val="center"/>
              <w:rPr>
                <w:sz w:val="20"/>
                <w:lang w:val="es-ES_tradnl" w:eastAsia="en-GB"/>
              </w:rPr>
            </w:pPr>
            <w:r w:rsidRPr="000B57A6">
              <w:rPr>
                <w:sz w:val="20"/>
                <w:lang w:val="es-ES_tradnl" w:eastAsia="en-GB"/>
              </w:rPr>
              <w:t>46</w:t>
            </w:r>
          </w:p>
        </w:tc>
        <w:tc>
          <w:tcPr>
            <w:tcW w:w="3969" w:type="dxa"/>
            <w:vAlign w:val="center"/>
          </w:tcPr>
          <w:p w14:paraId="684CA535" w14:textId="77777777" w:rsidR="00AD06CE" w:rsidRPr="000B57A6" w:rsidRDefault="00AD06CE" w:rsidP="000D753B">
            <w:pPr>
              <w:pStyle w:val="Tabletext"/>
              <w:jc w:val="left"/>
              <w:rPr>
                <w:sz w:val="20"/>
                <w:lang w:val="es-ES_tradnl" w:eastAsia="en-GB"/>
              </w:rPr>
            </w:pPr>
            <w:r w:rsidRPr="000B57A6">
              <w:rPr>
                <w:sz w:val="20"/>
                <w:lang w:val="es-ES_tradnl" w:eastAsia="en-GB"/>
              </w:rPr>
              <w:t>Radiolocalización</w:t>
            </w:r>
          </w:p>
        </w:tc>
        <w:tc>
          <w:tcPr>
            <w:tcW w:w="2835" w:type="dxa"/>
            <w:vAlign w:val="center"/>
          </w:tcPr>
          <w:p w14:paraId="5F6AD15F" w14:textId="77777777" w:rsidR="00AD06CE" w:rsidRPr="000B57A6" w:rsidRDefault="00AD06CE" w:rsidP="000D753B">
            <w:pPr>
              <w:pStyle w:val="Tabletext"/>
              <w:jc w:val="center"/>
              <w:rPr>
                <w:sz w:val="20"/>
                <w:lang w:val="es-ES_tradnl" w:eastAsia="en-GB"/>
              </w:rPr>
            </w:pPr>
            <w:r w:rsidRPr="000B57A6">
              <w:rPr>
                <w:sz w:val="20"/>
                <w:lang w:val="es-ES_tradnl" w:eastAsia="en-GB"/>
              </w:rPr>
              <w:t>59-64 GHz</w:t>
            </w:r>
          </w:p>
        </w:tc>
        <w:tc>
          <w:tcPr>
            <w:tcW w:w="2499" w:type="dxa"/>
            <w:vAlign w:val="center"/>
          </w:tcPr>
          <w:p w14:paraId="1FEF11AA" w14:textId="77777777" w:rsidR="00AD06CE" w:rsidRPr="000B57A6" w:rsidRDefault="00AD06CE" w:rsidP="000D753B">
            <w:pPr>
              <w:pStyle w:val="Tabletext"/>
              <w:jc w:val="center"/>
              <w:rPr>
                <w:sz w:val="20"/>
                <w:lang w:val="es-ES_tradnl" w:eastAsia="en-GB"/>
              </w:rPr>
            </w:pPr>
            <w:r w:rsidRPr="000B57A6">
              <w:rPr>
                <w:sz w:val="20"/>
                <w:lang w:val="es-ES_tradnl" w:eastAsia="en-GB"/>
              </w:rPr>
              <w:t xml:space="preserve">100 </w:t>
            </w:r>
            <w:r w:rsidRPr="000B57A6">
              <w:rPr>
                <w:snapToGrid w:val="0"/>
                <w:sz w:val="20"/>
                <w:lang w:val="es-ES_tradnl"/>
              </w:rPr>
              <w:t>mW de p.i.r.e</w:t>
            </w:r>
          </w:p>
        </w:tc>
        <w:tc>
          <w:tcPr>
            <w:tcW w:w="4305" w:type="dxa"/>
            <w:tcBorders>
              <w:top w:val="single" w:sz="4" w:space="0" w:color="auto"/>
              <w:bottom w:val="nil"/>
            </w:tcBorders>
            <w:vAlign w:val="center"/>
          </w:tcPr>
          <w:p w14:paraId="31856CAB" w14:textId="77777777" w:rsidR="00AD06CE" w:rsidRPr="000B57A6" w:rsidRDefault="00AD06CE" w:rsidP="000D753B">
            <w:pPr>
              <w:pStyle w:val="Tabletext"/>
              <w:jc w:val="left"/>
              <w:rPr>
                <w:sz w:val="20"/>
                <w:lang w:val="es-ES_tradnl" w:eastAsia="en-GB"/>
              </w:rPr>
            </w:pPr>
          </w:p>
        </w:tc>
      </w:tr>
      <w:tr w:rsidR="00AD06CE" w:rsidRPr="000B57A6" w14:paraId="6BC94369" w14:textId="77777777" w:rsidTr="000D753B">
        <w:trPr>
          <w:cantSplit/>
          <w:jc w:val="center"/>
        </w:trPr>
        <w:tc>
          <w:tcPr>
            <w:tcW w:w="851" w:type="dxa"/>
            <w:vAlign w:val="center"/>
          </w:tcPr>
          <w:p w14:paraId="21947317" w14:textId="77777777" w:rsidR="00AD06CE" w:rsidRPr="000B57A6" w:rsidRDefault="00AD06CE" w:rsidP="000D753B">
            <w:pPr>
              <w:pStyle w:val="Tabletext"/>
              <w:jc w:val="center"/>
              <w:rPr>
                <w:sz w:val="20"/>
                <w:lang w:val="es-ES_tradnl" w:eastAsia="en-GB"/>
              </w:rPr>
            </w:pPr>
            <w:r w:rsidRPr="000B57A6">
              <w:rPr>
                <w:sz w:val="20"/>
                <w:lang w:val="es-ES_tradnl" w:eastAsia="en-GB"/>
              </w:rPr>
              <w:t>47</w:t>
            </w:r>
          </w:p>
        </w:tc>
        <w:tc>
          <w:tcPr>
            <w:tcW w:w="3969" w:type="dxa"/>
            <w:vAlign w:val="center"/>
          </w:tcPr>
          <w:p w14:paraId="570FF0A7" w14:textId="77777777" w:rsidR="00AD06CE" w:rsidRPr="000B57A6" w:rsidRDefault="00AD06CE" w:rsidP="000D753B">
            <w:pPr>
              <w:pStyle w:val="Tabletext"/>
              <w:jc w:val="left"/>
              <w:rPr>
                <w:sz w:val="20"/>
                <w:lang w:val="es-ES_tradnl" w:eastAsia="en-GB"/>
              </w:rPr>
            </w:pPr>
            <w:r w:rsidRPr="000B57A6">
              <w:rPr>
                <w:sz w:val="20"/>
                <w:lang w:val="es-ES_tradnl" w:eastAsia="en-GB"/>
              </w:rPr>
              <w:t>Sensores de perturbación de campo</w:t>
            </w:r>
          </w:p>
        </w:tc>
        <w:tc>
          <w:tcPr>
            <w:tcW w:w="2835" w:type="dxa"/>
            <w:vAlign w:val="center"/>
          </w:tcPr>
          <w:p w14:paraId="19901275" w14:textId="77777777" w:rsidR="00AD06CE" w:rsidRPr="000B57A6" w:rsidRDefault="00AD06CE" w:rsidP="000D753B">
            <w:pPr>
              <w:pStyle w:val="Tabletext"/>
              <w:jc w:val="center"/>
              <w:rPr>
                <w:sz w:val="20"/>
                <w:lang w:val="es-ES_tradnl" w:eastAsia="en-GB"/>
              </w:rPr>
            </w:pPr>
            <w:r w:rsidRPr="000B57A6">
              <w:rPr>
                <w:sz w:val="20"/>
                <w:lang w:val="es-ES_tradnl" w:eastAsia="en-GB"/>
              </w:rPr>
              <w:t>76-77 GHz</w:t>
            </w:r>
          </w:p>
        </w:tc>
        <w:tc>
          <w:tcPr>
            <w:tcW w:w="2499" w:type="dxa"/>
            <w:vAlign w:val="center"/>
          </w:tcPr>
          <w:p w14:paraId="4720D989" w14:textId="77777777" w:rsidR="00AD06CE" w:rsidRPr="000B57A6" w:rsidRDefault="00AD06CE" w:rsidP="000D753B">
            <w:pPr>
              <w:pStyle w:val="Tabletext"/>
              <w:jc w:val="center"/>
              <w:rPr>
                <w:sz w:val="20"/>
                <w:lang w:val="es-ES_tradnl" w:eastAsia="en-GB"/>
              </w:rPr>
            </w:pPr>
            <w:r w:rsidRPr="000B57A6">
              <w:rPr>
                <w:sz w:val="20"/>
                <w:lang w:val="es-ES_tradnl" w:eastAsia="en-GB"/>
              </w:rPr>
              <w:t xml:space="preserve">1 000 </w:t>
            </w:r>
            <w:r w:rsidRPr="000B57A6">
              <w:rPr>
                <w:snapToGrid w:val="0"/>
                <w:sz w:val="20"/>
                <w:lang w:val="es-ES_tradnl"/>
              </w:rPr>
              <w:t>mW de p.i.r.e</w:t>
            </w:r>
          </w:p>
        </w:tc>
        <w:tc>
          <w:tcPr>
            <w:tcW w:w="4305" w:type="dxa"/>
            <w:tcBorders>
              <w:top w:val="nil"/>
              <w:bottom w:val="nil"/>
            </w:tcBorders>
            <w:vAlign w:val="center"/>
          </w:tcPr>
          <w:p w14:paraId="52463E1A" w14:textId="77777777" w:rsidR="00AD06CE" w:rsidRPr="000B57A6" w:rsidRDefault="00AD06CE" w:rsidP="000D753B">
            <w:pPr>
              <w:pStyle w:val="Tabletext"/>
              <w:jc w:val="left"/>
              <w:rPr>
                <w:sz w:val="20"/>
                <w:lang w:val="es-ES_tradnl" w:eastAsia="en-GB"/>
              </w:rPr>
            </w:pPr>
          </w:p>
        </w:tc>
      </w:tr>
      <w:tr w:rsidR="00AD06CE" w:rsidRPr="000B57A6" w14:paraId="674D2FE1" w14:textId="77777777" w:rsidTr="000D753B">
        <w:trPr>
          <w:cantSplit/>
          <w:jc w:val="center"/>
        </w:trPr>
        <w:tc>
          <w:tcPr>
            <w:tcW w:w="851" w:type="dxa"/>
            <w:vAlign w:val="center"/>
          </w:tcPr>
          <w:p w14:paraId="232BF66D" w14:textId="77777777" w:rsidR="00AD06CE" w:rsidRPr="000B57A6" w:rsidRDefault="00AD06CE" w:rsidP="000D753B">
            <w:pPr>
              <w:pStyle w:val="Tabletext"/>
              <w:jc w:val="center"/>
              <w:rPr>
                <w:sz w:val="20"/>
                <w:lang w:val="es-ES_tradnl" w:eastAsia="en-GB"/>
              </w:rPr>
            </w:pPr>
            <w:r w:rsidRPr="000B57A6">
              <w:rPr>
                <w:sz w:val="20"/>
                <w:lang w:val="es-ES_tradnl" w:eastAsia="en-GB"/>
              </w:rPr>
              <w:t>48</w:t>
            </w:r>
          </w:p>
        </w:tc>
        <w:tc>
          <w:tcPr>
            <w:tcW w:w="3969" w:type="dxa"/>
            <w:vAlign w:val="center"/>
          </w:tcPr>
          <w:p w14:paraId="689980FF" w14:textId="77777777" w:rsidR="00AD06CE" w:rsidRPr="000B57A6" w:rsidRDefault="00AD06CE" w:rsidP="000D753B">
            <w:pPr>
              <w:pStyle w:val="Tabletext"/>
              <w:jc w:val="left"/>
              <w:rPr>
                <w:sz w:val="20"/>
                <w:lang w:val="es-ES_tradnl" w:eastAsia="en-GB"/>
              </w:rPr>
            </w:pPr>
            <w:r w:rsidRPr="000B57A6">
              <w:rPr>
                <w:sz w:val="20"/>
                <w:lang w:val="es-ES_tradnl" w:eastAsia="en-GB"/>
              </w:rPr>
              <w:t>Sin restricciones</w:t>
            </w:r>
          </w:p>
        </w:tc>
        <w:tc>
          <w:tcPr>
            <w:tcW w:w="2835" w:type="dxa"/>
            <w:vAlign w:val="center"/>
          </w:tcPr>
          <w:p w14:paraId="63F6A8D3" w14:textId="77777777" w:rsidR="00AD06CE" w:rsidRPr="000B57A6" w:rsidRDefault="00AD06CE" w:rsidP="000D753B">
            <w:pPr>
              <w:pStyle w:val="Tabletext"/>
              <w:jc w:val="center"/>
              <w:rPr>
                <w:sz w:val="20"/>
                <w:lang w:val="es-ES_tradnl" w:eastAsia="en-GB"/>
              </w:rPr>
            </w:pPr>
            <w:r w:rsidRPr="000B57A6">
              <w:rPr>
                <w:sz w:val="20"/>
                <w:lang w:val="es-ES_tradnl" w:eastAsia="en-GB"/>
              </w:rPr>
              <w:t>122-123 GHz</w:t>
            </w:r>
          </w:p>
        </w:tc>
        <w:tc>
          <w:tcPr>
            <w:tcW w:w="2499" w:type="dxa"/>
            <w:vAlign w:val="center"/>
          </w:tcPr>
          <w:p w14:paraId="08B79FF7" w14:textId="77777777" w:rsidR="00AD06CE" w:rsidRPr="000B57A6" w:rsidRDefault="00AD06CE" w:rsidP="000D753B">
            <w:pPr>
              <w:pStyle w:val="Tabletext"/>
              <w:jc w:val="center"/>
              <w:rPr>
                <w:sz w:val="20"/>
                <w:lang w:val="es-ES_tradnl" w:eastAsia="en-GB"/>
              </w:rPr>
            </w:pPr>
            <w:r w:rsidRPr="000B57A6">
              <w:rPr>
                <w:sz w:val="20"/>
                <w:lang w:val="es-ES_tradnl" w:eastAsia="en-GB"/>
              </w:rPr>
              <w:t xml:space="preserve">1 000 </w:t>
            </w:r>
            <w:r w:rsidRPr="000B57A6">
              <w:rPr>
                <w:snapToGrid w:val="0"/>
                <w:sz w:val="20"/>
                <w:lang w:val="es-ES_tradnl"/>
              </w:rPr>
              <w:t>mW de p.i.r.e</w:t>
            </w:r>
          </w:p>
        </w:tc>
        <w:tc>
          <w:tcPr>
            <w:tcW w:w="4305" w:type="dxa"/>
            <w:tcBorders>
              <w:top w:val="nil"/>
              <w:bottom w:val="nil"/>
            </w:tcBorders>
            <w:vAlign w:val="center"/>
          </w:tcPr>
          <w:p w14:paraId="07807D22" w14:textId="77777777" w:rsidR="00AD06CE" w:rsidRPr="000B57A6" w:rsidRDefault="00AD06CE" w:rsidP="000D753B">
            <w:pPr>
              <w:pStyle w:val="Tabletext"/>
              <w:jc w:val="left"/>
              <w:rPr>
                <w:sz w:val="20"/>
                <w:lang w:val="es-ES_tradnl" w:eastAsia="en-GB"/>
              </w:rPr>
            </w:pPr>
          </w:p>
        </w:tc>
      </w:tr>
      <w:tr w:rsidR="00AD06CE" w:rsidRPr="000B57A6" w14:paraId="2413E6C2" w14:textId="77777777" w:rsidTr="000D753B">
        <w:trPr>
          <w:cantSplit/>
          <w:jc w:val="center"/>
        </w:trPr>
        <w:tc>
          <w:tcPr>
            <w:tcW w:w="851" w:type="dxa"/>
            <w:tcBorders>
              <w:bottom w:val="single" w:sz="4" w:space="0" w:color="auto"/>
            </w:tcBorders>
            <w:vAlign w:val="center"/>
          </w:tcPr>
          <w:p w14:paraId="1732C33A" w14:textId="77777777" w:rsidR="00AD06CE" w:rsidRPr="000B57A6" w:rsidRDefault="00AD06CE" w:rsidP="000D753B">
            <w:pPr>
              <w:pStyle w:val="Tabletext"/>
              <w:jc w:val="center"/>
              <w:rPr>
                <w:sz w:val="20"/>
                <w:lang w:val="es-ES_tradnl" w:eastAsia="en-GB"/>
              </w:rPr>
            </w:pPr>
            <w:r w:rsidRPr="000B57A6">
              <w:rPr>
                <w:sz w:val="20"/>
                <w:lang w:val="es-ES_tradnl" w:eastAsia="en-GB"/>
              </w:rPr>
              <w:t>49</w:t>
            </w:r>
          </w:p>
        </w:tc>
        <w:tc>
          <w:tcPr>
            <w:tcW w:w="3969" w:type="dxa"/>
            <w:tcBorders>
              <w:bottom w:val="single" w:sz="4" w:space="0" w:color="auto"/>
            </w:tcBorders>
            <w:vAlign w:val="center"/>
          </w:tcPr>
          <w:p w14:paraId="11783E8C" w14:textId="77777777" w:rsidR="00AD06CE" w:rsidRPr="000B57A6" w:rsidRDefault="00AD06CE" w:rsidP="000D753B">
            <w:pPr>
              <w:pStyle w:val="Tabletext"/>
              <w:rPr>
                <w:sz w:val="20"/>
                <w:lang w:val="es-ES_tradnl" w:eastAsia="en-GB"/>
              </w:rPr>
            </w:pPr>
            <w:r w:rsidRPr="000B57A6">
              <w:rPr>
                <w:sz w:val="20"/>
                <w:lang w:val="es-ES_tradnl" w:eastAsia="en-GB"/>
              </w:rPr>
              <w:t>Sin restricciones</w:t>
            </w:r>
          </w:p>
        </w:tc>
        <w:tc>
          <w:tcPr>
            <w:tcW w:w="2835" w:type="dxa"/>
            <w:tcBorders>
              <w:bottom w:val="single" w:sz="4" w:space="0" w:color="auto"/>
            </w:tcBorders>
            <w:vAlign w:val="center"/>
          </w:tcPr>
          <w:p w14:paraId="4D04365C" w14:textId="77777777" w:rsidR="00AD06CE" w:rsidRPr="000B57A6" w:rsidRDefault="00AD06CE" w:rsidP="000D753B">
            <w:pPr>
              <w:pStyle w:val="Tabletext"/>
              <w:jc w:val="center"/>
              <w:rPr>
                <w:sz w:val="20"/>
                <w:lang w:val="es-ES_tradnl" w:eastAsia="en-GB"/>
              </w:rPr>
            </w:pPr>
            <w:r w:rsidRPr="000B57A6">
              <w:rPr>
                <w:sz w:val="20"/>
                <w:lang w:val="es-ES_tradnl" w:eastAsia="en-GB"/>
              </w:rPr>
              <w:t>244-246 GHz</w:t>
            </w:r>
          </w:p>
        </w:tc>
        <w:tc>
          <w:tcPr>
            <w:tcW w:w="2499" w:type="dxa"/>
            <w:tcBorders>
              <w:bottom w:val="single" w:sz="4" w:space="0" w:color="auto"/>
            </w:tcBorders>
            <w:vAlign w:val="center"/>
          </w:tcPr>
          <w:p w14:paraId="35A6356C" w14:textId="77777777" w:rsidR="00AD06CE" w:rsidRPr="000B57A6" w:rsidRDefault="00AD06CE" w:rsidP="000D753B">
            <w:pPr>
              <w:pStyle w:val="Tabletext"/>
              <w:jc w:val="center"/>
              <w:rPr>
                <w:sz w:val="20"/>
                <w:lang w:val="es-ES_tradnl" w:eastAsia="en-GB"/>
              </w:rPr>
            </w:pPr>
            <w:r w:rsidRPr="000B57A6">
              <w:rPr>
                <w:sz w:val="20"/>
                <w:lang w:val="es-ES_tradnl" w:eastAsia="en-GB"/>
              </w:rPr>
              <w:t xml:space="preserve">1 000 </w:t>
            </w:r>
            <w:r w:rsidRPr="000B57A6">
              <w:rPr>
                <w:snapToGrid w:val="0"/>
                <w:sz w:val="20"/>
                <w:lang w:val="es-ES_tradnl"/>
              </w:rPr>
              <w:t>mW de p.i.r.e</w:t>
            </w:r>
          </w:p>
        </w:tc>
        <w:tc>
          <w:tcPr>
            <w:tcW w:w="4305" w:type="dxa"/>
            <w:tcBorders>
              <w:top w:val="nil"/>
              <w:bottom w:val="single" w:sz="4" w:space="0" w:color="auto"/>
            </w:tcBorders>
            <w:vAlign w:val="center"/>
          </w:tcPr>
          <w:p w14:paraId="445C4D72" w14:textId="77777777" w:rsidR="00AD06CE" w:rsidRPr="000B57A6" w:rsidRDefault="00AD06CE" w:rsidP="000D753B">
            <w:pPr>
              <w:pStyle w:val="Tabletext"/>
              <w:rPr>
                <w:sz w:val="20"/>
                <w:lang w:val="es-ES_tradnl" w:eastAsia="en-GB"/>
              </w:rPr>
            </w:pPr>
          </w:p>
        </w:tc>
      </w:tr>
      <w:tr w:rsidR="00AD06CE" w:rsidRPr="000B57A6" w14:paraId="4BEC9F18" w14:textId="77777777" w:rsidTr="000D753B">
        <w:trPr>
          <w:cantSplit/>
          <w:jc w:val="center"/>
        </w:trPr>
        <w:tc>
          <w:tcPr>
            <w:tcW w:w="14459" w:type="dxa"/>
            <w:gridSpan w:val="5"/>
            <w:tcBorders>
              <w:left w:val="nil"/>
              <w:bottom w:val="nil"/>
              <w:right w:val="nil"/>
            </w:tcBorders>
            <w:vAlign w:val="center"/>
          </w:tcPr>
          <w:p w14:paraId="2A8859E0" w14:textId="77777777" w:rsidR="00AD06CE" w:rsidRPr="000B57A6" w:rsidRDefault="00AD06CE" w:rsidP="000D753B">
            <w:pPr>
              <w:pStyle w:val="Tablelegend"/>
              <w:rPr>
                <w:sz w:val="20"/>
                <w:lang w:val="es-ES_tradnl" w:eastAsia="en-GB"/>
              </w:rPr>
            </w:pPr>
            <w:r w:rsidRPr="000B57A6">
              <w:rPr>
                <w:sz w:val="20"/>
                <w:vertAlign w:val="superscript"/>
                <w:lang w:val="es-ES_tradnl" w:eastAsia="en-GB"/>
              </w:rPr>
              <w:t>(4)</w:t>
            </w:r>
            <w:r w:rsidRPr="000B57A6">
              <w:rPr>
                <w:sz w:val="20"/>
                <w:lang w:val="es-ES_tradnl" w:eastAsia="en-GB"/>
              </w:rPr>
              <w:tab/>
            </w:r>
            <w:r w:rsidRPr="000B57A6">
              <w:rPr>
                <w:rFonts w:eastAsia="SimSun"/>
                <w:sz w:val="20"/>
                <w:lang w:val="es-ES_tradnl" w:eastAsia="zh-CN"/>
              </w:rPr>
              <w:t>Las administraciones pueden indicar información adicional sobre la separación de canales, el ancho de banda necesario, la reducción de interferencia requerida, el límite de emisiones no deseadas y las normas de radiocomunicaciones aplicables</w:t>
            </w:r>
            <w:r w:rsidRPr="000B57A6">
              <w:rPr>
                <w:sz w:val="20"/>
                <w:lang w:val="es-ES_tradnl" w:eastAsia="en-GB"/>
              </w:rPr>
              <w:t>.</w:t>
            </w:r>
          </w:p>
        </w:tc>
      </w:tr>
    </w:tbl>
    <w:p w14:paraId="4FA048D0" w14:textId="77777777" w:rsidR="00AD06CE" w:rsidRPr="000B57A6" w:rsidRDefault="00AD06CE" w:rsidP="00AD06CE">
      <w:pPr>
        <w:pStyle w:val="Tablefin"/>
        <w:rPr>
          <w:lang w:val="es-ES_tradnl" w:eastAsia="ko-KR"/>
        </w:rPr>
      </w:pPr>
    </w:p>
    <w:p w14:paraId="53163F62" w14:textId="77777777" w:rsidR="00AD06CE" w:rsidRPr="000B57A6" w:rsidRDefault="00AD06CE" w:rsidP="00AD06CE">
      <w:pPr>
        <w:rPr>
          <w:lang w:val="es-ES_tradnl"/>
        </w:rPr>
      </w:pPr>
    </w:p>
    <w:p w14:paraId="178A7B0E" w14:textId="77777777" w:rsidR="00AD06CE" w:rsidRPr="000B57A6" w:rsidRDefault="00AD06CE" w:rsidP="00AD06CE">
      <w:pPr>
        <w:pStyle w:val="Headingb"/>
        <w:rPr>
          <w:lang w:val="es-ES_tradnl"/>
        </w:rPr>
      </w:pPr>
      <w:r w:rsidRPr="000B57A6">
        <w:rPr>
          <w:lang w:val="es-ES_tradnl"/>
        </w:rPr>
        <w:t>Reglamentación técnica en Filipinas</w:t>
      </w:r>
    </w:p>
    <w:p w14:paraId="369F8381" w14:textId="77777777" w:rsidR="00AD06CE" w:rsidRPr="000B57A6" w:rsidRDefault="00AD06CE" w:rsidP="00AD06CE">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AD06CE" w:rsidRPr="000B57A6" w14:paraId="20DDB959" w14:textId="77777777" w:rsidTr="000D753B">
        <w:trPr>
          <w:jc w:val="center"/>
        </w:trPr>
        <w:tc>
          <w:tcPr>
            <w:tcW w:w="14459" w:type="dxa"/>
            <w:gridSpan w:val="5"/>
            <w:vAlign w:val="center"/>
          </w:tcPr>
          <w:p w14:paraId="2084C747" w14:textId="77777777" w:rsidR="00AD06CE" w:rsidRPr="000B57A6" w:rsidRDefault="00AD06CE" w:rsidP="000D753B">
            <w:pPr>
              <w:pStyle w:val="Tablehead"/>
              <w:rPr>
                <w:snapToGrid w:val="0"/>
                <w:sz w:val="20"/>
                <w:lang w:val="es-ES_tradnl"/>
              </w:rPr>
            </w:pPr>
            <w:r w:rsidRPr="000B57A6">
              <w:rPr>
                <w:sz w:val="20"/>
                <w:lang w:val="es-ES_tradnl"/>
              </w:rPr>
              <w:t>Reglamentación técnica para dispositivos de radiocomunicaciones de corto alcance</w:t>
            </w:r>
          </w:p>
        </w:tc>
      </w:tr>
      <w:tr w:rsidR="00AD06CE" w:rsidRPr="000B57A6" w14:paraId="576C70D5" w14:textId="77777777" w:rsidTr="000D753B">
        <w:trPr>
          <w:jc w:val="center"/>
        </w:trPr>
        <w:tc>
          <w:tcPr>
            <w:tcW w:w="851" w:type="dxa"/>
            <w:vAlign w:val="center"/>
          </w:tcPr>
          <w:p w14:paraId="751C5AE7" w14:textId="77777777" w:rsidR="00AD06CE" w:rsidRPr="000B57A6" w:rsidRDefault="00AD06CE" w:rsidP="000D753B">
            <w:pPr>
              <w:pStyle w:val="Tablehead"/>
              <w:rPr>
                <w:snapToGrid w:val="0"/>
                <w:sz w:val="20"/>
                <w:lang w:val="es-ES_tradnl"/>
              </w:rPr>
            </w:pPr>
            <w:r w:rsidRPr="000B57A6">
              <w:rPr>
                <w:snapToGrid w:val="0"/>
                <w:sz w:val="20"/>
                <w:lang w:val="es-ES_tradnl"/>
              </w:rPr>
              <w:t>N°</w:t>
            </w:r>
          </w:p>
        </w:tc>
        <w:tc>
          <w:tcPr>
            <w:tcW w:w="3969" w:type="dxa"/>
            <w:vAlign w:val="center"/>
          </w:tcPr>
          <w:p w14:paraId="5BD84C5F" w14:textId="77777777" w:rsidR="00AD06CE" w:rsidRPr="000B57A6" w:rsidRDefault="00AD06CE" w:rsidP="000D753B">
            <w:pPr>
              <w:pStyle w:val="Tablehead"/>
              <w:rPr>
                <w:snapToGrid w:val="0"/>
                <w:sz w:val="20"/>
                <w:lang w:val="es-ES_tradnl"/>
              </w:rPr>
            </w:pPr>
            <w:r w:rsidRPr="000B57A6">
              <w:rPr>
                <w:snapToGrid w:val="0"/>
                <w:sz w:val="20"/>
                <w:lang w:val="es-ES_tradnl"/>
              </w:rPr>
              <w:t>Aplicación típica</w:t>
            </w:r>
          </w:p>
        </w:tc>
        <w:tc>
          <w:tcPr>
            <w:tcW w:w="2835" w:type="dxa"/>
            <w:vAlign w:val="center"/>
          </w:tcPr>
          <w:p w14:paraId="13F6CD7A" w14:textId="77777777" w:rsidR="00AD06CE" w:rsidRPr="000B57A6" w:rsidRDefault="00AD06CE" w:rsidP="000D753B">
            <w:pPr>
              <w:pStyle w:val="Tablehead"/>
              <w:rPr>
                <w:snapToGrid w:val="0"/>
                <w:sz w:val="20"/>
                <w:lang w:val="es-ES_tradnl"/>
              </w:rPr>
            </w:pPr>
            <w:r w:rsidRPr="000B57A6">
              <w:rPr>
                <w:sz w:val="20"/>
                <w:lang w:val="es-ES_tradnl"/>
              </w:rPr>
              <w:t>Frecuencias/bandas de</w:t>
            </w:r>
            <w:r w:rsidRPr="000B57A6">
              <w:rPr>
                <w:sz w:val="20"/>
                <w:lang w:val="es-ES_tradnl"/>
              </w:rPr>
              <w:br/>
              <w:t>frecuencias autorizadas</w:t>
            </w:r>
          </w:p>
        </w:tc>
        <w:tc>
          <w:tcPr>
            <w:tcW w:w="2835" w:type="dxa"/>
            <w:vAlign w:val="center"/>
          </w:tcPr>
          <w:p w14:paraId="7E35898C" w14:textId="77777777" w:rsidR="00AD06CE" w:rsidRPr="000B57A6" w:rsidRDefault="00AD06CE" w:rsidP="000D753B">
            <w:pPr>
              <w:pStyle w:val="Tablehead"/>
              <w:rPr>
                <w:snapToGrid w:val="0"/>
                <w:sz w:val="20"/>
                <w:lang w:val="es-ES_tradnl"/>
              </w:rPr>
            </w:pPr>
            <w:r w:rsidRPr="000B57A6">
              <w:rPr>
                <w:snapToGrid w:val="0"/>
                <w:sz w:val="20"/>
                <w:lang w:val="es-ES_tradnl"/>
              </w:rPr>
              <w:t>Máxima intensidad</w:t>
            </w:r>
            <w:r w:rsidRPr="000B57A6">
              <w:rPr>
                <w:snapToGrid w:val="0"/>
                <w:sz w:val="20"/>
                <w:lang w:val="es-ES_tradnl"/>
              </w:rPr>
              <w:br/>
              <w:t>de campo/potencia</w:t>
            </w:r>
            <w:r w:rsidRPr="000B57A6">
              <w:rPr>
                <w:snapToGrid w:val="0"/>
                <w:sz w:val="20"/>
                <w:lang w:val="es-ES_tradnl"/>
              </w:rPr>
              <w:br/>
              <w:t xml:space="preserve">de salida RF </w:t>
            </w:r>
          </w:p>
        </w:tc>
        <w:tc>
          <w:tcPr>
            <w:tcW w:w="3969" w:type="dxa"/>
            <w:vAlign w:val="center"/>
          </w:tcPr>
          <w:p w14:paraId="66EAC3F5" w14:textId="77777777" w:rsidR="00AD06CE" w:rsidRPr="000B57A6" w:rsidRDefault="00AD06CE" w:rsidP="000D753B">
            <w:pPr>
              <w:pStyle w:val="Tablehead"/>
              <w:rPr>
                <w:snapToGrid w:val="0"/>
                <w:sz w:val="20"/>
                <w:lang w:val="es-ES_tradnl"/>
              </w:rPr>
            </w:pPr>
            <w:r w:rsidRPr="000B57A6">
              <w:rPr>
                <w:snapToGrid w:val="0"/>
                <w:sz w:val="20"/>
                <w:lang w:val="es-ES_tradnl"/>
              </w:rPr>
              <w:t>Observaciones</w:t>
            </w:r>
          </w:p>
        </w:tc>
      </w:tr>
      <w:tr w:rsidR="00AD06CE" w:rsidRPr="000B57A6" w14:paraId="12070F14" w14:textId="77777777" w:rsidTr="000D753B">
        <w:trPr>
          <w:jc w:val="center"/>
        </w:trPr>
        <w:tc>
          <w:tcPr>
            <w:tcW w:w="851" w:type="dxa"/>
            <w:vMerge w:val="restart"/>
            <w:vAlign w:val="center"/>
          </w:tcPr>
          <w:p w14:paraId="76318B9E"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w:t>
            </w:r>
          </w:p>
        </w:tc>
        <w:tc>
          <w:tcPr>
            <w:tcW w:w="3969" w:type="dxa"/>
            <w:vMerge w:val="restart"/>
            <w:vAlign w:val="center"/>
          </w:tcPr>
          <w:p w14:paraId="65C63058" w14:textId="77777777" w:rsidR="00AD06CE" w:rsidRPr="000B57A6" w:rsidRDefault="00AD06CE" w:rsidP="000D753B">
            <w:pPr>
              <w:pStyle w:val="Tabletext"/>
              <w:jc w:val="left"/>
              <w:rPr>
                <w:sz w:val="20"/>
                <w:lang w:val="es-ES_tradnl" w:eastAsia="ko-KR"/>
              </w:rPr>
            </w:pPr>
            <w:r w:rsidRPr="000B57A6">
              <w:rPr>
                <w:sz w:val="20"/>
                <w:lang w:val="es-ES_tradnl" w:eastAsia="ko-KR"/>
              </w:rPr>
              <w:t>MICS activos de potencia ultrabaja</w:t>
            </w:r>
          </w:p>
        </w:tc>
        <w:tc>
          <w:tcPr>
            <w:tcW w:w="2835" w:type="dxa"/>
            <w:vAlign w:val="center"/>
          </w:tcPr>
          <w:p w14:paraId="7F399B39" w14:textId="77777777" w:rsidR="00AD06CE" w:rsidRPr="000B57A6" w:rsidRDefault="00AD06CE" w:rsidP="000D753B">
            <w:pPr>
              <w:pStyle w:val="Tabletext"/>
              <w:jc w:val="center"/>
              <w:rPr>
                <w:rFonts w:eastAsia="SimSun"/>
                <w:sz w:val="20"/>
                <w:lang w:val="es-ES_tradnl" w:eastAsia="ko-KR"/>
              </w:rPr>
            </w:pPr>
            <w:r w:rsidRPr="000B57A6">
              <w:rPr>
                <w:rFonts w:eastAsia="GulimChe"/>
                <w:sz w:val="20"/>
                <w:lang w:val="es-ES_tradnl"/>
              </w:rPr>
              <w:t>9-315 kHz</w:t>
            </w:r>
          </w:p>
        </w:tc>
        <w:tc>
          <w:tcPr>
            <w:tcW w:w="2835" w:type="dxa"/>
            <w:vAlign w:val="center"/>
          </w:tcPr>
          <w:p w14:paraId="6004D231"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30 dB(</w:t>
            </w:r>
            <w:r w:rsidRPr="000B57A6">
              <w:rPr>
                <w:rFonts w:eastAsia="Batang"/>
                <w:sz w:val="20"/>
                <w:lang w:val="es-ES_tradnl" w:eastAsia="ko-KR"/>
              </w:rPr>
              <w:sym w:font="Symbol" w:char="F06D"/>
            </w:r>
            <w:r w:rsidRPr="000B57A6">
              <w:rPr>
                <w:rFonts w:eastAsia="Batang"/>
                <w:sz w:val="20"/>
                <w:lang w:val="es-ES_tradnl" w:eastAsia="ko-KR"/>
              </w:rPr>
              <w:t>A/m) @ 10 m</w:t>
            </w:r>
          </w:p>
        </w:tc>
        <w:tc>
          <w:tcPr>
            <w:tcW w:w="3969" w:type="dxa"/>
            <w:vMerge w:val="restart"/>
            <w:vAlign w:val="center"/>
          </w:tcPr>
          <w:p w14:paraId="34007EA3" w14:textId="77777777" w:rsidR="00AD06CE" w:rsidRPr="000B57A6" w:rsidRDefault="00AD06CE" w:rsidP="000D753B">
            <w:pPr>
              <w:pStyle w:val="Tabletext"/>
              <w:ind w:left="284" w:hanging="284"/>
              <w:jc w:val="left"/>
              <w:rPr>
                <w:rFonts w:eastAsia="Batang"/>
                <w:sz w:val="20"/>
                <w:lang w:val="es-ES_tradnl" w:eastAsia="ko-KR"/>
              </w:rPr>
            </w:pPr>
            <w:r w:rsidRPr="000B57A6">
              <w:rPr>
                <w:rFonts w:eastAsia="Batang"/>
                <w:sz w:val="20"/>
                <w:lang w:val="es-ES_tradnl" w:eastAsia="ko-KR"/>
              </w:rPr>
              <w:t>*</w:t>
            </w:r>
            <w:r w:rsidRPr="000B57A6">
              <w:rPr>
                <w:rFonts w:eastAsia="Batang"/>
                <w:sz w:val="20"/>
                <w:lang w:val="es-ES_tradnl" w:eastAsia="ko-KR"/>
              </w:rPr>
              <w:tab/>
              <w:t>Los transmisores individuales pueden combinar canales adyacentes para aumentar el ancho de banda hasta 300 kHz.</w:t>
            </w:r>
          </w:p>
        </w:tc>
      </w:tr>
      <w:tr w:rsidR="00AD06CE" w:rsidRPr="000B57A6" w14:paraId="149AB287" w14:textId="77777777" w:rsidTr="000D753B">
        <w:trPr>
          <w:jc w:val="center"/>
        </w:trPr>
        <w:tc>
          <w:tcPr>
            <w:tcW w:w="851" w:type="dxa"/>
            <w:vMerge/>
            <w:vAlign w:val="center"/>
          </w:tcPr>
          <w:p w14:paraId="33DA4044" w14:textId="77777777" w:rsidR="00AD06CE" w:rsidRPr="000B57A6" w:rsidRDefault="00AD06CE" w:rsidP="000D753B">
            <w:pPr>
              <w:pStyle w:val="Tabletext"/>
              <w:jc w:val="center"/>
              <w:rPr>
                <w:snapToGrid w:val="0"/>
                <w:sz w:val="20"/>
                <w:lang w:val="es-ES_tradnl"/>
              </w:rPr>
            </w:pPr>
          </w:p>
        </w:tc>
        <w:tc>
          <w:tcPr>
            <w:tcW w:w="3969" w:type="dxa"/>
            <w:vMerge/>
            <w:vAlign w:val="center"/>
          </w:tcPr>
          <w:p w14:paraId="56E04DEA" w14:textId="77777777" w:rsidR="00AD06CE" w:rsidRPr="000B57A6" w:rsidRDefault="00AD06CE" w:rsidP="000D753B">
            <w:pPr>
              <w:pStyle w:val="Tabletext"/>
              <w:jc w:val="left"/>
              <w:rPr>
                <w:sz w:val="20"/>
                <w:lang w:val="es-ES_tradnl" w:eastAsia="ko-KR"/>
              </w:rPr>
            </w:pPr>
          </w:p>
        </w:tc>
        <w:tc>
          <w:tcPr>
            <w:tcW w:w="2835" w:type="dxa"/>
            <w:vAlign w:val="center"/>
          </w:tcPr>
          <w:p w14:paraId="7619E258" w14:textId="77777777" w:rsidR="00AD06CE" w:rsidRPr="000B57A6" w:rsidRDefault="00AD06CE" w:rsidP="000D753B">
            <w:pPr>
              <w:pStyle w:val="Tabletext"/>
              <w:jc w:val="center"/>
              <w:rPr>
                <w:rFonts w:eastAsia="GulimChe"/>
                <w:sz w:val="20"/>
                <w:lang w:val="es-ES_tradnl"/>
              </w:rPr>
            </w:pPr>
            <w:r w:rsidRPr="000B57A6">
              <w:rPr>
                <w:rFonts w:eastAsia="GulimChe"/>
                <w:sz w:val="20"/>
                <w:lang w:val="es-ES_tradnl"/>
              </w:rPr>
              <w:t>402-405</w:t>
            </w:r>
            <w:r w:rsidRPr="000B57A6">
              <w:rPr>
                <w:rFonts w:eastAsia="GulimChe"/>
                <w:sz w:val="20"/>
                <w:lang w:val="es-ES_tradnl" w:eastAsia="ko-KR"/>
              </w:rPr>
              <w:t xml:space="preserve"> MHz*</w:t>
            </w:r>
          </w:p>
        </w:tc>
        <w:tc>
          <w:tcPr>
            <w:tcW w:w="2835" w:type="dxa"/>
            <w:vAlign w:val="center"/>
          </w:tcPr>
          <w:p w14:paraId="5A0D5017"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 xml:space="preserve">25 </w:t>
            </w:r>
            <w:r w:rsidRPr="000B57A6">
              <w:rPr>
                <w:rFonts w:eastAsia="Batang"/>
                <w:sz w:val="20"/>
                <w:lang w:val="es-ES_tradnl" w:eastAsia="ko-KR"/>
              </w:rPr>
              <w:sym w:font="Symbol" w:char="F06D"/>
            </w:r>
            <w:r w:rsidRPr="000B57A6">
              <w:rPr>
                <w:rFonts w:eastAsia="Batang"/>
                <w:sz w:val="20"/>
                <w:lang w:val="es-ES_tradnl" w:eastAsia="ko-KR"/>
              </w:rPr>
              <w:t>W (</w:t>
            </w:r>
            <w:r w:rsidRPr="000B57A6">
              <w:rPr>
                <w:sz w:val="20"/>
                <w:lang w:val="es-ES_tradnl"/>
              </w:rPr>
              <w:t>p.r.a.</w:t>
            </w:r>
            <w:r w:rsidRPr="000B57A6">
              <w:rPr>
                <w:rFonts w:eastAsia="Batang"/>
                <w:sz w:val="20"/>
                <w:lang w:val="es-ES_tradnl" w:eastAsia="ko-KR"/>
              </w:rPr>
              <w:t>)</w:t>
            </w:r>
          </w:p>
        </w:tc>
        <w:tc>
          <w:tcPr>
            <w:tcW w:w="3969" w:type="dxa"/>
            <w:vMerge/>
            <w:tcBorders>
              <w:bottom w:val="single" w:sz="4" w:space="0" w:color="auto"/>
            </w:tcBorders>
            <w:vAlign w:val="center"/>
          </w:tcPr>
          <w:p w14:paraId="4BC66197" w14:textId="77777777" w:rsidR="00AD06CE" w:rsidRPr="000B57A6" w:rsidRDefault="00AD06CE" w:rsidP="000D753B">
            <w:pPr>
              <w:pStyle w:val="Tabletext"/>
              <w:rPr>
                <w:rFonts w:eastAsia="Batang"/>
                <w:sz w:val="20"/>
                <w:lang w:val="es-ES_tradnl" w:eastAsia="ko-KR"/>
              </w:rPr>
            </w:pPr>
          </w:p>
        </w:tc>
      </w:tr>
      <w:tr w:rsidR="00AD06CE" w:rsidRPr="000B57A6" w14:paraId="7F178DB5" w14:textId="77777777" w:rsidTr="000D753B">
        <w:trPr>
          <w:jc w:val="center"/>
        </w:trPr>
        <w:tc>
          <w:tcPr>
            <w:tcW w:w="851" w:type="dxa"/>
            <w:vAlign w:val="center"/>
          </w:tcPr>
          <w:p w14:paraId="0DBFA243" w14:textId="77777777" w:rsidR="00AD06CE" w:rsidRPr="000B57A6" w:rsidRDefault="00AD06CE" w:rsidP="000D753B">
            <w:pPr>
              <w:pStyle w:val="Tabletext"/>
              <w:jc w:val="center"/>
              <w:rPr>
                <w:snapToGrid w:val="0"/>
                <w:sz w:val="20"/>
                <w:lang w:val="es-ES_tradnl"/>
              </w:rPr>
            </w:pPr>
            <w:r w:rsidRPr="000B57A6">
              <w:rPr>
                <w:snapToGrid w:val="0"/>
                <w:sz w:val="20"/>
                <w:lang w:val="es-ES_tradnl"/>
              </w:rPr>
              <w:t>2</w:t>
            </w:r>
          </w:p>
        </w:tc>
        <w:tc>
          <w:tcPr>
            <w:tcW w:w="3969" w:type="dxa"/>
            <w:vAlign w:val="center"/>
          </w:tcPr>
          <w:p w14:paraId="0BC0A72E" w14:textId="77777777" w:rsidR="00AD06CE" w:rsidRPr="000B57A6" w:rsidRDefault="00AD06CE" w:rsidP="000D753B">
            <w:pPr>
              <w:pStyle w:val="Tabletext"/>
              <w:jc w:val="left"/>
              <w:rPr>
                <w:sz w:val="20"/>
                <w:lang w:val="es-ES_tradnl" w:eastAsia="ko-KR"/>
              </w:rPr>
            </w:pPr>
            <w:r w:rsidRPr="000B57A6">
              <w:rPr>
                <w:sz w:val="20"/>
                <w:lang w:val="es-ES_tradnl" w:eastAsia="ko-KR"/>
              </w:rPr>
              <w:t>Dispositivos biomédicos</w:t>
            </w:r>
          </w:p>
        </w:tc>
        <w:tc>
          <w:tcPr>
            <w:tcW w:w="2835" w:type="dxa"/>
            <w:vAlign w:val="center"/>
          </w:tcPr>
          <w:p w14:paraId="78DA4415"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rPr>
              <w:t xml:space="preserve">40,66-40,70 </w:t>
            </w:r>
            <w:r w:rsidRPr="000B57A6">
              <w:rPr>
                <w:rFonts w:eastAsia="GulimChe"/>
                <w:sz w:val="20"/>
                <w:lang w:val="es-ES_tradnl" w:eastAsia="ko-KR"/>
              </w:rPr>
              <w:t>MHz</w:t>
            </w:r>
          </w:p>
        </w:tc>
        <w:tc>
          <w:tcPr>
            <w:tcW w:w="2835" w:type="dxa"/>
            <w:vAlign w:val="center"/>
          </w:tcPr>
          <w:p w14:paraId="6872D88E"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 xml:space="preserve">1 000 </w:t>
            </w:r>
            <w:r w:rsidRPr="000B57A6">
              <w:rPr>
                <w:snapToGrid w:val="0"/>
                <w:sz w:val="20"/>
                <w:lang w:val="es-ES_tradnl"/>
              </w:rPr>
              <w:sym w:font="Symbol" w:char="F06D"/>
            </w:r>
            <w:r w:rsidRPr="000B57A6">
              <w:rPr>
                <w:snapToGrid w:val="0"/>
                <w:sz w:val="20"/>
                <w:lang w:val="es-ES_tradnl" w:eastAsia="ko-KR"/>
              </w:rPr>
              <w:t>V</w:t>
            </w:r>
            <w:r w:rsidRPr="000B57A6">
              <w:rPr>
                <w:snapToGrid w:val="0"/>
                <w:sz w:val="20"/>
                <w:lang w:val="es-ES_tradnl"/>
              </w:rPr>
              <w:t xml:space="preserve">/m @ </w:t>
            </w:r>
            <w:r w:rsidRPr="000B57A6">
              <w:rPr>
                <w:snapToGrid w:val="0"/>
                <w:sz w:val="20"/>
                <w:lang w:val="es-ES_tradnl" w:eastAsia="ko-KR"/>
              </w:rPr>
              <w:t xml:space="preserve">3 </w:t>
            </w:r>
            <w:r w:rsidRPr="000B57A6">
              <w:rPr>
                <w:snapToGrid w:val="0"/>
                <w:sz w:val="20"/>
                <w:lang w:val="es-ES_tradnl"/>
              </w:rPr>
              <w:t>m</w:t>
            </w:r>
          </w:p>
        </w:tc>
        <w:tc>
          <w:tcPr>
            <w:tcW w:w="3969" w:type="dxa"/>
            <w:tcBorders>
              <w:top w:val="single" w:sz="4" w:space="0" w:color="auto"/>
              <w:bottom w:val="nil"/>
            </w:tcBorders>
            <w:vAlign w:val="center"/>
          </w:tcPr>
          <w:p w14:paraId="18EAB467" w14:textId="77777777" w:rsidR="00AD06CE" w:rsidRPr="000B57A6" w:rsidRDefault="00AD06CE" w:rsidP="000D753B">
            <w:pPr>
              <w:pStyle w:val="Tabletext"/>
              <w:rPr>
                <w:rFonts w:eastAsia="Batang"/>
                <w:sz w:val="20"/>
                <w:lang w:val="es-ES_tradnl" w:eastAsia="ko-KR"/>
              </w:rPr>
            </w:pPr>
          </w:p>
        </w:tc>
      </w:tr>
      <w:tr w:rsidR="00AD06CE" w:rsidRPr="000B57A6" w14:paraId="0AB36A09" w14:textId="77777777" w:rsidTr="000D753B">
        <w:trPr>
          <w:jc w:val="center"/>
        </w:trPr>
        <w:tc>
          <w:tcPr>
            <w:tcW w:w="851" w:type="dxa"/>
            <w:vMerge w:val="restart"/>
            <w:vAlign w:val="center"/>
          </w:tcPr>
          <w:p w14:paraId="45A46518" w14:textId="77777777" w:rsidR="00AD06CE" w:rsidRPr="000B57A6" w:rsidRDefault="00AD06CE" w:rsidP="000D753B">
            <w:pPr>
              <w:pStyle w:val="Tabletext"/>
              <w:jc w:val="center"/>
              <w:rPr>
                <w:snapToGrid w:val="0"/>
                <w:sz w:val="20"/>
                <w:lang w:val="es-ES_tradnl"/>
              </w:rPr>
            </w:pPr>
            <w:r w:rsidRPr="000B57A6">
              <w:rPr>
                <w:snapToGrid w:val="0"/>
                <w:sz w:val="20"/>
                <w:lang w:val="es-ES_tradnl"/>
              </w:rPr>
              <w:t>3</w:t>
            </w:r>
          </w:p>
        </w:tc>
        <w:tc>
          <w:tcPr>
            <w:tcW w:w="3969" w:type="dxa"/>
            <w:vMerge w:val="restart"/>
            <w:vAlign w:val="center"/>
          </w:tcPr>
          <w:p w14:paraId="4EC72BCD" w14:textId="77777777" w:rsidR="00AD06CE" w:rsidRPr="000B57A6" w:rsidRDefault="00AD06CE" w:rsidP="000D753B">
            <w:pPr>
              <w:pStyle w:val="Tabletext"/>
              <w:jc w:val="left"/>
              <w:rPr>
                <w:sz w:val="20"/>
                <w:lang w:val="es-ES_tradnl" w:eastAsia="ko-KR"/>
              </w:rPr>
            </w:pPr>
            <w:r w:rsidRPr="000B57A6">
              <w:rPr>
                <w:sz w:val="20"/>
                <w:lang w:val="es-ES_tradnl" w:eastAsia="ko-KR"/>
              </w:rPr>
              <w:t>Alarmas</w:t>
            </w:r>
          </w:p>
        </w:tc>
        <w:tc>
          <w:tcPr>
            <w:tcW w:w="2835" w:type="dxa"/>
            <w:vAlign w:val="center"/>
          </w:tcPr>
          <w:p w14:paraId="49E82865"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868,6-868,7 MHz</w:t>
            </w:r>
          </w:p>
        </w:tc>
        <w:tc>
          <w:tcPr>
            <w:tcW w:w="2835" w:type="dxa"/>
            <w:vAlign w:val="center"/>
          </w:tcPr>
          <w:p w14:paraId="6A628B1F" w14:textId="77777777" w:rsidR="00AD06CE" w:rsidRPr="000B57A6" w:rsidRDefault="00AD06CE" w:rsidP="000D753B">
            <w:pPr>
              <w:pStyle w:val="Tabletext"/>
              <w:jc w:val="center"/>
              <w:rPr>
                <w:rFonts w:eastAsia="SimSun"/>
                <w:sz w:val="20"/>
                <w:lang w:val="es-ES_tradnl" w:eastAsia="zh-CN"/>
              </w:rPr>
            </w:pPr>
            <w:r w:rsidRPr="000B57A6">
              <w:rPr>
                <w:rFonts w:eastAsia="Batang"/>
                <w:sz w:val="20"/>
                <w:lang w:val="es-ES_tradnl" w:eastAsia="ko-KR"/>
              </w:rPr>
              <w:t>10 mW (</w:t>
            </w:r>
            <w:r w:rsidRPr="000B57A6">
              <w:rPr>
                <w:sz w:val="20"/>
                <w:lang w:val="es-ES_tradnl"/>
              </w:rPr>
              <w:t>p.r.a.</w:t>
            </w:r>
            <w:r w:rsidRPr="000B57A6">
              <w:rPr>
                <w:rFonts w:eastAsia="Batang"/>
                <w:sz w:val="20"/>
                <w:lang w:val="es-ES_tradnl" w:eastAsia="ko-KR"/>
              </w:rPr>
              <w:t>)</w:t>
            </w:r>
          </w:p>
        </w:tc>
        <w:tc>
          <w:tcPr>
            <w:tcW w:w="3969" w:type="dxa"/>
            <w:vMerge w:val="restart"/>
            <w:tcBorders>
              <w:top w:val="nil"/>
            </w:tcBorders>
            <w:vAlign w:val="center"/>
          </w:tcPr>
          <w:p w14:paraId="61801BB2" w14:textId="77777777" w:rsidR="00AD06CE" w:rsidRPr="000B57A6" w:rsidRDefault="00AD06CE" w:rsidP="000D753B">
            <w:pPr>
              <w:pStyle w:val="Tabletext"/>
              <w:rPr>
                <w:rFonts w:eastAsia="Batang"/>
                <w:sz w:val="20"/>
                <w:lang w:val="es-ES_tradnl" w:eastAsia="ko-KR"/>
              </w:rPr>
            </w:pPr>
          </w:p>
        </w:tc>
      </w:tr>
      <w:tr w:rsidR="00AD06CE" w:rsidRPr="000B57A6" w14:paraId="3D96AFF2" w14:textId="77777777" w:rsidTr="000D753B">
        <w:trPr>
          <w:jc w:val="center"/>
        </w:trPr>
        <w:tc>
          <w:tcPr>
            <w:tcW w:w="851" w:type="dxa"/>
            <w:vMerge/>
            <w:vAlign w:val="center"/>
          </w:tcPr>
          <w:p w14:paraId="1FF7A41A" w14:textId="77777777" w:rsidR="00AD06CE" w:rsidRPr="000B57A6" w:rsidRDefault="00AD06CE" w:rsidP="000D753B">
            <w:pPr>
              <w:pStyle w:val="Tabletext"/>
              <w:jc w:val="center"/>
              <w:rPr>
                <w:snapToGrid w:val="0"/>
                <w:sz w:val="20"/>
                <w:lang w:val="es-ES_tradnl"/>
              </w:rPr>
            </w:pPr>
          </w:p>
        </w:tc>
        <w:tc>
          <w:tcPr>
            <w:tcW w:w="3969" w:type="dxa"/>
            <w:vMerge/>
            <w:vAlign w:val="center"/>
          </w:tcPr>
          <w:p w14:paraId="7A5F4233" w14:textId="77777777" w:rsidR="00AD06CE" w:rsidRPr="000B57A6" w:rsidRDefault="00AD06CE" w:rsidP="000D753B">
            <w:pPr>
              <w:pStyle w:val="Tabletext"/>
              <w:jc w:val="left"/>
              <w:rPr>
                <w:sz w:val="20"/>
                <w:lang w:val="es-ES_tradnl" w:eastAsia="ko-KR"/>
              </w:rPr>
            </w:pPr>
          </w:p>
        </w:tc>
        <w:tc>
          <w:tcPr>
            <w:tcW w:w="2835" w:type="dxa"/>
            <w:vAlign w:val="center"/>
          </w:tcPr>
          <w:p w14:paraId="337B86AE"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869,2-869,25 MHz</w:t>
            </w:r>
          </w:p>
        </w:tc>
        <w:tc>
          <w:tcPr>
            <w:tcW w:w="2835" w:type="dxa"/>
            <w:vAlign w:val="center"/>
          </w:tcPr>
          <w:p w14:paraId="24EA8745"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10 mW (</w:t>
            </w:r>
            <w:r w:rsidRPr="000B57A6">
              <w:rPr>
                <w:sz w:val="20"/>
                <w:lang w:val="es-ES_tradnl"/>
              </w:rPr>
              <w:t>p.r.a.</w:t>
            </w:r>
            <w:r w:rsidRPr="000B57A6">
              <w:rPr>
                <w:rFonts w:eastAsia="Batang"/>
                <w:sz w:val="20"/>
                <w:lang w:val="es-ES_tradnl" w:eastAsia="ko-KR"/>
              </w:rPr>
              <w:t>)</w:t>
            </w:r>
          </w:p>
        </w:tc>
        <w:tc>
          <w:tcPr>
            <w:tcW w:w="3969" w:type="dxa"/>
            <w:vMerge/>
            <w:vAlign w:val="center"/>
          </w:tcPr>
          <w:p w14:paraId="54543589" w14:textId="77777777" w:rsidR="00AD06CE" w:rsidRPr="000B57A6" w:rsidRDefault="00AD06CE" w:rsidP="000D753B">
            <w:pPr>
              <w:pStyle w:val="Tabletext"/>
              <w:rPr>
                <w:rFonts w:eastAsia="Batang"/>
                <w:sz w:val="20"/>
                <w:lang w:val="es-ES_tradnl" w:eastAsia="ko-KR"/>
              </w:rPr>
            </w:pPr>
          </w:p>
        </w:tc>
      </w:tr>
      <w:tr w:rsidR="00AD06CE" w:rsidRPr="000B57A6" w14:paraId="4FAE18C1" w14:textId="77777777" w:rsidTr="000D753B">
        <w:trPr>
          <w:jc w:val="center"/>
        </w:trPr>
        <w:tc>
          <w:tcPr>
            <w:tcW w:w="851" w:type="dxa"/>
            <w:vMerge/>
            <w:vAlign w:val="center"/>
          </w:tcPr>
          <w:p w14:paraId="58E8B553" w14:textId="77777777" w:rsidR="00AD06CE" w:rsidRPr="000B57A6" w:rsidRDefault="00AD06CE" w:rsidP="000D753B">
            <w:pPr>
              <w:pStyle w:val="Tabletext"/>
              <w:jc w:val="center"/>
              <w:rPr>
                <w:snapToGrid w:val="0"/>
                <w:sz w:val="20"/>
                <w:lang w:val="es-ES_tradnl"/>
              </w:rPr>
            </w:pPr>
          </w:p>
        </w:tc>
        <w:tc>
          <w:tcPr>
            <w:tcW w:w="3969" w:type="dxa"/>
            <w:vMerge/>
            <w:vAlign w:val="center"/>
          </w:tcPr>
          <w:p w14:paraId="728105E5" w14:textId="77777777" w:rsidR="00AD06CE" w:rsidRPr="000B57A6" w:rsidRDefault="00AD06CE" w:rsidP="000D753B">
            <w:pPr>
              <w:pStyle w:val="Tabletext"/>
              <w:jc w:val="left"/>
              <w:rPr>
                <w:sz w:val="20"/>
                <w:lang w:val="es-ES_tradnl" w:eastAsia="ko-KR"/>
              </w:rPr>
            </w:pPr>
          </w:p>
        </w:tc>
        <w:tc>
          <w:tcPr>
            <w:tcW w:w="2835" w:type="dxa"/>
            <w:vAlign w:val="center"/>
          </w:tcPr>
          <w:p w14:paraId="5ACC0CBD"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869,25-869,3 MHz</w:t>
            </w:r>
          </w:p>
        </w:tc>
        <w:tc>
          <w:tcPr>
            <w:tcW w:w="2835" w:type="dxa"/>
            <w:vAlign w:val="center"/>
          </w:tcPr>
          <w:p w14:paraId="611193E3"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10 mW (</w:t>
            </w:r>
            <w:r w:rsidRPr="000B57A6">
              <w:rPr>
                <w:sz w:val="20"/>
                <w:lang w:val="es-ES_tradnl"/>
              </w:rPr>
              <w:t>p.r.a.</w:t>
            </w:r>
            <w:r w:rsidRPr="000B57A6">
              <w:rPr>
                <w:rFonts w:eastAsia="Batang"/>
                <w:sz w:val="20"/>
                <w:lang w:val="es-ES_tradnl" w:eastAsia="ko-KR"/>
              </w:rPr>
              <w:t>)</w:t>
            </w:r>
          </w:p>
        </w:tc>
        <w:tc>
          <w:tcPr>
            <w:tcW w:w="3969" w:type="dxa"/>
            <w:vMerge/>
            <w:vAlign w:val="center"/>
          </w:tcPr>
          <w:p w14:paraId="7A635483" w14:textId="77777777" w:rsidR="00AD06CE" w:rsidRPr="000B57A6" w:rsidRDefault="00AD06CE" w:rsidP="000D753B">
            <w:pPr>
              <w:pStyle w:val="Tabletext"/>
              <w:rPr>
                <w:rFonts w:eastAsia="Batang"/>
                <w:sz w:val="20"/>
                <w:lang w:val="es-ES_tradnl" w:eastAsia="ko-KR"/>
              </w:rPr>
            </w:pPr>
          </w:p>
        </w:tc>
      </w:tr>
      <w:tr w:rsidR="00AD06CE" w:rsidRPr="000B57A6" w14:paraId="794C5119" w14:textId="77777777" w:rsidTr="000D753B">
        <w:trPr>
          <w:jc w:val="center"/>
        </w:trPr>
        <w:tc>
          <w:tcPr>
            <w:tcW w:w="851" w:type="dxa"/>
            <w:vMerge/>
            <w:vAlign w:val="center"/>
          </w:tcPr>
          <w:p w14:paraId="64F884FE" w14:textId="77777777" w:rsidR="00AD06CE" w:rsidRPr="000B57A6" w:rsidRDefault="00AD06CE" w:rsidP="000D753B">
            <w:pPr>
              <w:pStyle w:val="Tabletext"/>
              <w:jc w:val="center"/>
              <w:rPr>
                <w:snapToGrid w:val="0"/>
                <w:sz w:val="20"/>
                <w:lang w:val="es-ES_tradnl"/>
              </w:rPr>
            </w:pPr>
          </w:p>
        </w:tc>
        <w:tc>
          <w:tcPr>
            <w:tcW w:w="3969" w:type="dxa"/>
            <w:vMerge/>
            <w:vAlign w:val="center"/>
          </w:tcPr>
          <w:p w14:paraId="2D12FF28" w14:textId="77777777" w:rsidR="00AD06CE" w:rsidRPr="000B57A6" w:rsidRDefault="00AD06CE" w:rsidP="000D753B">
            <w:pPr>
              <w:pStyle w:val="Tabletext"/>
              <w:jc w:val="left"/>
              <w:rPr>
                <w:sz w:val="20"/>
                <w:lang w:val="es-ES_tradnl" w:eastAsia="ko-KR"/>
              </w:rPr>
            </w:pPr>
          </w:p>
        </w:tc>
        <w:tc>
          <w:tcPr>
            <w:tcW w:w="2835" w:type="dxa"/>
            <w:vAlign w:val="center"/>
          </w:tcPr>
          <w:p w14:paraId="4CD3772D"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869,65-869,7 MHz</w:t>
            </w:r>
          </w:p>
        </w:tc>
        <w:tc>
          <w:tcPr>
            <w:tcW w:w="2835" w:type="dxa"/>
            <w:vAlign w:val="center"/>
          </w:tcPr>
          <w:p w14:paraId="678FC46C"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25 mW (</w:t>
            </w:r>
            <w:r w:rsidRPr="000B57A6">
              <w:rPr>
                <w:sz w:val="20"/>
                <w:lang w:val="es-ES_tradnl"/>
              </w:rPr>
              <w:t>p.r.a.</w:t>
            </w:r>
            <w:r w:rsidRPr="000B57A6">
              <w:rPr>
                <w:rFonts w:eastAsia="Batang"/>
                <w:sz w:val="20"/>
                <w:lang w:val="es-ES_tradnl" w:eastAsia="ko-KR"/>
              </w:rPr>
              <w:t>)</w:t>
            </w:r>
          </w:p>
        </w:tc>
        <w:tc>
          <w:tcPr>
            <w:tcW w:w="3969" w:type="dxa"/>
            <w:vMerge/>
            <w:vAlign w:val="center"/>
          </w:tcPr>
          <w:p w14:paraId="116F6397" w14:textId="77777777" w:rsidR="00AD06CE" w:rsidRPr="000B57A6" w:rsidRDefault="00AD06CE" w:rsidP="000D753B">
            <w:pPr>
              <w:pStyle w:val="Tabletext"/>
              <w:rPr>
                <w:rFonts w:eastAsia="Batang"/>
                <w:sz w:val="20"/>
                <w:lang w:val="es-ES_tradnl" w:eastAsia="ko-KR"/>
              </w:rPr>
            </w:pPr>
          </w:p>
        </w:tc>
      </w:tr>
    </w:tbl>
    <w:p w14:paraId="7FD02397" w14:textId="77777777" w:rsidR="00AD06CE" w:rsidRPr="000B57A6" w:rsidRDefault="00AD06CE" w:rsidP="00AD06CE">
      <w:pPr>
        <w:rPr>
          <w:lang w:val="es-ES_tradnl"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AD06CE" w:rsidRPr="000B57A6" w14:paraId="608B1BD1" w14:textId="77777777" w:rsidTr="000D753B">
        <w:trPr>
          <w:jc w:val="center"/>
        </w:trPr>
        <w:tc>
          <w:tcPr>
            <w:tcW w:w="14459" w:type="dxa"/>
            <w:gridSpan w:val="5"/>
            <w:vAlign w:val="center"/>
          </w:tcPr>
          <w:p w14:paraId="6EF24D44" w14:textId="77777777" w:rsidR="00AD06CE" w:rsidRPr="000B57A6" w:rsidRDefault="00AD06CE" w:rsidP="000D753B">
            <w:pPr>
              <w:pStyle w:val="Tablehead"/>
              <w:keepLines/>
              <w:rPr>
                <w:snapToGrid w:val="0"/>
                <w:sz w:val="20"/>
                <w:lang w:val="es-ES_tradnl"/>
              </w:rPr>
            </w:pPr>
            <w:r w:rsidRPr="000B57A6">
              <w:rPr>
                <w:sz w:val="20"/>
                <w:lang w:val="es-ES_tradnl"/>
              </w:rPr>
              <w:lastRenderedPageBreak/>
              <w:t>Reglamentación técnica para dispositivos de radiocomunicaciones de corto alcance</w:t>
            </w:r>
          </w:p>
        </w:tc>
      </w:tr>
      <w:tr w:rsidR="00AD06CE" w:rsidRPr="000B57A6" w14:paraId="3627C5C5" w14:textId="77777777" w:rsidTr="000D753B">
        <w:trPr>
          <w:jc w:val="center"/>
        </w:trPr>
        <w:tc>
          <w:tcPr>
            <w:tcW w:w="851" w:type="dxa"/>
            <w:vAlign w:val="center"/>
          </w:tcPr>
          <w:p w14:paraId="53B71357" w14:textId="77777777" w:rsidR="00AD06CE" w:rsidRPr="000B57A6" w:rsidRDefault="00AD06CE" w:rsidP="000D753B">
            <w:pPr>
              <w:pStyle w:val="Tablehead"/>
              <w:keepLines/>
              <w:rPr>
                <w:snapToGrid w:val="0"/>
                <w:sz w:val="20"/>
                <w:lang w:val="es-ES_tradnl"/>
              </w:rPr>
            </w:pPr>
            <w:r w:rsidRPr="000B57A6">
              <w:rPr>
                <w:snapToGrid w:val="0"/>
                <w:sz w:val="20"/>
                <w:lang w:val="es-ES_tradnl"/>
              </w:rPr>
              <w:t>N°</w:t>
            </w:r>
          </w:p>
        </w:tc>
        <w:tc>
          <w:tcPr>
            <w:tcW w:w="3969" w:type="dxa"/>
            <w:vAlign w:val="center"/>
          </w:tcPr>
          <w:p w14:paraId="316DD875" w14:textId="77777777" w:rsidR="00AD06CE" w:rsidRPr="000B57A6" w:rsidRDefault="00AD06CE" w:rsidP="000D753B">
            <w:pPr>
              <w:pStyle w:val="Tablehead"/>
              <w:keepLines/>
              <w:rPr>
                <w:snapToGrid w:val="0"/>
                <w:sz w:val="20"/>
                <w:lang w:val="es-ES_tradnl"/>
              </w:rPr>
            </w:pPr>
            <w:r w:rsidRPr="000B57A6">
              <w:rPr>
                <w:snapToGrid w:val="0"/>
                <w:sz w:val="20"/>
                <w:lang w:val="es-ES_tradnl"/>
              </w:rPr>
              <w:t>Aplicación típica</w:t>
            </w:r>
          </w:p>
        </w:tc>
        <w:tc>
          <w:tcPr>
            <w:tcW w:w="2835" w:type="dxa"/>
            <w:vAlign w:val="center"/>
          </w:tcPr>
          <w:p w14:paraId="5E15D0E7" w14:textId="77777777" w:rsidR="00AD06CE" w:rsidRPr="000B57A6" w:rsidRDefault="00AD06CE" w:rsidP="000D753B">
            <w:pPr>
              <w:pStyle w:val="Tablehead"/>
              <w:keepLines/>
              <w:rPr>
                <w:snapToGrid w:val="0"/>
                <w:sz w:val="20"/>
                <w:lang w:val="es-ES_tradnl"/>
              </w:rPr>
            </w:pPr>
            <w:r w:rsidRPr="000B57A6">
              <w:rPr>
                <w:sz w:val="20"/>
                <w:lang w:val="es-ES_tradnl"/>
              </w:rPr>
              <w:t>Frecuencias/bandas de</w:t>
            </w:r>
            <w:r w:rsidRPr="000B57A6">
              <w:rPr>
                <w:sz w:val="20"/>
                <w:lang w:val="es-ES_tradnl"/>
              </w:rPr>
              <w:br/>
              <w:t>frecuencias autorizadas</w:t>
            </w:r>
          </w:p>
        </w:tc>
        <w:tc>
          <w:tcPr>
            <w:tcW w:w="2835" w:type="dxa"/>
            <w:vAlign w:val="center"/>
          </w:tcPr>
          <w:p w14:paraId="05FC03F1" w14:textId="77777777" w:rsidR="00AD06CE" w:rsidRPr="000B57A6" w:rsidRDefault="00AD06CE" w:rsidP="000D753B">
            <w:pPr>
              <w:pStyle w:val="Tablehead"/>
              <w:keepLines/>
              <w:rPr>
                <w:snapToGrid w:val="0"/>
                <w:sz w:val="20"/>
                <w:lang w:val="es-ES_tradnl"/>
              </w:rPr>
            </w:pPr>
            <w:r w:rsidRPr="000B57A6">
              <w:rPr>
                <w:snapToGrid w:val="0"/>
                <w:sz w:val="20"/>
                <w:lang w:val="es-ES_tradnl"/>
              </w:rPr>
              <w:t>Máxima intensidad</w:t>
            </w:r>
            <w:r w:rsidRPr="000B57A6">
              <w:rPr>
                <w:snapToGrid w:val="0"/>
                <w:sz w:val="20"/>
                <w:lang w:val="es-ES_tradnl"/>
              </w:rPr>
              <w:br/>
              <w:t>de campo/potencia</w:t>
            </w:r>
            <w:r w:rsidRPr="000B57A6">
              <w:rPr>
                <w:snapToGrid w:val="0"/>
                <w:sz w:val="20"/>
                <w:lang w:val="es-ES_tradnl"/>
              </w:rPr>
              <w:br/>
              <w:t xml:space="preserve">de salida RF </w:t>
            </w:r>
          </w:p>
        </w:tc>
        <w:tc>
          <w:tcPr>
            <w:tcW w:w="3969" w:type="dxa"/>
            <w:vAlign w:val="center"/>
          </w:tcPr>
          <w:p w14:paraId="302FD5BF" w14:textId="77777777" w:rsidR="00AD06CE" w:rsidRPr="000B57A6" w:rsidRDefault="00AD06CE" w:rsidP="000D753B">
            <w:pPr>
              <w:pStyle w:val="Tablehead"/>
              <w:keepLines/>
              <w:rPr>
                <w:snapToGrid w:val="0"/>
                <w:sz w:val="20"/>
                <w:lang w:val="es-ES_tradnl"/>
              </w:rPr>
            </w:pPr>
            <w:r w:rsidRPr="000B57A6">
              <w:rPr>
                <w:snapToGrid w:val="0"/>
                <w:sz w:val="20"/>
                <w:lang w:val="es-ES_tradnl"/>
              </w:rPr>
              <w:t>Observaciones</w:t>
            </w:r>
          </w:p>
        </w:tc>
      </w:tr>
      <w:tr w:rsidR="00AD06CE" w:rsidRPr="000B57A6" w14:paraId="2E078DBF" w14:textId="77777777" w:rsidTr="000D753B">
        <w:trPr>
          <w:jc w:val="center"/>
        </w:trPr>
        <w:tc>
          <w:tcPr>
            <w:tcW w:w="851" w:type="dxa"/>
            <w:vMerge w:val="restart"/>
            <w:vAlign w:val="center"/>
          </w:tcPr>
          <w:p w14:paraId="2EDAF80D" w14:textId="77777777" w:rsidR="00AD06CE" w:rsidRPr="000B57A6" w:rsidRDefault="00AD06CE" w:rsidP="000D753B">
            <w:pPr>
              <w:pStyle w:val="Tabletext"/>
              <w:jc w:val="center"/>
              <w:rPr>
                <w:snapToGrid w:val="0"/>
                <w:sz w:val="20"/>
                <w:lang w:val="es-ES_tradnl"/>
              </w:rPr>
            </w:pPr>
            <w:r w:rsidRPr="000B57A6">
              <w:rPr>
                <w:snapToGrid w:val="0"/>
                <w:sz w:val="20"/>
                <w:lang w:val="es-ES_tradnl"/>
              </w:rPr>
              <w:t>4</w:t>
            </w:r>
          </w:p>
        </w:tc>
        <w:tc>
          <w:tcPr>
            <w:tcW w:w="3969" w:type="dxa"/>
            <w:vMerge w:val="restart"/>
            <w:vAlign w:val="center"/>
          </w:tcPr>
          <w:p w14:paraId="216ACA44" w14:textId="77777777" w:rsidR="00AD06CE" w:rsidRPr="000B57A6" w:rsidRDefault="00AD06CE" w:rsidP="000D753B">
            <w:pPr>
              <w:pStyle w:val="Tabletext"/>
              <w:jc w:val="left"/>
              <w:rPr>
                <w:sz w:val="20"/>
                <w:lang w:val="es-ES_tradnl" w:eastAsia="ko-KR"/>
              </w:rPr>
            </w:pPr>
            <w:r w:rsidRPr="000B57A6">
              <w:rPr>
                <w:sz w:val="20"/>
                <w:lang w:val="es-ES_tradnl" w:eastAsia="ko-KR"/>
              </w:rPr>
              <w:t>Equipos de detección de movimiento y alarmas</w:t>
            </w:r>
          </w:p>
        </w:tc>
        <w:tc>
          <w:tcPr>
            <w:tcW w:w="2835" w:type="dxa"/>
            <w:vAlign w:val="center"/>
          </w:tcPr>
          <w:p w14:paraId="18DE4761"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2 400-2 483,5 MHz</w:t>
            </w:r>
          </w:p>
        </w:tc>
        <w:tc>
          <w:tcPr>
            <w:tcW w:w="2835" w:type="dxa"/>
            <w:vAlign w:val="center"/>
          </w:tcPr>
          <w:p w14:paraId="22652251" w14:textId="77777777" w:rsidR="00AD06CE" w:rsidRPr="000B57A6" w:rsidRDefault="00AD06CE" w:rsidP="000D753B">
            <w:pPr>
              <w:pStyle w:val="Tabletext"/>
              <w:jc w:val="center"/>
              <w:rPr>
                <w:rFonts w:eastAsia="SimSun"/>
                <w:sz w:val="20"/>
                <w:lang w:val="es-ES_tradnl" w:eastAsia="zh-CN"/>
              </w:rPr>
            </w:pPr>
            <w:r w:rsidRPr="000B57A6">
              <w:rPr>
                <w:rFonts w:eastAsia="Batang"/>
                <w:sz w:val="20"/>
                <w:lang w:val="es-ES_tradnl" w:eastAsia="ko-KR"/>
              </w:rPr>
              <w:t>25 mW (p.i.r.e.)</w:t>
            </w:r>
          </w:p>
        </w:tc>
        <w:tc>
          <w:tcPr>
            <w:tcW w:w="3969" w:type="dxa"/>
            <w:vMerge w:val="restart"/>
            <w:vAlign w:val="center"/>
          </w:tcPr>
          <w:p w14:paraId="1CE23B3E" w14:textId="77777777" w:rsidR="00AD06CE" w:rsidRPr="000B57A6" w:rsidRDefault="00AD06CE" w:rsidP="000D753B">
            <w:pPr>
              <w:pStyle w:val="Tabletext"/>
              <w:rPr>
                <w:rFonts w:eastAsia="Batang"/>
                <w:sz w:val="20"/>
                <w:lang w:val="es-ES_tradnl" w:eastAsia="ko-KR"/>
              </w:rPr>
            </w:pPr>
          </w:p>
        </w:tc>
      </w:tr>
      <w:tr w:rsidR="00AD06CE" w:rsidRPr="000B57A6" w14:paraId="75216826" w14:textId="77777777" w:rsidTr="000D753B">
        <w:trPr>
          <w:jc w:val="center"/>
        </w:trPr>
        <w:tc>
          <w:tcPr>
            <w:tcW w:w="851" w:type="dxa"/>
            <w:vMerge/>
            <w:vAlign w:val="center"/>
          </w:tcPr>
          <w:p w14:paraId="72D59227" w14:textId="77777777" w:rsidR="00AD06CE" w:rsidRPr="000B57A6" w:rsidRDefault="00AD06CE" w:rsidP="000D753B">
            <w:pPr>
              <w:pStyle w:val="Tabletext"/>
              <w:rPr>
                <w:snapToGrid w:val="0"/>
                <w:sz w:val="20"/>
                <w:lang w:val="es-ES_tradnl"/>
              </w:rPr>
            </w:pPr>
          </w:p>
        </w:tc>
        <w:tc>
          <w:tcPr>
            <w:tcW w:w="3969" w:type="dxa"/>
            <w:vMerge/>
            <w:vAlign w:val="center"/>
          </w:tcPr>
          <w:p w14:paraId="0654E419" w14:textId="77777777" w:rsidR="00AD06CE" w:rsidRPr="000B57A6" w:rsidRDefault="00AD06CE" w:rsidP="000D753B">
            <w:pPr>
              <w:pStyle w:val="Tabletext"/>
              <w:jc w:val="left"/>
              <w:rPr>
                <w:sz w:val="20"/>
                <w:lang w:val="es-ES_tradnl" w:eastAsia="ko-KR"/>
              </w:rPr>
            </w:pPr>
          </w:p>
        </w:tc>
        <w:tc>
          <w:tcPr>
            <w:tcW w:w="2835" w:type="dxa"/>
            <w:vAlign w:val="center"/>
          </w:tcPr>
          <w:p w14:paraId="01BF455D"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9 200-9 500 MHz</w:t>
            </w:r>
          </w:p>
        </w:tc>
        <w:tc>
          <w:tcPr>
            <w:tcW w:w="2835" w:type="dxa"/>
            <w:vAlign w:val="center"/>
          </w:tcPr>
          <w:p w14:paraId="21D4AFB1"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25 mW (p.i.r.e.)</w:t>
            </w:r>
          </w:p>
        </w:tc>
        <w:tc>
          <w:tcPr>
            <w:tcW w:w="3969" w:type="dxa"/>
            <w:vMerge/>
            <w:vAlign w:val="center"/>
          </w:tcPr>
          <w:p w14:paraId="7764E7E6" w14:textId="77777777" w:rsidR="00AD06CE" w:rsidRPr="000B57A6" w:rsidRDefault="00AD06CE" w:rsidP="000D753B">
            <w:pPr>
              <w:pStyle w:val="Tabletext"/>
              <w:rPr>
                <w:rFonts w:eastAsia="Batang"/>
                <w:sz w:val="20"/>
                <w:lang w:val="es-ES_tradnl" w:eastAsia="ko-KR"/>
              </w:rPr>
            </w:pPr>
          </w:p>
        </w:tc>
      </w:tr>
      <w:tr w:rsidR="00AD06CE" w:rsidRPr="000B57A6" w14:paraId="6C87465E" w14:textId="77777777" w:rsidTr="000D753B">
        <w:trPr>
          <w:jc w:val="center"/>
        </w:trPr>
        <w:tc>
          <w:tcPr>
            <w:tcW w:w="851" w:type="dxa"/>
            <w:vMerge/>
            <w:vAlign w:val="center"/>
          </w:tcPr>
          <w:p w14:paraId="1DA574EA" w14:textId="77777777" w:rsidR="00AD06CE" w:rsidRPr="000B57A6" w:rsidRDefault="00AD06CE" w:rsidP="000D753B">
            <w:pPr>
              <w:pStyle w:val="Tabletext"/>
              <w:rPr>
                <w:snapToGrid w:val="0"/>
                <w:sz w:val="20"/>
                <w:lang w:val="es-ES_tradnl"/>
              </w:rPr>
            </w:pPr>
          </w:p>
        </w:tc>
        <w:tc>
          <w:tcPr>
            <w:tcW w:w="3969" w:type="dxa"/>
            <w:vMerge/>
            <w:vAlign w:val="center"/>
          </w:tcPr>
          <w:p w14:paraId="6F82F944" w14:textId="77777777" w:rsidR="00AD06CE" w:rsidRPr="000B57A6" w:rsidRDefault="00AD06CE" w:rsidP="000D753B">
            <w:pPr>
              <w:pStyle w:val="Tabletext"/>
              <w:jc w:val="left"/>
              <w:rPr>
                <w:sz w:val="20"/>
                <w:lang w:val="es-ES_tradnl" w:eastAsia="ko-KR"/>
              </w:rPr>
            </w:pPr>
          </w:p>
        </w:tc>
        <w:tc>
          <w:tcPr>
            <w:tcW w:w="2835" w:type="dxa"/>
            <w:vAlign w:val="center"/>
          </w:tcPr>
          <w:p w14:paraId="0EA191C1"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9 500-9 975 MHz</w:t>
            </w:r>
          </w:p>
        </w:tc>
        <w:tc>
          <w:tcPr>
            <w:tcW w:w="2835" w:type="dxa"/>
            <w:vAlign w:val="center"/>
          </w:tcPr>
          <w:p w14:paraId="676149E4"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25 mW (p.i.r.e.)</w:t>
            </w:r>
          </w:p>
        </w:tc>
        <w:tc>
          <w:tcPr>
            <w:tcW w:w="3969" w:type="dxa"/>
            <w:vMerge/>
            <w:vAlign w:val="center"/>
          </w:tcPr>
          <w:p w14:paraId="1A5C9330" w14:textId="77777777" w:rsidR="00AD06CE" w:rsidRPr="000B57A6" w:rsidRDefault="00AD06CE" w:rsidP="000D753B">
            <w:pPr>
              <w:pStyle w:val="Tabletext"/>
              <w:rPr>
                <w:rFonts w:eastAsia="Batang"/>
                <w:sz w:val="20"/>
                <w:lang w:val="es-ES_tradnl" w:eastAsia="ko-KR"/>
              </w:rPr>
            </w:pPr>
          </w:p>
        </w:tc>
      </w:tr>
      <w:tr w:rsidR="00AD06CE" w:rsidRPr="000B57A6" w14:paraId="074A06AC" w14:textId="77777777" w:rsidTr="000D753B">
        <w:trPr>
          <w:jc w:val="center"/>
        </w:trPr>
        <w:tc>
          <w:tcPr>
            <w:tcW w:w="851" w:type="dxa"/>
            <w:vMerge/>
            <w:vAlign w:val="center"/>
          </w:tcPr>
          <w:p w14:paraId="1CA36B41" w14:textId="77777777" w:rsidR="00AD06CE" w:rsidRPr="000B57A6" w:rsidRDefault="00AD06CE" w:rsidP="000D753B">
            <w:pPr>
              <w:pStyle w:val="Tabletext"/>
              <w:rPr>
                <w:snapToGrid w:val="0"/>
                <w:sz w:val="20"/>
                <w:lang w:val="es-ES_tradnl"/>
              </w:rPr>
            </w:pPr>
          </w:p>
        </w:tc>
        <w:tc>
          <w:tcPr>
            <w:tcW w:w="3969" w:type="dxa"/>
            <w:vMerge/>
            <w:vAlign w:val="center"/>
          </w:tcPr>
          <w:p w14:paraId="44564DB1" w14:textId="77777777" w:rsidR="00AD06CE" w:rsidRPr="000B57A6" w:rsidRDefault="00AD06CE" w:rsidP="000D753B">
            <w:pPr>
              <w:pStyle w:val="Tabletext"/>
              <w:jc w:val="left"/>
              <w:rPr>
                <w:sz w:val="20"/>
                <w:lang w:val="es-ES_tradnl" w:eastAsia="ko-KR"/>
              </w:rPr>
            </w:pPr>
          </w:p>
        </w:tc>
        <w:tc>
          <w:tcPr>
            <w:tcW w:w="2835" w:type="dxa"/>
            <w:vAlign w:val="center"/>
          </w:tcPr>
          <w:p w14:paraId="3DEF582B"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13,4-14,0 GHz</w:t>
            </w:r>
          </w:p>
        </w:tc>
        <w:tc>
          <w:tcPr>
            <w:tcW w:w="2835" w:type="dxa"/>
            <w:vAlign w:val="center"/>
          </w:tcPr>
          <w:p w14:paraId="22162D6F"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25 mW (p.i.r.e.)</w:t>
            </w:r>
          </w:p>
        </w:tc>
        <w:tc>
          <w:tcPr>
            <w:tcW w:w="3969" w:type="dxa"/>
            <w:vMerge/>
            <w:vAlign w:val="center"/>
          </w:tcPr>
          <w:p w14:paraId="47D9BD90" w14:textId="77777777" w:rsidR="00AD06CE" w:rsidRPr="000B57A6" w:rsidRDefault="00AD06CE" w:rsidP="000D753B">
            <w:pPr>
              <w:pStyle w:val="Tabletext"/>
              <w:rPr>
                <w:rFonts w:eastAsia="Batang"/>
                <w:sz w:val="20"/>
                <w:lang w:val="es-ES_tradnl" w:eastAsia="ko-KR"/>
              </w:rPr>
            </w:pPr>
          </w:p>
        </w:tc>
      </w:tr>
      <w:tr w:rsidR="00AD06CE" w:rsidRPr="000B57A6" w14:paraId="6A4FB8F1" w14:textId="77777777" w:rsidTr="000D753B">
        <w:trPr>
          <w:jc w:val="center"/>
        </w:trPr>
        <w:tc>
          <w:tcPr>
            <w:tcW w:w="851" w:type="dxa"/>
            <w:vMerge/>
            <w:vAlign w:val="center"/>
          </w:tcPr>
          <w:p w14:paraId="3DEEA14B" w14:textId="77777777" w:rsidR="00AD06CE" w:rsidRPr="000B57A6" w:rsidRDefault="00AD06CE" w:rsidP="000D753B">
            <w:pPr>
              <w:pStyle w:val="Tabletext"/>
              <w:rPr>
                <w:snapToGrid w:val="0"/>
                <w:sz w:val="20"/>
                <w:lang w:val="es-ES_tradnl"/>
              </w:rPr>
            </w:pPr>
          </w:p>
        </w:tc>
        <w:tc>
          <w:tcPr>
            <w:tcW w:w="3969" w:type="dxa"/>
            <w:vMerge/>
            <w:vAlign w:val="center"/>
          </w:tcPr>
          <w:p w14:paraId="06AE858E" w14:textId="77777777" w:rsidR="00AD06CE" w:rsidRPr="000B57A6" w:rsidRDefault="00AD06CE" w:rsidP="000D753B">
            <w:pPr>
              <w:pStyle w:val="Tabletext"/>
              <w:jc w:val="left"/>
              <w:rPr>
                <w:sz w:val="20"/>
                <w:lang w:val="es-ES_tradnl" w:eastAsia="ko-KR"/>
              </w:rPr>
            </w:pPr>
          </w:p>
        </w:tc>
        <w:tc>
          <w:tcPr>
            <w:tcW w:w="2835" w:type="dxa"/>
            <w:vAlign w:val="center"/>
          </w:tcPr>
          <w:p w14:paraId="70463AC0"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24,05-24,25 GHz</w:t>
            </w:r>
          </w:p>
        </w:tc>
        <w:tc>
          <w:tcPr>
            <w:tcW w:w="2835" w:type="dxa"/>
            <w:vAlign w:val="center"/>
          </w:tcPr>
          <w:p w14:paraId="5148D15C" w14:textId="77777777" w:rsidR="00AD06CE" w:rsidRPr="000B57A6" w:rsidRDefault="00AD06CE" w:rsidP="000D753B">
            <w:pPr>
              <w:pStyle w:val="Tabletext"/>
              <w:jc w:val="center"/>
              <w:rPr>
                <w:rFonts w:eastAsia="SimSun"/>
                <w:sz w:val="20"/>
                <w:lang w:val="es-ES_tradnl" w:eastAsia="zh-CN"/>
              </w:rPr>
            </w:pPr>
            <w:r w:rsidRPr="000B57A6">
              <w:rPr>
                <w:rFonts w:eastAsia="Batang"/>
                <w:sz w:val="20"/>
                <w:lang w:val="es-ES_tradnl" w:eastAsia="ko-KR"/>
              </w:rPr>
              <w:t>100 mW (p.i.r.e.)</w:t>
            </w:r>
          </w:p>
        </w:tc>
        <w:tc>
          <w:tcPr>
            <w:tcW w:w="3969" w:type="dxa"/>
            <w:vMerge/>
            <w:tcBorders>
              <w:bottom w:val="nil"/>
            </w:tcBorders>
            <w:vAlign w:val="center"/>
          </w:tcPr>
          <w:p w14:paraId="719488C4" w14:textId="77777777" w:rsidR="00AD06CE" w:rsidRPr="000B57A6" w:rsidRDefault="00AD06CE" w:rsidP="000D753B">
            <w:pPr>
              <w:pStyle w:val="Tabletext"/>
              <w:rPr>
                <w:rFonts w:eastAsia="Batang"/>
                <w:sz w:val="20"/>
                <w:lang w:val="es-ES_tradnl" w:eastAsia="ko-KR"/>
              </w:rPr>
            </w:pPr>
          </w:p>
        </w:tc>
      </w:tr>
      <w:tr w:rsidR="00AD06CE" w:rsidRPr="000B57A6" w14:paraId="1ED1A97B" w14:textId="77777777" w:rsidTr="000D753B">
        <w:trPr>
          <w:jc w:val="center"/>
        </w:trPr>
        <w:tc>
          <w:tcPr>
            <w:tcW w:w="851" w:type="dxa"/>
            <w:vMerge w:val="restart"/>
            <w:vAlign w:val="center"/>
          </w:tcPr>
          <w:p w14:paraId="0F76EB91" w14:textId="77777777" w:rsidR="00AD06CE" w:rsidRPr="000B57A6" w:rsidRDefault="00AD06CE" w:rsidP="000D753B">
            <w:pPr>
              <w:pStyle w:val="Tabletext"/>
              <w:keepNext/>
              <w:keepLines/>
              <w:jc w:val="center"/>
              <w:rPr>
                <w:snapToGrid w:val="0"/>
                <w:sz w:val="20"/>
                <w:lang w:val="es-ES_tradnl"/>
              </w:rPr>
            </w:pPr>
            <w:r w:rsidRPr="000B57A6">
              <w:rPr>
                <w:snapToGrid w:val="0"/>
                <w:sz w:val="20"/>
                <w:lang w:val="es-ES_tradnl"/>
              </w:rPr>
              <w:t>5</w:t>
            </w:r>
          </w:p>
        </w:tc>
        <w:tc>
          <w:tcPr>
            <w:tcW w:w="3969" w:type="dxa"/>
            <w:vMerge w:val="restart"/>
            <w:vAlign w:val="center"/>
          </w:tcPr>
          <w:p w14:paraId="6037D05F" w14:textId="77777777" w:rsidR="00AD06CE" w:rsidRPr="000B57A6" w:rsidRDefault="00AD06CE" w:rsidP="000D753B">
            <w:pPr>
              <w:pStyle w:val="Tabletext"/>
              <w:keepNext/>
              <w:keepLines/>
              <w:jc w:val="left"/>
              <w:rPr>
                <w:sz w:val="20"/>
                <w:lang w:val="es-ES_tradnl" w:eastAsia="ko-KR"/>
              </w:rPr>
            </w:pPr>
            <w:r w:rsidRPr="000B57A6">
              <w:rPr>
                <w:sz w:val="20"/>
                <w:lang w:val="es-ES_tradnl" w:eastAsia="ko-KR"/>
              </w:rPr>
              <w:t>Equipos de detección de movimiento y alarmas</w:t>
            </w:r>
          </w:p>
        </w:tc>
        <w:tc>
          <w:tcPr>
            <w:tcW w:w="2835" w:type="dxa"/>
            <w:vAlign w:val="center"/>
          </w:tcPr>
          <w:p w14:paraId="5841BD47" w14:textId="77777777" w:rsidR="00AD06CE" w:rsidRPr="000B57A6" w:rsidRDefault="00AD06CE" w:rsidP="000D753B">
            <w:pPr>
              <w:pStyle w:val="Tabletext"/>
              <w:keepNext/>
              <w:keepLines/>
              <w:jc w:val="center"/>
              <w:rPr>
                <w:rFonts w:eastAsia="GulimChe"/>
                <w:sz w:val="20"/>
                <w:lang w:val="es-ES_tradnl" w:eastAsia="ko-KR"/>
              </w:rPr>
            </w:pPr>
            <w:r w:rsidRPr="000B57A6">
              <w:rPr>
                <w:rFonts w:eastAsia="GulimChe"/>
                <w:sz w:val="20"/>
                <w:lang w:val="es-ES_tradnl" w:eastAsia="ko-KR"/>
              </w:rPr>
              <w:t>2 400-2 483,5 MHz</w:t>
            </w:r>
          </w:p>
        </w:tc>
        <w:tc>
          <w:tcPr>
            <w:tcW w:w="2835" w:type="dxa"/>
            <w:vAlign w:val="center"/>
          </w:tcPr>
          <w:p w14:paraId="6D0734CA" w14:textId="77777777" w:rsidR="00AD06CE" w:rsidRPr="000B57A6" w:rsidRDefault="00AD06CE" w:rsidP="000D753B">
            <w:pPr>
              <w:pStyle w:val="Tabletext"/>
              <w:keepNext/>
              <w:keepLines/>
              <w:jc w:val="center"/>
              <w:rPr>
                <w:rFonts w:eastAsia="SimSun"/>
                <w:sz w:val="20"/>
                <w:lang w:val="es-ES_tradnl" w:eastAsia="zh-CN"/>
              </w:rPr>
            </w:pPr>
            <w:r w:rsidRPr="000B57A6">
              <w:rPr>
                <w:rFonts w:eastAsia="Batang"/>
                <w:sz w:val="20"/>
                <w:lang w:val="es-ES_tradnl" w:eastAsia="ko-KR"/>
              </w:rPr>
              <w:t>25 mW (p.i.r.e.)</w:t>
            </w:r>
          </w:p>
        </w:tc>
        <w:tc>
          <w:tcPr>
            <w:tcW w:w="3969" w:type="dxa"/>
            <w:vMerge w:val="restart"/>
            <w:tcBorders>
              <w:top w:val="nil"/>
              <w:bottom w:val="nil"/>
            </w:tcBorders>
            <w:vAlign w:val="center"/>
          </w:tcPr>
          <w:p w14:paraId="48812E15" w14:textId="77777777" w:rsidR="00AD06CE" w:rsidRPr="000B57A6" w:rsidRDefault="00AD06CE" w:rsidP="000D753B">
            <w:pPr>
              <w:pStyle w:val="Tabletext"/>
              <w:keepNext/>
              <w:keepLines/>
              <w:rPr>
                <w:rFonts w:eastAsia="Batang"/>
                <w:sz w:val="20"/>
                <w:lang w:val="es-ES_tradnl" w:eastAsia="ko-KR"/>
              </w:rPr>
            </w:pPr>
          </w:p>
        </w:tc>
      </w:tr>
      <w:tr w:rsidR="00AD06CE" w:rsidRPr="000B57A6" w14:paraId="0F6B7875" w14:textId="77777777" w:rsidTr="000D753B">
        <w:trPr>
          <w:jc w:val="center"/>
        </w:trPr>
        <w:tc>
          <w:tcPr>
            <w:tcW w:w="851" w:type="dxa"/>
            <w:vMerge/>
            <w:vAlign w:val="center"/>
          </w:tcPr>
          <w:p w14:paraId="6C5FA2F5" w14:textId="77777777" w:rsidR="00AD06CE" w:rsidRPr="000B57A6" w:rsidRDefault="00AD06CE" w:rsidP="000D753B">
            <w:pPr>
              <w:pStyle w:val="Tabletext"/>
              <w:jc w:val="center"/>
              <w:rPr>
                <w:snapToGrid w:val="0"/>
                <w:sz w:val="20"/>
                <w:lang w:val="es-ES_tradnl"/>
              </w:rPr>
            </w:pPr>
          </w:p>
        </w:tc>
        <w:tc>
          <w:tcPr>
            <w:tcW w:w="3969" w:type="dxa"/>
            <w:vMerge/>
            <w:vAlign w:val="center"/>
          </w:tcPr>
          <w:p w14:paraId="2BFB7197" w14:textId="77777777" w:rsidR="00AD06CE" w:rsidRPr="000B57A6" w:rsidRDefault="00AD06CE" w:rsidP="000D753B">
            <w:pPr>
              <w:pStyle w:val="Tabletext"/>
              <w:jc w:val="left"/>
              <w:rPr>
                <w:sz w:val="20"/>
                <w:lang w:val="es-ES_tradnl" w:eastAsia="ko-KR"/>
              </w:rPr>
            </w:pPr>
          </w:p>
        </w:tc>
        <w:tc>
          <w:tcPr>
            <w:tcW w:w="2835" w:type="dxa"/>
            <w:vAlign w:val="center"/>
          </w:tcPr>
          <w:p w14:paraId="68416693"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9 200-9 500 MHz</w:t>
            </w:r>
          </w:p>
        </w:tc>
        <w:tc>
          <w:tcPr>
            <w:tcW w:w="2835" w:type="dxa"/>
            <w:vAlign w:val="center"/>
          </w:tcPr>
          <w:p w14:paraId="30090280"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25 mW (p.i.r.e.)</w:t>
            </w:r>
          </w:p>
        </w:tc>
        <w:tc>
          <w:tcPr>
            <w:tcW w:w="3969" w:type="dxa"/>
            <w:vMerge/>
            <w:tcBorders>
              <w:bottom w:val="nil"/>
            </w:tcBorders>
            <w:vAlign w:val="center"/>
          </w:tcPr>
          <w:p w14:paraId="64B1ADF5" w14:textId="77777777" w:rsidR="00AD06CE" w:rsidRPr="000B57A6" w:rsidRDefault="00AD06CE" w:rsidP="000D753B">
            <w:pPr>
              <w:pStyle w:val="Tabletext"/>
              <w:rPr>
                <w:rFonts w:eastAsia="Batang"/>
                <w:sz w:val="20"/>
                <w:lang w:val="es-ES_tradnl" w:eastAsia="ko-KR"/>
              </w:rPr>
            </w:pPr>
          </w:p>
        </w:tc>
      </w:tr>
      <w:tr w:rsidR="00AD06CE" w:rsidRPr="000B57A6" w14:paraId="3F9F8638" w14:textId="77777777" w:rsidTr="000D753B">
        <w:trPr>
          <w:jc w:val="center"/>
        </w:trPr>
        <w:tc>
          <w:tcPr>
            <w:tcW w:w="851" w:type="dxa"/>
            <w:vMerge/>
            <w:vAlign w:val="center"/>
          </w:tcPr>
          <w:p w14:paraId="28F8DBEC" w14:textId="77777777" w:rsidR="00AD06CE" w:rsidRPr="000B57A6" w:rsidRDefault="00AD06CE" w:rsidP="000D753B">
            <w:pPr>
              <w:pStyle w:val="Tabletext"/>
              <w:jc w:val="center"/>
              <w:rPr>
                <w:snapToGrid w:val="0"/>
                <w:sz w:val="20"/>
                <w:lang w:val="es-ES_tradnl"/>
              </w:rPr>
            </w:pPr>
          </w:p>
        </w:tc>
        <w:tc>
          <w:tcPr>
            <w:tcW w:w="3969" w:type="dxa"/>
            <w:vMerge/>
            <w:vAlign w:val="center"/>
          </w:tcPr>
          <w:p w14:paraId="6E19C825" w14:textId="77777777" w:rsidR="00AD06CE" w:rsidRPr="000B57A6" w:rsidRDefault="00AD06CE" w:rsidP="000D753B">
            <w:pPr>
              <w:pStyle w:val="Tabletext"/>
              <w:jc w:val="left"/>
              <w:rPr>
                <w:sz w:val="20"/>
                <w:lang w:val="es-ES_tradnl" w:eastAsia="ko-KR"/>
              </w:rPr>
            </w:pPr>
          </w:p>
        </w:tc>
        <w:tc>
          <w:tcPr>
            <w:tcW w:w="2835" w:type="dxa"/>
            <w:vAlign w:val="center"/>
          </w:tcPr>
          <w:p w14:paraId="6E20245B"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9 500-9 975 MHz</w:t>
            </w:r>
          </w:p>
        </w:tc>
        <w:tc>
          <w:tcPr>
            <w:tcW w:w="2835" w:type="dxa"/>
            <w:vAlign w:val="center"/>
          </w:tcPr>
          <w:p w14:paraId="621FAD12"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25 mW (p.i.r.e.)</w:t>
            </w:r>
          </w:p>
        </w:tc>
        <w:tc>
          <w:tcPr>
            <w:tcW w:w="3969" w:type="dxa"/>
            <w:vMerge/>
            <w:tcBorders>
              <w:bottom w:val="nil"/>
            </w:tcBorders>
            <w:vAlign w:val="center"/>
          </w:tcPr>
          <w:p w14:paraId="743F68AC" w14:textId="77777777" w:rsidR="00AD06CE" w:rsidRPr="000B57A6" w:rsidRDefault="00AD06CE" w:rsidP="000D753B">
            <w:pPr>
              <w:pStyle w:val="Tabletext"/>
              <w:rPr>
                <w:rFonts w:eastAsia="Batang"/>
                <w:sz w:val="20"/>
                <w:lang w:val="es-ES_tradnl" w:eastAsia="ko-KR"/>
              </w:rPr>
            </w:pPr>
          </w:p>
        </w:tc>
      </w:tr>
      <w:tr w:rsidR="00AD06CE" w:rsidRPr="000B57A6" w14:paraId="246AABCB" w14:textId="77777777" w:rsidTr="000D753B">
        <w:trPr>
          <w:jc w:val="center"/>
        </w:trPr>
        <w:tc>
          <w:tcPr>
            <w:tcW w:w="851" w:type="dxa"/>
            <w:vMerge/>
            <w:vAlign w:val="center"/>
          </w:tcPr>
          <w:p w14:paraId="65ECF65F" w14:textId="77777777" w:rsidR="00AD06CE" w:rsidRPr="000B57A6" w:rsidRDefault="00AD06CE" w:rsidP="000D753B">
            <w:pPr>
              <w:pStyle w:val="Tabletext"/>
              <w:jc w:val="center"/>
              <w:rPr>
                <w:snapToGrid w:val="0"/>
                <w:sz w:val="20"/>
                <w:lang w:val="es-ES_tradnl"/>
              </w:rPr>
            </w:pPr>
          </w:p>
        </w:tc>
        <w:tc>
          <w:tcPr>
            <w:tcW w:w="3969" w:type="dxa"/>
            <w:vMerge/>
            <w:vAlign w:val="center"/>
          </w:tcPr>
          <w:p w14:paraId="4EB48728" w14:textId="77777777" w:rsidR="00AD06CE" w:rsidRPr="000B57A6" w:rsidRDefault="00AD06CE" w:rsidP="000D753B">
            <w:pPr>
              <w:pStyle w:val="Tabletext"/>
              <w:jc w:val="left"/>
              <w:rPr>
                <w:sz w:val="20"/>
                <w:lang w:val="es-ES_tradnl" w:eastAsia="ko-KR"/>
              </w:rPr>
            </w:pPr>
          </w:p>
        </w:tc>
        <w:tc>
          <w:tcPr>
            <w:tcW w:w="2835" w:type="dxa"/>
            <w:vAlign w:val="center"/>
          </w:tcPr>
          <w:p w14:paraId="7EB1F1E7"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13,4-14,0 GHz</w:t>
            </w:r>
          </w:p>
        </w:tc>
        <w:tc>
          <w:tcPr>
            <w:tcW w:w="2835" w:type="dxa"/>
            <w:vAlign w:val="center"/>
          </w:tcPr>
          <w:p w14:paraId="0B9A2C19"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25 mW (p.i.r.e.)</w:t>
            </w:r>
          </w:p>
        </w:tc>
        <w:tc>
          <w:tcPr>
            <w:tcW w:w="3969" w:type="dxa"/>
            <w:vMerge/>
            <w:tcBorders>
              <w:bottom w:val="nil"/>
            </w:tcBorders>
            <w:vAlign w:val="center"/>
          </w:tcPr>
          <w:p w14:paraId="349A7441" w14:textId="77777777" w:rsidR="00AD06CE" w:rsidRPr="000B57A6" w:rsidRDefault="00AD06CE" w:rsidP="000D753B">
            <w:pPr>
              <w:pStyle w:val="Tabletext"/>
              <w:rPr>
                <w:rFonts w:eastAsia="Batang"/>
                <w:sz w:val="20"/>
                <w:lang w:val="es-ES_tradnl" w:eastAsia="ko-KR"/>
              </w:rPr>
            </w:pPr>
          </w:p>
        </w:tc>
      </w:tr>
      <w:tr w:rsidR="00AD06CE" w:rsidRPr="000B57A6" w14:paraId="49E0B65E" w14:textId="77777777" w:rsidTr="000D753B">
        <w:trPr>
          <w:jc w:val="center"/>
        </w:trPr>
        <w:tc>
          <w:tcPr>
            <w:tcW w:w="851" w:type="dxa"/>
            <w:vMerge/>
            <w:vAlign w:val="center"/>
          </w:tcPr>
          <w:p w14:paraId="2B4D5DD8" w14:textId="77777777" w:rsidR="00AD06CE" w:rsidRPr="000B57A6" w:rsidRDefault="00AD06CE" w:rsidP="000D753B">
            <w:pPr>
              <w:pStyle w:val="Tabletext"/>
              <w:jc w:val="center"/>
              <w:rPr>
                <w:snapToGrid w:val="0"/>
                <w:sz w:val="20"/>
                <w:lang w:val="es-ES_tradnl"/>
              </w:rPr>
            </w:pPr>
          </w:p>
        </w:tc>
        <w:tc>
          <w:tcPr>
            <w:tcW w:w="3969" w:type="dxa"/>
            <w:vMerge/>
            <w:vAlign w:val="center"/>
          </w:tcPr>
          <w:p w14:paraId="5215EBCD" w14:textId="77777777" w:rsidR="00AD06CE" w:rsidRPr="000B57A6" w:rsidRDefault="00AD06CE" w:rsidP="000D753B">
            <w:pPr>
              <w:pStyle w:val="Tabletext"/>
              <w:jc w:val="left"/>
              <w:rPr>
                <w:sz w:val="20"/>
                <w:lang w:val="es-ES_tradnl" w:eastAsia="ko-KR"/>
              </w:rPr>
            </w:pPr>
          </w:p>
        </w:tc>
        <w:tc>
          <w:tcPr>
            <w:tcW w:w="2835" w:type="dxa"/>
            <w:vAlign w:val="center"/>
          </w:tcPr>
          <w:p w14:paraId="2E040A7D"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24,05-24,25 GHz</w:t>
            </w:r>
          </w:p>
        </w:tc>
        <w:tc>
          <w:tcPr>
            <w:tcW w:w="2835" w:type="dxa"/>
            <w:vAlign w:val="center"/>
          </w:tcPr>
          <w:p w14:paraId="6C133047" w14:textId="77777777" w:rsidR="00AD06CE" w:rsidRPr="000B57A6" w:rsidRDefault="00AD06CE" w:rsidP="000D753B">
            <w:pPr>
              <w:pStyle w:val="Tabletext"/>
              <w:jc w:val="center"/>
              <w:rPr>
                <w:rFonts w:eastAsia="SimSun"/>
                <w:sz w:val="20"/>
                <w:lang w:val="es-ES_tradnl" w:eastAsia="zh-CN"/>
              </w:rPr>
            </w:pPr>
            <w:r w:rsidRPr="000B57A6">
              <w:rPr>
                <w:rFonts w:eastAsia="Batang"/>
                <w:sz w:val="20"/>
                <w:lang w:val="es-ES_tradnl" w:eastAsia="ko-KR"/>
              </w:rPr>
              <w:t>100 mW (p.i.r.e.)</w:t>
            </w:r>
          </w:p>
        </w:tc>
        <w:tc>
          <w:tcPr>
            <w:tcW w:w="3969" w:type="dxa"/>
            <w:vMerge/>
            <w:tcBorders>
              <w:bottom w:val="nil"/>
            </w:tcBorders>
            <w:vAlign w:val="center"/>
          </w:tcPr>
          <w:p w14:paraId="37300FF3" w14:textId="77777777" w:rsidR="00AD06CE" w:rsidRPr="000B57A6" w:rsidRDefault="00AD06CE" w:rsidP="000D753B">
            <w:pPr>
              <w:pStyle w:val="Tabletext"/>
              <w:rPr>
                <w:rFonts w:eastAsia="Batang"/>
                <w:sz w:val="20"/>
                <w:lang w:val="es-ES_tradnl" w:eastAsia="ko-KR"/>
              </w:rPr>
            </w:pPr>
          </w:p>
        </w:tc>
      </w:tr>
      <w:tr w:rsidR="00AD06CE" w:rsidRPr="000B57A6" w14:paraId="3353C8A2" w14:textId="77777777" w:rsidTr="000D753B">
        <w:trPr>
          <w:jc w:val="center"/>
        </w:trPr>
        <w:tc>
          <w:tcPr>
            <w:tcW w:w="851" w:type="dxa"/>
            <w:vMerge w:val="restart"/>
            <w:vAlign w:val="center"/>
          </w:tcPr>
          <w:p w14:paraId="4CC10CDD" w14:textId="77777777" w:rsidR="00AD06CE" w:rsidRPr="000B57A6" w:rsidRDefault="00AD06CE" w:rsidP="000D753B">
            <w:pPr>
              <w:pStyle w:val="Tabletext"/>
              <w:jc w:val="center"/>
              <w:rPr>
                <w:snapToGrid w:val="0"/>
                <w:sz w:val="20"/>
                <w:lang w:val="es-ES_tradnl"/>
              </w:rPr>
            </w:pPr>
            <w:r w:rsidRPr="000B57A6">
              <w:rPr>
                <w:snapToGrid w:val="0"/>
                <w:sz w:val="20"/>
                <w:lang w:val="es-ES_tradnl"/>
              </w:rPr>
              <w:t>6</w:t>
            </w:r>
          </w:p>
        </w:tc>
        <w:tc>
          <w:tcPr>
            <w:tcW w:w="3969" w:type="dxa"/>
            <w:vMerge w:val="restart"/>
            <w:vAlign w:val="center"/>
          </w:tcPr>
          <w:p w14:paraId="25175686" w14:textId="77777777" w:rsidR="00AD06CE" w:rsidRPr="000B57A6" w:rsidRDefault="00AD06CE" w:rsidP="000D753B">
            <w:pPr>
              <w:pStyle w:val="Tabletext"/>
              <w:jc w:val="left"/>
              <w:rPr>
                <w:sz w:val="20"/>
                <w:lang w:val="es-ES_tradnl" w:eastAsia="ko-KR"/>
              </w:rPr>
            </w:pPr>
            <w:r w:rsidRPr="000B57A6">
              <w:rPr>
                <w:sz w:val="20"/>
                <w:lang w:val="es-ES_tradnl" w:eastAsia="ko-KR"/>
              </w:rPr>
              <w:t>Aplicaciones inductivas</w:t>
            </w:r>
          </w:p>
        </w:tc>
        <w:tc>
          <w:tcPr>
            <w:tcW w:w="2835" w:type="dxa"/>
            <w:vAlign w:val="center"/>
          </w:tcPr>
          <w:p w14:paraId="0B5F1D29"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9-59,750 kHz</w:t>
            </w:r>
          </w:p>
        </w:tc>
        <w:tc>
          <w:tcPr>
            <w:tcW w:w="2835" w:type="dxa"/>
            <w:vAlign w:val="center"/>
          </w:tcPr>
          <w:p w14:paraId="5AEE7680" w14:textId="77777777" w:rsidR="00AD06CE" w:rsidRPr="000B57A6" w:rsidRDefault="00AD06CE" w:rsidP="000D753B">
            <w:pPr>
              <w:pStyle w:val="Tabletext"/>
              <w:jc w:val="center"/>
              <w:rPr>
                <w:rFonts w:eastAsia="SimSun"/>
                <w:sz w:val="20"/>
                <w:lang w:val="es-ES_tradnl" w:eastAsia="zh-CN"/>
              </w:rPr>
            </w:pPr>
            <w:r w:rsidRPr="000B57A6">
              <w:rPr>
                <w:rFonts w:eastAsia="Batang"/>
                <w:sz w:val="20"/>
                <w:lang w:val="es-ES_tradnl" w:eastAsia="ko-KR"/>
              </w:rPr>
              <w:t>72 dB(μA/m) @ 10 m</w:t>
            </w:r>
          </w:p>
        </w:tc>
        <w:tc>
          <w:tcPr>
            <w:tcW w:w="3969" w:type="dxa"/>
            <w:vMerge w:val="restart"/>
            <w:tcBorders>
              <w:top w:val="nil"/>
            </w:tcBorders>
            <w:vAlign w:val="center"/>
          </w:tcPr>
          <w:p w14:paraId="0944E6B8" w14:textId="77777777" w:rsidR="00AD06CE" w:rsidRPr="000B57A6" w:rsidRDefault="00AD06CE" w:rsidP="000D753B">
            <w:pPr>
              <w:pStyle w:val="Tabletext"/>
              <w:rPr>
                <w:rFonts w:eastAsia="Batang"/>
                <w:sz w:val="20"/>
                <w:lang w:val="es-ES_tradnl" w:eastAsia="ko-KR"/>
              </w:rPr>
            </w:pPr>
          </w:p>
        </w:tc>
      </w:tr>
      <w:tr w:rsidR="00AD06CE" w:rsidRPr="000B57A6" w14:paraId="717A4C28" w14:textId="77777777" w:rsidTr="000D753B">
        <w:trPr>
          <w:jc w:val="center"/>
        </w:trPr>
        <w:tc>
          <w:tcPr>
            <w:tcW w:w="851" w:type="dxa"/>
            <w:vMerge/>
            <w:vAlign w:val="center"/>
          </w:tcPr>
          <w:p w14:paraId="3044B3A3" w14:textId="77777777" w:rsidR="00AD06CE" w:rsidRPr="000B57A6" w:rsidRDefault="00AD06CE" w:rsidP="000D753B">
            <w:pPr>
              <w:pStyle w:val="Tabletext"/>
              <w:jc w:val="center"/>
              <w:rPr>
                <w:snapToGrid w:val="0"/>
                <w:sz w:val="20"/>
                <w:lang w:val="es-ES_tradnl"/>
              </w:rPr>
            </w:pPr>
          </w:p>
        </w:tc>
        <w:tc>
          <w:tcPr>
            <w:tcW w:w="3969" w:type="dxa"/>
            <w:vMerge/>
            <w:vAlign w:val="center"/>
          </w:tcPr>
          <w:p w14:paraId="56AC4450" w14:textId="77777777" w:rsidR="00AD06CE" w:rsidRPr="000B57A6" w:rsidRDefault="00AD06CE" w:rsidP="000D753B">
            <w:pPr>
              <w:pStyle w:val="Tabletext"/>
              <w:jc w:val="left"/>
              <w:rPr>
                <w:sz w:val="20"/>
                <w:lang w:val="es-ES_tradnl" w:eastAsia="ko-KR"/>
              </w:rPr>
            </w:pPr>
          </w:p>
        </w:tc>
        <w:tc>
          <w:tcPr>
            <w:tcW w:w="2835" w:type="dxa"/>
            <w:vAlign w:val="center"/>
          </w:tcPr>
          <w:p w14:paraId="29C59192"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59,750-60,250 kHz</w:t>
            </w:r>
          </w:p>
        </w:tc>
        <w:tc>
          <w:tcPr>
            <w:tcW w:w="2835" w:type="dxa"/>
            <w:vAlign w:val="center"/>
          </w:tcPr>
          <w:p w14:paraId="1B6E6615"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42 dB(μA/m) @ 10 m</w:t>
            </w:r>
          </w:p>
        </w:tc>
        <w:tc>
          <w:tcPr>
            <w:tcW w:w="3969" w:type="dxa"/>
            <w:vMerge/>
            <w:vAlign w:val="center"/>
          </w:tcPr>
          <w:p w14:paraId="754EF783" w14:textId="77777777" w:rsidR="00AD06CE" w:rsidRPr="000B57A6" w:rsidRDefault="00AD06CE" w:rsidP="000D753B">
            <w:pPr>
              <w:pStyle w:val="Tabletext"/>
              <w:rPr>
                <w:rFonts w:eastAsia="Batang"/>
                <w:sz w:val="20"/>
                <w:lang w:val="es-ES_tradnl" w:eastAsia="ko-KR"/>
              </w:rPr>
            </w:pPr>
          </w:p>
        </w:tc>
      </w:tr>
      <w:tr w:rsidR="00AD06CE" w:rsidRPr="000B57A6" w14:paraId="3BF6D042" w14:textId="77777777" w:rsidTr="000D753B">
        <w:trPr>
          <w:jc w:val="center"/>
        </w:trPr>
        <w:tc>
          <w:tcPr>
            <w:tcW w:w="851" w:type="dxa"/>
            <w:vMerge/>
            <w:vAlign w:val="center"/>
          </w:tcPr>
          <w:p w14:paraId="7BC88633" w14:textId="77777777" w:rsidR="00AD06CE" w:rsidRPr="000B57A6" w:rsidRDefault="00AD06CE" w:rsidP="000D753B">
            <w:pPr>
              <w:pStyle w:val="Tabletext"/>
              <w:jc w:val="center"/>
              <w:rPr>
                <w:snapToGrid w:val="0"/>
                <w:sz w:val="20"/>
                <w:lang w:val="es-ES_tradnl"/>
              </w:rPr>
            </w:pPr>
          </w:p>
        </w:tc>
        <w:tc>
          <w:tcPr>
            <w:tcW w:w="3969" w:type="dxa"/>
            <w:vMerge/>
            <w:vAlign w:val="center"/>
          </w:tcPr>
          <w:p w14:paraId="56D1537A" w14:textId="77777777" w:rsidR="00AD06CE" w:rsidRPr="000B57A6" w:rsidRDefault="00AD06CE" w:rsidP="000D753B">
            <w:pPr>
              <w:pStyle w:val="Tabletext"/>
              <w:jc w:val="left"/>
              <w:rPr>
                <w:sz w:val="20"/>
                <w:lang w:val="es-ES_tradnl" w:eastAsia="ko-KR"/>
              </w:rPr>
            </w:pPr>
          </w:p>
        </w:tc>
        <w:tc>
          <w:tcPr>
            <w:tcW w:w="2835" w:type="dxa"/>
            <w:vAlign w:val="center"/>
          </w:tcPr>
          <w:p w14:paraId="377C6063"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60,250-70 kHz</w:t>
            </w:r>
          </w:p>
        </w:tc>
        <w:tc>
          <w:tcPr>
            <w:tcW w:w="2835" w:type="dxa"/>
            <w:vAlign w:val="center"/>
          </w:tcPr>
          <w:p w14:paraId="398A937A"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69 dB(μA/m) @ 10 m</w:t>
            </w:r>
          </w:p>
        </w:tc>
        <w:tc>
          <w:tcPr>
            <w:tcW w:w="3969" w:type="dxa"/>
            <w:vMerge/>
            <w:vAlign w:val="center"/>
          </w:tcPr>
          <w:p w14:paraId="14487D2C" w14:textId="77777777" w:rsidR="00AD06CE" w:rsidRPr="000B57A6" w:rsidRDefault="00AD06CE" w:rsidP="000D753B">
            <w:pPr>
              <w:pStyle w:val="Tabletext"/>
              <w:rPr>
                <w:rFonts w:eastAsia="Batang"/>
                <w:sz w:val="20"/>
                <w:lang w:val="es-ES_tradnl" w:eastAsia="ko-KR"/>
              </w:rPr>
            </w:pPr>
          </w:p>
        </w:tc>
      </w:tr>
      <w:tr w:rsidR="00AD06CE" w:rsidRPr="000B57A6" w14:paraId="21EB0113" w14:textId="77777777" w:rsidTr="000D753B">
        <w:trPr>
          <w:jc w:val="center"/>
        </w:trPr>
        <w:tc>
          <w:tcPr>
            <w:tcW w:w="851" w:type="dxa"/>
            <w:vMerge/>
            <w:vAlign w:val="center"/>
          </w:tcPr>
          <w:p w14:paraId="06A05490" w14:textId="77777777" w:rsidR="00AD06CE" w:rsidRPr="000B57A6" w:rsidRDefault="00AD06CE" w:rsidP="000D753B">
            <w:pPr>
              <w:pStyle w:val="Tabletext"/>
              <w:jc w:val="center"/>
              <w:rPr>
                <w:snapToGrid w:val="0"/>
                <w:sz w:val="20"/>
                <w:lang w:val="es-ES_tradnl"/>
              </w:rPr>
            </w:pPr>
          </w:p>
        </w:tc>
        <w:tc>
          <w:tcPr>
            <w:tcW w:w="3969" w:type="dxa"/>
            <w:vMerge/>
            <w:vAlign w:val="center"/>
          </w:tcPr>
          <w:p w14:paraId="4FD8D0F5" w14:textId="77777777" w:rsidR="00AD06CE" w:rsidRPr="000B57A6" w:rsidRDefault="00AD06CE" w:rsidP="000D753B">
            <w:pPr>
              <w:pStyle w:val="Tabletext"/>
              <w:jc w:val="left"/>
              <w:rPr>
                <w:sz w:val="20"/>
                <w:lang w:val="es-ES_tradnl" w:eastAsia="ko-KR"/>
              </w:rPr>
            </w:pPr>
          </w:p>
        </w:tc>
        <w:tc>
          <w:tcPr>
            <w:tcW w:w="2835" w:type="dxa"/>
            <w:vAlign w:val="center"/>
          </w:tcPr>
          <w:p w14:paraId="4BD52D21"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70-119 kHz</w:t>
            </w:r>
          </w:p>
        </w:tc>
        <w:tc>
          <w:tcPr>
            <w:tcW w:w="2835" w:type="dxa"/>
            <w:vAlign w:val="center"/>
          </w:tcPr>
          <w:p w14:paraId="4C313AEE"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42 dB(μA/m) @ 10 m</w:t>
            </w:r>
          </w:p>
        </w:tc>
        <w:tc>
          <w:tcPr>
            <w:tcW w:w="3969" w:type="dxa"/>
            <w:vMerge/>
            <w:vAlign w:val="center"/>
          </w:tcPr>
          <w:p w14:paraId="17AEA48A" w14:textId="77777777" w:rsidR="00AD06CE" w:rsidRPr="000B57A6" w:rsidRDefault="00AD06CE" w:rsidP="000D753B">
            <w:pPr>
              <w:pStyle w:val="Tabletext"/>
              <w:rPr>
                <w:rFonts w:eastAsia="Batang"/>
                <w:sz w:val="20"/>
                <w:lang w:val="es-ES_tradnl" w:eastAsia="ko-KR"/>
              </w:rPr>
            </w:pPr>
          </w:p>
        </w:tc>
      </w:tr>
      <w:tr w:rsidR="00AD06CE" w:rsidRPr="000B57A6" w14:paraId="5CC69C2F" w14:textId="77777777" w:rsidTr="000D753B">
        <w:trPr>
          <w:jc w:val="center"/>
        </w:trPr>
        <w:tc>
          <w:tcPr>
            <w:tcW w:w="851" w:type="dxa"/>
            <w:vMerge/>
            <w:vAlign w:val="center"/>
          </w:tcPr>
          <w:p w14:paraId="4F94FF8E" w14:textId="77777777" w:rsidR="00AD06CE" w:rsidRPr="000B57A6" w:rsidRDefault="00AD06CE" w:rsidP="000D753B">
            <w:pPr>
              <w:pStyle w:val="Tabletext"/>
              <w:jc w:val="center"/>
              <w:rPr>
                <w:snapToGrid w:val="0"/>
                <w:sz w:val="20"/>
                <w:lang w:val="es-ES_tradnl"/>
              </w:rPr>
            </w:pPr>
          </w:p>
        </w:tc>
        <w:tc>
          <w:tcPr>
            <w:tcW w:w="3969" w:type="dxa"/>
            <w:vMerge/>
            <w:vAlign w:val="center"/>
          </w:tcPr>
          <w:p w14:paraId="221CD9A2" w14:textId="77777777" w:rsidR="00AD06CE" w:rsidRPr="000B57A6" w:rsidRDefault="00AD06CE" w:rsidP="000D753B">
            <w:pPr>
              <w:pStyle w:val="Tabletext"/>
              <w:jc w:val="left"/>
              <w:rPr>
                <w:sz w:val="20"/>
                <w:lang w:val="es-ES_tradnl" w:eastAsia="ko-KR"/>
              </w:rPr>
            </w:pPr>
          </w:p>
        </w:tc>
        <w:tc>
          <w:tcPr>
            <w:tcW w:w="2835" w:type="dxa"/>
            <w:vAlign w:val="center"/>
          </w:tcPr>
          <w:p w14:paraId="47D5D6AC"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119-135 kHz</w:t>
            </w:r>
          </w:p>
        </w:tc>
        <w:tc>
          <w:tcPr>
            <w:tcW w:w="2835" w:type="dxa"/>
            <w:vAlign w:val="center"/>
          </w:tcPr>
          <w:p w14:paraId="71994E83"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66 dB(μA/m) @ 10 m</w:t>
            </w:r>
          </w:p>
        </w:tc>
        <w:tc>
          <w:tcPr>
            <w:tcW w:w="3969" w:type="dxa"/>
            <w:vMerge/>
            <w:vAlign w:val="center"/>
          </w:tcPr>
          <w:p w14:paraId="2165E31D" w14:textId="77777777" w:rsidR="00AD06CE" w:rsidRPr="000B57A6" w:rsidRDefault="00AD06CE" w:rsidP="000D753B">
            <w:pPr>
              <w:pStyle w:val="Tabletext"/>
              <w:rPr>
                <w:rFonts w:eastAsia="Batang"/>
                <w:sz w:val="20"/>
                <w:lang w:val="es-ES_tradnl" w:eastAsia="ko-KR"/>
              </w:rPr>
            </w:pPr>
          </w:p>
        </w:tc>
      </w:tr>
      <w:tr w:rsidR="00AD06CE" w:rsidRPr="000B57A6" w14:paraId="05737771" w14:textId="77777777" w:rsidTr="000D753B">
        <w:trPr>
          <w:jc w:val="center"/>
        </w:trPr>
        <w:tc>
          <w:tcPr>
            <w:tcW w:w="851" w:type="dxa"/>
            <w:vMerge/>
            <w:vAlign w:val="center"/>
          </w:tcPr>
          <w:p w14:paraId="4A62B04F" w14:textId="77777777" w:rsidR="00AD06CE" w:rsidRPr="000B57A6" w:rsidRDefault="00AD06CE" w:rsidP="000D753B">
            <w:pPr>
              <w:pStyle w:val="Tabletext"/>
              <w:jc w:val="center"/>
              <w:rPr>
                <w:snapToGrid w:val="0"/>
                <w:sz w:val="20"/>
                <w:lang w:val="es-ES_tradnl"/>
              </w:rPr>
            </w:pPr>
          </w:p>
        </w:tc>
        <w:tc>
          <w:tcPr>
            <w:tcW w:w="3969" w:type="dxa"/>
            <w:vMerge/>
            <w:vAlign w:val="center"/>
          </w:tcPr>
          <w:p w14:paraId="47129C7E" w14:textId="77777777" w:rsidR="00AD06CE" w:rsidRPr="000B57A6" w:rsidRDefault="00AD06CE" w:rsidP="000D753B">
            <w:pPr>
              <w:pStyle w:val="Tabletext"/>
              <w:jc w:val="left"/>
              <w:rPr>
                <w:sz w:val="20"/>
                <w:lang w:val="es-ES_tradnl" w:eastAsia="ko-KR"/>
              </w:rPr>
            </w:pPr>
          </w:p>
        </w:tc>
        <w:tc>
          <w:tcPr>
            <w:tcW w:w="2835" w:type="dxa"/>
            <w:vAlign w:val="center"/>
          </w:tcPr>
          <w:p w14:paraId="300A66CA"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135-140 kHz</w:t>
            </w:r>
          </w:p>
        </w:tc>
        <w:tc>
          <w:tcPr>
            <w:tcW w:w="2835" w:type="dxa"/>
            <w:vAlign w:val="center"/>
          </w:tcPr>
          <w:p w14:paraId="1A162522"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42 dB(μA/m) @ 10 m</w:t>
            </w:r>
          </w:p>
        </w:tc>
        <w:tc>
          <w:tcPr>
            <w:tcW w:w="3969" w:type="dxa"/>
            <w:vMerge/>
            <w:vAlign w:val="center"/>
          </w:tcPr>
          <w:p w14:paraId="5E9B4358" w14:textId="77777777" w:rsidR="00AD06CE" w:rsidRPr="000B57A6" w:rsidRDefault="00AD06CE" w:rsidP="000D753B">
            <w:pPr>
              <w:pStyle w:val="Tabletext"/>
              <w:rPr>
                <w:rFonts w:eastAsia="Batang"/>
                <w:sz w:val="20"/>
                <w:lang w:val="es-ES_tradnl" w:eastAsia="ko-KR"/>
              </w:rPr>
            </w:pPr>
          </w:p>
        </w:tc>
      </w:tr>
      <w:tr w:rsidR="00AD06CE" w:rsidRPr="000B57A6" w14:paraId="64C83AFA" w14:textId="77777777" w:rsidTr="000D753B">
        <w:trPr>
          <w:jc w:val="center"/>
        </w:trPr>
        <w:tc>
          <w:tcPr>
            <w:tcW w:w="851" w:type="dxa"/>
            <w:vMerge/>
            <w:vAlign w:val="center"/>
          </w:tcPr>
          <w:p w14:paraId="39B9CFD1" w14:textId="77777777" w:rsidR="00AD06CE" w:rsidRPr="000B57A6" w:rsidRDefault="00AD06CE" w:rsidP="000D753B">
            <w:pPr>
              <w:pStyle w:val="Tabletext"/>
              <w:jc w:val="center"/>
              <w:rPr>
                <w:snapToGrid w:val="0"/>
                <w:sz w:val="20"/>
                <w:lang w:val="es-ES_tradnl"/>
              </w:rPr>
            </w:pPr>
          </w:p>
        </w:tc>
        <w:tc>
          <w:tcPr>
            <w:tcW w:w="3969" w:type="dxa"/>
            <w:vMerge/>
            <w:vAlign w:val="center"/>
          </w:tcPr>
          <w:p w14:paraId="28664D62" w14:textId="77777777" w:rsidR="00AD06CE" w:rsidRPr="000B57A6" w:rsidRDefault="00AD06CE" w:rsidP="000D753B">
            <w:pPr>
              <w:pStyle w:val="Tabletext"/>
              <w:jc w:val="left"/>
              <w:rPr>
                <w:sz w:val="20"/>
                <w:lang w:val="es-ES_tradnl" w:eastAsia="ko-KR"/>
              </w:rPr>
            </w:pPr>
          </w:p>
        </w:tc>
        <w:tc>
          <w:tcPr>
            <w:tcW w:w="2835" w:type="dxa"/>
            <w:vAlign w:val="center"/>
          </w:tcPr>
          <w:p w14:paraId="77B374E0"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140-148,5 kHz</w:t>
            </w:r>
          </w:p>
        </w:tc>
        <w:tc>
          <w:tcPr>
            <w:tcW w:w="2835" w:type="dxa"/>
            <w:vAlign w:val="center"/>
          </w:tcPr>
          <w:p w14:paraId="3A97B222"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37,7 dB(μA/m) @ 10 m</w:t>
            </w:r>
          </w:p>
        </w:tc>
        <w:tc>
          <w:tcPr>
            <w:tcW w:w="3969" w:type="dxa"/>
            <w:vMerge/>
            <w:vAlign w:val="center"/>
          </w:tcPr>
          <w:p w14:paraId="68998676" w14:textId="77777777" w:rsidR="00AD06CE" w:rsidRPr="000B57A6" w:rsidRDefault="00AD06CE" w:rsidP="000D753B">
            <w:pPr>
              <w:pStyle w:val="Tabletext"/>
              <w:rPr>
                <w:rFonts w:eastAsia="Batang"/>
                <w:sz w:val="20"/>
                <w:lang w:val="es-ES_tradnl" w:eastAsia="ko-KR"/>
              </w:rPr>
            </w:pPr>
          </w:p>
        </w:tc>
      </w:tr>
      <w:tr w:rsidR="00AD06CE" w:rsidRPr="000B57A6" w14:paraId="4613D922" w14:textId="77777777" w:rsidTr="000D753B">
        <w:trPr>
          <w:jc w:val="center"/>
        </w:trPr>
        <w:tc>
          <w:tcPr>
            <w:tcW w:w="851" w:type="dxa"/>
            <w:vMerge/>
            <w:vAlign w:val="center"/>
          </w:tcPr>
          <w:p w14:paraId="708B680D" w14:textId="77777777" w:rsidR="00AD06CE" w:rsidRPr="000B57A6" w:rsidRDefault="00AD06CE" w:rsidP="000D753B">
            <w:pPr>
              <w:pStyle w:val="Tabletext"/>
              <w:jc w:val="center"/>
              <w:rPr>
                <w:snapToGrid w:val="0"/>
                <w:sz w:val="20"/>
                <w:lang w:val="es-ES_tradnl"/>
              </w:rPr>
            </w:pPr>
          </w:p>
        </w:tc>
        <w:tc>
          <w:tcPr>
            <w:tcW w:w="3969" w:type="dxa"/>
            <w:vMerge/>
            <w:vAlign w:val="center"/>
          </w:tcPr>
          <w:p w14:paraId="2F23B5C2" w14:textId="77777777" w:rsidR="00AD06CE" w:rsidRPr="000B57A6" w:rsidRDefault="00AD06CE" w:rsidP="000D753B">
            <w:pPr>
              <w:pStyle w:val="Tabletext"/>
              <w:jc w:val="left"/>
              <w:rPr>
                <w:sz w:val="20"/>
                <w:lang w:val="es-ES_tradnl" w:eastAsia="ko-KR"/>
              </w:rPr>
            </w:pPr>
          </w:p>
        </w:tc>
        <w:tc>
          <w:tcPr>
            <w:tcW w:w="2835" w:type="dxa"/>
            <w:vAlign w:val="center"/>
          </w:tcPr>
          <w:p w14:paraId="080090D9"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3 155-3 400 kHz</w:t>
            </w:r>
          </w:p>
        </w:tc>
        <w:tc>
          <w:tcPr>
            <w:tcW w:w="2835" w:type="dxa"/>
            <w:vAlign w:val="center"/>
          </w:tcPr>
          <w:p w14:paraId="18C17F3F"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13,5 dB(μA/m) @ 10 m</w:t>
            </w:r>
          </w:p>
        </w:tc>
        <w:tc>
          <w:tcPr>
            <w:tcW w:w="3969" w:type="dxa"/>
            <w:vMerge/>
            <w:vAlign w:val="center"/>
          </w:tcPr>
          <w:p w14:paraId="523B4005" w14:textId="77777777" w:rsidR="00AD06CE" w:rsidRPr="000B57A6" w:rsidRDefault="00AD06CE" w:rsidP="000D753B">
            <w:pPr>
              <w:pStyle w:val="Tabletext"/>
              <w:rPr>
                <w:rFonts w:eastAsia="Batang"/>
                <w:sz w:val="20"/>
                <w:lang w:val="es-ES_tradnl" w:eastAsia="ko-KR"/>
              </w:rPr>
            </w:pPr>
          </w:p>
        </w:tc>
      </w:tr>
      <w:tr w:rsidR="00AD06CE" w:rsidRPr="000B57A6" w14:paraId="79C38527" w14:textId="77777777" w:rsidTr="000D753B">
        <w:trPr>
          <w:jc w:val="center"/>
        </w:trPr>
        <w:tc>
          <w:tcPr>
            <w:tcW w:w="851" w:type="dxa"/>
            <w:vMerge/>
            <w:vAlign w:val="center"/>
          </w:tcPr>
          <w:p w14:paraId="027DB49D" w14:textId="77777777" w:rsidR="00AD06CE" w:rsidRPr="000B57A6" w:rsidRDefault="00AD06CE" w:rsidP="000D753B">
            <w:pPr>
              <w:pStyle w:val="Tabletext"/>
              <w:jc w:val="center"/>
              <w:rPr>
                <w:snapToGrid w:val="0"/>
                <w:sz w:val="20"/>
                <w:lang w:val="es-ES_tradnl"/>
              </w:rPr>
            </w:pPr>
          </w:p>
        </w:tc>
        <w:tc>
          <w:tcPr>
            <w:tcW w:w="3969" w:type="dxa"/>
            <w:vMerge/>
            <w:vAlign w:val="center"/>
          </w:tcPr>
          <w:p w14:paraId="2B86948C" w14:textId="77777777" w:rsidR="00AD06CE" w:rsidRPr="000B57A6" w:rsidRDefault="00AD06CE" w:rsidP="000D753B">
            <w:pPr>
              <w:pStyle w:val="Tabletext"/>
              <w:jc w:val="left"/>
              <w:rPr>
                <w:sz w:val="20"/>
                <w:lang w:val="es-ES_tradnl" w:eastAsia="ko-KR"/>
              </w:rPr>
            </w:pPr>
          </w:p>
        </w:tc>
        <w:tc>
          <w:tcPr>
            <w:tcW w:w="2835" w:type="dxa"/>
            <w:vAlign w:val="center"/>
          </w:tcPr>
          <w:p w14:paraId="64FD8A76"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6 765-6 795 kHz</w:t>
            </w:r>
          </w:p>
        </w:tc>
        <w:tc>
          <w:tcPr>
            <w:tcW w:w="2835" w:type="dxa"/>
            <w:vAlign w:val="center"/>
          </w:tcPr>
          <w:p w14:paraId="6DB5CC46"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42 dB(μA/m) @ 10 m</w:t>
            </w:r>
          </w:p>
        </w:tc>
        <w:tc>
          <w:tcPr>
            <w:tcW w:w="3969" w:type="dxa"/>
            <w:vMerge/>
            <w:vAlign w:val="center"/>
          </w:tcPr>
          <w:p w14:paraId="726A797C" w14:textId="77777777" w:rsidR="00AD06CE" w:rsidRPr="000B57A6" w:rsidRDefault="00AD06CE" w:rsidP="000D753B">
            <w:pPr>
              <w:pStyle w:val="Tabletext"/>
              <w:rPr>
                <w:rFonts w:eastAsia="Batang"/>
                <w:sz w:val="20"/>
                <w:lang w:val="es-ES_tradnl" w:eastAsia="ko-KR"/>
              </w:rPr>
            </w:pPr>
          </w:p>
        </w:tc>
      </w:tr>
      <w:tr w:rsidR="00AD06CE" w:rsidRPr="000B57A6" w14:paraId="61067823" w14:textId="77777777" w:rsidTr="000D753B">
        <w:trPr>
          <w:jc w:val="center"/>
        </w:trPr>
        <w:tc>
          <w:tcPr>
            <w:tcW w:w="851" w:type="dxa"/>
            <w:vMerge/>
            <w:vAlign w:val="center"/>
          </w:tcPr>
          <w:p w14:paraId="5CD813CA" w14:textId="77777777" w:rsidR="00AD06CE" w:rsidRPr="000B57A6" w:rsidRDefault="00AD06CE" w:rsidP="000D753B">
            <w:pPr>
              <w:pStyle w:val="Tabletext"/>
              <w:jc w:val="center"/>
              <w:rPr>
                <w:snapToGrid w:val="0"/>
                <w:sz w:val="20"/>
                <w:lang w:val="es-ES_tradnl"/>
              </w:rPr>
            </w:pPr>
          </w:p>
        </w:tc>
        <w:tc>
          <w:tcPr>
            <w:tcW w:w="3969" w:type="dxa"/>
            <w:vMerge/>
            <w:vAlign w:val="center"/>
          </w:tcPr>
          <w:p w14:paraId="687C1881" w14:textId="77777777" w:rsidR="00AD06CE" w:rsidRPr="000B57A6" w:rsidRDefault="00AD06CE" w:rsidP="000D753B">
            <w:pPr>
              <w:pStyle w:val="Tabletext"/>
              <w:jc w:val="left"/>
              <w:rPr>
                <w:sz w:val="20"/>
                <w:lang w:val="es-ES_tradnl" w:eastAsia="ko-KR"/>
              </w:rPr>
            </w:pPr>
          </w:p>
        </w:tc>
        <w:tc>
          <w:tcPr>
            <w:tcW w:w="2835" w:type="dxa"/>
            <w:vAlign w:val="center"/>
          </w:tcPr>
          <w:p w14:paraId="7BC4EAD2"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7 400-8 800 kHz</w:t>
            </w:r>
          </w:p>
        </w:tc>
        <w:tc>
          <w:tcPr>
            <w:tcW w:w="2835" w:type="dxa"/>
            <w:vAlign w:val="center"/>
          </w:tcPr>
          <w:p w14:paraId="4C7171F3"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9 dB(μA/m) @ 10 m</w:t>
            </w:r>
          </w:p>
        </w:tc>
        <w:tc>
          <w:tcPr>
            <w:tcW w:w="3969" w:type="dxa"/>
            <w:vMerge/>
            <w:vAlign w:val="center"/>
          </w:tcPr>
          <w:p w14:paraId="372D5444" w14:textId="77777777" w:rsidR="00AD06CE" w:rsidRPr="000B57A6" w:rsidRDefault="00AD06CE" w:rsidP="000D753B">
            <w:pPr>
              <w:pStyle w:val="Tabletext"/>
              <w:rPr>
                <w:rFonts w:eastAsia="Batang"/>
                <w:sz w:val="20"/>
                <w:lang w:val="es-ES_tradnl" w:eastAsia="ko-KR"/>
              </w:rPr>
            </w:pPr>
          </w:p>
        </w:tc>
      </w:tr>
      <w:tr w:rsidR="00AD06CE" w:rsidRPr="000B57A6" w14:paraId="0A42811B" w14:textId="77777777" w:rsidTr="000D753B">
        <w:trPr>
          <w:jc w:val="center"/>
        </w:trPr>
        <w:tc>
          <w:tcPr>
            <w:tcW w:w="851" w:type="dxa"/>
            <w:vMerge/>
            <w:vAlign w:val="center"/>
          </w:tcPr>
          <w:p w14:paraId="503BC2D6" w14:textId="77777777" w:rsidR="00AD06CE" w:rsidRPr="000B57A6" w:rsidRDefault="00AD06CE" w:rsidP="000D753B">
            <w:pPr>
              <w:pStyle w:val="Tabletext"/>
              <w:jc w:val="center"/>
              <w:rPr>
                <w:snapToGrid w:val="0"/>
                <w:sz w:val="20"/>
                <w:lang w:val="es-ES_tradnl"/>
              </w:rPr>
            </w:pPr>
          </w:p>
        </w:tc>
        <w:tc>
          <w:tcPr>
            <w:tcW w:w="3969" w:type="dxa"/>
            <w:vMerge/>
            <w:vAlign w:val="center"/>
          </w:tcPr>
          <w:p w14:paraId="1FAE69B4" w14:textId="77777777" w:rsidR="00AD06CE" w:rsidRPr="000B57A6" w:rsidRDefault="00AD06CE" w:rsidP="000D753B">
            <w:pPr>
              <w:pStyle w:val="Tabletext"/>
              <w:jc w:val="left"/>
              <w:rPr>
                <w:sz w:val="20"/>
                <w:lang w:val="es-ES_tradnl" w:eastAsia="ko-KR"/>
              </w:rPr>
            </w:pPr>
          </w:p>
        </w:tc>
        <w:tc>
          <w:tcPr>
            <w:tcW w:w="2835" w:type="dxa"/>
            <w:vAlign w:val="center"/>
          </w:tcPr>
          <w:p w14:paraId="0119EFB1"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13,553-13,567 MHz</w:t>
            </w:r>
          </w:p>
        </w:tc>
        <w:tc>
          <w:tcPr>
            <w:tcW w:w="2835" w:type="dxa"/>
            <w:vAlign w:val="center"/>
          </w:tcPr>
          <w:p w14:paraId="5B0D0FD9"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42 dB(μA/m) @ 10 m</w:t>
            </w:r>
          </w:p>
        </w:tc>
        <w:tc>
          <w:tcPr>
            <w:tcW w:w="3969" w:type="dxa"/>
            <w:vMerge/>
            <w:vAlign w:val="center"/>
          </w:tcPr>
          <w:p w14:paraId="1F25DAAA" w14:textId="77777777" w:rsidR="00AD06CE" w:rsidRPr="000B57A6" w:rsidRDefault="00AD06CE" w:rsidP="000D753B">
            <w:pPr>
              <w:pStyle w:val="Tabletext"/>
              <w:rPr>
                <w:rFonts w:eastAsia="Batang"/>
                <w:sz w:val="20"/>
                <w:lang w:val="es-ES_tradnl" w:eastAsia="ko-KR"/>
              </w:rPr>
            </w:pPr>
          </w:p>
        </w:tc>
      </w:tr>
      <w:tr w:rsidR="00AD06CE" w:rsidRPr="000B57A6" w14:paraId="347E5AEC" w14:textId="77777777" w:rsidTr="000D753B">
        <w:trPr>
          <w:jc w:val="center"/>
        </w:trPr>
        <w:tc>
          <w:tcPr>
            <w:tcW w:w="851" w:type="dxa"/>
            <w:vMerge/>
            <w:vAlign w:val="center"/>
          </w:tcPr>
          <w:p w14:paraId="345F9804" w14:textId="77777777" w:rsidR="00AD06CE" w:rsidRPr="000B57A6" w:rsidRDefault="00AD06CE" w:rsidP="000D753B">
            <w:pPr>
              <w:pStyle w:val="Tabletext"/>
              <w:jc w:val="center"/>
              <w:rPr>
                <w:snapToGrid w:val="0"/>
                <w:sz w:val="20"/>
                <w:lang w:val="es-ES_tradnl"/>
              </w:rPr>
            </w:pPr>
          </w:p>
        </w:tc>
        <w:tc>
          <w:tcPr>
            <w:tcW w:w="3969" w:type="dxa"/>
            <w:vMerge/>
            <w:vAlign w:val="center"/>
          </w:tcPr>
          <w:p w14:paraId="52579590" w14:textId="77777777" w:rsidR="00AD06CE" w:rsidRPr="000B57A6" w:rsidRDefault="00AD06CE" w:rsidP="000D753B">
            <w:pPr>
              <w:pStyle w:val="Tabletext"/>
              <w:jc w:val="left"/>
              <w:rPr>
                <w:sz w:val="20"/>
                <w:lang w:val="es-ES_tradnl" w:eastAsia="ko-KR"/>
              </w:rPr>
            </w:pPr>
          </w:p>
        </w:tc>
        <w:tc>
          <w:tcPr>
            <w:tcW w:w="2835" w:type="dxa"/>
            <w:vAlign w:val="center"/>
          </w:tcPr>
          <w:p w14:paraId="0511936D"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26,957-27,283 MHz</w:t>
            </w:r>
          </w:p>
        </w:tc>
        <w:tc>
          <w:tcPr>
            <w:tcW w:w="2835" w:type="dxa"/>
            <w:vAlign w:val="center"/>
          </w:tcPr>
          <w:p w14:paraId="0E517579"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42 dB(μA/m) @ 10 m</w:t>
            </w:r>
          </w:p>
        </w:tc>
        <w:tc>
          <w:tcPr>
            <w:tcW w:w="3969" w:type="dxa"/>
            <w:vMerge/>
            <w:vAlign w:val="center"/>
          </w:tcPr>
          <w:p w14:paraId="66145143" w14:textId="77777777" w:rsidR="00AD06CE" w:rsidRPr="000B57A6" w:rsidRDefault="00AD06CE" w:rsidP="000D753B">
            <w:pPr>
              <w:pStyle w:val="Tabletext"/>
              <w:rPr>
                <w:rFonts w:eastAsia="Batang"/>
                <w:sz w:val="20"/>
                <w:lang w:val="es-ES_tradnl" w:eastAsia="ko-KR"/>
              </w:rPr>
            </w:pPr>
          </w:p>
        </w:tc>
      </w:tr>
      <w:tr w:rsidR="00AD06CE" w:rsidRPr="000B57A6" w14:paraId="46DA3A05" w14:textId="77777777" w:rsidTr="000D753B">
        <w:trPr>
          <w:jc w:val="center"/>
        </w:trPr>
        <w:tc>
          <w:tcPr>
            <w:tcW w:w="851" w:type="dxa"/>
            <w:vMerge/>
            <w:vAlign w:val="center"/>
          </w:tcPr>
          <w:p w14:paraId="6E72D291" w14:textId="77777777" w:rsidR="00AD06CE" w:rsidRPr="000B57A6" w:rsidRDefault="00AD06CE" w:rsidP="000D753B">
            <w:pPr>
              <w:pStyle w:val="Tabletext"/>
              <w:jc w:val="center"/>
              <w:rPr>
                <w:snapToGrid w:val="0"/>
                <w:sz w:val="20"/>
                <w:lang w:val="es-ES_tradnl"/>
              </w:rPr>
            </w:pPr>
          </w:p>
        </w:tc>
        <w:tc>
          <w:tcPr>
            <w:tcW w:w="3969" w:type="dxa"/>
            <w:vMerge/>
            <w:vAlign w:val="center"/>
          </w:tcPr>
          <w:p w14:paraId="460505C7" w14:textId="77777777" w:rsidR="00AD06CE" w:rsidRPr="000B57A6" w:rsidRDefault="00AD06CE" w:rsidP="000D753B">
            <w:pPr>
              <w:pStyle w:val="Tabletext"/>
              <w:jc w:val="left"/>
              <w:rPr>
                <w:sz w:val="20"/>
                <w:lang w:val="es-ES_tradnl" w:eastAsia="ko-KR"/>
              </w:rPr>
            </w:pPr>
          </w:p>
        </w:tc>
        <w:tc>
          <w:tcPr>
            <w:tcW w:w="2835" w:type="dxa"/>
            <w:vAlign w:val="center"/>
          </w:tcPr>
          <w:p w14:paraId="49BB7BEF"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10,2-11 MHz</w:t>
            </w:r>
          </w:p>
        </w:tc>
        <w:tc>
          <w:tcPr>
            <w:tcW w:w="2835" w:type="dxa"/>
            <w:vAlign w:val="center"/>
          </w:tcPr>
          <w:p w14:paraId="388E5518"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9 dB(μA/m) @ 10 m</w:t>
            </w:r>
          </w:p>
        </w:tc>
        <w:tc>
          <w:tcPr>
            <w:tcW w:w="3969" w:type="dxa"/>
            <w:vMerge/>
            <w:vAlign w:val="center"/>
          </w:tcPr>
          <w:p w14:paraId="47634852" w14:textId="77777777" w:rsidR="00AD06CE" w:rsidRPr="000B57A6" w:rsidRDefault="00AD06CE" w:rsidP="000D753B">
            <w:pPr>
              <w:pStyle w:val="Tabletext"/>
              <w:rPr>
                <w:rFonts w:eastAsia="Batang"/>
                <w:sz w:val="20"/>
                <w:lang w:val="es-ES_tradnl" w:eastAsia="ko-KR"/>
              </w:rPr>
            </w:pPr>
          </w:p>
        </w:tc>
      </w:tr>
    </w:tbl>
    <w:p w14:paraId="3CF0AF8D" w14:textId="77777777" w:rsidR="00AD06CE" w:rsidRPr="000B57A6" w:rsidRDefault="00AD06CE" w:rsidP="00AD06CE">
      <w:pPr>
        <w:rPr>
          <w:lang w:val="es-ES_tradnl"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AD06CE" w:rsidRPr="000B57A6" w14:paraId="1E2BDE19" w14:textId="77777777" w:rsidTr="000D753B">
        <w:trPr>
          <w:jc w:val="center"/>
        </w:trPr>
        <w:tc>
          <w:tcPr>
            <w:tcW w:w="14459" w:type="dxa"/>
            <w:gridSpan w:val="5"/>
            <w:vAlign w:val="center"/>
          </w:tcPr>
          <w:p w14:paraId="788B96FA" w14:textId="77777777" w:rsidR="00AD06CE" w:rsidRPr="000B57A6" w:rsidRDefault="00AD06CE" w:rsidP="000D753B">
            <w:pPr>
              <w:pStyle w:val="Tablehead"/>
              <w:keepLines/>
              <w:rPr>
                <w:snapToGrid w:val="0"/>
                <w:sz w:val="20"/>
                <w:lang w:val="es-ES_tradnl"/>
              </w:rPr>
            </w:pPr>
            <w:r w:rsidRPr="000B57A6">
              <w:rPr>
                <w:sz w:val="20"/>
                <w:lang w:val="es-ES_tradnl"/>
              </w:rPr>
              <w:lastRenderedPageBreak/>
              <w:t>Reglamentación técnica para dispositivos de radiocomunicaciones de corto alcance</w:t>
            </w:r>
          </w:p>
        </w:tc>
      </w:tr>
      <w:tr w:rsidR="00AD06CE" w:rsidRPr="000B57A6" w14:paraId="12EF2938" w14:textId="77777777" w:rsidTr="000D753B">
        <w:trPr>
          <w:jc w:val="center"/>
        </w:trPr>
        <w:tc>
          <w:tcPr>
            <w:tcW w:w="851" w:type="dxa"/>
            <w:vAlign w:val="center"/>
          </w:tcPr>
          <w:p w14:paraId="13F42081" w14:textId="77777777" w:rsidR="00AD06CE" w:rsidRPr="000B57A6" w:rsidRDefault="00AD06CE" w:rsidP="000D753B">
            <w:pPr>
              <w:pStyle w:val="Tablehead"/>
              <w:keepLines/>
              <w:rPr>
                <w:snapToGrid w:val="0"/>
                <w:sz w:val="20"/>
                <w:lang w:val="es-ES_tradnl"/>
              </w:rPr>
            </w:pPr>
            <w:r w:rsidRPr="000B57A6">
              <w:rPr>
                <w:snapToGrid w:val="0"/>
                <w:sz w:val="20"/>
                <w:lang w:val="es-ES_tradnl"/>
              </w:rPr>
              <w:t>N°</w:t>
            </w:r>
          </w:p>
        </w:tc>
        <w:tc>
          <w:tcPr>
            <w:tcW w:w="3969" w:type="dxa"/>
            <w:vAlign w:val="center"/>
          </w:tcPr>
          <w:p w14:paraId="178FA9EA" w14:textId="77777777" w:rsidR="00AD06CE" w:rsidRPr="000B57A6" w:rsidRDefault="00AD06CE" w:rsidP="000D753B">
            <w:pPr>
              <w:pStyle w:val="Tablehead"/>
              <w:keepLines/>
              <w:rPr>
                <w:snapToGrid w:val="0"/>
                <w:sz w:val="20"/>
                <w:lang w:val="es-ES_tradnl"/>
              </w:rPr>
            </w:pPr>
            <w:r w:rsidRPr="000B57A6">
              <w:rPr>
                <w:snapToGrid w:val="0"/>
                <w:sz w:val="20"/>
                <w:lang w:val="es-ES_tradnl"/>
              </w:rPr>
              <w:t>Aplicación típica</w:t>
            </w:r>
          </w:p>
        </w:tc>
        <w:tc>
          <w:tcPr>
            <w:tcW w:w="2835" w:type="dxa"/>
            <w:vAlign w:val="center"/>
          </w:tcPr>
          <w:p w14:paraId="7D76408F" w14:textId="77777777" w:rsidR="00AD06CE" w:rsidRPr="000B57A6" w:rsidRDefault="00AD06CE" w:rsidP="000D753B">
            <w:pPr>
              <w:pStyle w:val="Tablehead"/>
              <w:keepLines/>
              <w:rPr>
                <w:snapToGrid w:val="0"/>
                <w:sz w:val="20"/>
                <w:lang w:val="es-ES_tradnl"/>
              </w:rPr>
            </w:pPr>
            <w:r w:rsidRPr="000B57A6">
              <w:rPr>
                <w:sz w:val="20"/>
                <w:lang w:val="es-ES_tradnl"/>
              </w:rPr>
              <w:t>Frecuencias/bandas de</w:t>
            </w:r>
            <w:r w:rsidRPr="000B57A6">
              <w:rPr>
                <w:sz w:val="20"/>
                <w:lang w:val="es-ES_tradnl"/>
              </w:rPr>
              <w:br/>
              <w:t>frecuencias autorizadas</w:t>
            </w:r>
          </w:p>
        </w:tc>
        <w:tc>
          <w:tcPr>
            <w:tcW w:w="2835" w:type="dxa"/>
            <w:vAlign w:val="center"/>
          </w:tcPr>
          <w:p w14:paraId="3C97A3E3" w14:textId="77777777" w:rsidR="00AD06CE" w:rsidRPr="000B57A6" w:rsidRDefault="00AD06CE" w:rsidP="000D753B">
            <w:pPr>
              <w:pStyle w:val="Tablehead"/>
              <w:keepLines/>
              <w:rPr>
                <w:snapToGrid w:val="0"/>
                <w:sz w:val="20"/>
                <w:lang w:val="es-ES_tradnl"/>
              </w:rPr>
            </w:pPr>
            <w:r w:rsidRPr="000B57A6">
              <w:rPr>
                <w:snapToGrid w:val="0"/>
                <w:sz w:val="20"/>
                <w:lang w:val="es-ES_tradnl"/>
              </w:rPr>
              <w:t>Máxima intensidad</w:t>
            </w:r>
            <w:r w:rsidRPr="000B57A6">
              <w:rPr>
                <w:snapToGrid w:val="0"/>
                <w:sz w:val="20"/>
                <w:lang w:val="es-ES_tradnl"/>
              </w:rPr>
              <w:br/>
              <w:t>de campo/potencia</w:t>
            </w:r>
            <w:r w:rsidRPr="000B57A6">
              <w:rPr>
                <w:snapToGrid w:val="0"/>
                <w:sz w:val="20"/>
                <w:lang w:val="es-ES_tradnl"/>
              </w:rPr>
              <w:br/>
              <w:t xml:space="preserve">de salida RF </w:t>
            </w:r>
          </w:p>
        </w:tc>
        <w:tc>
          <w:tcPr>
            <w:tcW w:w="3969" w:type="dxa"/>
            <w:vAlign w:val="center"/>
          </w:tcPr>
          <w:p w14:paraId="207711B6" w14:textId="77777777" w:rsidR="00AD06CE" w:rsidRPr="000B57A6" w:rsidRDefault="00AD06CE" w:rsidP="000D753B">
            <w:pPr>
              <w:pStyle w:val="Tablehead"/>
              <w:keepLines/>
              <w:rPr>
                <w:snapToGrid w:val="0"/>
                <w:sz w:val="20"/>
                <w:lang w:val="es-ES_tradnl"/>
              </w:rPr>
            </w:pPr>
            <w:r w:rsidRPr="000B57A6">
              <w:rPr>
                <w:snapToGrid w:val="0"/>
                <w:sz w:val="20"/>
                <w:lang w:val="es-ES_tradnl"/>
              </w:rPr>
              <w:t>Observaciones</w:t>
            </w:r>
          </w:p>
        </w:tc>
      </w:tr>
      <w:tr w:rsidR="00AD06CE" w:rsidRPr="000B57A6" w14:paraId="555D523C" w14:textId="77777777" w:rsidTr="000D753B">
        <w:trPr>
          <w:jc w:val="center"/>
        </w:trPr>
        <w:tc>
          <w:tcPr>
            <w:tcW w:w="851" w:type="dxa"/>
            <w:vMerge w:val="restart"/>
            <w:vAlign w:val="center"/>
          </w:tcPr>
          <w:p w14:paraId="7C0D025C" w14:textId="77777777" w:rsidR="00AD06CE" w:rsidRPr="000B57A6" w:rsidRDefault="00AD06CE" w:rsidP="000D753B">
            <w:pPr>
              <w:pStyle w:val="Tabletext"/>
              <w:jc w:val="center"/>
              <w:rPr>
                <w:snapToGrid w:val="0"/>
                <w:sz w:val="20"/>
                <w:lang w:val="es-ES_tradnl"/>
              </w:rPr>
            </w:pPr>
            <w:r w:rsidRPr="000B57A6">
              <w:rPr>
                <w:snapToGrid w:val="0"/>
                <w:sz w:val="20"/>
                <w:lang w:val="es-ES_tradnl"/>
              </w:rPr>
              <w:t>7</w:t>
            </w:r>
          </w:p>
        </w:tc>
        <w:tc>
          <w:tcPr>
            <w:tcW w:w="3969" w:type="dxa"/>
            <w:vMerge w:val="restart"/>
            <w:vAlign w:val="center"/>
          </w:tcPr>
          <w:p w14:paraId="1A208C65" w14:textId="77777777" w:rsidR="00AD06CE" w:rsidRPr="000B57A6" w:rsidRDefault="00AD06CE" w:rsidP="000D753B">
            <w:pPr>
              <w:pStyle w:val="Tabletext"/>
              <w:jc w:val="left"/>
              <w:rPr>
                <w:sz w:val="20"/>
                <w:lang w:val="es-ES_tradnl" w:eastAsia="ko-KR"/>
              </w:rPr>
            </w:pPr>
            <w:r w:rsidRPr="000B57A6">
              <w:rPr>
                <w:sz w:val="20"/>
                <w:lang w:val="es-ES_tradnl" w:eastAsia="ko-KR"/>
              </w:rPr>
              <w:t xml:space="preserve">Dispositivos de corto alcance no específicos, telemedida, telemando, alarmas, datos en general y otras aplicaciones similares </w:t>
            </w:r>
          </w:p>
        </w:tc>
        <w:tc>
          <w:tcPr>
            <w:tcW w:w="2835" w:type="dxa"/>
            <w:vAlign w:val="center"/>
          </w:tcPr>
          <w:p w14:paraId="6DB6B3AA"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6 765-6 795 kHz</w:t>
            </w:r>
          </w:p>
        </w:tc>
        <w:tc>
          <w:tcPr>
            <w:tcW w:w="2835" w:type="dxa"/>
            <w:vAlign w:val="center"/>
          </w:tcPr>
          <w:p w14:paraId="15176AB6" w14:textId="77777777" w:rsidR="00AD06CE" w:rsidRPr="000B57A6" w:rsidRDefault="00AD06CE" w:rsidP="000D753B">
            <w:pPr>
              <w:pStyle w:val="Tabletext"/>
              <w:jc w:val="center"/>
              <w:rPr>
                <w:rFonts w:eastAsia="SimSun"/>
                <w:sz w:val="20"/>
                <w:lang w:val="es-ES_tradnl" w:eastAsia="zh-CN"/>
              </w:rPr>
            </w:pPr>
            <w:r w:rsidRPr="000B57A6">
              <w:rPr>
                <w:rFonts w:eastAsia="Batang"/>
                <w:sz w:val="20"/>
                <w:lang w:val="es-ES_tradnl" w:eastAsia="ko-KR"/>
              </w:rPr>
              <w:t>42 dB(μA/m) @ 10 m</w:t>
            </w:r>
          </w:p>
        </w:tc>
        <w:tc>
          <w:tcPr>
            <w:tcW w:w="3969" w:type="dxa"/>
            <w:vMerge w:val="restart"/>
            <w:vAlign w:val="center"/>
          </w:tcPr>
          <w:p w14:paraId="3E657599" w14:textId="77777777" w:rsidR="00AD06CE" w:rsidRPr="000B57A6" w:rsidRDefault="00AD06CE" w:rsidP="000D753B">
            <w:pPr>
              <w:pStyle w:val="Tabletext"/>
              <w:rPr>
                <w:rFonts w:eastAsia="Batang"/>
                <w:sz w:val="20"/>
                <w:lang w:val="es-ES_tradnl" w:eastAsia="ko-KR"/>
              </w:rPr>
            </w:pPr>
          </w:p>
        </w:tc>
      </w:tr>
      <w:tr w:rsidR="00AD06CE" w:rsidRPr="000B57A6" w14:paraId="78812F06" w14:textId="77777777" w:rsidTr="000D753B">
        <w:trPr>
          <w:jc w:val="center"/>
        </w:trPr>
        <w:tc>
          <w:tcPr>
            <w:tcW w:w="851" w:type="dxa"/>
            <w:vMerge/>
            <w:vAlign w:val="center"/>
          </w:tcPr>
          <w:p w14:paraId="7828B7F6" w14:textId="77777777" w:rsidR="00AD06CE" w:rsidRPr="000B57A6" w:rsidRDefault="00AD06CE" w:rsidP="000D753B">
            <w:pPr>
              <w:pStyle w:val="Tabletext"/>
              <w:rPr>
                <w:snapToGrid w:val="0"/>
                <w:sz w:val="20"/>
                <w:lang w:val="es-ES_tradnl"/>
              </w:rPr>
            </w:pPr>
          </w:p>
        </w:tc>
        <w:tc>
          <w:tcPr>
            <w:tcW w:w="3969" w:type="dxa"/>
            <w:vMerge/>
            <w:vAlign w:val="center"/>
          </w:tcPr>
          <w:p w14:paraId="4D265559" w14:textId="77777777" w:rsidR="00AD06CE" w:rsidRPr="000B57A6" w:rsidRDefault="00AD06CE" w:rsidP="000D753B">
            <w:pPr>
              <w:pStyle w:val="Tabletext"/>
              <w:rPr>
                <w:sz w:val="20"/>
                <w:lang w:val="es-ES_tradnl" w:eastAsia="ko-KR"/>
              </w:rPr>
            </w:pPr>
          </w:p>
        </w:tc>
        <w:tc>
          <w:tcPr>
            <w:tcW w:w="2835" w:type="dxa"/>
            <w:vAlign w:val="center"/>
          </w:tcPr>
          <w:p w14:paraId="52A51045"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13,553-13,567 MHz</w:t>
            </w:r>
          </w:p>
        </w:tc>
        <w:tc>
          <w:tcPr>
            <w:tcW w:w="2835" w:type="dxa"/>
            <w:vAlign w:val="center"/>
          </w:tcPr>
          <w:p w14:paraId="216E1836"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42 dB(μA/m) @ 10 m</w:t>
            </w:r>
          </w:p>
        </w:tc>
        <w:tc>
          <w:tcPr>
            <w:tcW w:w="3969" w:type="dxa"/>
            <w:vMerge/>
            <w:vAlign w:val="center"/>
          </w:tcPr>
          <w:p w14:paraId="17A38DBC" w14:textId="77777777" w:rsidR="00AD06CE" w:rsidRPr="000B57A6" w:rsidRDefault="00AD06CE" w:rsidP="000D753B">
            <w:pPr>
              <w:pStyle w:val="Tabletext"/>
              <w:rPr>
                <w:rFonts w:eastAsia="Batang"/>
                <w:sz w:val="20"/>
                <w:lang w:val="es-ES_tradnl" w:eastAsia="ko-KR"/>
              </w:rPr>
            </w:pPr>
          </w:p>
        </w:tc>
      </w:tr>
      <w:tr w:rsidR="00AD06CE" w:rsidRPr="000B57A6" w14:paraId="4D2118D3" w14:textId="77777777" w:rsidTr="000D753B">
        <w:trPr>
          <w:jc w:val="center"/>
        </w:trPr>
        <w:tc>
          <w:tcPr>
            <w:tcW w:w="851" w:type="dxa"/>
            <w:vMerge/>
            <w:vAlign w:val="center"/>
          </w:tcPr>
          <w:p w14:paraId="0EF5EF32" w14:textId="77777777" w:rsidR="00AD06CE" w:rsidRPr="000B57A6" w:rsidRDefault="00AD06CE" w:rsidP="000D753B">
            <w:pPr>
              <w:pStyle w:val="Tabletext"/>
              <w:rPr>
                <w:snapToGrid w:val="0"/>
                <w:sz w:val="20"/>
                <w:lang w:val="es-ES_tradnl"/>
              </w:rPr>
            </w:pPr>
          </w:p>
        </w:tc>
        <w:tc>
          <w:tcPr>
            <w:tcW w:w="3969" w:type="dxa"/>
            <w:vMerge/>
            <w:vAlign w:val="center"/>
          </w:tcPr>
          <w:p w14:paraId="0BE607F1" w14:textId="77777777" w:rsidR="00AD06CE" w:rsidRPr="000B57A6" w:rsidRDefault="00AD06CE" w:rsidP="000D753B">
            <w:pPr>
              <w:pStyle w:val="Tabletext"/>
              <w:rPr>
                <w:sz w:val="20"/>
                <w:lang w:val="es-ES_tradnl" w:eastAsia="ko-KR"/>
              </w:rPr>
            </w:pPr>
          </w:p>
        </w:tc>
        <w:tc>
          <w:tcPr>
            <w:tcW w:w="2835" w:type="dxa"/>
            <w:vAlign w:val="center"/>
          </w:tcPr>
          <w:p w14:paraId="12CB5390"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26,957-27,283 MHz</w:t>
            </w:r>
          </w:p>
        </w:tc>
        <w:tc>
          <w:tcPr>
            <w:tcW w:w="2835" w:type="dxa"/>
            <w:vAlign w:val="center"/>
          </w:tcPr>
          <w:p w14:paraId="1D5178D5"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 xml:space="preserve">10 mW </w:t>
            </w:r>
            <w:r w:rsidRPr="000B57A6">
              <w:rPr>
                <w:sz w:val="20"/>
                <w:lang w:val="es-ES_tradnl"/>
              </w:rPr>
              <w:t>p.r.a.</w:t>
            </w:r>
            <w:r w:rsidRPr="000B57A6">
              <w:rPr>
                <w:rFonts w:eastAsia="Batang"/>
                <w:sz w:val="20"/>
                <w:lang w:val="es-ES_tradnl" w:eastAsia="ko-KR"/>
              </w:rPr>
              <w:t>/</w:t>
            </w:r>
            <w:r w:rsidRPr="000B57A6">
              <w:rPr>
                <w:rFonts w:eastAsia="Batang"/>
                <w:sz w:val="20"/>
                <w:lang w:val="es-ES_tradnl" w:eastAsia="ko-KR"/>
              </w:rPr>
              <w:br/>
              <w:t>42 dB(μA/m) @ 10 m</w:t>
            </w:r>
          </w:p>
        </w:tc>
        <w:tc>
          <w:tcPr>
            <w:tcW w:w="3969" w:type="dxa"/>
            <w:vMerge/>
            <w:vAlign w:val="center"/>
          </w:tcPr>
          <w:p w14:paraId="59953BB9" w14:textId="77777777" w:rsidR="00AD06CE" w:rsidRPr="000B57A6" w:rsidRDefault="00AD06CE" w:rsidP="000D753B">
            <w:pPr>
              <w:pStyle w:val="Tabletext"/>
              <w:rPr>
                <w:rFonts w:eastAsia="Batang"/>
                <w:sz w:val="20"/>
                <w:lang w:val="es-ES_tradnl" w:eastAsia="ko-KR"/>
              </w:rPr>
            </w:pPr>
          </w:p>
        </w:tc>
      </w:tr>
      <w:tr w:rsidR="00AD06CE" w:rsidRPr="000B57A6" w14:paraId="4E962A5F" w14:textId="77777777" w:rsidTr="000D753B">
        <w:trPr>
          <w:jc w:val="center"/>
        </w:trPr>
        <w:tc>
          <w:tcPr>
            <w:tcW w:w="851" w:type="dxa"/>
            <w:vMerge/>
            <w:vAlign w:val="center"/>
          </w:tcPr>
          <w:p w14:paraId="09C230B8" w14:textId="77777777" w:rsidR="00AD06CE" w:rsidRPr="000B57A6" w:rsidRDefault="00AD06CE" w:rsidP="000D753B">
            <w:pPr>
              <w:pStyle w:val="Tabletext"/>
              <w:rPr>
                <w:snapToGrid w:val="0"/>
                <w:sz w:val="20"/>
                <w:lang w:val="es-ES_tradnl"/>
              </w:rPr>
            </w:pPr>
          </w:p>
        </w:tc>
        <w:tc>
          <w:tcPr>
            <w:tcW w:w="3969" w:type="dxa"/>
            <w:vMerge/>
            <w:vAlign w:val="center"/>
          </w:tcPr>
          <w:p w14:paraId="79D3C30E" w14:textId="77777777" w:rsidR="00AD06CE" w:rsidRPr="000B57A6" w:rsidRDefault="00AD06CE" w:rsidP="000D753B">
            <w:pPr>
              <w:pStyle w:val="Tabletext"/>
              <w:rPr>
                <w:sz w:val="20"/>
                <w:lang w:val="es-ES_tradnl" w:eastAsia="ko-KR"/>
              </w:rPr>
            </w:pPr>
          </w:p>
        </w:tc>
        <w:tc>
          <w:tcPr>
            <w:tcW w:w="2835" w:type="dxa"/>
            <w:vAlign w:val="center"/>
          </w:tcPr>
          <w:p w14:paraId="4BEEE37A"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40,660-40,700 MHz</w:t>
            </w:r>
          </w:p>
        </w:tc>
        <w:tc>
          <w:tcPr>
            <w:tcW w:w="2835" w:type="dxa"/>
            <w:vAlign w:val="center"/>
          </w:tcPr>
          <w:p w14:paraId="26998EAC"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10 mW (</w:t>
            </w:r>
            <w:r w:rsidRPr="000B57A6">
              <w:rPr>
                <w:sz w:val="20"/>
                <w:lang w:val="es-ES_tradnl"/>
              </w:rPr>
              <w:t>p.r.a.</w:t>
            </w:r>
            <w:r w:rsidRPr="000B57A6">
              <w:rPr>
                <w:rFonts w:eastAsia="Batang"/>
                <w:sz w:val="20"/>
                <w:lang w:val="es-ES_tradnl" w:eastAsia="ko-KR"/>
              </w:rPr>
              <w:t>)</w:t>
            </w:r>
          </w:p>
        </w:tc>
        <w:tc>
          <w:tcPr>
            <w:tcW w:w="3969" w:type="dxa"/>
            <w:vMerge/>
            <w:vAlign w:val="center"/>
          </w:tcPr>
          <w:p w14:paraId="6C031DAB" w14:textId="77777777" w:rsidR="00AD06CE" w:rsidRPr="000B57A6" w:rsidRDefault="00AD06CE" w:rsidP="000D753B">
            <w:pPr>
              <w:pStyle w:val="Tabletext"/>
              <w:rPr>
                <w:rFonts w:eastAsia="Batang"/>
                <w:sz w:val="20"/>
                <w:lang w:val="es-ES_tradnl" w:eastAsia="ko-KR"/>
              </w:rPr>
            </w:pPr>
          </w:p>
        </w:tc>
      </w:tr>
      <w:tr w:rsidR="00AD06CE" w:rsidRPr="000B57A6" w14:paraId="79B8466B" w14:textId="77777777" w:rsidTr="000D753B">
        <w:trPr>
          <w:jc w:val="center"/>
        </w:trPr>
        <w:tc>
          <w:tcPr>
            <w:tcW w:w="851" w:type="dxa"/>
            <w:vMerge/>
            <w:vAlign w:val="center"/>
          </w:tcPr>
          <w:p w14:paraId="71E46516" w14:textId="77777777" w:rsidR="00AD06CE" w:rsidRPr="000B57A6" w:rsidRDefault="00AD06CE" w:rsidP="000D753B">
            <w:pPr>
              <w:pStyle w:val="Tabletext"/>
              <w:rPr>
                <w:snapToGrid w:val="0"/>
                <w:sz w:val="20"/>
                <w:lang w:val="es-ES_tradnl"/>
              </w:rPr>
            </w:pPr>
          </w:p>
        </w:tc>
        <w:tc>
          <w:tcPr>
            <w:tcW w:w="3969" w:type="dxa"/>
            <w:vMerge/>
            <w:vAlign w:val="center"/>
          </w:tcPr>
          <w:p w14:paraId="6206F061" w14:textId="77777777" w:rsidR="00AD06CE" w:rsidRPr="000B57A6" w:rsidRDefault="00AD06CE" w:rsidP="000D753B">
            <w:pPr>
              <w:pStyle w:val="Tabletext"/>
              <w:rPr>
                <w:sz w:val="20"/>
                <w:lang w:val="es-ES_tradnl" w:eastAsia="ko-KR"/>
              </w:rPr>
            </w:pPr>
          </w:p>
        </w:tc>
        <w:tc>
          <w:tcPr>
            <w:tcW w:w="2835" w:type="dxa"/>
            <w:vAlign w:val="center"/>
          </w:tcPr>
          <w:p w14:paraId="3F40AEF3"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138,2-138,45 MHz</w:t>
            </w:r>
          </w:p>
        </w:tc>
        <w:tc>
          <w:tcPr>
            <w:tcW w:w="2835" w:type="dxa"/>
            <w:vAlign w:val="center"/>
          </w:tcPr>
          <w:p w14:paraId="2F8487D4"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10 mW (</w:t>
            </w:r>
            <w:r w:rsidRPr="000B57A6">
              <w:rPr>
                <w:sz w:val="20"/>
                <w:lang w:val="es-ES_tradnl"/>
              </w:rPr>
              <w:t>p.r.a.</w:t>
            </w:r>
            <w:r w:rsidRPr="000B57A6">
              <w:rPr>
                <w:rFonts w:eastAsia="Batang"/>
                <w:sz w:val="20"/>
                <w:lang w:val="es-ES_tradnl" w:eastAsia="ko-KR"/>
              </w:rPr>
              <w:t>)</w:t>
            </w:r>
          </w:p>
        </w:tc>
        <w:tc>
          <w:tcPr>
            <w:tcW w:w="3969" w:type="dxa"/>
            <w:vMerge/>
            <w:vAlign w:val="center"/>
          </w:tcPr>
          <w:p w14:paraId="0A5BAAE8" w14:textId="77777777" w:rsidR="00AD06CE" w:rsidRPr="000B57A6" w:rsidRDefault="00AD06CE" w:rsidP="000D753B">
            <w:pPr>
              <w:pStyle w:val="Tabletext"/>
              <w:rPr>
                <w:rFonts w:eastAsia="Batang"/>
                <w:sz w:val="20"/>
                <w:lang w:val="es-ES_tradnl" w:eastAsia="ko-KR"/>
              </w:rPr>
            </w:pPr>
          </w:p>
        </w:tc>
      </w:tr>
      <w:tr w:rsidR="00AD06CE" w:rsidRPr="000B57A6" w14:paraId="1EDBFDAA" w14:textId="77777777" w:rsidTr="000D753B">
        <w:trPr>
          <w:jc w:val="center"/>
        </w:trPr>
        <w:tc>
          <w:tcPr>
            <w:tcW w:w="851" w:type="dxa"/>
            <w:vMerge/>
            <w:vAlign w:val="center"/>
          </w:tcPr>
          <w:p w14:paraId="2D72634B" w14:textId="77777777" w:rsidR="00AD06CE" w:rsidRPr="000B57A6" w:rsidRDefault="00AD06CE" w:rsidP="000D753B">
            <w:pPr>
              <w:pStyle w:val="Tabletext"/>
              <w:rPr>
                <w:snapToGrid w:val="0"/>
                <w:sz w:val="20"/>
                <w:lang w:val="es-ES_tradnl"/>
              </w:rPr>
            </w:pPr>
          </w:p>
        </w:tc>
        <w:tc>
          <w:tcPr>
            <w:tcW w:w="3969" w:type="dxa"/>
            <w:vMerge/>
            <w:vAlign w:val="center"/>
          </w:tcPr>
          <w:p w14:paraId="185807CB" w14:textId="77777777" w:rsidR="00AD06CE" w:rsidRPr="000B57A6" w:rsidRDefault="00AD06CE" w:rsidP="000D753B">
            <w:pPr>
              <w:pStyle w:val="Tabletext"/>
              <w:rPr>
                <w:sz w:val="20"/>
                <w:lang w:val="es-ES_tradnl" w:eastAsia="ko-KR"/>
              </w:rPr>
            </w:pPr>
          </w:p>
        </w:tc>
        <w:tc>
          <w:tcPr>
            <w:tcW w:w="2835" w:type="dxa"/>
            <w:vAlign w:val="center"/>
          </w:tcPr>
          <w:p w14:paraId="042FBE88"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315 MHz</w:t>
            </w:r>
          </w:p>
        </w:tc>
        <w:tc>
          <w:tcPr>
            <w:tcW w:w="2835" w:type="dxa"/>
            <w:vAlign w:val="center"/>
          </w:tcPr>
          <w:p w14:paraId="36AD1B55"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10 mW (</w:t>
            </w:r>
            <w:r w:rsidRPr="000B57A6">
              <w:rPr>
                <w:sz w:val="20"/>
                <w:lang w:val="es-ES_tradnl"/>
              </w:rPr>
              <w:t>p.r.a.</w:t>
            </w:r>
            <w:r w:rsidRPr="000B57A6">
              <w:rPr>
                <w:rFonts w:eastAsia="Batang"/>
                <w:sz w:val="20"/>
                <w:lang w:val="es-ES_tradnl" w:eastAsia="ko-KR"/>
              </w:rPr>
              <w:t>)</w:t>
            </w:r>
          </w:p>
        </w:tc>
        <w:tc>
          <w:tcPr>
            <w:tcW w:w="3969" w:type="dxa"/>
            <w:vMerge/>
            <w:vAlign w:val="center"/>
          </w:tcPr>
          <w:p w14:paraId="29FE6100" w14:textId="77777777" w:rsidR="00AD06CE" w:rsidRPr="000B57A6" w:rsidRDefault="00AD06CE" w:rsidP="000D753B">
            <w:pPr>
              <w:pStyle w:val="Tabletext"/>
              <w:rPr>
                <w:rFonts w:eastAsia="Batang"/>
                <w:sz w:val="20"/>
                <w:lang w:val="es-ES_tradnl" w:eastAsia="ko-KR"/>
              </w:rPr>
            </w:pPr>
          </w:p>
        </w:tc>
      </w:tr>
      <w:tr w:rsidR="00AD06CE" w:rsidRPr="000B57A6" w14:paraId="2BA30F8C" w14:textId="77777777" w:rsidTr="000D753B">
        <w:trPr>
          <w:jc w:val="center"/>
        </w:trPr>
        <w:tc>
          <w:tcPr>
            <w:tcW w:w="851" w:type="dxa"/>
            <w:vMerge/>
            <w:vAlign w:val="center"/>
          </w:tcPr>
          <w:p w14:paraId="789F333A" w14:textId="77777777" w:rsidR="00AD06CE" w:rsidRPr="000B57A6" w:rsidRDefault="00AD06CE" w:rsidP="000D753B">
            <w:pPr>
              <w:pStyle w:val="Tabletext"/>
              <w:rPr>
                <w:snapToGrid w:val="0"/>
                <w:sz w:val="20"/>
                <w:lang w:val="es-ES_tradnl"/>
              </w:rPr>
            </w:pPr>
          </w:p>
        </w:tc>
        <w:tc>
          <w:tcPr>
            <w:tcW w:w="3969" w:type="dxa"/>
            <w:vMerge/>
            <w:vAlign w:val="center"/>
          </w:tcPr>
          <w:p w14:paraId="0E7D3B6C" w14:textId="77777777" w:rsidR="00AD06CE" w:rsidRPr="000B57A6" w:rsidRDefault="00AD06CE" w:rsidP="000D753B">
            <w:pPr>
              <w:pStyle w:val="Tabletext"/>
              <w:rPr>
                <w:sz w:val="20"/>
                <w:lang w:val="es-ES_tradnl" w:eastAsia="ko-KR"/>
              </w:rPr>
            </w:pPr>
          </w:p>
        </w:tc>
        <w:tc>
          <w:tcPr>
            <w:tcW w:w="2835" w:type="dxa"/>
            <w:vAlign w:val="center"/>
          </w:tcPr>
          <w:p w14:paraId="755D61BE"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433,050-434,790 MHz</w:t>
            </w:r>
          </w:p>
        </w:tc>
        <w:tc>
          <w:tcPr>
            <w:tcW w:w="2835" w:type="dxa"/>
            <w:vAlign w:val="center"/>
          </w:tcPr>
          <w:p w14:paraId="1A7BA91E"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10 mW (</w:t>
            </w:r>
            <w:r w:rsidRPr="000B57A6">
              <w:rPr>
                <w:sz w:val="20"/>
                <w:lang w:val="es-ES_tradnl"/>
              </w:rPr>
              <w:t>p.r.a.</w:t>
            </w:r>
            <w:r w:rsidRPr="000B57A6">
              <w:rPr>
                <w:rFonts w:eastAsia="Batang"/>
                <w:sz w:val="20"/>
                <w:lang w:val="es-ES_tradnl" w:eastAsia="ko-KR"/>
              </w:rPr>
              <w:t>)</w:t>
            </w:r>
          </w:p>
        </w:tc>
        <w:tc>
          <w:tcPr>
            <w:tcW w:w="3969" w:type="dxa"/>
            <w:vMerge/>
            <w:vAlign w:val="center"/>
          </w:tcPr>
          <w:p w14:paraId="15139761" w14:textId="77777777" w:rsidR="00AD06CE" w:rsidRPr="000B57A6" w:rsidRDefault="00AD06CE" w:rsidP="000D753B">
            <w:pPr>
              <w:pStyle w:val="Tabletext"/>
              <w:rPr>
                <w:rFonts w:eastAsia="Batang"/>
                <w:sz w:val="20"/>
                <w:lang w:val="es-ES_tradnl" w:eastAsia="ko-KR"/>
              </w:rPr>
            </w:pPr>
          </w:p>
        </w:tc>
      </w:tr>
      <w:tr w:rsidR="00AD06CE" w:rsidRPr="000B57A6" w14:paraId="30423848" w14:textId="77777777" w:rsidTr="000D753B">
        <w:trPr>
          <w:jc w:val="center"/>
        </w:trPr>
        <w:tc>
          <w:tcPr>
            <w:tcW w:w="851" w:type="dxa"/>
            <w:vMerge/>
            <w:vAlign w:val="center"/>
          </w:tcPr>
          <w:p w14:paraId="29984740" w14:textId="77777777" w:rsidR="00AD06CE" w:rsidRPr="000B57A6" w:rsidRDefault="00AD06CE" w:rsidP="000D753B">
            <w:pPr>
              <w:pStyle w:val="Tabletext"/>
              <w:rPr>
                <w:snapToGrid w:val="0"/>
                <w:sz w:val="20"/>
                <w:lang w:val="es-ES_tradnl"/>
              </w:rPr>
            </w:pPr>
          </w:p>
        </w:tc>
        <w:tc>
          <w:tcPr>
            <w:tcW w:w="3969" w:type="dxa"/>
            <w:vMerge/>
            <w:vAlign w:val="center"/>
          </w:tcPr>
          <w:p w14:paraId="51F23079" w14:textId="77777777" w:rsidR="00AD06CE" w:rsidRPr="000B57A6" w:rsidRDefault="00AD06CE" w:rsidP="000D753B">
            <w:pPr>
              <w:pStyle w:val="Tabletext"/>
              <w:rPr>
                <w:sz w:val="20"/>
                <w:lang w:val="es-ES_tradnl" w:eastAsia="ko-KR"/>
              </w:rPr>
            </w:pPr>
          </w:p>
        </w:tc>
        <w:tc>
          <w:tcPr>
            <w:tcW w:w="2835" w:type="dxa"/>
            <w:vAlign w:val="center"/>
          </w:tcPr>
          <w:p w14:paraId="533A8412" w14:textId="77777777" w:rsidR="00AD06CE" w:rsidRPr="000B57A6" w:rsidRDefault="00AD06CE" w:rsidP="000D753B">
            <w:pPr>
              <w:pStyle w:val="Tabletext"/>
              <w:spacing w:before="20"/>
              <w:jc w:val="center"/>
              <w:rPr>
                <w:rFonts w:eastAsia="GulimChe"/>
                <w:sz w:val="20"/>
                <w:lang w:val="es-ES_tradnl" w:eastAsia="ko-KR"/>
              </w:rPr>
            </w:pPr>
            <w:r w:rsidRPr="000B57A6">
              <w:rPr>
                <w:rFonts w:eastAsia="GulimChe"/>
                <w:sz w:val="20"/>
                <w:lang w:val="es-ES_tradnl" w:eastAsia="ko-KR"/>
              </w:rPr>
              <w:t>868,000-868,600 MHz</w:t>
            </w:r>
          </w:p>
        </w:tc>
        <w:tc>
          <w:tcPr>
            <w:tcW w:w="2835" w:type="dxa"/>
            <w:vAlign w:val="center"/>
          </w:tcPr>
          <w:p w14:paraId="06E998E2" w14:textId="77777777" w:rsidR="00AD06CE" w:rsidRPr="000B57A6" w:rsidRDefault="00AD06CE" w:rsidP="000D753B">
            <w:pPr>
              <w:pStyle w:val="Tabletext"/>
              <w:spacing w:before="20"/>
              <w:jc w:val="center"/>
              <w:rPr>
                <w:rFonts w:eastAsia="Batang"/>
                <w:sz w:val="20"/>
                <w:lang w:val="es-ES_tradnl" w:eastAsia="ko-KR"/>
              </w:rPr>
            </w:pPr>
            <w:r w:rsidRPr="000B57A6">
              <w:rPr>
                <w:rFonts w:eastAsia="Batang"/>
                <w:sz w:val="20"/>
                <w:lang w:val="es-ES_tradnl" w:eastAsia="ko-KR"/>
              </w:rPr>
              <w:t>25 mW (</w:t>
            </w:r>
            <w:r w:rsidRPr="000B57A6">
              <w:rPr>
                <w:sz w:val="20"/>
                <w:lang w:val="es-ES_tradnl"/>
              </w:rPr>
              <w:t>p.r.a.</w:t>
            </w:r>
            <w:r w:rsidRPr="000B57A6">
              <w:rPr>
                <w:rFonts w:eastAsia="Batang"/>
                <w:sz w:val="20"/>
                <w:lang w:val="es-ES_tradnl" w:eastAsia="ko-KR"/>
              </w:rPr>
              <w:t>)</w:t>
            </w:r>
          </w:p>
        </w:tc>
        <w:tc>
          <w:tcPr>
            <w:tcW w:w="3969" w:type="dxa"/>
            <w:vMerge/>
            <w:vAlign w:val="center"/>
          </w:tcPr>
          <w:p w14:paraId="4A9AD09F" w14:textId="77777777" w:rsidR="00AD06CE" w:rsidRPr="000B57A6" w:rsidRDefault="00AD06CE" w:rsidP="000D753B">
            <w:pPr>
              <w:pStyle w:val="Tabletext"/>
              <w:rPr>
                <w:rFonts w:eastAsia="Batang"/>
                <w:sz w:val="20"/>
                <w:lang w:val="es-ES_tradnl" w:eastAsia="ko-KR"/>
              </w:rPr>
            </w:pPr>
          </w:p>
        </w:tc>
      </w:tr>
      <w:tr w:rsidR="00AD06CE" w:rsidRPr="000B57A6" w14:paraId="513181B9" w14:textId="77777777" w:rsidTr="000D753B">
        <w:trPr>
          <w:jc w:val="center"/>
        </w:trPr>
        <w:tc>
          <w:tcPr>
            <w:tcW w:w="851" w:type="dxa"/>
            <w:vMerge/>
            <w:vAlign w:val="center"/>
          </w:tcPr>
          <w:p w14:paraId="7775F7CC" w14:textId="77777777" w:rsidR="00AD06CE" w:rsidRPr="000B57A6" w:rsidRDefault="00AD06CE" w:rsidP="000D753B">
            <w:pPr>
              <w:pStyle w:val="Tabletext"/>
              <w:rPr>
                <w:snapToGrid w:val="0"/>
                <w:sz w:val="20"/>
                <w:lang w:val="es-ES_tradnl"/>
              </w:rPr>
            </w:pPr>
          </w:p>
        </w:tc>
        <w:tc>
          <w:tcPr>
            <w:tcW w:w="3969" w:type="dxa"/>
            <w:vMerge/>
            <w:vAlign w:val="center"/>
          </w:tcPr>
          <w:p w14:paraId="03B03E8E" w14:textId="77777777" w:rsidR="00AD06CE" w:rsidRPr="000B57A6" w:rsidRDefault="00AD06CE" w:rsidP="000D753B">
            <w:pPr>
              <w:pStyle w:val="Tabletext"/>
              <w:rPr>
                <w:sz w:val="20"/>
                <w:lang w:val="es-ES_tradnl" w:eastAsia="ko-KR"/>
              </w:rPr>
            </w:pPr>
          </w:p>
        </w:tc>
        <w:tc>
          <w:tcPr>
            <w:tcW w:w="2835" w:type="dxa"/>
            <w:vAlign w:val="center"/>
          </w:tcPr>
          <w:p w14:paraId="1B5C815D" w14:textId="77777777" w:rsidR="00AD06CE" w:rsidRPr="000B57A6" w:rsidRDefault="00AD06CE" w:rsidP="000D753B">
            <w:pPr>
              <w:pStyle w:val="Tabletext"/>
              <w:spacing w:before="20"/>
              <w:jc w:val="center"/>
              <w:rPr>
                <w:rFonts w:eastAsia="GulimChe"/>
                <w:sz w:val="20"/>
                <w:lang w:val="es-ES_tradnl" w:eastAsia="ko-KR"/>
              </w:rPr>
            </w:pPr>
            <w:r w:rsidRPr="000B57A6">
              <w:rPr>
                <w:rFonts w:eastAsia="GulimChe"/>
                <w:sz w:val="20"/>
                <w:lang w:val="es-ES_tradnl" w:eastAsia="ko-KR"/>
              </w:rPr>
              <w:t>868,700-869,200 MHz</w:t>
            </w:r>
          </w:p>
        </w:tc>
        <w:tc>
          <w:tcPr>
            <w:tcW w:w="2835" w:type="dxa"/>
            <w:vAlign w:val="center"/>
          </w:tcPr>
          <w:p w14:paraId="46DB93F8" w14:textId="77777777" w:rsidR="00AD06CE" w:rsidRPr="000B57A6" w:rsidRDefault="00AD06CE" w:rsidP="000D753B">
            <w:pPr>
              <w:pStyle w:val="Tabletext"/>
              <w:spacing w:before="20"/>
              <w:jc w:val="center"/>
              <w:rPr>
                <w:rFonts w:eastAsia="Batang"/>
                <w:sz w:val="20"/>
                <w:lang w:val="es-ES_tradnl" w:eastAsia="ko-KR"/>
              </w:rPr>
            </w:pPr>
            <w:r w:rsidRPr="000B57A6">
              <w:rPr>
                <w:rFonts w:eastAsia="Batang"/>
                <w:sz w:val="20"/>
                <w:lang w:val="es-ES_tradnl" w:eastAsia="ko-KR"/>
              </w:rPr>
              <w:t>25 mW (</w:t>
            </w:r>
            <w:r w:rsidRPr="000B57A6">
              <w:rPr>
                <w:sz w:val="20"/>
                <w:lang w:val="es-ES_tradnl"/>
              </w:rPr>
              <w:t>p.r.a.</w:t>
            </w:r>
            <w:r w:rsidRPr="000B57A6">
              <w:rPr>
                <w:rFonts w:eastAsia="Batang"/>
                <w:sz w:val="20"/>
                <w:lang w:val="es-ES_tradnl" w:eastAsia="ko-KR"/>
              </w:rPr>
              <w:t>)</w:t>
            </w:r>
          </w:p>
        </w:tc>
        <w:tc>
          <w:tcPr>
            <w:tcW w:w="3969" w:type="dxa"/>
            <w:vMerge/>
            <w:vAlign w:val="center"/>
          </w:tcPr>
          <w:p w14:paraId="70C859FF" w14:textId="77777777" w:rsidR="00AD06CE" w:rsidRPr="000B57A6" w:rsidRDefault="00AD06CE" w:rsidP="000D753B">
            <w:pPr>
              <w:pStyle w:val="Tabletext"/>
              <w:rPr>
                <w:rFonts w:eastAsia="Batang"/>
                <w:sz w:val="20"/>
                <w:lang w:val="es-ES_tradnl" w:eastAsia="ko-KR"/>
              </w:rPr>
            </w:pPr>
          </w:p>
        </w:tc>
      </w:tr>
      <w:tr w:rsidR="00AD06CE" w:rsidRPr="000B57A6" w14:paraId="74A2ABCB" w14:textId="77777777" w:rsidTr="000D753B">
        <w:trPr>
          <w:jc w:val="center"/>
        </w:trPr>
        <w:tc>
          <w:tcPr>
            <w:tcW w:w="851" w:type="dxa"/>
            <w:vMerge/>
            <w:vAlign w:val="center"/>
          </w:tcPr>
          <w:p w14:paraId="734A7A3C" w14:textId="77777777" w:rsidR="00AD06CE" w:rsidRPr="000B57A6" w:rsidRDefault="00AD06CE" w:rsidP="000D753B">
            <w:pPr>
              <w:pStyle w:val="Tabletext"/>
              <w:rPr>
                <w:snapToGrid w:val="0"/>
                <w:sz w:val="20"/>
                <w:lang w:val="es-ES_tradnl"/>
              </w:rPr>
            </w:pPr>
          </w:p>
        </w:tc>
        <w:tc>
          <w:tcPr>
            <w:tcW w:w="3969" w:type="dxa"/>
            <w:vMerge/>
            <w:vAlign w:val="center"/>
          </w:tcPr>
          <w:p w14:paraId="0B403C72" w14:textId="77777777" w:rsidR="00AD06CE" w:rsidRPr="000B57A6" w:rsidRDefault="00AD06CE" w:rsidP="000D753B">
            <w:pPr>
              <w:pStyle w:val="Tabletext"/>
              <w:rPr>
                <w:sz w:val="20"/>
                <w:lang w:val="es-ES_tradnl" w:eastAsia="ko-KR"/>
              </w:rPr>
            </w:pPr>
          </w:p>
        </w:tc>
        <w:tc>
          <w:tcPr>
            <w:tcW w:w="2835" w:type="dxa"/>
            <w:vAlign w:val="center"/>
          </w:tcPr>
          <w:p w14:paraId="3A5BA394" w14:textId="77777777" w:rsidR="00AD06CE" w:rsidRPr="000B57A6" w:rsidRDefault="00AD06CE" w:rsidP="000D753B">
            <w:pPr>
              <w:pStyle w:val="Tabletext"/>
              <w:spacing w:before="20"/>
              <w:jc w:val="center"/>
              <w:rPr>
                <w:rFonts w:eastAsia="GulimChe"/>
                <w:sz w:val="20"/>
                <w:lang w:val="es-ES_tradnl" w:eastAsia="ko-KR"/>
              </w:rPr>
            </w:pPr>
            <w:r w:rsidRPr="000B57A6">
              <w:rPr>
                <w:rFonts w:eastAsia="GulimChe"/>
                <w:sz w:val="20"/>
                <w:lang w:val="es-ES_tradnl" w:eastAsia="ko-KR"/>
              </w:rPr>
              <w:t>869,3-869,4 MHz</w:t>
            </w:r>
          </w:p>
        </w:tc>
        <w:tc>
          <w:tcPr>
            <w:tcW w:w="2835" w:type="dxa"/>
            <w:vAlign w:val="center"/>
          </w:tcPr>
          <w:p w14:paraId="689F2726" w14:textId="77777777" w:rsidR="00AD06CE" w:rsidRPr="000B57A6" w:rsidRDefault="00AD06CE" w:rsidP="000D753B">
            <w:pPr>
              <w:pStyle w:val="Tabletext"/>
              <w:spacing w:before="20"/>
              <w:jc w:val="center"/>
              <w:rPr>
                <w:rFonts w:eastAsia="Batang"/>
                <w:sz w:val="20"/>
                <w:lang w:val="es-ES_tradnl" w:eastAsia="ko-KR"/>
              </w:rPr>
            </w:pPr>
            <w:r w:rsidRPr="000B57A6">
              <w:rPr>
                <w:rFonts w:eastAsia="Batang"/>
                <w:sz w:val="20"/>
                <w:lang w:val="es-ES_tradnl" w:eastAsia="ko-KR"/>
              </w:rPr>
              <w:t>25 mW (</w:t>
            </w:r>
            <w:r w:rsidRPr="000B57A6">
              <w:rPr>
                <w:sz w:val="20"/>
                <w:lang w:val="es-ES_tradnl"/>
              </w:rPr>
              <w:t>p.r.a.</w:t>
            </w:r>
            <w:r w:rsidRPr="000B57A6">
              <w:rPr>
                <w:rFonts w:eastAsia="Batang"/>
                <w:sz w:val="20"/>
                <w:lang w:val="es-ES_tradnl" w:eastAsia="ko-KR"/>
              </w:rPr>
              <w:t>)</w:t>
            </w:r>
          </w:p>
        </w:tc>
        <w:tc>
          <w:tcPr>
            <w:tcW w:w="3969" w:type="dxa"/>
            <w:vMerge/>
            <w:vAlign w:val="center"/>
          </w:tcPr>
          <w:p w14:paraId="3CADDA76" w14:textId="77777777" w:rsidR="00AD06CE" w:rsidRPr="000B57A6" w:rsidRDefault="00AD06CE" w:rsidP="000D753B">
            <w:pPr>
              <w:pStyle w:val="Tabletext"/>
              <w:rPr>
                <w:rFonts w:eastAsia="Batang"/>
                <w:sz w:val="20"/>
                <w:lang w:val="es-ES_tradnl" w:eastAsia="ko-KR"/>
              </w:rPr>
            </w:pPr>
          </w:p>
        </w:tc>
      </w:tr>
      <w:tr w:rsidR="00AD06CE" w:rsidRPr="000B57A6" w14:paraId="5CF2CC8D" w14:textId="77777777" w:rsidTr="000D753B">
        <w:trPr>
          <w:jc w:val="center"/>
        </w:trPr>
        <w:tc>
          <w:tcPr>
            <w:tcW w:w="851" w:type="dxa"/>
            <w:vMerge/>
            <w:vAlign w:val="center"/>
          </w:tcPr>
          <w:p w14:paraId="1FA57D2A" w14:textId="77777777" w:rsidR="00AD06CE" w:rsidRPr="000B57A6" w:rsidRDefault="00AD06CE" w:rsidP="000D753B">
            <w:pPr>
              <w:pStyle w:val="Tabletext"/>
              <w:rPr>
                <w:snapToGrid w:val="0"/>
                <w:sz w:val="20"/>
                <w:lang w:val="es-ES_tradnl"/>
              </w:rPr>
            </w:pPr>
          </w:p>
        </w:tc>
        <w:tc>
          <w:tcPr>
            <w:tcW w:w="3969" w:type="dxa"/>
            <w:vMerge/>
            <w:vAlign w:val="center"/>
          </w:tcPr>
          <w:p w14:paraId="2ABF75D2" w14:textId="77777777" w:rsidR="00AD06CE" w:rsidRPr="000B57A6" w:rsidRDefault="00AD06CE" w:rsidP="000D753B">
            <w:pPr>
              <w:pStyle w:val="Tabletext"/>
              <w:rPr>
                <w:sz w:val="20"/>
                <w:lang w:val="es-ES_tradnl" w:eastAsia="ko-KR"/>
              </w:rPr>
            </w:pPr>
          </w:p>
        </w:tc>
        <w:tc>
          <w:tcPr>
            <w:tcW w:w="2835" w:type="dxa"/>
            <w:vAlign w:val="center"/>
          </w:tcPr>
          <w:p w14:paraId="0E17D0A9" w14:textId="77777777" w:rsidR="00AD06CE" w:rsidRPr="000B57A6" w:rsidRDefault="00AD06CE" w:rsidP="000D753B">
            <w:pPr>
              <w:pStyle w:val="Tabletext"/>
              <w:spacing w:before="20"/>
              <w:jc w:val="center"/>
              <w:rPr>
                <w:rFonts w:eastAsia="GulimChe"/>
                <w:sz w:val="20"/>
                <w:lang w:val="es-ES_tradnl" w:eastAsia="ko-KR"/>
              </w:rPr>
            </w:pPr>
            <w:r w:rsidRPr="000B57A6">
              <w:rPr>
                <w:rFonts w:eastAsia="GulimChe"/>
                <w:sz w:val="20"/>
                <w:lang w:val="es-ES_tradnl" w:eastAsia="ko-KR"/>
              </w:rPr>
              <w:t>869,700-870,000 MHz</w:t>
            </w:r>
          </w:p>
        </w:tc>
        <w:tc>
          <w:tcPr>
            <w:tcW w:w="2835" w:type="dxa"/>
            <w:vAlign w:val="center"/>
          </w:tcPr>
          <w:p w14:paraId="42AC8EEE" w14:textId="77777777" w:rsidR="00AD06CE" w:rsidRPr="000B57A6" w:rsidRDefault="00AD06CE" w:rsidP="000D753B">
            <w:pPr>
              <w:pStyle w:val="Tabletext"/>
              <w:spacing w:before="20"/>
              <w:jc w:val="center"/>
              <w:rPr>
                <w:rFonts w:eastAsia="Batang"/>
                <w:sz w:val="20"/>
                <w:lang w:val="es-ES_tradnl" w:eastAsia="ko-KR"/>
              </w:rPr>
            </w:pPr>
            <w:r w:rsidRPr="000B57A6">
              <w:rPr>
                <w:rFonts w:eastAsia="Batang"/>
                <w:sz w:val="20"/>
                <w:lang w:val="es-ES_tradnl" w:eastAsia="ko-KR"/>
              </w:rPr>
              <w:t>5 mW (</w:t>
            </w:r>
            <w:r w:rsidRPr="000B57A6">
              <w:rPr>
                <w:sz w:val="20"/>
                <w:lang w:val="es-ES_tradnl"/>
              </w:rPr>
              <w:t>p.r.a.</w:t>
            </w:r>
            <w:r w:rsidRPr="000B57A6">
              <w:rPr>
                <w:rFonts w:eastAsia="Batang"/>
                <w:sz w:val="20"/>
                <w:lang w:val="es-ES_tradnl" w:eastAsia="ko-KR"/>
              </w:rPr>
              <w:t>)</w:t>
            </w:r>
          </w:p>
        </w:tc>
        <w:tc>
          <w:tcPr>
            <w:tcW w:w="3969" w:type="dxa"/>
            <w:vMerge/>
            <w:vAlign w:val="center"/>
          </w:tcPr>
          <w:p w14:paraId="70F40864" w14:textId="77777777" w:rsidR="00AD06CE" w:rsidRPr="000B57A6" w:rsidRDefault="00AD06CE" w:rsidP="000D753B">
            <w:pPr>
              <w:pStyle w:val="Tabletext"/>
              <w:rPr>
                <w:rFonts w:eastAsia="Batang"/>
                <w:sz w:val="20"/>
                <w:lang w:val="es-ES_tradnl" w:eastAsia="ko-KR"/>
              </w:rPr>
            </w:pPr>
          </w:p>
        </w:tc>
      </w:tr>
      <w:tr w:rsidR="00AD06CE" w:rsidRPr="000B57A6" w14:paraId="10A134C6" w14:textId="77777777" w:rsidTr="000D753B">
        <w:trPr>
          <w:jc w:val="center"/>
        </w:trPr>
        <w:tc>
          <w:tcPr>
            <w:tcW w:w="851" w:type="dxa"/>
            <w:vMerge/>
            <w:vAlign w:val="center"/>
          </w:tcPr>
          <w:p w14:paraId="699E3089" w14:textId="77777777" w:rsidR="00AD06CE" w:rsidRPr="000B57A6" w:rsidRDefault="00AD06CE" w:rsidP="000D753B">
            <w:pPr>
              <w:pStyle w:val="Tabletext"/>
              <w:rPr>
                <w:snapToGrid w:val="0"/>
                <w:sz w:val="20"/>
                <w:lang w:val="es-ES_tradnl"/>
              </w:rPr>
            </w:pPr>
          </w:p>
        </w:tc>
        <w:tc>
          <w:tcPr>
            <w:tcW w:w="3969" w:type="dxa"/>
            <w:vMerge/>
            <w:vAlign w:val="center"/>
          </w:tcPr>
          <w:p w14:paraId="74B8E683" w14:textId="77777777" w:rsidR="00AD06CE" w:rsidRPr="000B57A6" w:rsidRDefault="00AD06CE" w:rsidP="000D753B">
            <w:pPr>
              <w:pStyle w:val="Tabletext"/>
              <w:rPr>
                <w:sz w:val="20"/>
                <w:lang w:val="es-ES_tradnl" w:eastAsia="ko-KR"/>
              </w:rPr>
            </w:pPr>
          </w:p>
        </w:tc>
        <w:tc>
          <w:tcPr>
            <w:tcW w:w="2835" w:type="dxa"/>
            <w:vAlign w:val="center"/>
          </w:tcPr>
          <w:p w14:paraId="74701B42" w14:textId="77777777" w:rsidR="00AD06CE" w:rsidRPr="000B57A6" w:rsidRDefault="00AD06CE" w:rsidP="000D753B">
            <w:pPr>
              <w:pStyle w:val="Tabletext"/>
              <w:spacing w:before="20"/>
              <w:jc w:val="center"/>
              <w:rPr>
                <w:rFonts w:eastAsia="GulimChe"/>
                <w:sz w:val="20"/>
                <w:lang w:val="es-ES_tradnl" w:eastAsia="ko-KR"/>
              </w:rPr>
            </w:pPr>
            <w:r w:rsidRPr="000B57A6">
              <w:rPr>
                <w:rFonts w:eastAsia="GulimChe"/>
                <w:sz w:val="20"/>
                <w:lang w:val="es-ES_tradnl" w:eastAsia="ko-KR"/>
              </w:rPr>
              <w:t>2 400-2 483,5 MHz</w:t>
            </w:r>
          </w:p>
        </w:tc>
        <w:tc>
          <w:tcPr>
            <w:tcW w:w="2835" w:type="dxa"/>
            <w:vAlign w:val="center"/>
          </w:tcPr>
          <w:p w14:paraId="0BD2B3EF" w14:textId="77777777" w:rsidR="00AD06CE" w:rsidRPr="000B57A6" w:rsidRDefault="00AD06CE" w:rsidP="000D753B">
            <w:pPr>
              <w:pStyle w:val="Tabletext"/>
              <w:spacing w:before="20"/>
              <w:jc w:val="center"/>
              <w:rPr>
                <w:rFonts w:eastAsia="Batang"/>
                <w:sz w:val="20"/>
                <w:lang w:val="es-ES_tradnl" w:eastAsia="ko-KR"/>
              </w:rPr>
            </w:pPr>
            <w:r w:rsidRPr="000B57A6">
              <w:rPr>
                <w:rFonts w:eastAsia="Batang"/>
                <w:sz w:val="20"/>
                <w:lang w:val="es-ES_tradnl" w:eastAsia="ko-KR"/>
              </w:rPr>
              <w:t>10 mW (p.i.r.e.)</w:t>
            </w:r>
          </w:p>
        </w:tc>
        <w:tc>
          <w:tcPr>
            <w:tcW w:w="3969" w:type="dxa"/>
            <w:vMerge/>
            <w:vAlign w:val="center"/>
          </w:tcPr>
          <w:p w14:paraId="2D4D7C2A" w14:textId="77777777" w:rsidR="00AD06CE" w:rsidRPr="000B57A6" w:rsidRDefault="00AD06CE" w:rsidP="000D753B">
            <w:pPr>
              <w:pStyle w:val="Tabletext"/>
              <w:rPr>
                <w:rFonts w:eastAsia="Batang"/>
                <w:sz w:val="20"/>
                <w:lang w:val="es-ES_tradnl" w:eastAsia="ko-KR"/>
              </w:rPr>
            </w:pPr>
          </w:p>
        </w:tc>
      </w:tr>
      <w:tr w:rsidR="00AD06CE" w:rsidRPr="000B57A6" w14:paraId="406AEB41" w14:textId="77777777" w:rsidTr="000D753B">
        <w:trPr>
          <w:jc w:val="center"/>
        </w:trPr>
        <w:tc>
          <w:tcPr>
            <w:tcW w:w="851" w:type="dxa"/>
            <w:vMerge/>
            <w:vAlign w:val="center"/>
          </w:tcPr>
          <w:p w14:paraId="1372376C" w14:textId="77777777" w:rsidR="00AD06CE" w:rsidRPr="000B57A6" w:rsidRDefault="00AD06CE" w:rsidP="000D753B">
            <w:pPr>
              <w:pStyle w:val="Tabletext"/>
              <w:rPr>
                <w:snapToGrid w:val="0"/>
                <w:sz w:val="20"/>
                <w:lang w:val="es-ES_tradnl"/>
              </w:rPr>
            </w:pPr>
          </w:p>
        </w:tc>
        <w:tc>
          <w:tcPr>
            <w:tcW w:w="3969" w:type="dxa"/>
            <w:vMerge/>
            <w:vAlign w:val="center"/>
          </w:tcPr>
          <w:p w14:paraId="1FC4D326" w14:textId="77777777" w:rsidR="00AD06CE" w:rsidRPr="000B57A6" w:rsidRDefault="00AD06CE" w:rsidP="000D753B">
            <w:pPr>
              <w:pStyle w:val="Tabletext"/>
              <w:rPr>
                <w:sz w:val="20"/>
                <w:lang w:val="es-ES_tradnl" w:eastAsia="ko-KR"/>
              </w:rPr>
            </w:pPr>
          </w:p>
        </w:tc>
        <w:tc>
          <w:tcPr>
            <w:tcW w:w="2835" w:type="dxa"/>
            <w:vAlign w:val="center"/>
          </w:tcPr>
          <w:p w14:paraId="5CE51306" w14:textId="77777777" w:rsidR="00AD06CE" w:rsidRPr="000B57A6" w:rsidRDefault="00AD06CE" w:rsidP="000D753B">
            <w:pPr>
              <w:pStyle w:val="Tabletext"/>
              <w:spacing w:before="20"/>
              <w:jc w:val="center"/>
              <w:rPr>
                <w:rFonts w:eastAsia="GulimChe"/>
                <w:sz w:val="20"/>
                <w:lang w:val="es-ES_tradnl" w:eastAsia="ko-KR"/>
              </w:rPr>
            </w:pPr>
            <w:r w:rsidRPr="000B57A6">
              <w:rPr>
                <w:rFonts w:eastAsia="GulimChe"/>
                <w:sz w:val="20"/>
                <w:lang w:val="es-ES_tradnl" w:eastAsia="ko-KR"/>
              </w:rPr>
              <w:t>5 725-5 875 MHz</w:t>
            </w:r>
          </w:p>
        </w:tc>
        <w:tc>
          <w:tcPr>
            <w:tcW w:w="2835" w:type="dxa"/>
            <w:vAlign w:val="center"/>
          </w:tcPr>
          <w:p w14:paraId="5B17AC30" w14:textId="77777777" w:rsidR="00AD06CE" w:rsidRPr="000B57A6" w:rsidRDefault="00AD06CE" w:rsidP="000D753B">
            <w:pPr>
              <w:pStyle w:val="Tabletext"/>
              <w:spacing w:before="20"/>
              <w:jc w:val="center"/>
              <w:rPr>
                <w:rFonts w:eastAsia="Batang"/>
                <w:sz w:val="20"/>
                <w:lang w:val="es-ES_tradnl" w:eastAsia="ko-KR"/>
              </w:rPr>
            </w:pPr>
            <w:r w:rsidRPr="000B57A6">
              <w:rPr>
                <w:rFonts w:eastAsia="Batang"/>
                <w:sz w:val="20"/>
                <w:lang w:val="es-ES_tradnl" w:eastAsia="ko-KR"/>
              </w:rPr>
              <w:t>25 mW (p.i.r.e.)</w:t>
            </w:r>
          </w:p>
        </w:tc>
        <w:tc>
          <w:tcPr>
            <w:tcW w:w="3969" w:type="dxa"/>
            <w:vMerge/>
            <w:vAlign w:val="center"/>
          </w:tcPr>
          <w:p w14:paraId="36359391" w14:textId="77777777" w:rsidR="00AD06CE" w:rsidRPr="000B57A6" w:rsidRDefault="00AD06CE" w:rsidP="000D753B">
            <w:pPr>
              <w:pStyle w:val="Tabletext"/>
              <w:rPr>
                <w:rFonts w:eastAsia="Batang"/>
                <w:sz w:val="20"/>
                <w:lang w:val="es-ES_tradnl" w:eastAsia="ko-KR"/>
              </w:rPr>
            </w:pPr>
          </w:p>
        </w:tc>
      </w:tr>
      <w:tr w:rsidR="00AD06CE" w:rsidRPr="000B57A6" w14:paraId="699DF69E" w14:textId="77777777" w:rsidTr="000D753B">
        <w:trPr>
          <w:jc w:val="center"/>
        </w:trPr>
        <w:tc>
          <w:tcPr>
            <w:tcW w:w="851" w:type="dxa"/>
            <w:vMerge/>
            <w:vAlign w:val="center"/>
          </w:tcPr>
          <w:p w14:paraId="60D004B0" w14:textId="77777777" w:rsidR="00AD06CE" w:rsidRPr="000B57A6" w:rsidRDefault="00AD06CE" w:rsidP="000D753B">
            <w:pPr>
              <w:pStyle w:val="Tabletext"/>
              <w:rPr>
                <w:snapToGrid w:val="0"/>
                <w:sz w:val="20"/>
                <w:lang w:val="es-ES_tradnl"/>
              </w:rPr>
            </w:pPr>
          </w:p>
        </w:tc>
        <w:tc>
          <w:tcPr>
            <w:tcW w:w="3969" w:type="dxa"/>
            <w:vMerge/>
            <w:vAlign w:val="center"/>
          </w:tcPr>
          <w:p w14:paraId="2750B93E" w14:textId="77777777" w:rsidR="00AD06CE" w:rsidRPr="000B57A6" w:rsidRDefault="00AD06CE" w:rsidP="000D753B">
            <w:pPr>
              <w:pStyle w:val="Tabletext"/>
              <w:rPr>
                <w:sz w:val="20"/>
                <w:lang w:val="es-ES_tradnl" w:eastAsia="ko-KR"/>
              </w:rPr>
            </w:pPr>
          </w:p>
        </w:tc>
        <w:tc>
          <w:tcPr>
            <w:tcW w:w="2835" w:type="dxa"/>
            <w:vAlign w:val="center"/>
          </w:tcPr>
          <w:p w14:paraId="5EDF492D" w14:textId="77777777" w:rsidR="00AD06CE" w:rsidRPr="000B57A6" w:rsidRDefault="00AD06CE" w:rsidP="000D753B">
            <w:pPr>
              <w:pStyle w:val="Tabletext"/>
              <w:spacing w:before="20"/>
              <w:jc w:val="center"/>
              <w:rPr>
                <w:rFonts w:eastAsia="GulimChe"/>
                <w:sz w:val="20"/>
                <w:lang w:val="es-ES_tradnl" w:eastAsia="ko-KR"/>
              </w:rPr>
            </w:pPr>
            <w:r w:rsidRPr="000B57A6">
              <w:rPr>
                <w:rFonts w:eastAsia="GulimChe"/>
                <w:sz w:val="20"/>
                <w:lang w:val="es-ES_tradnl" w:eastAsia="ko-KR"/>
              </w:rPr>
              <w:t>24,00-24,25 GHz</w:t>
            </w:r>
          </w:p>
        </w:tc>
        <w:tc>
          <w:tcPr>
            <w:tcW w:w="2835" w:type="dxa"/>
            <w:vAlign w:val="center"/>
          </w:tcPr>
          <w:p w14:paraId="37073264" w14:textId="77777777" w:rsidR="00AD06CE" w:rsidRPr="000B57A6" w:rsidRDefault="00AD06CE" w:rsidP="000D753B">
            <w:pPr>
              <w:pStyle w:val="Tabletext"/>
              <w:spacing w:before="20"/>
              <w:jc w:val="center"/>
              <w:rPr>
                <w:rFonts w:eastAsia="Batang"/>
                <w:sz w:val="20"/>
                <w:lang w:val="es-ES_tradnl" w:eastAsia="ko-KR"/>
              </w:rPr>
            </w:pPr>
            <w:r w:rsidRPr="000B57A6">
              <w:rPr>
                <w:rFonts w:eastAsia="Batang"/>
                <w:sz w:val="20"/>
                <w:lang w:val="es-ES_tradnl" w:eastAsia="ko-KR"/>
              </w:rPr>
              <w:t>100 mW (p.i.r.e.)</w:t>
            </w:r>
          </w:p>
        </w:tc>
        <w:tc>
          <w:tcPr>
            <w:tcW w:w="3969" w:type="dxa"/>
            <w:vMerge/>
            <w:vAlign w:val="center"/>
          </w:tcPr>
          <w:p w14:paraId="2A250783" w14:textId="77777777" w:rsidR="00AD06CE" w:rsidRPr="000B57A6" w:rsidRDefault="00AD06CE" w:rsidP="000D753B">
            <w:pPr>
              <w:pStyle w:val="Tabletext"/>
              <w:rPr>
                <w:rFonts w:eastAsia="Batang"/>
                <w:sz w:val="20"/>
                <w:lang w:val="es-ES_tradnl" w:eastAsia="ko-KR"/>
              </w:rPr>
            </w:pPr>
          </w:p>
        </w:tc>
      </w:tr>
      <w:tr w:rsidR="00AD06CE" w:rsidRPr="000B57A6" w14:paraId="6365B2B1" w14:textId="77777777" w:rsidTr="000D753B">
        <w:trPr>
          <w:jc w:val="center"/>
        </w:trPr>
        <w:tc>
          <w:tcPr>
            <w:tcW w:w="851" w:type="dxa"/>
            <w:vMerge/>
            <w:vAlign w:val="center"/>
          </w:tcPr>
          <w:p w14:paraId="6C0AF6EB" w14:textId="77777777" w:rsidR="00AD06CE" w:rsidRPr="000B57A6" w:rsidRDefault="00AD06CE" w:rsidP="000D753B">
            <w:pPr>
              <w:pStyle w:val="Tabletext"/>
              <w:rPr>
                <w:snapToGrid w:val="0"/>
                <w:sz w:val="20"/>
                <w:lang w:val="es-ES_tradnl"/>
              </w:rPr>
            </w:pPr>
          </w:p>
        </w:tc>
        <w:tc>
          <w:tcPr>
            <w:tcW w:w="3969" w:type="dxa"/>
            <w:vMerge/>
            <w:vAlign w:val="center"/>
          </w:tcPr>
          <w:p w14:paraId="7BAF884F" w14:textId="77777777" w:rsidR="00AD06CE" w:rsidRPr="000B57A6" w:rsidRDefault="00AD06CE" w:rsidP="000D753B">
            <w:pPr>
              <w:pStyle w:val="Tabletext"/>
              <w:rPr>
                <w:sz w:val="20"/>
                <w:lang w:val="es-ES_tradnl" w:eastAsia="ko-KR"/>
              </w:rPr>
            </w:pPr>
          </w:p>
        </w:tc>
        <w:tc>
          <w:tcPr>
            <w:tcW w:w="2835" w:type="dxa"/>
            <w:vAlign w:val="center"/>
          </w:tcPr>
          <w:p w14:paraId="180D311E" w14:textId="77777777" w:rsidR="00AD06CE" w:rsidRPr="000B57A6" w:rsidRDefault="00AD06CE" w:rsidP="000D753B">
            <w:pPr>
              <w:pStyle w:val="Tabletext"/>
              <w:spacing w:before="20"/>
              <w:jc w:val="center"/>
              <w:rPr>
                <w:rFonts w:eastAsia="GulimChe"/>
                <w:sz w:val="20"/>
                <w:lang w:val="es-ES_tradnl" w:eastAsia="ko-KR"/>
              </w:rPr>
            </w:pPr>
            <w:r w:rsidRPr="000B57A6">
              <w:rPr>
                <w:rFonts w:eastAsia="GulimChe"/>
                <w:sz w:val="20"/>
                <w:lang w:val="es-ES_tradnl" w:eastAsia="ko-KR"/>
              </w:rPr>
              <w:t>61,0-61,5 GHz</w:t>
            </w:r>
          </w:p>
        </w:tc>
        <w:tc>
          <w:tcPr>
            <w:tcW w:w="2835" w:type="dxa"/>
            <w:vAlign w:val="center"/>
          </w:tcPr>
          <w:p w14:paraId="4D220D76" w14:textId="77777777" w:rsidR="00AD06CE" w:rsidRPr="000B57A6" w:rsidRDefault="00AD06CE" w:rsidP="000D753B">
            <w:pPr>
              <w:pStyle w:val="Tabletext"/>
              <w:spacing w:before="20"/>
              <w:jc w:val="center"/>
              <w:rPr>
                <w:rFonts w:eastAsia="Batang"/>
                <w:sz w:val="20"/>
                <w:lang w:val="es-ES_tradnl" w:eastAsia="ko-KR"/>
              </w:rPr>
            </w:pPr>
            <w:r w:rsidRPr="000B57A6">
              <w:rPr>
                <w:rFonts w:eastAsia="Batang"/>
                <w:sz w:val="20"/>
                <w:lang w:val="es-ES_tradnl" w:eastAsia="ko-KR"/>
              </w:rPr>
              <w:t>100 mW (p.i.r.e.)</w:t>
            </w:r>
          </w:p>
        </w:tc>
        <w:tc>
          <w:tcPr>
            <w:tcW w:w="3969" w:type="dxa"/>
            <w:vMerge/>
            <w:vAlign w:val="center"/>
          </w:tcPr>
          <w:p w14:paraId="2E6B3F3C" w14:textId="77777777" w:rsidR="00AD06CE" w:rsidRPr="000B57A6" w:rsidRDefault="00AD06CE" w:rsidP="000D753B">
            <w:pPr>
              <w:pStyle w:val="Tabletext"/>
              <w:rPr>
                <w:rFonts w:eastAsia="Batang"/>
                <w:sz w:val="20"/>
                <w:lang w:val="es-ES_tradnl" w:eastAsia="ko-KR"/>
              </w:rPr>
            </w:pPr>
          </w:p>
        </w:tc>
      </w:tr>
      <w:tr w:rsidR="00AD06CE" w:rsidRPr="000B57A6" w14:paraId="6C7E21CA" w14:textId="77777777" w:rsidTr="000D753B">
        <w:trPr>
          <w:jc w:val="center"/>
        </w:trPr>
        <w:tc>
          <w:tcPr>
            <w:tcW w:w="851" w:type="dxa"/>
            <w:vMerge/>
            <w:vAlign w:val="center"/>
          </w:tcPr>
          <w:p w14:paraId="4F851E98" w14:textId="77777777" w:rsidR="00AD06CE" w:rsidRPr="000B57A6" w:rsidRDefault="00AD06CE" w:rsidP="000D753B">
            <w:pPr>
              <w:pStyle w:val="Tabletext"/>
              <w:rPr>
                <w:snapToGrid w:val="0"/>
                <w:sz w:val="20"/>
                <w:lang w:val="es-ES_tradnl"/>
              </w:rPr>
            </w:pPr>
          </w:p>
        </w:tc>
        <w:tc>
          <w:tcPr>
            <w:tcW w:w="3969" w:type="dxa"/>
            <w:vMerge/>
            <w:vAlign w:val="center"/>
          </w:tcPr>
          <w:p w14:paraId="40F39572" w14:textId="77777777" w:rsidR="00AD06CE" w:rsidRPr="000B57A6" w:rsidRDefault="00AD06CE" w:rsidP="000D753B">
            <w:pPr>
              <w:pStyle w:val="Tabletext"/>
              <w:rPr>
                <w:sz w:val="20"/>
                <w:lang w:val="es-ES_tradnl" w:eastAsia="ko-KR"/>
              </w:rPr>
            </w:pPr>
          </w:p>
        </w:tc>
        <w:tc>
          <w:tcPr>
            <w:tcW w:w="2835" w:type="dxa"/>
            <w:vAlign w:val="center"/>
          </w:tcPr>
          <w:p w14:paraId="5BB9034A" w14:textId="77777777" w:rsidR="00AD06CE" w:rsidRPr="000B57A6" w:rsidRDefault="00AD06CE" w:rsidP="000D753B">
            <w:pPr>
              <w:pStyle w:val="Tabletext"/>
              <w:spacing w:before="20"/>
              <w:jc w:val="center"/>
              <w:rPr>
                <w:rFonts w:eastAsia="GulimChe"/>
                <w:sz w:val="20"/>
                <w:lang w:val="es-ES_tradnl" w:eastAsia="ko-KR"/>
              </w:rPr>
            </w:pPr>
            <w:r w:rsidRPr="000B57A6">
              <w:rPr>
                <w:rFonts w:eastAsia="GulimChe"/>
                <w:sz w:val="20"/>
                <w:lang w:val="es-ES_tradnl" w:eastAsia="ko-KR"/>
              </w:rPr>
              <w:t>122-123 GHz</w:t>
            </w:r>
          </w:p>
        </w:tc>
        <w:tc>
          <w:tcPr>
            <w:tcW w:w="2835" w:type="dxa"/>
            <w:vAlign w:val="center"/>
          </w:tcPr>
          <w:p w14:paraId="63C015A8" w14:textId="77777777" w:rsidR="00AD06CE" w:rsidRPr="000B57A6" w:rsidRDefault="00AD06CE" w:rsidP="000D753B">
            <w:pPr>
              <w:pStyle w:val="Tabletext"/>
              <w:spacing w:before="20"/>
              <w:jc w:val="center"/>
              <w:rPr>
                <w:rFonts w:eastAsia="Batang"/>
                <w:sz w:val="20"/>
                <w:lang w:val="es-ES_tradnl" w:eastAsia="ko-KR"/>
              </w:rPr>
            </w:pPr>
            <w:r w:rsidRPr="000B57A6">
              <w:rPr>
                <w:rFonts w:eastAsia="Batang"/>
                <w:sz w:val="20"/>
                <w:lang w:val="es-ES_tradnl" w:eastAsia="ko-KR"/>
              </w:rPr>
              <w:t>100 mW (p.i.r.e.)</w:t>
            </w:r>
          </w:p>
        </w:tc>
        <w:tc>
          <w:tcPr>
            <w:tcW w:w="3969" w:type="dxa"/>
            <w:vMerge/>
            <w:vAlign w:val="center"/>
          </w:tcPr>
          <w:p w14:paraId="5B0BBDD3" w14:textId="77777777" w:rsidR="00AD06CE" w:rsidRPr="000B57A6" w:rsidRDefault="00AD06CE" w:rsidP="000D753B">
            <w:pPr>
              <w:pStyle w:val="Tabletext"/>
              <w:rPr>
                <w:rFonts w:eastAsia="Batang"/>
                <w:sz w:val="20"/>
                <w:lang w:val="es-ES_tradnl" w:eastAsia="ko-KR"/>
              </w:rPr>
            </w:pPr>
          </w:p>
        </w:tc>
      </w:tr>
      <w:tr w:rsidR="00AD06CE" w:rsidRPr="000B57A6" w14:paraId="07655CE9" w14:textId="77777777" w:rsidTr="000D753B">
        <w:trPr>
          <w:jc w:val="center"/>
        </w:trPr>
        <w:tc>
          <w:tcPr>
            <w:tcW w:w="851" w:type="dxa"/>
            <w:vMerge/>
            <w:tcBorders>
              <w:bottom w:val="single" w:sz="4" w:space="0" w:color="auto"/>
            </w:tcBorders>
            <w:vAlign w:val="center"/>
          </w:tcPr>
          <w:p w14:paraId="3DE32FEE" w14:textId="77777777" w:rsidR="00AD06CE" w:rsidRPr="000B57A6" w:rsidRDefault="00AD06CE" w:rsidP="000D753B">
            <w:pPr>
              <w:pStyle w:val="Tabletext"/>
              <w:rPr>
                <w:snapToGrid w:val="0"/>
                <w:sz w:val="20"/>
                <w:lang w:val="es-ES_tradnl"/>
              </w:rPr>
            </w:pPr>
          </w:p>
        </w:tc>
        <w:tc>
          <w:tcPr>
            <w:tcW w:w="3969" w:type="dxa"/>
            <w:vMerge/>
            <w:tcBorders>
              <w:bottom w:val="single" w:sz="4" w:space="0" w:color="auto"/>
            </w:tcBorders>
            <w:vAlign w:val="center"/>
          </w:tcPr>
          <w:p w14:paraId="4FB28684" w14:textId="77777777" w:rsidR="00AD06CE" w:rsidRPr="000B57A6" w:rsidRDefault="00AD06CE" w:rsidP="000D753B">
            <w:pPr>
              <w:pStyle w:val="Tabletext"/>
              <w:rPr>
                <w:sz w:val="20"/>
                <w:lang w:val="es-ES_tradnl" w:eastAsia="ko-KR"/>
              </w:rPr>
            </w:pPr>
          </w:p>
        </w:tc>
        <w:tc>
          <w:tcPr>
            <w:tcW w:w="2835" w:type="dxa"/>
            <w:tcBorders>
              <w:bottom w:val="single" w:sz="4" w:space="0" w:color="auto"/>
            </w:tcBorders>
            <w:vAlign w:val="center"/>
          </w:tcPr>
          <w:p w14:paraId="0EDF539E" w14:textId="77777777" w:rsidR="00AD06CE" w:rsidRPr="000B57A6" w:rsidRDefault="00AD06CE" w:rsidP="000D753B">
            <w:pPr>
              <w:pStyle w:val="Tabletext"/>
              <w:spacing w:before="20"/>
              <w:jc w:val="center"/>
              <w:rPr>
                <w:rFonts w:eastAsia="GulimChe"/>
                <w:sz w:val="20"/>
                <w:lang w:val="es-ES_tradnl" w:eastAsia="ko-KR"/>
              </w:rPr>
            </w:pPr>
            <w:r w:rsidRPr="000B57A6">
              <w:rPr>
                <w:rFonts w:eastAsia="GulimChe"/>
                <w:sz w:val="20"/>
                <w:lang w:val="es-ES_tradnl" w:eastAsia="ko-KR"/>
              </w:rPr>
              <w:t>244-246 GHz</w:t>
            </w:r>
          </w:p>
        </w:tc>
        <w:tc>
          <w:tcPr>
            <w:tcW w:w="2835" w:type="dxa"/>
            <w:tcBorders>
              <w:bottom w:val="single" w:sz="4" w:space="0" w:color="auto"/>
            </w:tcBorders>
            <w:vAlign w:val="center"/>
          </w:tcPr>
          <w:p w14:paraId="289789D3" w14:textId="77777777" w:rsidR="00AD06CE" w:rsidRPr="000B57A6" w:rsidRDefault="00AD06CE" w:rsidP="000D753B">
            <w:pPr>
              <w:pStyle w:val="Tabletext"/>
              <w:spacing w:before="20"/>
              <w:jc w:val="center"/>
              <w:rPr>
                <w:rFonts w:eastAsia="Batang"/>
                <w:sz w:val="20"/>
                <w:lang w:val="es-ES_tradnl" w:eastAsia="ko-KR"/>
              </w:rPr>
            </w:pPr>
            <w:r w:rsidRPr="000B57A6">
              <w:rPr>
                <w:rFonts w:eastAsia="Batang"/>
                <w:sz w:val="20"/>
                <w:lang w:val="es-ES_tradnl" w:eastAsia="ko-KR"/>
              </w:rPr>
              <w:t>100 mW (p.i.r.e.)</w:t>
            </w:r>
          </w:p>
        </w:tc>
        <w:tc>
          <w:tcPr>
            <w:tcW w:w="3969" w:type="dxa"/>
            <w:vMerge/>
            <w:tcBorders>
              <w:bottom w:val="single" w:sz="4" w:space="0" w:color="auto"/>
            </w:tcBorders>
            <w:vAlign w:val="center"/>
          </w:tcPr>
          <w:p w14:paraId="588F2AAF" w14:textId="77777777" w:rsidR="00AD06CE" w:rsidRPr="000B57A6" w:rsidRDefault="00AD06CE" w:rsidP="000D753B">
            <w:pPr>
              <w:pStyle w:val="Tabletext"/>
              <w:rPr>
                <w:rFonts w:eastAsia="Batang"/>
                <w:sz w:val="20"/>
                <w:lang w:val="es-ES_tradnl" w:eastAsia="ko-KR"/>
              </w:rPr>
            </w:pPr>
          </w:p>
        </w:tc>
      </w:tr>
      <w:tr w:rsidR="00AD06CE" w:rsidRPr="000B57A6" w14:paraId="264B8F0B" w14:textId="77777777" w:rsidTr="000D753B">
        <w:trPr>
          <w:jc w:val="center"/>
        </w:trPr>
        <w:tc>
          <w:tcPr>
            <w:tcW w:w="851" w:type="dxa"/>
            <w:vMerge w:val="restart"/>
            <w:vAlign w:val="center"/>
          </w:tcPr>
          <w:p w14:paraId="56AA083F" w14:textId="77777777" w:rsidR="00AD06CE" w:rsidRPr="000B57A6" w:rsidRDefault="00AD06CE" w:rsidP="000D753B">
            <w:pPr>
              <w:pStyle w:val="Tabletext"/>
              <w:jc w:val="center"/>
              <w:rPr>
                <w:snapToGrid w:val="0"/>
                <w:sz w:val="20"/>
                <w:lang w:val="es-ES_tradnl"/>
              </w:rPr>
            </w:pPr>
            <w:r w:rsidRPr="000B57A6">
              <w:rPr>
                <w:snapToGrid w:val="0"/>
                <w:sz w:val="20"/>
                <w:lang w:val="es-ES_tradnl"/>
              </w:rPr>
              <w:t>8</w:t>
            </w:r>
          </w:p>
        </w:tc>
        <w:tc>
          <w:tcPr>
            <w:tcW w:w="3969" w:type="dxa"/>
            <w:vMerge w:val="restart"/>
            <w:vAlign w:val="center"/>
          </w:tcPr>
          <w:p w14:paraId="540B3C2A" w14:textId="77777777" w:rsidR="00AD06CE" w:rsidRPr="000B57A6" w:rsidRDefault="00AD06CE" w:rsidP="000D753B">
            <w:pPr>
              <w:pStyle w:val="Tabletext"/>
              <w:jc w:val="left"/>
              <w:rPr>
                <w:sz w:val="20"/>
                <w:lang w:val="es-ES_tradnl" w:eastAsia="ko-KR"/>
              </w:rPr>
            </w:pPr>
            <w:r w:rsidRPr="000B57A6">
              <w:rPr>
                <w:sz w:val="20"/>
                <w:lang w:val="es-ES_tradnl" w:eastAsia="ko-KR"/>
              </w:rPr>
              <w:t xml:space="preserve">Telemática de transporte y tráfico en carreteras </w:t>
            </w:r>
          </w:p>
        </w:tc>
        <w:tc>
          <w:tcPr>
            <w:tcW w:w="2835" w:type="dxa"/>
            <w:vAlign w:val="center"/>
          </w:tcPr>
          <w:p w14:paraId="4E100AF2" w14:textId="77777777" w:rsidR="00AD06CE" w:rsidRPr="000B57A6" w:rsidRDefault="00AD06CE" w:rsidP="000D753B">
            <w:pPr>
              <w:pStyle w:val="Tabletext"/>
              <w:spacing w:before="20"/>
              <w:jc w:val="center"/>
              <w:rPr>
                <w:rFonts w:eastAsia="GulimChe"/>
                <w:sz w:val="20"/>
                <w:lang w:val="es-ES_tradnl" w:eastAsia="ko-KR"/>
              </w:rPr>
            </w:pPr>
            <w:r w:rsidRPr="000B57A6">
              <w:rPr>
                <w:rFonts w:eastAsia="GulimChe"/>
                <w:sz w:val="20"/>
                <w:lang w:val="es-ES_tradnl" w:eastAsia="ko-KR"/>
              </w:rPr>
              <w:t>5 795-5 805 MHz*</w:t>
            </w:r>
          </w:p>
        </w:tc>
        <w:tc>
          <w:tcPr>
            <w:tcW w:w="2835" w:type="dxa"/>
            <w:vAlign w:val="center"/>
          </w:tcPr>
          <w:p w14:paraId="5880D123" w14:textId="77777777" w:rsidR="00AD06CE" w:rsidRPr="000B57A6" w:rsidRDefault="00AD06CE" w:rsidP="000D753B">
            <w:pPr>
              <w:pStyle w:val="Tabletext"/>
              <w:spacing w:before="20"/>
              <w:jc w:val="center"/>
              <w:rPr>
                <w:rFonts w:eastAsia="SimSun"/>
                <w:sz w:val="20"/>
                <w:lang w:val="es-ES_tradnl" w:eastAsia="zh-CN"/>
              </w:rPr>
            </w:pPr>
            <w:r w:rsidRPr="000B57A6">
              <w:rPr>
                <w:rFonts w:eastAsia="Batang"/>
                <w:sz w:val="20"/>
                <w:lang w:val="es-ES_tradnl" w:eastAsia="ko-KR"/>
              </w:rPr>
              <w:t>2W (p.i.r.e.)</w:t>
            </w:r>
          </w:p>
        </w:tc>
        <w:tc>
          <w:tcPr>
            <w:tcW w:w="3969" w:type="dxa"/>
            <w:vMerge w:val="restart"/>
            <w:vAlign w:val="center"/>
          </w:tcPr>
          <w:p w14:paraId="60E402C8" w14:textId="77777777" w:rsidR="00AD06CE" w:rsidRPr="000B57A6" w:rsidRDefault="00AD06CE" w:rsidP="000D753B">
            <w:pPr>
              <w:pStyle w:val="Tabletext"/>
              <w:jc w:val="left"/>
              <w:rPr>
                <w:rFonts w:eastAsia="Batang"/>
                <w:sz w:val="20"/>
                <w:lang w:val="es-ES_tradnl" w:eastAsia="ko-KR"/>
              </w:rPr>
            </w:pPr>
            <w:r w:rsidRPr="000B57A6">
              <w:rPr>
                <w:rFonts w:eastAsia="Batang"/>
                <w:sz w:val="20"/>
                <w:lang w:val="es-ES_tradnl" w:eastAsia="ko-KR"/>
              </w:rPr>
              <w:t>*</w:t>
            </w:r>
            <w:r w:rsidRPr="000B57A6">
              <w:rPr>
                <w:rFonts w:eastAsia="Batang"/>
                <w:sz w:val="20"/>
                <w:lang w:val="es-ES_tradnl" w:eastAsia="ko-KR"/>
              </w:rPr>
              <w:tab/>
              <w:t>Se requiere licencia individual</w:t>
            </w:r>
          </w:p>
        </w:tc>
      </w:tr>
      <w:tr w:rsidR="00AD06CE" w:rsidRPr="000B57A6" w14:paraId="561775E6" w14:textId="77777777" w:rsidTr="000D753B">
        <w:trPr>
          <w:jc w:val="center"/>
        </w:trPr>
        <w:tc>
          <w:tcPr>
            <w:tcW w:w="851" w:type="dxa"/>
            <w:vMerge/>
            <w:vAlign w:val="center"/>
          </w:tcPr>
          <w:p w14:paraId="3BBB7169" w14:textId="77777777" w:rsidR="00AD06CE" w:rsidRPr="000B57A6" w:rsidRDefault="00AD06CE" w:rsidP="000D753B">
            <w:pPr>
              <w:pStyle w:val="Tabletext"/>
              <w:rPr>
                <w:snapToGrid w:val="0"/>
                <w:sz w:val="20"/>
                <w:lang w:val="es-ES_tradnl"/>
              </w:rPr>
            </w:pPr>
          </w:p>
        </w:tc>
        <w:tc>
          <w:tcPr>
            <w:tcW w:w="3969" w:type="dxa"/>
            <w:vMerge/>
            <w:vAlign w:val="center"/>
          </w:tcPr>
          <w:p w14:paraId="20FAAFE0" w14:textId="77777777" w:rsidR="00AD06CE" w:rsidRPr="000B57A6" w:rsidRDefault="00AD06CE" w:rsidP="000D753B">
            <w:pPr>
              <w:pStyle w:val="Tabletext"/>
              <w:jc w:val="left"/>
              <w:rPr>
                <w:sz w:val="20"/>
                <w:lang w:val="es-ES_tradnl" w:eastAsia="ko-KR"/>
              </w:rPr>
            </w:pPr>
          </w:p>
        </w:tc>
        <w:tc>
          <w:tcPr>
            <w:tcW w:w="2835" w:type="dxa"/>
            <w:vAlign w:val="center"/>
          </w:tcPr>
          <w:p w14:paraId="4C39D8F9" w14:textId="77777777" w:rsidR="00AD06CE" w:rsidRPr="000B57A6" w:rsidRDefault="00AD06CE" w:rsidP="000D753B">
            <w:pPr>
              <w:pStyle w:val="Tabletext"/>
              <w:spacing w:before="20"/>
              <w:jc w:val="center"/>
              <w:rPr>
                <w:rFonts w:eastAsia="GulimChe"/>
                <w:sz w:val="20"/>
                <w:lang w:val="es-ES_tradnl" w:eastAsia="ko-KR"/>
              </w:rPr>
            </w:pPr>
            <w:r w:rsidRPr="000B57A6">
              <w:rPr>
                <w:rFonts w:eastAsia="GulimChe"/>
                <w:sz w:val="20"/>
                <w:lang w:val="es-ES_tradnl" w:eastAsia="ko-KR"/>
              </w:rPr>
              <w:t>63-64 GHz</w:t>
            </w:r>
          </w:p>
        </w:tc>
        <w:tc>
          <w:tcPr>
            <w:tcW w:w="2835" w:type="dxa"/>
            <w:vAlign w:val="center"/>
          </w:tcPr>
          <w:p w14:paraId="6245B5ED" w14:textId="77777777" w:rsidR="00AD06CE" w:rsidRPr="000B57A6" w:rsidRDefault="00AD06CE" w:rsidP="000D753B">
            <w:pPr>
              <w:pStyle w:val="Tabletext"/>
              <w:spacing w:before="20"/>
              <w:jc w:val="center"/>
              <w:rPr>
                <w:rFonts w:eastAsia="Batang"/>
                <w:sz w:val="20"/>
                <w:lang w:val="es-ES_tradnl" w:eastAsia="ko-KR"/>
              </w:rPr>
            </w:pPr>
            <w:r w:rsidRPr="000B57A6">
              <w:rPr>
                <w:rFonts w:eastAsia="Batang"/>
                <w:sz w:val="20"/>
                <w:lang w:val="es-ES_tradnl" w:eastAsia="ko-KR"/>
              </w:rPr>
              <w:t>8W (p.i.r.e.)</w:t>
            </w:r>
          </w:p>
        </w:tc>
        <w:tc>
          <w:tcPr>
            <w:tcW w:w="3969" w:type="dxa"/>
            <w:vMerge/>
            <w:vAlign w:val="center"/>
          </w:tcPr>
          <w:p w14:paraId="27612D66" w14:textId="77777777" w:rsidR="00AD06CE" w:rsidRPr="000B57A6" w:rsidRDefault="00AD06CE" w:rsidP="000D753B">
            <w:pPr>
              <w:pStyle w:val="Tabletext"/>
              <w:jc w:val="left"/>
              <w:rPr>
                <w:rFonts w:eastAsia="Batang"/>
                <w:sz w:val="20"/>
                <w:lang w:val="es-ES_tradnl" w:eastAsia="ko-KR"/>
              </w:rPr>
            </w:pPr>
          </w:p>
        </w:tc>
      </w:tr>
      <w:tr w:rsidR="00AD06CE" w:rsidRPr="000B57A6" w14:paraId="0C452541" w14:textId="77777777" w:rsidTr="000D753B">
        <w:trPr>
          <w:jc w:val="center"/>
        </w:trPr>
        <w:tc>
          <w:tcPr>
            <w:tcW w:w="851" w:type="dxa"/>
            <w:vMerge/>
            <w:tcBorders>
              <w:bottom w:val="single" w:sz="4" w:space="0" w:color="auto"/>
            </w:tcBorders>
            <w:vAlign w:val="center"/>
          </w:tcPr>
          <w:p w14:paraId="5D12DC35" w14:textId="77777777" w:rsidR="00AD06CE" w:rsidRPr="000B57A6" w:rsidRDefault="00AD06CE" w:rsidP="000D753B">
            <w:pPr>
              <w:pStyle w:val="Tabletext"/>
              <w:rPr>
                <w:snapToGrid w:val="0"/>
                <w:sz w:val="20"/>
                <w:lang w:val="es-ES_tradnl"/>
              </w:rPr>
            </w:pPr>
          </w:p>
        </w:tc>
        <w:tc>
          <w:tcPr>
            <w:tcW w:w="3969" w:type="dxa"/>
            <w:vMerge/>
            <w:tcBorders>
              <w:bottom w:val="single" w:sz="4" w:space="0" w:color="auto"/>
            </w:tcBorders>
            <w:vAlign w:val="center"/>
          </w:tcPr>
          <w:p w14:paraId="3796CD6C" w14:textId="77777777" w:rsidR="00AD06CE" w:rsidRPr="000B57A6" w:rsidRDefault="00AD06CE" w:rsidP="000D753B">
            <w:pPr>
              <w:pStyle w:val="Tabletext"/>
              <w:jc w:val="left"/>
              <w:rPr>
                <w:sz w:val="20"/>
                <w:lang w:val="es-ES_tradnl" w:eastAsia="ko-KR"/>
              </w:rPr>
            </w:pPr>
          </w:p>
        </w:tc>
        <w:tc>
          <w:tcPr>
            <w:tcW w:w="2835" w:type="dxa"/>
            <w:tcBorders>
              <w:bottom w:val="single" w:sz="4" w:space="0" w:color="auto"/>
            </w:tcBorders>
            <w:vAlign w:val="center"/>
          </w:tcPr>
          <w:p w14:paraId="2F537EDA" w14:textId="77777777" w:rsidR="00AD06CE" w:rsidRPr="000B57A6" w:rsidRDefault="00AD06CE" w:rsidP="000D753B">
            <w:pPr>
              <w:pStyle w:val="Tabletext"/>
              <w:spacing w:before="20"/>
              <w:jc w:val="center"/>
              <w:rPr>
                <w:rFonts w:eastAsia="GulimChe"/>
                <w:sz w:val="20"/>
                <w:lang w:val="es-ES_tradnl" w:eastAsia="ko-KR"/>
              </w:rPr>
            </w:pPr>
            <w:r w:rsidRPr="000B57A6">
              <w:rPr>
                <w:rFonts w:eastAsia="GulimChe"/>
                <w:sz w:val="20"/>
                <w:lang w:val="es-ES_tradnl" w:eastAsia="ko-KR"/>
              </w:rPr>
              <w:t>76-77 GHz</w:t>
            </w:r>
          </w:p>
        </w:tc>
        <w:tc>
          <w:tcPr>
            <w:tcW w:w="2835" w:type="dxa"/>
            <w:tcBorders>
              <w:bottom w:val="single" w:sz="4" w:space="0" w:color="auto"/>
            </w:tcBorders>
            <w:vAlign w:val="center"/>
          </w:tcPr>
          <w:p w14:paraId="31364A23" w14:textId="77777777" w:rsidR="00AD06CE" w:rsidRPr="000B57A6" w:rsidRDefault="00AD06CE" w:rsidP="000D753B">
            <w:pPr>
              <w:pStyle w:val="Tabletext"/>
              <w:spacing w:before="20"/>
              <w:jc w:val="center"/>
              <w:rPr>
                <w:rFonts w:eastAsia="Batang"/>
                <w:sz w:val="20"/>
                <w:lang w:val="es-ES_tradnl" w:eastAsia="ko-KR"/>
              </w:rPr>
            </w:pPr>
            <w:r w:rsidRPr="000B57A6">
              <w:rPr>
                <w:rFonts w:eastAsia="Batang"/>
                <w:sz w:val="20"/>
                <w:lang w:val="es-ES_tradnl" w:eastAsia="ko-KR"/>
              </w:rPr>
              <w:t>55 dBm de cresta</w:t>
            </w:r>
          </w:p>
        </w:tc>
        <w:tc>
          <w:tcPr>
            <w:tcW w:w="3969" w:type="dxa"/>
            <w:vMerge/>
            <w:tcBorders>
              <w:bottom w:val="single" w:sz="4" w:space="0" w:color="auto"/>
            </w:tcBorders>
            <w:vAlign w:val="center"/>
          </w:tcPr>
          <w:p w14:paraId="0AC6EB7F" w14:textId="77777777" w:rsidR="00AD06CE" w:rsidRPr="000B57A6" w:rsidRDefault="00AD06CE" w:rsidP="000D753B">
            <w:pPr>
              <w:pStyle w:val="Tabletext"/>
              <w:jc w:val="left"/>
              <w:rPr>
                <w:rFonts w:eastAsia="Batang"/>
                <w:sz w:val="20"/>
                <w:lang w:val="es-ES_tradnl" w:eastAsia="ko-KR"/>
              </w:rPr>
            </w:pPr>
          </w:p>
        </w:tc>
      </w:tr>
    </w:tbl>
    <w:p w14:paraId="53B2F858" w14:textId="77777777" w:rsidR="00AD06CE" w:rsidRPr="000B57A6" w:rsidRDefault="00AD06CE" w:rsidP="00AD06CE">
      <w:pPr>
        <w:rPr>
          <w:lang w:val="es-ES_tradnl"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AD06CE" w:rsidRPr="000B57A6" w14:paraId="300CE576" w14:textId="77777777" w:rsidTr="000D753B">
        <w:trPr>
          <w:jc w:val="center"/>
        </w:trPr>
        <w:tc>
          <w:tcPr>
            <w:tcW w:w="14459" w:type="dxa"/>
            <w:gridSpan w:val="5"/>
            <w:vAlign w:val="center"/>
          </w:tcPr>
          <w:p w14:paraId="13EE179F" w14:textId="77777777" w:rsidR="00AD06CE" w:rsidRPr="000B57A6" w:rsidRDefault="00AD06CE" w:rsidP="000D753B">
            <w:pPr>
              <w:pStyle w:val="Tablehead"/>
              <w:keepLines/>
              <w:rPr>
                <w:snapToGrid w:val="0"/>
                <w:sz w:val="20"/>
                <w:lang w:val="es-ES_tradnl"/>
              </w:rPr>
            </w:pPr>
            <w:r w:rsidRPr="000B57A6">
              <w:rPr>
                <w:sz w:val="20"/>
                <w:lang w:val="es-ES_tradnl"/>
              </w:rPr>
              <w:lastRenderedPageBreak/>
              <w:t>Reglamentación técnica para dispositivos de radiocomunicaciones de corto alcance</w:t>
            </w:r>
          </w:p>
        </w:tc>
      </w:tr>
      <w:tr w:rsidR="00AD06CE" w:rsidRPr="000B57A6" w14:paraId="2713F6D9" w14:textId="77777777" w:rsidTr="000D753B">
        <w:trPr>
          <w:jc w:val="center"/>
        </w:trPr>
        <w:tc>
          <w:tcPr>
            <w:tcW w:w="851" w:type="dxa"/>
            <w:vAlign w:val="center"/>
          </w:tcPr>
          <w:p w14:paraId="79CBAA45" w14:textId="77777777" w:rsidR="00AD06CE" w:rsidRPr="000B57A6" w:rsidRDefault="00AD06CE" w:rsidP="000D753B">
            <w:pPr>
              <w:pStyle w:val="Tablehead"/>
              <w:keepLines/>
              <w:rPr>
                <w:snapToGrid w:val="0"/>
                <w:sz w:val="20"/>
                <w:lang w:val="es-ES_tradnl"/>
              </w:rPr>
            </w:pPr>
            <w:r w:rsidRPr="000B57A6">
              <w:rPr>
                <w:snapToGrid w:val="0"/>
                <w:sz w:val="20"/>
                <w:lang w:val="es-ES_tradnl"/>
              </w:rPr>
              <w:t>N°</w:t>
            </w:r>
          </w:p>
        </w:tc>
        <w:tc>
          <w:tcPr>
            <w:tcW w:w="3969" w:type="dxa"/>
            <w:vAlign w:val="center"/>
          </w:tcPr>
          <w:p w14:paraId="15500112" w14:textId="77777777" w:rsidR="00AD06CE" w:rsidRPr="000B57A6" w:rsidRDefault="00AD06CE" w:rsidP="000D753B">
            <w:pPr>
              <w:pStyle w:val="Tablehead"/>
              <w:keepLines/>
              <w:rPr>
                <w:snapToGrid w:val="0"/>
                <w:sz w:val="20"/>
                <w:lang w:val="es-ES_tradnl"/>
              </w:rPr>
            </w:pPr>
            <w:r w:rsidRPr="000B57A6">
              <w:rPr>
                <w:snapToGrid w:val="0"/>
                <w:sz w:val="20"/>
                <w:lang w:val="es-ES_tradnl"/>
              </w:rPr>
              <w:t>Aplicación típica</w:t>
            </w:r>
          </w:p>
        </w:tc>
        <w:tc>
          <w:tcPr>
            <w:tcW w:w="2835" w:type="dxa"/>
            <w:vAlign w:val="center"/>
          </w:tcPr>
          <w:p w14:paraId="3945C783" w14:textId="77777777" w:rsidR="00AD06CE" w:rsidRPr="000B57A6" w:rsidRDefault="00AD06CE" w:rsidP="000D753B">
            <w:pPr>
              <w:pStyle w:val="Tablehead"/>
              <w:keepLines/>
              <w:rPr>
                <w:snapToGrid w:val="0"/>
                <w:sz w:val="20"/>
                <w:lang w:val="es-ES_tradnl"/>
              </w:rPr>
            </w:pPr>
            <w:r w:rsidRPr="000B57A6">
              <w:rPr>
                <w:sz w:val="20"/>
                <w:lang w:val="es-ES_tradnl"/>
              </w:rPr>
              <w:t>Frecuencias/bandas de</w:t>
            </w:r>
            <w:r w:rsidRPr="000B57A6">
              <w:rPr>
                <w:sz w:val="20"/>
                <w:lang w:val="es-ES_tradnl"/>
              </w:rPr>
              <w:br/>
              <w:t>frecuencias autorizadas</w:t>
            </w:r>
          </w:p>
        </w:tc>
        <w:tc>
          <w:tcPr>
            <w:tcW w:w="2835" w:type="dxa"/>
            <w:vAlign w:val="center"/>
          </w:tcPr>
          <w:p w14:paraId="4503BA5E" w14:textId="77777777" w:rsidR="00AD06CE" w:rsidRPr="000B57A6" w:rsidRDefault="00AD06CE" w:rsidP="000D753B">
            <w:pPr>
              <w:pStyle w:val="Tablehead"/>
              <w:keepLines/>
              <w:rPr>
                <w:snapToGrid w:val="0"/>
                <w:sz w:val="20"/>
                <w:lang w:val="es-ES_tradnl"/>
              </w:rPr>
            </w:pPr>
            <w:r w:rsidRPr="000B57A6">
              <w:rPr>
                <w:snapToGrid w:val="0"/>
                <w:sz w:val="20"/>
                <w:lang w:val="es-ES_tradnl"/>
              </w:rPr>
              <w:t>Máxima intensidad</w:t>
            </w:r>
            <w:r w:rsidRPr="000B57A6">
              <w:rPr>
                <w:snapToGrid w:val="0"/>
                <w:sz w:val="20"/>
                <w:lang w:val="es-ES_tradnl"/>
              </w:rPr>
              <w:br/>
              <w:t>de campo/potencia</w:t>
            </w:r>
            <w:r w:rsidRPr="000B57A6">
              <w:rPr>
                <w:snapToGrid w:val="0"/>
                <w:sz w:val="20"/>
                <w:lang w:val="es-ES_tradnl"/>
              </w:rPr>
              <w:br/>
              <w:t xml:space="preserve">de salida RF </w:t>
            </w:r>
          </w:p>
        </w:tc>
        <w:tc>
          <w:tcPr>
            <w:tcW w:w="3969" w:type="dxa"/>
            <w:vAlign w:val="center"/>
          </w:tcPr>
          <w:p w14:paraId="3B117074" w14:textId="77777777" w:rsidR="00AD06CE" w:rsidRPr="000B57A6" w:rsidRDefault="00AD06CE" w:rsidP="000D753B">
            <w:pPr>
              <w:pStyle w:val="Tablehead"/>
              <w:keepLines/>
              <w:rPr>
                <w:snapToGrid w:val="0"/>
                <w:sz w:val="20"/>
                <w:lang w:val="es-ES_tradnl"/>
              </w:rPr>
            </w:pPr>
            <w:r w:rsidRPr="000B57A6">
              <w:rPr>
                <w:snapToGrid w:val="0"/>
                <w:sz w:val="20"/>
                <w:lang w:val="es-ES_tradnl"/>
              </w:rPr>
              <w:t>Observaciones</w:t>
            </w:r>
          </w:p>
        </w:tc>
      </w:tr>
      <w:tr w:rsidR="00AD06CE" w:rsidRPr="000B57A6" w14:paraId="00A8DA28" w14:textId="77777777" w:rsidTr="000D753B">
        <w:trPr>
          <w:jc w:val="center"/>
        </w:trPr>
        <w:tc>
          <w:tcPr>
            <w:tcW w:w="851" w:type="dxa"/>
            <w:vMerge w:val="restart"/>
            <w:vAlign w:val="center"/>
          </w:tcPr>
          <w:p w14:paraId="43F19B1A" w14:textId="77777777" w:rsidR="00AD06CE" w:rsidRPr="000B57A6" w:rsidRDefault="00AD06CE" w:rsidP="000D753B">
            <w:pPr>
              <w:pStyle w:val="Tabletext"/>
              <w:jc w:val="center"/>
              <w:rPr>
                <w:snapToGrid w:val="0"/>
                <w:sz w:val="20"/>
                <w:lang w:val="es-ES_tradnl"/>
              </w:rPr>
            </w:pPr>
            <w:r w:rsidRPr="000B57A6">
              <w:rPr>
                <w:snapToGrid w:val="0"/>
                <w:sz w:val="20"/>
                <w:lang w:val="es-ES_tradnl"/>
              </w:rPr>
              <w:t>9</w:t>
            </w:r>
          </w:p>
        </w:tc>
        <w:tc>
          <w:tcPr>
            <w:tcW w:w="3969" w:type="dxa"/>
            <w:vMerge w:val="restart"/>
            <w:vAlign w:val="center"/>
          </w:tcPr>
          <w:p w14:paraId="26D81E19" w14:textId="77777777" w:rsidR="00AD06CE" w:rsidRPr="000B57A6" w:rsidRDefault="00AD06CE" w:rsidP="000D753B">
            <w:pPr>
              <w:pStyle w:val="Tabletext"/>
              <w:jc w:val="left"/>
              <w:rPr>
                <w:sz w:val="20"/>
                <w:lang w:val="es-ES_tradnl" w:eastAsia="ko-KR"/>
              </w:rPr>
            </w:pPr>
            <w:r w:rsidRPr="000B57A6">
              <w:rPr>
                <w:sz w:val="20"/>
                <w:lang w:val="es-ES_tradnl" w:eastAsia="ko-KR"/>
              </w:rPr>
              <w:t xml:space="preserve">Aplicaciones inalámbricas de audio </w:t>
            </w:r>
          </w:p>
        </w:tc>
        <w:tc>
          <w:tcPr>
            <w:tcW w:w="2835" w:type="dxa"/>
            <w:vAlign w:val="center"/>
          </w:tcPr>
          <w:p w14:paraId="4C075CE7" w14:textId="77777777" w:rsidR="00AD06CE" w:rsidRPr="000B57A6" w:rsidRDefault="00AD06CE" w:rsidP="000D753B">
            <w:pPr>
              <w:pStyle w:val="Tabletext"/>
              <w:spacing w:before="20"/>
              <w:jc w:val="center"/>
              <w:rPr>
                <w:rFonts w:eastAsia="GulimChe"/>
                <w:sz w:val="20"/>
                <w:lang w:val="es-ES_tradnl" w:eastAsia="ko-KR"/>
              </w:rPr>
            </w:pPr>
            <w:r w:rsidRPr="000B57A6">
              <w:rPr>
                <w:rFonts w:eastAsia="GulimChe"/>
                <w:sz w:val="20"/>
                <w:lang w:val="es-ES_tradnl" w:eastAsia="ko-KR"/>
              </w:rPr>
              <w:t>72,0-73,0 MHz*</w:t>
            </w:r>
          </w:p>
        </w:tc>
        <w:tc>
          <w:tcPr>
            <w:tcW w:w="2835" w:type="dxa"/>
            <w:vAlign w:val="center"/>
          </w:tcPr>
          <w:p w14:paraId="5183F01F" w14:textId="77777777" w:rsidR="00AD06CE" w:rsidRPr="000B57A6" w:rsidRDefault="00AD06CE" w:rsidP="000D753B">
            <w:pPr>
              <w:pStyle w:val="Tabletext"/>
              <w:spacing w:before="20"/>
              <w:jc w:val="center"/>
              <w:rPr>
                <w:rFonts w:eastAsia="SimSun"/>
                <w:sz w:val="20"/>
                <w:lang w:val="es-ES_tradnl" w:eastAsia="zh-CN"/>
              </w:rPr>
            </w:pPr>
            <w:r w:rsidRPr="000B57A6">
              <w:rPr>
                <w:rFonts w:eastAsia="Batang"/>
                <w:sz w:val="20"/>
                <w:lang w:val="es-ES_tradnl" w:eastAsia="ko-KR"/>
              </w:rPr>
              <w:t>80 mV/m a 3 m</w:t>
            </w:r>
            <w:r w:rsidRPr="000B57A6">
              <w:rPr>
                <w:rFonts w:eastAsia="Batang"/>
                <w:sz w:val="20"/>
                <w:lang w:val="es-ES_tradnl" w:eastAsia="ko-KR"/>
              </w:rPr>
              <w:br/>
              <w:t>(intensidad de campo)</w:t>
            </w:r>
          </w:p>
        </w:tc>
        <w:tc>
          <w:tcPr>
            <w:tcW w:w="3969" w:type="dxa"/>
            <w:vMerge w:val="restart"/>
            <w:vAlign w:val="center"/>
          </w:tcPr>
          <w:p w14:paraId="4D9FA5CF" w14:textId="77777777" w:rsidR="00AD06CE" w:rsidRPr="000B57A6" w:rsidRDefault="00AD06CE" w:rsidP="000D753B">
            <w:pPr>
              <w:pStyle w:val="Tabletext"/>
              <w:ind w:left="284" w:hanging="284"/>
              <w:jc w:val="left"/>
              <w:rPr>
                <w:rFonts w:eastAsia="Batang"/>
                <w:sz w:val="20"/>
                <w:lang w:val="es-ES_tradnl" w:eastAsia="ko-KR"/>
              </w:rPr>
            </w:pPr>
            <w:r w:rsidRPr="000B57A6">
              <w:rPr>
                <w:rFonts w:eastAsia="Batang"/>
                <w:sz w:val="20"/>
                <w:lang w:val="es-ES_tradnl" w:eastAsia="ko-KR"/>
              </w:rPr>
              <w:t>*</w:t>
            </w:r>
            <w:r w:rsidRPr="000B57A6">
              <w:rPr>
                <w:rFonts w:eastAsia="Batang"/>
                <w:sz w:val="20"/>
                <w:lang w:val="es-ES_tradnl" w:eastAsia="ko-KR"/>
              </w:rPr>
              <w:tab/>
              <w:t>Para dispositivos de asistencia auditiva exclusivamente. En el caso de sistemas analógicos, el máximo ancho de banda ocupado no rebasará los 300 kHz.</w:t>
            </w:r>
          </w:p>
        </w:tc>
      </w:tr>
      <w:tr w:rsidR="00AD06CE" w:rsidRPr="000B57A6" w14:paraId="5316BD19" w14:textId="77777777" w:rsidTr="000D753B">
        <w:trPr>
          <w:jc w:val="center"/>
        </w:trPr>
        <w:tc>
          <w:tcPr>
            <w:tcW w:w="851" w:type="dxa"/>
            <w:vMerge/>
            <w:vAlign w:val="center"/>
          </w:tcPr>
          <w:p w14:paraId="68C5EFD8" w14:textId="77777777" w:rsidR="00AD06CE" w:rsidRPr="000B57A6" w:rsidRDefault="00AD06CE" w:rsidP="000D753B">
            <w:pPr>
              <w:pStyle w:val="Tabletext"/>
              <w:jc w:val="center"/>
              <w:rPr>
                <w:snapToGrid w:val="0"/>
                <w:sz w:val="20"/>
                <w:lang w:val="es-ES_tradnl"/>
              </w:rPr>
            </w:pPr>
          </w:p>
        </w:tc>
        <w:tc>
          <w:tcPr>
            <w:tcW w:w="3969" w:type="dxa"/>
            <w:vMerge/>
            <w:vAlign w:val="center"/>
          </w:tcPr>
          <w:p w14:paraId="0C8F1DF8" w14:textId="77777777" w:rsidR="00AD06CE" w:rsidRPr="000B57A6" w:rsidRDefault="00AD06CE" w:rsidP="000D753B">
            <w:pPr>
              <w:pStyle w:val="Tabletext"/>
              <w:jc w:val="left"/>
              <w:rPr>
                <w:sz w:val="20"/>
                <w:lang w:val="es-ES_tradnl" w:eastAsia="ko-KR"/>
              </w:rPr>
            </w:pPr>
          </w:p>
        </w:tc>
        <w:tc>
          <w:tcPr>
            <w:tcW w:w="2835" w:type="dxa"/>
            <w:vAlign w:val="center"/>
          </w:tcPr>
          <w:p w14:paraId="697D72A1" w14:textId="77777777" w:rsidR="00AD06CE" w:rsidRPr="000B57A6" w:rsidRDefault="00AD06CE" w:rsidP="000D753B">
            <w:pPr>
              <w:pStyle w:val="Tabletext"/>
              <w:spacing w:before="20"/>
              <w:jc w:val="center"/>
              <w:rPr>
                <w:rFonts w:eastAsia="GulimChe"/>
                <w:sz w:val="20"/>
                <w:lang w:val="es-ES_tradnl" w:eastAsia="ko-KR"/>
              </w:rPr>
            </w:pPr>
            <w:r w:rsidRPr="000B57A6">
              <w:rPr>
                <w:rFonts w:eastAsia="GulimChe"/>
                <w:sz w:val="20"/>
                <w:lang w:val="es-ES_tradnl" w:eastAsia="ko-KR"/>
              </w:rPr>
              <w:t>75,4-76,0 MHz*</w:t>
            </w:r>
          </w:p>
        </w:tc>
        <w:tc>
          <w:tcPr>
            <w:tcW w:w="2835" w:type="dxa"/>
            <w:vAlign w:val="center"/>
          </w:tcPr>
          <w:p w14:paraId="0CA38BE5" w14:textId="77777777" w:rsidR="00AD06CE" w:rsidRPr="000B57A6" w:rsidRDefault="00AD06CE" w:rsidP="000D753B">
            <w:pPr>
              <w:pStyle w:val="Tabletext"/>
              <w:spacing w:before="20"/>
              <w:jc w:val="center"/>
              <w:rPr>
                <w:rFonts w:eastAsia="Batang"/>
                <w:sz w:val="20"/>
                <w:lang w:val="es-ES_tradnl" w:eastAsia="ko-KR"/>
              </w:rPr>
            </w:pPr>
            <w:r w:rsidRPr="000B57A6">
              <w:rPr>
                <w:rFonts w:eastAsia="Batang"/>
                <w:sz w:val="20"/>
                <w:lang w:val="es-ES_tradnl" w:eastAsia="ko-KR"/>
              </w:rPr>
              <w:t>80 mV/m a 3 m</w:t>
            </w:r>
            <w:r w:rsidRPr="000B57A6">
              <w:rPr>
                <w:rFonts w:eastAsia="Batang"/>
                <w:sz w:val="20"/>
                <w:lang w:val="es-ES_tradnl" w:eastAsia="ko-KR"/>
              </w:rPr>
              <w:br/>
              <w:t>(intensidad de campo)</w:t>
            </w:r>
          </w:p>
        </w:tc>
        <w:tc>
          <w:tcPr>
            <w:tcW w:w="3969" w:type="dxa"/>
            <w:vMerge/>
            <w:vAlign w:val="center"/>
          </w:tcPr>
          <w:p w14:paraId="793A77E6" w14:textId="77777777" w:rsidR="00AD06CE" w:rsidRPr="000B57A6" w:rsidRDefault="00AD06CE" w:rsidP="000D753B">
            <w:pPr>
              <w:pStyle w:val="Tabletext"/>
              <w:jc w:val="left"/>
              <w:rPr>
                <w:rFonts w:eastAsia="Batang"/>
                <w:sz w:val="20"/>
                <w:lang w:val="es-ES_tradnl" w:eastAsia="ko-KR"/>
              </w:rPr>
            </w:pPr>
          </w:p>
        </w:tc>
      </w:tr>
      <w:tr w:rsidR="00AD06CE" w:rsidRPr="000B57A6" w14:paraId="40EE5F4E" w14:textId="77777777" w:rsidTr="000D753B">
        <w:trPr>
          <w:jc w:val="center"/>
        </w:trPr>
        <w:tc>
          <w:tcPr>
            <w:tcW w:w="851" w:type="dxa"/>
            <w:vMerge/>
            <w:vAlign w:val="center"/>
          </w:tcPr>
          <w:p w14:paraId="2A613C61" w14:textId="77777777" w:rsidR="00AD06CE" w:rsidRPr="000B57A6" w:rsidRDefault="00AD06CE" w:rsidP="000D753B">
            <w:pPr>
              <w:pStyle w:val="Tabletext"/>
              <w:jc w:val="center"/>
              <w:rPr>
                <w:snapToGrid w:val="0"/>
                <w:sz w:val="20"/>
                <w:lang w:val="es-ES_tradnl"/>
              </w:rPr>
            </w:pPr>
          </w:p>
        </w:tc>
        <w:tc>
          <w:tcPr>
            <w:tcW w:w="3969" w:type="dxa"/>
            <w:vMerge/>
            <w:vAlign w:val="center"/>
          </w:tcPr>
          <w:p w14:paraId="6F5615F9" w14:textId="77777777" w:rsidR="00AD06CE" w:rsidRPr="000B57A6" w:rsidRDefault="00AD06CE" w:rsidP="000D753B">
            <w:pPr>
              <w:pStyle w:val="Tabletext"/>
              <w:jc w:val="left"/>
              <w:rPr>
                <w:sz w:val="20"/>
                <w:lang w:val="es-ES_tradnl" w:eastAsia="ko-KR"/>
              </w:rPr>
            </w:pPr>
          </w:p>
        </w:tc>
        <w:tc>
          <w:tcPr>
            <w:tcW w:w="2835" w:type="dxa"/>
            <w:vAlign w:val="center"/>
          </w:tcPr>
          <w:p w14:paraId="5495EF43" w14:textId="77777777" w:rsidR="00AD06CE" w:rsidRPr="000B57A6" w:rsidRDefault="00AD06CE" w:rsidP="000D753B">
            <w:pPr>
              <w:pStyle w:val="Tabletext"/>
              <w:spacing w:before="20"/>
              <w:jc w:val="center"/>
              <w:rPr>
                <w:rFonts w:eastAsia="GulimChe"/>
                <w:sz w:val="20"/>
                <w:lang w:val="es-ES_tradnl" w:eastAsia="ko-KR"/>
              </w:rPr>
            </w:pPr>
            <w:r w:rsidRPr="000B57A6">
              <w:rPr>
                <w:rFonts w:eastAsia="GulimChe"/>
                <w:sz w:val="20"/>
                <w:lang w:val="es-ES_tradnl" w:eastAsia="ko-KR"/>
              </w:rPr>
              <w:t>863-865 MHz</w:t>
            </w:r>
          </w:p>
        </w:tc>
        <w:tc>
          <w:tcPr>
            <w:tcW w:w="2835" w:type="dxa"/>
            <w:vAlign w:val="center"/>
          </w:tcPr>
          <w:p w14:paraId="1708B648" w14:textId="77777777" w:rsidR="00AD06CE" w:rsidRPr="000B57A6" w:rsidRDefault="00AD06CE" w:rsidP="000D753B">
            <w:pPr>
              <w:pStyle w:val="Tabletext"/>
              <w:spacing w:before="20"/>
              <w:jc w:val="center"/>
              <w:rPr>
                <w:rFonts w:eastAsia="Batang"/>
                <w:sz w:val="20"/>
                <w:lang w:val="es-ES_tradnl" w:eastAsia="ko-KR"/>
              </w:rPr>
            </w:pPr>
            <w:r w:rsidRPr="000B57A6">
              <w:rPr>
                <w:rFonts w:eastAsia="Batang"/>
                <w:sz w:val="20"/>
                <w:lang w:val="es-ES_tradnl" w:eastAsia="ko-KR"/>
              </w:rPr>
              <w:t>10 mW (</w:t>
            </w:r>
            <w:r w:rsidRPr="000B57A6">
              <w:rPr>
                <w:sz w:val="20"/>
                <w:lang w:val="es-ES_tradnl"/>
              </w:rPr>
              <w:t>p.r.a.</w:t>
            </w:r>
            <w:r w:rsidRPr="000B57A6">
              <w:rPr>
                <w:rFonts w:eastAsia="Batang"/>
                <w:sz w:val="20"/>
                <w:lang w:val="es-ES_tradnl" w:eastAsia="ko-KR"/>
              </w:rPr>
              <w:t>)</w:t>
            </w:r>
          </w:p>
        </w:tc>
        <w:tc>
          <w:tcPr>
            <w:tcW w:w="3969" w:type="dxa"/>
            <w:vMerge/>
            <w:vAlign w:val="center"/>
          </w:tcPr>
          <w:p w14:paraId="4445B2EF" w14:textId="77777777" w:rsidR="00AD06CE" w:rsidRPr="000B57A6" w:rsidRDefault="00AD06CE" w:rsidP="000D753B">
            <w:pPr>
              <w:pStyle w:val="Tabletext"/>
              <w:jc w:val="left"/>
              <w:rPr>
                <w:rFonts w:eastAsia="Batang"/>
                <w:sz w:val="20"/>
                <w:lang w:val="es-ES_tradnl" w:eastAsia="ko-KR"/>
              </w:rPr>
            </w:pPr>
          </w:p>
        </w:tc>
      </w:tr>
      <w:tr w:rsidR="00AD06CE" w:rsidRPr="000B57A6" w14:paraId="3E44D690" w14:textId="77777777" w:rsidTr="000D753B">
        <w:trPr>
          <w:jc w:val="center"/>
        </w:trPr>
        <w:tc>
          <w:tcPr>
            <w:tcW w:w="851" w:type="dxa"/>
            <w:vMerge/>
            <w:vAlign w:val="center"/>
          </w:tcPr>
          <w:p w14:paraId="13CAFD12" w14:textId="77777777" w:rsidR="00AD06CE" w:rsidRPr="000B57A6" w:rsidRDefault="00AD06CE" w:rsidP="000D753B">
            <w:pPr>
              <w:pStyle w:val="Tabletext"/>
              <w:jc w:val="center"/>
              <w:rPr>
                <w:snapToGrid w:val="0"/>
                <w:sz w:val="20"/>
                <w:lang w:val="es-ES_tradnl"/>
              </w:rPr>
            </w:pPr>
          </w:p>
        </w:tc>
        <w:tc>
          <w:tcPr>
            <w:tcW w:w="3969" w:type="dxa"/>
            <w:vMerge/>
            <w:vAlign w:val="center"/>
          </w:tcPr>
          <w:p w14:paraId="6D5B44D2" w14:textId="77777777" w:rsidR="00AD06CE" w:rsidRPr="000B57A6" w:rsidRDefault="00AD06CE" w:rsidP="000D753B">
            <w:pPr>
              <w:pStyle w:val="Tabletext"/>
              <w:jc w:val="left"/>
              <w:rPr>
                <w:sz w:val="20"/>
                <w:lang w:val="es-ES_tradnl" w:eastAsia="ko-KR"/>
              </w:rPr>
            </w:pPr>
          </w:p>
        </w:tc>
        <w:tc>
          <w:tcPr>
            <w:tcW w:w="2835" w:type="dxa"/>
            <w:vAlign w:val="center"/>
          </w:tcPr>
          <w:p w14:paraId="616C2FB6"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864,8-865,0 MHz</w:t>
            </w:r>
          </w:p>
        </w:tc>
        <w:tc>
          <w:tcPr>
            <w:tcW w:w="2835" w:type="dxa"/>
            <w:vAlign w:val="center"/>
          </w:tcPr>
          <w:p w14:paraId="0E6F4A0A"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10 mW (</w:t>
            </w:r>
            <w:r w:rsidRPr="000B57A6">
              <w:rPr>
                <w:sz w:val="20"/>
                <w:lang w:val="es-ES_tradnl"/>
              </w:rPr>
              <w:t>p.r.a.</w:t>
            </w:r>
            <w:r w:rsidRPr="000B57A6">
              <w:rPr>
                <w:rFonts w:eastAsia="Batang"/>
                <w:sz w:val="20"/>
                <w:lang w:val="es-ES_tradnl" w:eastAsia="ko-KR"/>
              </w:rPr>
              <w:t>)</w:t>
            </w:r>
          </w:p>
        </w:tc>
        <w:tc>
          <w:tcPr>
            <w:tcW w:w="3969" w:type="dxa"/>
            <w:vMerge/>
            <w:tcBorders>
              <w:bottom w:val="single" w:sz="4" w:space="0" w:color="auto"/>
            </w:tcBorders>
            <w:vAlign w:val="center"/>
          </w:tcPr>
          <w:p w14:paraId="5E780AD8" w14:textId="77777777" w:rsidR="00AD06CE" w:rsidRPr="000B57A6" w:rsidRDefault="00AD06CE" w:rsidP="000D753B">
            <w:pPr>
              <w:pStyle w:val="Tabletext"/>
              <w:jc w:val="left"/>
              <w:rPr>
                <w:rFonts w:eastAsia="Batang"/>
                <w:sz w:val="20"/>
                <w:lang w:val="es-ES_tradnl" w:eastAsia="ko-KR"/>
              </w:rPr>
            </w:pPr>
          </w:p>
        </w:tc>
      </w:tr>
      <w:tr w:rsidR="00AD06CE" w:rsidRPr="000B57A6" w14:paraId="787CBC54" w14:textId="77777777" w:rsidTr="000D753B">
        <w:trPr>
          <w:jc w:val="center"/>
        </w:trPr>
        <w:tc>
          <w:tcPr>
            <w:tcW w:w="851" w:type="dxa"/>
            <w:vMerge w:val="restart"/>
            <w:vAlign w:val="center"/>
          </w:tcPr>
          <w:p w14:paraId="71E820D6"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10</w:t>
            </w:r>
          </w:p>
        </w:tc>
        <w:tc>
          <w:tcPr>
            <w:tcW w:w="3969" w:type="dxa"/>
            <w:vMerge w:val="restart"/>
            <w:vAlign w:val="center"/>
          </w:tcPr>
          <w:p w14:paraId="7140995E" w14:textId="77777777" w:rsidR="00AD06CE" w:rsidRPr="000B57A6" w:rsidRDefault="00AD06CE" w:rsidP="000D753B">
            <w:pPr>
              <w:pStyle w:val="Tabletext"/>
              <w:jc w:val="left"/>
              <w:rPr>
                <w:sz w:val="20"/>
                <w:lang w:val="es-ES_tradnl" w:eastAsia="ko-KR"/>
              </w:rPr>
            </w:pPr>
            <w:r w:rsidRPr="000B57A6">
              <w:rPr>
                <w:sz w:val="20"/>
                <w:lang w:val="es-ES_tradnl" w:eastAsia="ko-KR"/>
              </w:rPr>
              <w:t>Micrófonos inalámbricos</w:t>
            </w:r>
          </w:p>
        </w:tc>
        <w:tc>
          <w:tcPr>
            <w:tcW w:w="2835" w:type="dxa"/>
            <w:vAlign w:val="center"/>
          </w:tcPr>
          <w:p w14:paraId="56488D14"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29,7-47,0 MHz</w:t>
            </w:r>
          </w:p>
        </w:tc>
        <w:tc>
          <w:tcPr>
            <w:tcW w:w="2835" w:type="dxa"/>
            <w:vAlign w:val="center"/>
          </w:tcPr>
          <w:p w14:paraId="385921B1" w14:textId="77777777" w:rsidR="00AD06CE" w:rsidRPr="000B57A6" w:rsidRDefault="00AD06CE" w:rsidP="000D753B">
            <w:pPr>
              <w:pStyle w:val="Tabletext"/>
              <w:jc w:val="center"/>
              <w:rPr>
                <w:rFonts w:eastAsia="SimSun"/>
                <w:sz w:val="20"/>
                <w:lang w:val="es-ES_tradnl" w:eastAsia="zh-CN"/>
              </w:rPr>
            </w:pPr>
            <w:r w:rsidRPr="000B57A6">
              <w:rPr>
                <w:rFonts w:eastAsia="Batang"/>
                <w:sz w:val="20"/>
                <w:lang w:val="es-ES_tradnl" w:eastAsia="ko-KR"/>
              </w:rPr>
              <w:t>2 mW (</w:t>
            </w:r>
            <w:r w:rsidRPr="000B57A6">
              <w:rPr>
                <w:sz w:val="20"/>
                <w:lang w:val="es-ES_tradnl"/>
              </w:rPr>
              <w:t>p.r.a.</w:t>
            </w:r>
            <w:r w:rsidRPr="000B57A6">
              <w:rPr>
                <w:rFonts w:eastAsia="Batang"/>
                <w:sz w:val="20"/>
                <w:lang w:val="es-ES_tradnl" w:eastAsia="ko-KR"/>
              </w:rPr>
              <w:t>)</w:t>
            </w:r>
          </w:p>
        </w:tc>
        <w:tc>
          <w:tcPr>
            <w:tcW w:w="3969" w:type="dxa"/>
            <w:vMerge w:val="restart"/>
            <w:vAlign w:val="center"/>
          </w:tcPr>
          <w:p w14:paraId="4E6E4C95" w14:textId="77777777" w:rsidR="00AD06CE" w:rsidRPr="000B57A6" w:rsidRDefault="00AD06CE" w:rsidP="000D753B">
            <w:pPr>
              <w:pStyle w:val="Tabletext"/>
              <w:jc w:val="left"/>
              <w:rPr>
                <w:rFonts w:eastAsia="Batang"/>
                <w:sz w:val="20"/>
                <w:lang w:val="es-ES_tradnl" w:eastAsia="ko-KR"/>
              </w:rPr>
            </w:pPr>
            <w:r w:rsidRPr="000B57A6">
              <w:rPr>
                <w:rFonts w:eastAsia="Batang"/>
                <w:sz w:val="20"/>
                <w:lang w:val="es-ES_tradnl" w:eastAsia="ko-KR"/>
              </w:rPr>
              <w:t>50 mW limitado a micrófonos pegados al cuerpo.</w:t>
            </w:r>
          </w:p>
        </w:tc>
      </w:tr>
      <w:tr w:rsidR="00AD06CE" w:rsidRPr="000B57A6" w14:paraId="6136854C" w14:textId="77777777" w:rsidTr="000D753B">
        <w:trPr>
          <w:jc w:val="center"/>
        </w:trPr>
        <w:tc>
          <w:tcPr>
            <w:tcW w:w="851" w:type="dxa"/>
            <w:vMerge/>
            <w:vAlign w:val="center"/>
          </w:tcPr>
          <w:p w14:paraId="6451D84D" w14:textId="77777777" w:rsidR="00AD06CE" w:rsidRPr="000B57A6" w:rsidRDefault="00AD06CE" w:rsidP="000D753B">
            <w:pPr>
              <w:pStyle w:val="Tabletext"/>
              <w:jc w:val="center"/>
              <w:rPr>
                <w:snapToGrid w:val="0"/>
                <w:sz w:val="20"/>
                <w:lang w:val="es-ES_tradnl"/>
              </w:rPr>
            </w:pPr>
          </w:p>
        </w:tc>
        <w:tc>
          <w:tcPr>
            <w:tcW w:w="3969" w:type="dxa"/>
            <w:vMerge/>
            <w:vAlign w:val="center"/>
          </w:tcPr>
          <w:p w14:paraId="32E3F07E" w14:textId="77777777" w:rsidR="00AD06CE" w:rsidRPr="000B57A6" w:rsidRDefault="00AD06CE" w:rsidP="000D753B">
            <w:pPr>
              <w:pStyle w:val="Tabletext"/>
              <w:rPr>
                <w:sz w:val="20"/>
                <w:lang w:val="es-ES_tradnl" w:eastAsia="ko-KR"/>
              </w:rPr>
            </w:pPr>
          </w:p>
        </w:tc>
        <w:tc>
          <w:tcPr>
            <w:tcW w:w="2835" w:type="dxa"/>
            <w:vAlign w:val="center"/>
          </w:tcPr>
          <w:p w14:paraId="6D8DE88A"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173,965-174,015 MHz</w:t>
            </w:r>
          </w:p>
        </w:tc>
        <w:tc>
          <w:tcPr>
            <w:tcW w:w="2835" w:type="dxa"/>
            <w:vAlign w:val="center"/>
          </w:tcPr>
          <w:p w14:paraId="781EDD02"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10 mW (</w:t>
            </w:r>
            <w:r w:rsidRPr="000B57A6">
              <w:rPr>
                <w:sz w:val="20"/>
                <w:lang w:val="es-ES_tradnl"/>
              </w:rPr>
              <w:t>p.r.a.</w:t>
            </w:r>
            <w:r w:rsidRPr="000B57A6">
              <w:rPr>
                <w:rFonts w:eastAsia="Batang"/>
                <w:sz w:val="20"/>
                <w:lang w:val="es-ES_tradnl" w:eastAsia="ko-KR"/>
              </w:rPr>
              <w:t>)</w:t>
            </w:r>
          </w:p>
        </w:tc>
        <w:tc>
          <w:tcPr>
            <w:tcW w:w="3969" w:type="dxa"/>
            <w:vMerge/>
            <w:vAlign w:val="center"/>
          </w:tcPr>
          <w:p w14:paraId="53117EB3" w14:textId="77777777" w:rsidR="00AD06CE" w:rsidRPr="000B57A6" w:rsidRDefault="00AD06CE" w:rsidP="000D753B">
            <w:pPr>
              <w:pStyle w:val="Tabletext"/>
              <w:rPr>
                <w:rFonts w:eastAsia="Batang"/>
                <w:sz w:val="20"/>
                <w:lang w:val="es-ES_tradnl" w:eastAsia="ko-KR"/>
              </w:rPr>
            </w:pPr>
          </w:p>
        </w:tc>
      </w:tr>
      <w:tr w:rsidR="00AD06CE" w:rsidRPr="000B57A6" w14:paraId="42BF45EC" w14:textId="77777777" w:rsidTr="000D753B">
        <w:trPr>
          <w:jc w:val="center"/>
        </w:trPr>
        <w:tc>
          <w:tcPr>
            <w:tcW w:w="851" w:type="dxa"/>
            <w:vMerge/>
            <w:vAlign w:val="center"/>
          </w:tcPr>
          <w:p w14:paraId="03A4A083" w14:textId="77777777" w:rsidR="00AD06CE" w:rsidRPr="000B57A6" w:rsidRDefault="00AD06CE" w:rsidP="000D753B">
            <w:pPr>
              <w:pStyle w:val="Tabletext"/>
              <w:jc w:val="center"/>
              <w:rPr>
                <w:snapToGrid w:val="0"/>
                <w:sz w:val="20"/>
                <w:lang w:val="es-ES_tradnl"/>
              </w:rPr>
            </w:pPr>
          </w:p>
        </w:tc>
        <w:tc>
          <w:tcPr>
            <w:tcW w:w="3969" w:type="dxa"/>
            <w:vMerge/>
            <w:vAlign w:val="center"/>
          </w:tcPr>
          <w:p w14:paraId="5DAE6448" w14:textId="77777777" w:rsidR="00AD06CE" w:rsidRPr="000B57A6" w:rsidRDefault="00AD06CE" w:rsidP="000D753B">
            <w:pPr>
              <w:pStyle w:val="Tabletext"/>
              <w:rPr>
                <w:sz w:val="20"/>
                <w:lang w:val="es-ES_tradnl" w:eastAsia="ko-KR"/>
              </w:rPr>
            </w:pPr>
          </w:p>
        </w:tc>
        <w:tc>
          <w:tcPr>
            <w:tcW w:w="2835" w:type="dxa"/>
            <w:vAlign w:val="center"/>
          </w:tcPr>
          <w:p w14:paraId="0649FBD2"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174-216 MHz</w:t>
            </w:r>
          </w:p>
        </w:tc>
        <w:tc>
          <w:tcPr>
            <w:tcW w:w="2835" w:type="dxa"/>
            <w:vAlign w:val="center"/>
          </w:tcPr>
          <w:p w14:paraId="5F4E5CB6"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10 mW (</w:t>
            </w:r>
            <w:r w:rsidRPr="000B57A6">
              <w:rPr>
                <w:sz w:val="20"/>
                <w:lang w:val="es-ES_tradnl"/>
              </w:rPr>
              <w:t>p.r.a.</w:t>
            </w:r>
            <w:r w:rsidRPr="000B57A6">
              <w:rPr>
                <w:rFonts w:eastAsia="Batang"/>
                <w:sz w:val="20"/>
                <w:lang w:val="es-ES_tradnl" w:eastAsia="ko-KR"/>
              </w:rPr>
              <w:t>)/</w:t>
            </w:r>
            <w:r w:rsidRPr="000B57A6">
              <w:rPr>
                <w:rFonts w:eastAsia="Batang"/>
                <w:sz w:val="20"/>
                <w:lang w:val="es-ES_tradnl" w:eastAsia="ko-KR"/>
              </w:rPr>
              <w:br/>
              <w:t>50 mW (</w:t>
            </w:r>
            <w:r w:rsidRPr="000B57A6">
              <w:rPr>
                <w:sz w:val="20"/>
                <w:lang w:val="es-ES_tradnl"/>
              </w:rPr>
              <w:t>p.r.a.</w:t>
            </w:r>
            <w:r w:rsidRPr="000B57A6">
              <w:rPr>
                <w:rFonts w:eastAsia="Batang"/>
                <w:sz w:val="20"/>
                <w:lang w:val="es-ES_tradnl" w:eastAsia="ko-KR"/>
              </w:rPr>
              <w:t>)</w:t>
            </w:r>
          </w:p>
        </w:tc>
        <w:tc>
          <w:tcPr>
            <w:tcW w:w="3969" w:type="dxa"/>
            <w:vMerge/>
            <w:vAlign w:val="center"/>
          </w:tcPr>
          <w:p w14:paraId="5C479F83" w14:textId="77777777" w:rsidR="00AD06CE" w:rsidRPr="000B57A6" w:rsidRDefault="00AD06CE" w:rsidP="000D753B">
            <w:pPr>
              <w:pStyle w:val="Tabletext"/>
              <w:rPr>
                <w:rFonts w:eastAsia="Batang"/>
                <w:sz w:val="20"/>
                <w:lang w:val="es-ES_tradnl" w:eastAsia="ko-KR"/>
              </w:rPr>
            </w:pPr>
          </w:p>
        </w:tc>
      </w:tr>
      <w:tr w:rsidR="00AD06CE" w:rsidRPr="000B57A6" w14:paraId="3E7D7061" w14:textId="77777777" w:rsidTr="000D753B">
        <w:trPr>
          <w:jc w:val="center"/>
        </w:trPr>
        <w:tc>
          <w:tcPr>
            <w:tcW w:w="851" w:type="dxa"/>
            <w:vMerge/>
            <w:vAlign w:val="center"/>
          </w:tcPr>
          <w:p w14:paraId="3EEA46B3" w14:textId="77777777" w:rsidR="00AD06CE" w:rsidRPr="000B57A6" w:rsidRDefault="00AD06CE" w:rsidP="000D753B">
            <w:pPr>
              <w:pStyle w:val="Tabletext"/>
              <w:jc w:val="center"/>
              <w:rPr>
                <w:snapToGrid w:val="0"/>
                <w:sz w:val="20"/>
                <w:lang w:val="es-ES_tradnl"/>
              </w:rPr>
            </w:pPr>
          </w:p>
        </w:tc>
        <w:tc>
          <w:tcPr>
            <w:tcW w:w="3969" w:type="dxa"/>
            <w:vMerge/>
            <w:vAlign w:val="center"/>
          </w:tcPr>
          <w:p w14:paraId="3CA7244F" w14:textId="77777777" w:rsidR="00AD06CE" w:rsidRPr="000B57A6" w:rsidRDefault="00AD06CE" w:rsidP="000D753B">
            <w:pPr>
              <w:pStyle w:val="Tabletext"/>
              <w:rPr>
                <w:sz w:val="20"/>
                <w:lang w:val="es-ES_tradnl" w:eastAsia="ko-KR"/>
              </w:rPr>
            </w:pPr>
          </w:p>
        </w:tc>
        <w:tc>
          <w:tcPr>
            <w:tcW w:w="2835" w:type="dxa"/>
            <w:vAlign w:val="center"/>
          </w:tcPr>
          <w:p w14:paraId="7328B806"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470-862 MHz</w:t>
            </w:r>
          </w:p>
        </w:tc>
        <w:tc>
          <w:tcPr>
            <w:tcW w:w="2835" w:type="dxa"/>
            <w:vAlign w:val="center"/>
          </w:tcPr>
          <w:p w14:paraId="7C28A966"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10 mW (</w:t>
            </w:r>
            <w:r w:rsidRPr="000B57A6">
              <w:rPr>
                <w:sz w:val="20"/>
                <w:lang w:val="es-ES_tradnl"/>
              </w:rPr>
              <w:t>p.r.a.</w:t>
            </w:r>
            <w:r w:rsidRPr="000B57A6">
              <w:rPr>
                <w:rFonts w:eastAsia="Batang"/>
                <w:sz w:val="20"/>
                <w:lang w:val="es-ES_tradnl" w:eastAsia="ko-KR"/>
              </w:rPr>
              <w:t>)/</w:t>
            </w:r>
            <w:r w:rsidRPr="000B57A6">
              <w:rPr>
                <w:rFonts w:eastAsia="Batang"/>
                <w:sz w:val="20"/>
                <w:lang w:val="es-ES_tradnl" w:eastAsia="ko-KR"/>
              </w:rPr>
              <w:br/>
              <w:t>50 mW (</w:t>
            </w:r>
            <w:r w:rsidRPr="000B57A6">
              <w:rPr>
                <w:sz w:val="20"/>
                <w:lang w:val="es-ES_tradnl"/>
              </w:rPr>
              <w:t>p.r.a.</w:t>
            </w:r>
            <w:r w:rsidRPr="000B57A6">
              <w:rPr>
                <w:rFonts w:eastAsia="Batang"/>
                <w:sz w:val="20"/>
                <w:lang w:val="es-ES_tradnl" w:eastAsia="ko-KR"/>
              </w:rPr>
              <w:t>)</w:t>
            </w:r>
          </w:p>
        </w:tc>
        <w:tc>
          <w:tcPr>
            <w:tcW w:w="3969" w:type="dxa"/>
            <w:vMerge/>
            <w:vAlign w:val="center"/>
          </w:tcPr>
          <w:p w14:paraId="3EF7AB8F" w14:textId="77777777" w:rsidR="00AD06CE" w:rsidRPr="000B57A6" w:rsidRDefault="00AD06CE" w:rsidP="000D753B">
            <w:pPr>
              <w:pStyle w:val="Tabletext"/>
              <w:rPr>
                <w:rFonts w:eastAsia="Batang"/>
                <w:sz w:val="20"/>
                <w:lang w:val="es-ES_tradnl" w:eastAsia="ko-KR"/>
              </w:rPr>
            </w:pPr>
          </w:p>
        </w:tc>
      </w:tr>
      <w:tr w:rsidR="00AD06CE" w:rsidRPr="000B57A6" w14:paraId="163495F3" w14:textId="77777777" w:rsidTr="000D753B">
        <w:trPr>
          <w:jc w:val="center"/>
        </w:trPr>
        <w:tc>
          <w:tcPr>
            <w:tcW w:w="851" w:type="dxa"/>
            <w:vMerge/>
            <w:vAlign w:val="center"/>
          </w:tcPr>
          <w:p w14:paraId="6D4D1480" w14:textId="77777777" w:rsidR="00AD06CE" w:rsidRPr="000B57A6" w:rsidRDefault="00AD06CE" w:rsidP="000D753B">
            <w:pPr>
              <w:pStyle w:val="Tabletext"/>
              <w:jc w:val="center"/>
              <w:rPr>
                <w:snapToGrid w:val="0"/>
                <w:sz w:val="20"/>
                <w:lang w:val="es-ES_tradnl"/>
              </w:rPr>
            </w:pPr>
          </w:p>
        </w:tc>
        <w:tc>
          <w:tcPr>
            <w:tcW w:w="3969" w:type="dxa"/>
            <w:vMerge/>
            <w:vAlign w:val="center"/>
          </w:tcPr>
          <w:p w14:paraId="4118557B" w14:textId="77777777" w:rsidR="00AD06CE" w:rsidRPr="000B57A6" w:rsidRDefault="00AD06CE" w:rsidP="000D753B">
            <w:pPr>
              <w:pStyle w:val="Tabletext"/>
              <w:rPr>
                <w:sz w:val="20"/>
                <w:lang w:val="es-ES_tradnl" w:eastAsia="ko-KR"/>
              </w:rPr>
            </w:pPr>
          </w:p>
        </w:tc>
        <w:tc>
          <w:tcPr>
            <w:tcW w:w="2835" w:type="dxa"/>
            <w:vAlign w:val="center"/>
          </w:tcPr>
          <w:p w14:paraId="5D942793"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863-865 MHz</w:t>
            </w:r>
          </w:p>
        </w:tc>
        <w:tc>
          <w:tcPr>
            <w:tcW w:w="2835" w:type="dxa"/>
            <w:vAlign w:val="center"/>
          </w:tcPr>
          <w:p w14:paraId="17BF0EB7"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10 mW (</w:t>
            </w:r>
            <w:r w:rsidRPr="000B57A6">
              <w:rPr>
                <w:sz w:val="20"/>
                <w:lang w:val="es-ES_tradnl"/>
              </w:rPr>
              <w:t>p.r.a.</w:t>
            </w:r>
            <w:r w:rsidRPr="000B57A6">
              <w:rPr>
                <w:rFonts w:eastAsia="Batang"/>
                <w:sz w:val="20"/>
                <w:lang w:val="es-ES_tradnl" w:eastAsia="ko-KR"/>
              </w:rPr>
              <w:t>)</w:t>
            </w:r>
          </w:p>
        </w:tc>
        <w:tc>
          <w:tcPr>
            <w:tcW w:w="3969" w:type="dxa"/>
            <w:vMerge/>
            <w:vAlign w:val="center"/>
          </w:tcPr>
          <w:p w14:paraId="17A453EE" w14:textId="77777777" w:rsidR="00AD06CE" w:rsidRPr="000B57A6" w:rsidRDefault="00AD06CE" w:rsidP="000D753B">
            <w:pPr>
              <w:pStyle w:val="Tabletext"/>
              <w:rPr>
                <w:rFonts w:eastAsia="Batang"/>
                <w:sz w:val="20"/>
                <w:lang w:val="es-ES_tradnl" w:eastAsia="ko-KR"/>
              </w:rPr>
            </w:pPr>
          </w:p>
        </w:tc>
      </w:tr>
      <w:tr w:rsidR="00AD06CE" w:rsidRPr="000B57A6" w14:paraId="770D66BE" w14:textId="77777777" w:rsidTr="000D753B">
        <w:trPr>
          <w:jc w:val="center"/>
        </w:trPr>
        <w:tc>
          <w:tcPr>
            <w:tcW w:w="851" w:type="dxa"/>
            <w:vMerge/>
            <w:vAlign w:val="center"/>
          </w:tcPr>
          <w:p w14:paraId="7A693F80" w14:textId="77777777" w:rsidR="00AD06CE" w:rsidRPr="000B57A6" w:rsidRDefault="00AD06CE" w:rsidP="000D753B">
            <w:pPr>
              <w:pStyle w:val="Tabletext"/>
              <w:jc w:val="center"/>
              <w:rPr>
                <w:snapToGrid w:val="0"/>
                <w:sz w:val="20"/>
                <w:lang w:val="es-ES_tradnl"/>
              </w:rPr>
            </w:pPr>
          </w:p>
        </w:tc>
        <w:tc>
          <w:tcPr>
            <w:tcW w:w="3969" w:type="dxa"/>
            <w:vMerge/>
            <w:vAlign w:val="center"/>
          </w:tcPr>
          <w:p w14:paraId="32B6027E" w14:textId="77777777" w:rsidR="00AD06CE" w:rsidRPr="000B57A6" w:rsidRDefault="00AD06CE" w:rsidP="000D753B">
            <w:pPr>
              <w:pStyle w:val="Tabletext"/>
              <w:rPr>
                <w:sz w:val="20"/>
                <w:lang w:val="es-ES_tradnl" w:eastAsia="ko-KR"/>
              </w:rPr>
            </w:pPr>
          </w:p>
        </w:tc>
        <w:tc>
          <w:tcPr>
            <w:tcW w:w="2835" w:type="dxa"/>
            <w:vAlign w:val="center"/>
          </w:tcPr>
          <w:p w14:paraId="0B8A7252"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1 785-1 800 MHz</w:t>
            </w:r>
          </w:p>
        </w:tc>
        <w:tc>
          <w:tcPr>
            <w:tcW w:w="2835" w:type="dxa"/>
            <w:vAlign w:val="center"/>
          </w:tcPr>
          <w:p w14:paraId="59505F65"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10 mW (p.i.r.e.)/</w:t>
            </w:r>
            <w:r w:rsidRPr="000B57A6">
              <w:rPr>
                <w:rFonts w:eastAsia="Batang"/>
                <w:sz w:val="20"/>
                <w:lang w:val="es-ES_tradnl" w:eastAsia="ko-KR"/>
              </w:rPr>
              <w:br/>
              <w:t>50 mW (p.i.r.e.)</w:t>
            </w:r>
          </w:p>
        </w:tc>
        <w:tc>
          <w:tcPr>
            <w:tcW w:w="3969" w:type="dxa"/>
            <w:vMerge/>
            <w:tcBorders>
              <w:bottom w:val="single" w:sz="4" w:space="0" w:color="auto"/>
            </w:tcBorders>
            <w:vAlign w:val="center"/>
          </w:tcPr>
          <w:p w14:paraId="7B689AF3" w14:textId="77777777" w:rsidR="00AD06CE" w:rsidRPr="000B57A6" w:rsidRDefault="00AD06CE" w:rsidP="000D753B">
            <w:pPr>
              <w:pStyle w:val="Tabletext"/>
              <w:rPr>
                <w:rFonts w:eastAsia="Batang"/>
                <w:sz w:val="20"/>
                <w:lang w:val="es-ES_tradnl" w:eastAsia="ko-KR"/>
              </w:rPr>
            </w:pPr>
          </w:p>
        </w:tc>
      </w:tr>
      <w:tr w:rsidR="00AD06CE" w:rsidRPr="000B57A6" w14:paraId="1BE7ACCB" w14:textId="77777777" w:rsidTr="000D753B">
        <w:trPr>
          <w:jc w:val="center"/>
        </w:trPr>
        <w:tc>
          <w:tcPr>
            <w:tcW w:w="851" w:type="dxa"/>
            <w:vMerge w:val="restart"/>
            <w:vAlign w:val="center"/>
          </w:tcPr>
          <w:p w14:paraId="582B7AA3" w14:textId="77777777" w:rsidR="00AD06CE" w:rsidRPr="000B57A6" w:rsidRDefault="00AD06CE" w:rsidP="000D753B">
            <w:pPr>
              <w:pStyle w:val="Tabletext"/>
              <w:jc w:val="center"/>
              <w:rPr>
                <w:snapToGrid w:val="0"/>
                <w:sz w:val="20"/>
                <w:lang w:val="es-ES_tradnl"/>
              </w:rPr>
            </w:pPr>
            <w:r w:rsidRPr="000B57A6">
              <w:rPr>
                <w:snapToGrid w:val="0"/>
                <w:sz w:val="20"/>
                <w:lang w:val="es-ES_tradnl"/>
              </w:rPr>
              <w:t>11</w:t>
            </w:r>
          </w:p>
        </w:tc>
        <w:tc>
          <w:tcPr>
            <w:tcW w:w="3969" w:type="dxa"/>
            <w:vMerge w:val="restart"/>
            <w:vAlign w:val="center"/>
          </w:tcPr>
          <w:p w14:paraId="170CA38C" w14:textId="77777777" w:rsidR="00AD06CE" w:rsidRPr="000B57A6" w:rsidRDefault="00AD06CE" w:rsidP="000D753B">
            <w:pPr>
              <w:pStyle w:val="Tabletext"/>
              <w:rPr>
                <w:sz w:val="20"/>
                <w:lang w:val="es-ES_tradnl" w:eastAsia="ko-KR"/>
              </w:rPr>
            </w:pPr>
            <w:r w:rsidRPr="000B57A6">
              <w:rPr>
                <w:sz w:val="20"/>
                <w:lang w:val="es-ES_tradnl" w:eastAsia="ko-KR"/>
              </w:rPr>
              <w:t>Transmisor inalámbrico de vídeo</w:t>
            </w:r>
          </w:p>
        </w:tc>
        <w:tc>
          <w:tcPr>
            <w:tcW w:w="2835" w:type="dxa"/>
            <w:vAlign w:val="center"/>
          </w:tcPr>
          <w:p w14:paraId="5AEAEDA7"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630-710 MHz</w:t>
            </w:r>
          </w:p>
        </w:tc>
        <w:tc>
          <w:tcPr>
            <w:tcW w:w="2835" w:type="dxa"/>
            <w:vAlign w:val="center"/>
          </w:tcPr>
          <w:p w14:paraId="01ABF790" w14:textId="77777777" w:rsidR="00AD06CE" w:rsidRPr="000B57A6" w:rsidRDefault="00AD06CE" w:rsidP="000D753B">
            <w:pPr>
              <w:pStyle w:val="Tabletext"/>
              <w:jc w:val="center"/>
              <w:rPr>
                <w:rFonts w:eastAsia="SimSun"/>
                <w:sz w:val="20"/>
                <w:lang w:val="es-ES_tradnl" w:eastAsia="zh-CN"/>
              </w:rPr>
            </w:pPr>
            <w:r w:rsidRPr="000B57A6">
              <w:rPr>
                <w:rFonts w:eastAsia="Batang"/>
                <w:sz w:val="20"/>
                <w:lang w:val="es-ES_tradnl" w:eastAsia="ko-KR"/>
              </w:rPr>
              <w:t>76 dB(</w:t>
            </w:r>
            <w:r w:rsidRPr="000B57A6">
              <w:rPr>
                <w:rFonts w:eastAsia="Batang"/>
                <w:sz w:val="20"/>
                <w:lang w:val="es-ES_tradnl" w:eastAsia="ko-KR"/>
              </w:rPr>
              <w:sym w:font="Symbol" w:char="F06D"/>
            </w:r>
            <w:r w:rsidRPr="000B57A6">
              <w:rPr>
                <w:rFonts w:eastAsia="Batang"/>
                <w:sz w:val="20"/>
                <w:lang w:val="es-ES_tradnl" w:eastAsia="ko-KR"/>
              </w:rPr>
              <w:t>V/m)</w:t>
            </w:r>
            <w:r w:rsidRPr="000B57A6">
              <w:rPr>
                <w:lang w:val="es-ES_tradnl"/>
              </w:rPr>
              <w:t xml:space="preserve"> a </w:t>
            </w:r>
            <w:r w:rsidRPr="000B57A6">
              <w:rPr>
                <w:rFonts w:eastAsia="Batang"/>
                <w:sz w:val="20"/>
                <w:lang w:val="es-ES_tradnl" w:eastAsia="ko-KR"/>
              </w:rPr>
              <w:t>3 m</w:t>
            </w:r>
            <w:r w:rsidRPr="000B57A6">
              <w:rPr>
                <w:rFonts w:eastAsia="Batang"/>
                <w:sz w:val="20"/>
                <w:lang w:val="es-ES_tradnl" w:eastAsia="ko-KR"/>
              </w:rPr>
              <w:br/>
              <w:t>5-8 MHz</w:t>
            </w:r>
          </w:p>
        </w:tc>
        <w:tc>
          <w:tcPr>
            <w:tcW w:w="3969" w:type="dxa"/>
            <w:vMerge w:val="restart"/>
            <w:tcBorders>
              <w:top w:val="single" w:sz="4" w:space="0" w:color="auto"/>
            </w:tcBorders>
            <w:vAlign w:val="center"/>
          </w:tcPr>
          <w:p w14:paraId="3D450543" w14:textId="77777777" w:rsidR="00AD06CE" w:rsidRPr="000B57A6" w:rsidRDefault="00AD06CE" w:rsidP="000D753B">
            <w:pPr>
              <w:pStyle w:val="Tabletext"/>
              <w:rPr>
                <w:rFonts w:eastAsia="Batang"/>
                <w:sz w:val="20"/>
                <w:lang w:val="es-ES_tradnl" w:eastAsia="ko-KR"/>
              </w:rPr>
            </w:pPr>
          </w:p>
        </w:tc>
      </w:tr>
      <w:tr w:rsidR="00AD06CE" w:rsidRPr="000B57A6" w14:paraId="6B1D44B7" w14:textId="77777777" w:rsidTr="000D753B">
        <w:trPr>
          <w:jc w:val="center"/>
        </w:trPr>
        <w:tc>
          <w:tcPr>
            <w:tcW w:w="851" w:type="dxa"/>
            <w:vMerge/>
            <w:vAlign w:val="center"/>
          </w:tcPr>
          <w:p w14:paraId="21DC9CDF" w14:textId="77777777" w:rsidR="00AD06CE" w:rsidRPr="000B57A6" w:rsidRDefault="00AD06CE" w:rsidP="000D753B">
            <w:pPr>
              <w:pStyle w:val="Tabletext"/>
              <w:rPr>
                <w:snapToGrid w:val="0"/>
                <w:sz w:val="20"/>
                <w:lang w:val="es-ES_tradnl"/>
              </w:rPr>
            </w:pPr>
          </w:p>
        </w:tc>
        <w:tc>
          <w:tcPr>
            <w:tcW w:w="3969" w:type="dxa"/>
            <w:vMerge/>
            <w:vAlign w:val="center"/>
          </w:tcPr>
          <w:p w14:paraId="277AE889" w14:textId="77777777" w:rsidR="00AD06CE" w:rsidRPr="000B57A6" w:rsidRDefault="00AD06CE" w:rsidP="000D753B">
            <w:pPr>
              <w:pStyle w:val="Tabletext"/>
              <w:rPr>
                <w:sz w:val="20"/>
                <w:lang w:val="es-ES_tradnl" w:eastAsia="ko-KR"/>
              </w:rPr>
            </w:pPr>
          </w:p>
        </w:tc>
        <w:tc>
          <w:tcPr>
            <w:tcW w:w="2835" w:type="dxa"/>
            <w:vAlign w:val="center"/>
          </w:tcPr>
          <w:p w14:paraId="31379B39" w14:textId="77777777" w:rsidR="00AD06CE" w:rsidRPr="000B57A6" w:rsidRDefault="00AD06CE" w:rsidP="000D753B">
            <w:pPr>
              <w:pStyle w:val="Tabletext"/>
              <w:jc w:val="center"/>
              <w:rPr>
                <w:rFonts w:eastAsia="GulimChe"/>
                <w:sz w:val="20"/>
                <w:lang w:val="es-ES_tradnl" w:eastAsia="ko-KR"/>
              </w:rPr>
            </w:pPr>
            <w:r w:rsidRPr="000B57A6">
              <w:rPr>
                <w:rFonts w:eastAsia="GulimChe"/>
                <w:sz w:val="20"/>
                <w:lang w:val="es-ES_tradnl" w:eastAsia="ko-KR"/>
              </w:rPr>
              <w:t xml:space="preserve">2 400-2 483,5 MHz </w:t>
            </w:r>
            <w:r w:rsidRPr="000B57A6">
              <w:rPr>
                <w:rFonts w:eastAsia="GulimChe"/>
                <w:sz w:val="20"/>
                <w:lang w:val="es-ES_tradnl" w:eastAsia="ko-KR"/>
              </w:rPr>
              <w:br/>
              <w:t>(banda estrecha)</w:t>
            </w:r>
          </w:p>
        </w:tc>
        <w:tc>
          <w:tcPr>
            <w:tcW w:w="2835" w:type="dxa"/>
            <w:vAlign w:val="center"/>
          </w:tcPr>
          <w:p w14:paraId="3D4AB02D" w14:textId="77777777" w:rsidR="00AD06CE" w:rsidRPr="000B57A6" w:rsidRDefault="00AD06CE" w:rsidP="000D753B">
            <w:pPr>
              <w:pStyle w:val="Tabletext"/>
              <w:jc w:val="center"/>
              <w:rPr>
                <w:rFonts w:eastAsia="Batang"/>
                <w:sz w:val="20"/>
                <w:lang w:val="es-ES_tradnl" w:eastAsia="ko-KR"/>
              </w:rPr>
            </w:pPr>
            <w:r w:rsidRPr="000B57A6">
              <w:rPr>
                <w:rFonts w:eastAsia="Batang"/>
                <w:sz w:val="20"/>
                <w:lang w:val="es-ES_tradnl" w:eastAsia="ko-KR"/>
              </w:rPr>
              <w:t>100 mW (p.i.r.e.)</w:t>
            </w:r>
          </w:p>
        </w:tc>
        <w:tc>
          <w:tcPr>
            <w:tcW w:w="3969" w:type="dxa"/>
            <w:vMerge/>
            <w:tcBorders>
              <w:top w:val="nil"/>
            </w:tcBorders>
            <w:vAlign w:val="center"/>
          </w:tcPr>
          <w:p w14:paraId="75557959" w14:textId="77777777" w:rsidR="00AD06CE" w:rsidRPr="000B57A6" w:rsidRDefault="00AD06CE" w:rsidP="000D753B">
            <w:pPr>
              <w:pStyle w:val="Tabletext"/>
              <w:rPr>
                <w:rFonts w:eastAsia="Batang"/>
                <w:sz w:val="20"/>
                <w:lang w:val="es-ES_tradnl" w:eastAsia="ko-KR"/>
              </w:rPr>
            </w:pPr>
          </w:p>
        </w:tc>
      </w:tr>
    </w:tbl>
    <w:p w14:paraId="5CE20435" w14:textId="77777777" w:rsidR="00AD06CE" w:rsidRPr="000B57A6" w:rsidRDefault="00AD06CE" w:rsidP="00AD06CE">
      <w:pPr>
        <w:pStyle w:val="Tablefin"/>
        <w:rPr>
          <w:lang w:val="es-ES_tradnl" w:eastAsia="ko-KR"/>
        </w:rPr>
      </w:pPr>
    </w:p>
    <w:p w14:paraId="65C85C76" w14:textId="77777777" w:rsidR="00AD06CE" w:rsidRPr="000B57A6" w:rsidRDefault="00AD06CE" w:rsidP="00AD06CE">
      <w:pPr>
        <w:pStyle w:val="Headingb"/>
        <w:rPr>
          <w:lang w:val="es-ES_tradnl"/>
        </w:rPr>
      </w:pPr>
      <w:r w:rsidRPr="000B57A6">
        <w:rPr>
          <w:lang w:val="es-ES_tradnl"/>
        </w:rPr>
        <w:lastRenderedPageBreak/>
        <w:t>Reglamentación técnica en Singapur</w:t>
      </w:r>
    </w:p>
    <w:p w14:paraId="52901AB2" w14:textId="77777777" w:rsidR="00AD06CE" w:rsidRPr="000B57A6" w:rsidRDefault="00AD06CE" w:rsidP="00AD06CE">
      <w:pPr>
        <w:pStyle w:val="Blanc"/>
        <w:rPr>
          <w:lang w:val="es-ES_tradnl"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AD06CE" w:rsidRPr="000B57A6" w14:paraId="7204068D" w14:textId="77777777" w:rsidTr="000D753B">
        <w:trPr>
          <w:cantSplit/>
          <w:jc w:val="center"/>
        </w:trPr>
        <w:tc>
          <w:tcPr>
            <w:tcW w:w="14459" w:type="dxa"/>
            <w:gridSpan w:val="6"/>
            <w:vAlign w:val="center"/>
          </w:tcPr>
          <w:p w14:paraId="7D5CF3DB" w14:textId="77777777" w:rsidR="00AD06CE" w:rsidRPr="000B57A6" w:rsidRDefault="00AD06CE" w:rsidP="000D753B">
            <w:pPr>
              <w:pStyle w:val="Tablehead"/>
              <w:keepLines/>
              <w:rPr>
                <w:sz w:val="20"/>
                <w:lang w:val="es-ES_tradnl"/>
              </w:rPr>
            </w:pPr>
            <w:r w:rsidRPr="000B57A6">
              <w:rPr>
                <w:sz w:val="20"/>
                <w:lang w:val="es-ES_tradnl"/>
              </w:rPr>
              <w:t>Reglamentación técnica para dispositivos de radiocomunicaciones de corto alcance</w:t>
            </w:r>
          </w:p>
        </w:tc>
      </w:tr>
      <w:tr w:rsidR="00AD06CE" w:rsidRPr="000B57A6" w14:paraId="23882167" w14:textId="77777777" w:rsidTr="000D753B">
        <w:trPr>
          <w:cantSplit/>
          <w:jc w:val="center"/>
        </w:trPr>
        <w:tc>
          <w:tcPr>
            <w:tcW w:w="1002" w:type="dxa"/>
            <w:vAlign w:val="center"/>
          </w:tcPr>
          <w:p w14:paraId="1F7C41F1" w14:textId="77777777" w:rsidR="00AD06CE" w:rsidRPr="000B57A6" w:rsidRDefault="00AD06CE" w:rsidP="000D753B">
            <w:pPr>
              <w:pStyle w:val="Tablehead"/>
              <w:keepLines/>
              <w:rPr>
                <w:snapToGrid w:val="0"/>
                <w:sz w:val="20"/>
                <w:lang w:val="es-ES_tradnl"/>
              </w:rPr>
            </w:pPr>
            <w:r w:rsidRPr="000B57A6">
              <w:rPr>
                <w:snapToGrid w:val="0"/>
                <w:sz w:val="20"/>
                <w:lang w:val="es-ES_tradnl"/>
              </w:rPr>
              <w:t>N°</w:t>
            </w:r>
          </w:p>
        </w:tc>
        <w:tc>
          <w:tcPr>
            <w:tcW w:w="2720" w:type="dxa"/>
            <w:vAlign w:val="center"/>
          </w:tcPr>
          <w:p w14:paraId="7CFA719F" w14:textId="77777777" w:rsidR="00AD06CE" w:rsidRPr="000B57A6" w:rsidRDefault="00AD06CE" w:rsidP="000D753B">
            <w:pPr>
              <w:pStyle w:val="Tablehead"/>
              <w:keepLines/>
              <w:rPr>
                <w:snapToGrid w:val="0"/>
                <w:sz w:val="20"/>
                <w:lang w:val="es-ES_tradnl"/>
              </w:rPr>
            </w:pPr>
            <w:r w:rsidRPr="000B57A6">
              <w:rPr>
                <w:snapToGrid w:val="0"/>
                <w:sz w:val="20"/>
                <w:lang w:val="es-ES_tradnl"/>
              </w:rPr>
              <w:t>Aplicación típica</w:t>
            </w:r>
          </w:p>
        </w:tc>
        <w:tc>
          <w:tcPr>
            <w:tcW w:w="2720" w:type="dxa"/>
            <w:vAlign w:val="center"/>
          </w:tcPr>
          <w:p w14:paraId="2EE5CE02" w14:textId="77777777" w:rsidR="00AD06CE" w:rsidRPr="000B57A6" w:rsidRDefault="00AD06CE" w:rsidP="000D753B">
            <w:pPr>
              <w:pStyle w:val="Tablehead"/>
              <w:keepLines/>
              <w:rPr>
                <w:snapToGrid w:val="0"/>
                <w:sz w:val="20"/>
                <w:lang w:val="es-ES_tradnl"/>
              </w:rPr>
            </w:pPr>
            <w:r w:rsidRPr="000B57A6">
              <w:rPr>
                <w:sz w:val="20"/>
                <w:lang w:val="es-ES_tradnl"/>
              </w:rPr>
              <w:t>Frecuencias/bandas de</w:t>
            </w:r>
            <w:r w:rsidRPr="000B57A6">
              <w:rPr>
                <w:sz w:val="20"/>
                <w:lang w:val="es-ES_tradnl"/>
              </w:rPr>
              <w:br/>
              <w:t>frecuencias autorizadas</w:t>
            </w:r>
          </w:p>
        </w:tc>
        <w:tc>
          <w:tcPr>
            <w:tcW w:w="2720" w:type="dxa"/>
            <w:vAlign w:val="center"/>
          </w:tcPr>
          <w:p w14:paraId="411CF646" w14:textId="77777777" w:rsidR="00AD06CE" w:rsidRPr="000B57A6" w:rsidRDefault="00AD06CE" w:rsidP="000D753B">
            <w:pPr>
              <w:pStyle w:val="Tablehead"/>
              <w:keepLines/>
              <w:rPr>
                <w:snapToGrid w:val="0"/>
                <w:sz w:val="20"/>
                <w:lang w:val="es-ES_tradnl"/>
              </w:rPr>
            </w:pPr>
            <w:r w:rsidRPr="000B57A6">
              <w:rPr>
                <w:snapToGrid w:val="0"/>
                <w:sz w:val="20"/>
                <w:lang w:val="es-ES_tradnl"/>
              </w:rPr>
              <w:t>Máxima intensidad</w:t>
            </w:r>
            <w:r w:rsidRPr="000B57A6">
              <w:rPr>
                <w:snapToGrid w:val="0"/>
                <w:sz w:val="20"/>
                <w:lang w:val="es-ES_tradnl"/>
              </w:rPr>
              <w:br/>
              <w:t>de campo/potencia</w:t>
            </w:r>
            <w:r w:rsidRPr="000B57A6">
              <w:rPr>
                <w:snapToGrid w:val="0"/>
                <w:sz w:val="20"/>
                <w:lang w:val="es-ES_tradnl"/>
              </w:rPr>
              <w:br/>
              <w:t xml:space="preserve">de salida RF </w:t>
            </w:r>
          </w:p>
        </w:tc>
        <w:tc>
          <w:tcPr>
            <w:tcW w:w="2720" w:type="dxa"/>
            <w:vAlign w:val="center"/>
          </w:tcPr>
          <w:p w14:paraId="0F20A337" w14:textId="77777777" w:rsidR="00AD06CE" w:rsidRPr="000B57A6" w:rsidRDefault="00AD06CE" w:rsidP="000D753B">
            <w:pPr>
              <w:pStyle w:val="Tablehead"/>
              <w:keepLines/>
              <w:rPr>
                <w:snapToGrid w:val="0"/>
                <w:sz w:val="20"/>
                <w:lang w:val="es-ES_tradnl"/>
              </w:rPr>
            </w:pPr>
            <w:r w:rsidRPr="000B57A6">
              <w:rPr>
                <w:snapToGrid w:val="0"/>
                <w:sz w:val="20"/>
                <w:lang w:val="es-ES_tradnl"/>
              </w:rPr>
              <w:t>Emisiones no deseadas</w:t>
            </w:r>
            <w:r w:rsidRPr="000B57A6">
              <w:rPr>
                <w:snapToGrid w:val="0"/>
                <w:sz w:val="20"/>
                <w:lang w:val="es-ES_tradnl"/>
              </w:rPr>
              <w:br/>
              <w:t>del transmisor</w:t>
            </w:r>
          </w:p>
        </w:tc>
        <w:tc>
          <w:tcPr>
            <w:tcW w:w="2577" w:type="dxa"/>
            <w:vAlign w:val="center"/>
          </w:tcPr>
          <w:p w14:paraId="722228E7" w14:textId="77777777" w:rsidR="00AD06CE" w:rsidRPr="000B57A6" w:rsidRDefault="00AD06CE" w:rsidP="000D753B">
            <w:pPr>
              <w:pStyle w:val="Tablehead"/>
              <w:keepLines/>
              <w:rPr>
                <w:sz w:val="20"/>
                <w:lang w:val="es-ES_tradnl"/>
              </w:rPr>
            </w:pPr>
            <w:r w:rsidRPr="000B57A6">
              <w:rPr>
                <w:snapToGrid w:val="0"/>
                <w:sz w:val="20"/>
                <w:lang w:val="es-ES_tradnl"/>
              </w:rPr>
              <w:t>Observaciones</w:t>
            </w:r>
          </w:p>
        </w:tc>
      </w:tr>
      <w:tr w:rsidR="00AD06CE" w:rsidRPr="000B57A6" w14:paraId="558350CB" w14:textId="77777777" w:rsidTr="000D753B">
        <w:trPr>
          <w:cantSplit/>
          <w:jc w:val="center"/>
        </w:trPr>
        <w:tc>
          <w:tcPr>
            <w:tcW w:w="1002" w:type="dxa"/>
            <w:vMerge w:val="restart"/>
            <w:vAlign w:val="center"/>
          </w:tcPr>
          <w:p w14:paraId="38762D15" w14:textId="77777777" w:rsidR="00AD06CE" w:rsidRPr="000B57A6" w:rsidRDefault="00AD06CE" w:rsidP="000D753B">
            <w:pPr>
              <w:pStyle w:val="Tabletext"/>
              <w:keepNext/>
              <w:keepLines/>
              <w:jc w:val="center"/>
              <w:rPr>
                <w:sz w:val="20"/>
                <w:lang w:val="es-ES_tradnl"/>
              </w:rPr>
            </w:pPr>
            <w:r w:rsidRPr="000B57A6">
              <w:rPr>
                <w:sz w:val="20"/>
                <w:lang w:val="es-ES_tradnl"/>
              </w:rPr>
              <w:t>1</w:t>
            </w:r>
          </w:p>
        </w:tc>
        <w:tc>
          <w:tcPr>
            <w:tcW w:w="2720" w:type="dxa"/>
            <w:vMerge w:val="restart"/>
            <w:vAlign w:val="center"/>
          </w:tcPr>
          <w:p w14:paraId="28AC4F1B" w14:textId="77777777" w:rsidR="00AD06CE" w:rsidRPr="000B57A6" w:rsidRDefault="00AD06CE" w:rsidP="000D753B">
            <w:pPr>
              <w:pStyle w:val="Tabletext"/>
              <w:keepNext/>
              <w:keepLines/>
              <w:jc w:val="left"/>
              <w:rPr>
                <w:sz w:val="20"/>
                <w:lang w:val="es-ES_tradnl"/>
              </w:rPr>
            </w:pPr>
            <w:r w:rsidRPr="000B57A6">
              <w:rPr>
                <w:sz w:val="20"/>
                <w:lang w:val="es-ES_tradnl"/>
              </w:rPr>
              <w:t>Sistema de bucle de inducción/</w:t>
            </w:r>
            <w:r w:rsidRPr="000B57A6">
              <w:rPr>
                <w:sz w:val="20"/>
                <w:lang w:val="es-ES_tradnl"/>
              </w:rPr>
              <w:br/>
              <w:t>RFID</w:t>
            </w:r>
          </w:p>
        </w:tc>
        <w:tc>
          <w:tcPr>
            <w:tcW w:w="2720" w:type="dxa"/>
            <w:vAlign w:val="center"/>
          </w:tcPr>
          <w:p w14:paraId="7563756E" w14:textId="77777777" w:rsidR="00AD06CE" w:rsidRPr="000B57A6" w:rsidRDefault="00AD06CE" w:rsidP="000D753B">
            <w:pPr>
              <w:pStyle w:val="Tabletext"/>
              <w:keepNext/>
              <w:keepLines/>
              <w:jc w:val="center"/>
              <w:rPr>
                <w:sz w:val="20"/>
                <w:lang w:val="es-ES_tradnl"/>
              </w:rPr>
            </w:pPr>
            <w:r w:rsidRPr="000B57A6">
              <w:rPr>
                <w:sz w:val="20"/>
                <w:lang w:val="es-ES_tradnl"/>
              </w:rPr>
              <w:t>16-150 kHz</w:t>
            </w:r>
          </w:p>
        </w:tc>
        <w:tc>
          <w:tcPr>
            <w:tcW w:w="2720" w:type="dxa"/>
            <w:vAlign w:val="center"/>
          </w:tcPr>
          <w:p w14:paraId="039CE6C4" w14:textId="77777777" w:rsidR="00AD06CE" w:rsidRPr="000B57A6" w:rsidRDefault="00AD06CE" w:rsidP="000D753B">
            <w:pPr>
              <w:pStyle w:val="Tabletext"/>
              <w:keepNext/>
              <w:keepLines/>
              <w:jc w:val="center"/>
              <w:rPr>
                <w:sz w:val="20"/>
                <w:lang w:val="es-ES_tradnl"/>
              </w:rPr>
            </w:pPr>
            <w:r w:rsidRPr="000B57A6">
              <w:rPr>
                <w:sz w:val="20"/>
                <w:lang w:val="es-ES_tradnl"/>
              </w:rPr>
              <w:t>≤ 66 dB(μA/m) @ 3 m</w:t>
            </w:r>
          </w:p>
        </w:tc>
        <w:tc>
          <w:tcPr>
            <w:tcW w:w="2720" w:type="dxa"/>
            <w:vAlign w:val="center"/>
          </w:tcPr>
          <w:p w14:paraId="354D8C99" w14:textId="77777777" w:rsidR="00AD06CE" w:rsidRPr="000B57A6" w:rsidRDefault="00AD06CE" w:rsidP="000D753B">
            <w:pPr>
              <w:pStyle w:val="Tabletext"/>
              <w:keepNext/>
              <w:keepLines/>
              <w:jc w:val="left"/>
              <w:rPr>
                <w:sz w:val="20"/>
                <w:lang w:val="es-ES_tradnl"/>
              </w:rPr>
            </w:pPr>
            <w:r w:rsidRPr="000B57A6">
              <w:rPr>
                <w:sz w:val="20"/>
                <w:lang w:val="es-ES_tradnl"/>
              </w:rPr>
              <w:t>≥ 32 dB por debajo de la portadora a 3 m o</w:t>
            </w:r>
            <w:r w:rsidRPr="000B57A6">
              <w:rPr>
                <w:sz w:val="20"/>
                <w:lang w:val="es-ES_tradnl"/>
              </w:rPr>
              <w:br/>
              <w:t>EN 300 224-1</w:t>
            </w:r>
          </w:p>
        </w:tc>
        <w:tc>
          <w:tcPr>
            <w:tcW w:w="2577" w:type="dxa"/>
            <w:tcBorders>
              <w:bottom w:val="nil"/>
            </w:tcBorders>
            <w:vAlign w:val="center"/>
          </w:tcPr>
          <w:p w14:paraId="7B17A78A" w14:textId="77777777" w:rsidR="00AD06CE" w:rsidRPr="000B57A6" w:rsidRDefault="00AD06CE" w:rsidP="000D753B">
            <w:pPr>
              <w:pStyle w:val="Tabletext"/>
              <w:keepNext/>
              <w:keepLines/>
              <w:jc w:val="center"/>
              <w:rPr>
                <w:sz w:val="20"/>
                <w:lang w:val="es-ES_tradnl"/>
              </w:rPr>
            </w:pPr>
          </w:p>
        </w:tc>
      </w:tr>
      <w:tr w:rsidR="00AD06CE" w:rsidRPr="000B57A6" w14:paraId="6561CA61" w14:textId="77777777" w:rsidTr="000D753B">
        <w:trPr>
          <w:cantSplit/>
          <w:jc w:val="center"/>
        </w:trPr>
        <w:tc>
          <w:tcPr>
            <w:tcW w:w="1002" w:type="dxa"/>
            <w:vMerge/>
            <w:vAlign w:val="center"/>
          </w:tcPr>
          <w:p w14:paraId="29BF58BC" w14:textId="77777777" w:rsidR="00AD06CE" w:rsidRPr="000B57A6" w:rsidRDefault="00AD06CE" w:rsidP="000D753B">
            <w:pPr>
              <w:pStyle w:val="Tabletext"/>
              <w:jc w:val="center"/>
              <w:rPr>
                <w:sz w:val="20"/>
                <w:lang w:val="es-ES_tradnl"/>
              </w:rPr>
            </w:pPr>
          </w:p>
        </w:tc>
        <w:tc>
          <w:tcPr>
            <w:tcW w:w="2720" w:type="dxa"/>
            <w:vMerge/>
            <w:vAlign w:val="center"/>
          </w:tcPr>
          <w:p w14:paraId="2CBBE7BC" w14:textId="77777777" w:rsidR="00AD06CE" w:rsidRPr="000B57A6" w:rsidRDefault="00AD06CE" w:rsidP="000D753B">
            <w:pPr>
              <w:pStyle w:val="Tabletext"/>
              <w:jc w:val="left"/>
              <w:rPr>
                <w:sz w:val="20"/>
                <w:lang w:val="es-ES_tradnl"/>
              </w:rPr>
            </w:pPr>
          </w:p>
        </w:tc>
        <w:tc>
          <w:tcPr>
            <w:tcW w:w="2720" w:type="dxa"/>
            <w:vAlign w:val="center"/>
          </w:tcPr>
          <w:p w14:paraId="3FB5DD0E" w14:textId="77777777" w:rsidR="00AD06CE" w:rsidRPr="000B57A6" w:rsidRDefault="00AD06CE" w:rsidP="000D753B">
            <w:pPr>
              <w:pStyle w:val="Tabletext"/>
              <w:jc w:val="center"/>
              <w:rPr>
                <w:sz w:val="20"/>
                <w:lang w:val="es-ES_tradnl"/>
              </w:rPr>
            </w:pPr>
            <w:r w:rsidRPr="000B57A6">
              <w:rPr>
                <w:sz w:val="20"/>
                <w:lang w:val="es-ES_tradnl"/>
              </w:rPr>
              <w:t>150-5 000 kHz</w:t>
            </w:r>
          </w:p>
        </w:tc>
        <w:tc>
          <w:tcPr>
            <w:tcW w:w="2720" w:type="dxa"/>
            <w:vAlign w:val="center"/>
          </w:tcPr>
          <w:p w14:paraId="3EEE400C" w14:textId="77777777" w:rsidR="00AD06CE" w:rsidRPr="000B57A6" w:rsidRDefault="00AD06CE" w:rsidP="000D753B">
            <w:pPr>
              <w:pStyle w:val="Tabletext"/>
              <w:jc w:val="center"/>
              <w:rPr>
                <w:sz w:val="20"/>
                <w:lang w:val="es-ES_tradnl"/>
              </w:rPr>
            </w:pPr>
            <w:r w:rsidRPr="000B57A6">
              <w:rPr>
                <w:sz w:val="20"/>
                <w:lang w:val="es-ES_tradnl"/>
              </w:rPr>
              <w:t>≤ 13,5 dB(μA/m) @ 10 m</w:t>
            </w:r>
          </w:p>
        </w:tc>
        <w:tc>
          <w:tcPr>
            <w:tcW w:w="2720" w:type="dxa"/>
            <w:vAlign w:val="center"/>
          </w:tcPr>
          <w:p w14:paraId="551BDDA8" w14:textId="77777777" w:rsidR="00AD06CE" w:rsidRPr="000B57A6" w:rsidRDefault="00AD06CE" w:rsidP="000D753B">
            <w:pPr>
              <w:pStyle w:val="Tabletext"/>
              <w:jc w:val="left"/>
              <w:rPr>
                <w:sz w:val="20"/>
                <w:lang w:val="es-ES_tradnl"/>
              </w:rPr>
            </w:pPr>
          </w:p>
        </w:tc>
        <w:tc>
          <w:tcPr>
            <w:tcW w:w="2577" w:type="dxa"/>
            <w:tcBorders>
              <w:top w:val="nil"/>
              <w:bottom w:val="nil"/>
            </w:tcBorders>
            <w:vAlign w:val="center"/>
          </w:tcPr>
          <w:p w14:paraId="291352F2" w14:textId="77777777" w:rsidR="00AD06CE" w:rsidRPr="000B57A6" w:rsidRDefault="00AD06CE" w:rsidP="000D753B">
            <w:pPr>
              <w:pStyle w:val="Tabletext"/>
              <w:rPr>
                <w:sz w:val="20"/>
                <w:lang w:val="es-ES_tradnl"/>
              </w:rPr>
            </w:pPr>
          </w:p>
        </w:tc>
      </w:tr>
      <w:tr w:rsidR="00AD06CE" w:rsidRPr="000B57A6" w14:paraId="419CCCC0" w14:textId="77777777" w:rsidTr="000D753B">
        <w:trPr>
          <w:cantSplit/>
          <w:jc w:val="center"/>
        </w:trPr>
        <w:tc>
          <w:tcPr>
            <w:tcW w:w="1002" w:type="dxa"/>
            <w:vMerge/>
            <w:vAlign w:val="center"/>
          </w:tcPr>
          <w:p w14:paraId="739DDB7A" w14:textId="77777777" w:rsidR="00AD06CE" w:rsidRPr="000B57A6" w:rsidRDefault="00AD06CE" w:rsidP="000D753B">
            <w:pPr>
              <w:pStyle w:val="Tabletext"/>
              <w:jc w:val="center"/>
              <w:rPr>
                <w:sz w:val="20"/>
                <w:lang w:val="es-ES_tradnl"/>
              </w:rPr>
            </w:pPr>
          </w:p>
        </w:tc>
        <w:tc>
          <w:tcPr>
            <w:tcW w:w="2720" w:type="dxa"/>
            <w:vMerge/>
            <w:vAlign w:val="center"/>
          </w:tcPr>
          <w:p w14:paraId="09F9DB46" w14:textId="77777777" w:rsidR="00AD06CE" w:rsidRPr="000B57A6" w:rsidRDefault="00AD06CE" w:rsidP="000D753B">
            <w:pPr>
              <w:pStyle w:val="Tabletext"/>
              <w:jc w:val="left"/>
              <w:rPr>
                <w:sz w:val="20"/>
                <w:lang w:val="es-ES_tradnl"/>
              </w:rPr>
            </w:pPr>
          </w:p>
        </w:tc>
        <w:tc>
          <w:tcPr>
            <w:tcW w:w="2720" w:type="dxa"/>
            <w:vAlign w:val="center"/>
          </w:tcPr>
          <w:p w14:paraId="515DBAF6" w14:textId="77777777" w:rsidR="00AD06CE" w:rsidRPr="000B57A6" w:rsidRDefault="00AD06CE" w:rsidP="000D753B">
            <w:pPr>
              <w:pStyle w:val="Tabletext"/>
              <w:jc w:val="center"/>
              <w:rPr>
                <w:sz w:val="20"/>
                <w:lang w:val="es-ES_tradnl"/>
              </w:rPr>
            </w:pPr>
            <w:r w:rsidRPr="000B57A6">
              <w:rPr>
                <w:sz w:val="20"/>
                <w:lang w:val="es-ES_tradnl"/>
              </w:rPr>
              <w:t>6 765-6 795 kHz</w:t>
            </w:r>
          </w:p>
        </w:tc>
        <w:tc>
          <w:tcPr>
            <w:tcW w:w="2720" w:type="dxa"/>
            <w:vAlign w:val="center"/>
          </w:tcPr>
          <w:p w14:paraId="13DA417E" w14:textId="77777777" w:rsidR="00AD06CE" w:rsidRPr="000B57A6" w:rsidRDefault="00AD06CE" w:rsidP="000D753B">
            <w:pPr>
              <w:pStyle w:val="Tabletext"/>
              <w:jc w:val="center"/>
              <w:rPr>
                <w:sz w:val="20"/>
                <w:lang w:val="es-ES_tradnl"/>
              </w:rPr>
            </w:pPr>
            <w:r w:rsidRPr="000B57A6">
              <w:rPr>
                <w:sz w:val="20"/>
                <w:lang w:val="es-ES_tradnl"/>
              </w:rPr>
              <w:t>≤ 42 dB(μA/m) @ 10 m</w:t>
            </w:r>
          </w:p>
        </w:tc>
        <w:tc>
          <w:tcPr>
            <w:tcW w:w="2720" w:type="dxa"/>
            <w:vAlign w:val="center"/>
          </w:tcPr>
          <w:p w14:paraId="370F353F" w14:textId="77777777" w:rsidR="00AD06CE" w:rsidRPr="000B57A6" w:rsidRDefault="00AD06CE" w:rsidP="000D753B">
            <w:pPr>
              <w:pStyle w:val="Tabletext"/>
              <w:jc w:val="left"/>
              <w:rPr>
                <w:sz w:val="20"/>
                <w:lang w:val="es-ES_tradnl"/>
              </w:rPr>
            </w:pPr>
          </w:p>
        </w:tc>
        <w:tc>
          <w:tcPr>
            <w:tcW w:w="2577" w:type="dxa"/>
            <w:tcBorders>
              <w:top w:val="nil"/>
              <w:bottom w:val="nil"/>
            </w:tcBorders>
            <w:vAlign w:val="center"/>
          </w:tcPr>
          <w:p w14:paraId="5D7A8DBF" w14:textId="77777777" w:rsidR="00AD06CE" w:rsidRPr="000B57A6" w:rsidRDefault="00AD06CE" w:rsidP="000D753B">
            <w:pPr>
              <w:pStyle w:val="Tabletext"/>
              <w:rPr>
                <w:sz w:val="20"/>
                <w:lang w:val="es-ES_tradnl"/>
              </w:rPr>
            </w:pPr>
          </w:p>
        </w:tc>
      </w:tr>
      <w:tr w:rsidR="00AD06CE" w:rsidRPr="000B57A6" w14:paraId="4977D0F1" w14:textId="77777777" w:rsidTr="000D753B">
        <w:trPr>
          <w:cantSplit/>
          <w:jc w:val="center"/>
        </w:trPr>
        <w:tc>
          <w:tcPr>
            <w:tcW w:w="1002" w:type="dxa"/>
            <w:vMerge/>
            <w:vAlign w:val="center"/>
          </w:tcPr>
          <w:p w14:paraId="3767BEF6" w14:textId="77777777" w:rsidR="00AD06CE" w:rsidRPr="000B57A6" w:rsidRDefault="00AD06CE" w:rsidP="000D753B">
            <w:pPr>
              <w:pStyle w:val="Tabletext"/>
              <w:jc w:val="center"/>
              <w:rPr>
                <w:sz w:val="20"/>
                <w:lang w:val="es-ES_tradnl"/>
              </w:rPr>
            </w:pPr>
          </w:p>
        </w:tc>
        <w:tc>
          <w:tcPr>
            <w:tcW w:w="2720" w:type="dxa"/>
            <w:vMerge/>
            <w:vAlign w:val="center"/>
          </w:tcPr>
          <w:p w14:paraId="2215BBB6" w14:textId="77777777" w:rsidR="00AD06CE" w:rsidRPr="000B57A6" w:rsidRDefault="00AD06CE" w:rsidP="000D753B">
            <w:pPr>
              <w:pStyle w:val="Tabletext"/>
              <w:jc w:val="left"/>
              <w:rPr>
                <w:sz w:val="20"/>
                <w:lang w:val="es-ES_tradnl"/>
              </w:rPr>
            </w:pPr>
          </w:p>
        </w:tc>
        <w:tc>
          <w:tcPr>
            <w:tcW w:w="2720" w:type="dxa"/>
            <w:vAlign w:val="center"/>
          </w:tcPr>
          <w:p w14:paraId="36CEEE83" w14:textId="77777777" w:rsidR="00AD06CE" w:rsidRPr="000B57A6" w:rsidRDefault="00AD06CE" w:rsidP="000D753B">
            <w:pPr>
              <w:pStyle w:val="Tabletext"/>
              <w:jc w:val="center"/>
              <w:rPr>
                <w:sz w:val="20"/>
                <w:lang w:val="es-ES_tradnl"/>
              </w:rPr>
            </w:pPr>
            <w:r w:rsidRPr="000B57A6">
              <w:rPr>
                <w:sz w:val="20"/>
                <w:lang w:val="es-ES_tradnl"/>
              </w:rPr>
              <w:t>7 400-8 800 kHz</w:t>
            </w:r>
          </w:p>
        </w:tc>
        <w:tc>
          <w:tcPr>
            <w:tcW w:w="2720" w:type="dxa"/>
            <w:vAlign w:val="center"/>
          </w:tcPr>
          <w:p w14:paraId="3BA0F6AD" w14:textId="77777777" w:rsidR="00AD06CE" w:rsidRPr="000B57A6" w:rsidRDefault="00AD06CE" w:rsidP="000D753B">
            <w:pPr>
              <w:pStyle w:val="Tabletext"/>
              <w:jc w:val="center"/>
              <w:rPr>
                <w:sz w:val="20"/>
                <w:lang w:val="es-ES_tradnl"/>
              </w:rPr>
            </w:pPr>
            <w:r w:rsidRPr="000B57A6">
              <w:rPr>
                <w:sz w:val="20"/>
                <w:lang w:val="es-ES_tradnl"/>
              </w:rPr>
              <w:t>≤ 9 dB(μA/m) @ 10 m</w:t>
            </w:r>
          </w:p>
        </w:tc>
        <w:tc>
          <w:tcPr>
            <w:tcW w:w="2720" w:type="dxa"/>
            <w:vAlign w:val="center"/>
          </w:tcPr>
          <w:p w14:paraId="29241195" w14:textId="77777777" w:rsidR="00AD06CE" w:rsidRPr="000B57A6" w:rsidRDefault="00AD06CE" w:rsidP="000D753B">
            <w:pPr>
              <w:pStyle w:val="Tabletext"/>
              <w:jc w:val="left"/>
              <w:rPr>
                <w:sz w:val="20"/>
                <w:lang w:val="es-ES_tradnl"/>
              </w:rPr>
            </w:pPr>
          </w:p>
        </w:tc>
        <w:tc>
          <w:tcPr>
            <w:tcW w:w="2577" w:type="dxa"/>
            <w:tcBorders>
              <w:top w:val="nil"/>
              <w:bottom w:val="nil"/>
            </w:tcBorders>
            <w:vAlign w:val="center"/>
          </w:tcPr>
          <w:p w14:paraId="67C34696" w14:textId="77777777" w:rsidR="00AD06CE" w:rsidRPr="000B57A6" w:rsidRDefault="00AD06CE" w:rsidP="000D753B">
            <w:pPr>
              <w:pStyle w:val="Tabletext"/>
              <w:rPr>
                <w:sz w:val="20"/>
                <w:lang w:val="es-ES_tradnl"/>
              </w:rPr>
            </w:pPr>
          </w:p>
        </w:tc>
      </w:tr>
      <w:tr w:rsidR="00AD06CE" w:rsidRPr="000B57A6" w14:paraId="4BE3DD99" w14:textId="77777777" w:rsidTr="000D753B">
        <w:trPr>
          <w:cantSplit/>
          <w:jc w:val="center"/>
        </w:trPr>
        <w:tc>
          <w:tcPr>
            <w:tcW w:w="1002" w:type="dxa"/>
            <w:vAlign w:val="center"/>
          </w:tcPr>
          <w:p w14:paraId="14978F56" w14:textId="77777777" w:rsidR="00AD06CE" w:rsidRPr="000B57A6" w:rsidRDefault="00AD06CE" w:rsidP="000D753B">
            <w:pPr>
              <w:pStyle w:val="Tabletext"/>
              <w:jc w:val="center"/>
              <w:rPr>
                <w:sz w:val="20"/>
                <w:lang w:val="es-ES_tradnl"/>
              </w:rPr>
            </w:pPr>
            <w:r w:rsidRPr="000B57A6">
              <w:rPr>
                <w:sz w:val="20"/>
                <w:lang w:val="es-ES_tradnl"/>
              </w:rPr>
              <w:t>2</w:t>
            </w:r>
          </w:p>
        </w:tc>
        <w:tc>
          <w:tcPr>
            <w:tcW w:w="2720" w:type="dxa"/>
            <w:vMerge w:val="restart"/>
            <w:vAlign w:val="center"/>
          </w:tcPr>
          <w:p w14:paraId="15628B4B" w14:textId="77777777" w:rsidR="00AD06CE" w:rsidRPr="000B57A6" w:rsidRDefault="00AD06CE" w:rsidP="000D753B">
            <w:pPr>
              <w:pStyle w:val="Tabletext"/>
              <w:jc w:val="left"/>
              <w:rPr>
                <w:sz w:val="20"/>
                <w:lang w:val="es-ES_tradnl"/>
              </w:rPr>
            </w:pPr>
            <w:r w:rsidRPr="000B57A6">
              <w:rPr>
                <w:sz w:val="20"/>
                <w:lang w:val="es-ES_tradnl"/>
              </w:rPr>
              <w:t>Sistema de alarma, detección radioeléctrica</w:t>
            </w:r>
          </w:p>
        </w:tc>
        <w:tc>
          <w:tcPr>
            <w:tcW w:w="2720" w:type="dxa"/>
            <w:vAlign w:val="center"/>
          </w:tcPr>
          <w:p w14:paraId="008686CE" w14:textId="77777777" w:rsidR="00AD06CE" w:rsidRPr="000B57A6" w:rsidRDefault="00AD06CE" w:rsidP="000D753B">
            <w:pPr>
              <w:pStyle w:val="Tabletext"/>
              <w:jc w:val="center"/>
              <w:rPr>
                <w:sz w:val="20"/>
                <w:lang w:val="es-ES_tradnl"/>
              </w:rPr>
            </w:pPr>
            <w:r w:rsidRPr="000B57A6">
              <w:rPr>
                <w:sz w:val="20"/>
                <w:lang w:val="es-ES_tradnl"/>
              </w:rPr>
              <w:t>0,016-0,150 MHz</w:t>
            </w:r>
          </w:p>
        </w:tc>
        <w:tc>
          <w:tcPr>
            <w:tcW w:w="2720" w:type="dxa"/>
            <w:vAlign w:val="center"/>
          </w:tcPr>
          <w:p w14:paraId="43EE360C" w14:textId="77777777" w:rsidR="00AD06CE" w:rsidRPr="000B57A6" w:rsidRDefault="00AD06CE" w:rsidP="000D753B">
            <w:pPr>
              <w:pStyle w:val="Tabletext"/>
              <w:jc w:val="center"/>
              <w:rPr>
                <w:sz w:val="20"/>
                <w:lang w:val="es-ES_tradnl"/>
              </w:rPr>
            </w:pPr>
            <w:r w:rsidRPr="000B57A6">
              <w:rPr>
                <w:sz w:val="20"/>
                <w:lang w:val="es-ES_tradnl"/>
              </w:rPr>
              <w:t>≤ 100 dB(μV/m) @ 3 m</w:t>
            </w:r>
          </w:p>
        </w:tc>
        <w:tc>
          <w:tcPr>
            <w:tcW w:w="2720" w:type="dxa"/>
            <w:vAlign w:val="center"/>
          </w:tcPr>
          <w:p w14:paraId="249C4075" w14:textId="77777777" w:rsidR="00AD06CE" w:rsidRPr="000B57A6" w:rsidRDefault="00AD06CE" w:rsidP="000D753B">
            <w:pPr>
              <w:pStyle w:val="Tabletext"/>
              <w:jc w:val="left"/>
              <w:rPr>
                <w:sz w:val="20"/>
                <w:lang w:val="es-ES_tradnl"/>
              </w:rPr>
            </w:pPr>
            <w:r w:rsidRPr="000B57A6">
              <w:rPr>
                <w:sz w:val="20"/>
                <w:lang w:val="es-ES_tradnl"/>
              </w:rPr>
              <w:t>≥ 32 dB por debajo de la portadora a 3 m o</w:t>
            </w:r>
            <w:r w:rsidRPr="000B57A6">
              <w:rPr>
                <w:sz w:val="20"/>
                <w:lang w:val="es-ES_tradnl"/>
              </w:rPr>
              <w:br/>
              <w:t>EN 300 330-1</w:t>
            </w:r>
          </w:p>
        </w:tc>
        <w:tc>
          <w:tcPr>
            <w:tcW w:w="2577" w:type="dxa"/>
            <w:tcBorders>
              <w:top w:val="nil"/>
              <w:bottom w:val="nil"/>
            </w:tcBorders>
            <w:vAlign w:val="center"/>
          </w:tcPr>
          <w:p w14:paraId="19617C22" w14:textId="77777777" w:rsidR="00AD06CE" w:rsidRPr="000B57A6" w:rsidRDefault="00AD06CE" w:rsidP="000D753B">
            <w:pPr>
              <w:pStyle w:val="Tabletext"/>
              <w:rPr>
                <w:sz w:val="20"/>
                <w:lang w:val="es-ES_tradnl"/>
              </w:rPr>
            </w:pPr>
          </w:p>
        </w:tc>
      </w:tr>
      <w:tr w:rsidR="00AD06CE" w:rsidRPr="000B57A6" w14:paraId="65804FD0" w14:textId="77777777" w:rsidTr="000D753B">
        <w:trPr>
          <w:cantSplit/>
          <w:jc w:val="center"/>
        </w:trPr>
        <w:tc>
          <w:tcPr>
            <w:tcW w:w="1002" w:type="dxa"/>
            <w:vAlign w:val="center"/>
          </w:tcPr>
          <w:p w14:paraId="7FB907BA" w14:textId="77777777" w:rsidR="00AD06CE" w:rsidRPr="000B57A6" w:rsidRDefault="00AD06CE" w:rsidP="000D753B">
            <w:pPr>
              <w:pStyle w:val="Tabletext"/>
              <w:jc w:val="center"/>
              <w:rPr>
                <w:sz w:val="20"/>
                <w:lang w:val="es-ES_tradnl"/>
              </w:rPr>
            </w:pPr>
            <w:r w:rsidRPr="000B57A6">
              <w:rPr>
                <w:sz w:val="20"/>
                <w:lang w:val="es-ES_tradnl"/>
              </w:rPr>
              <w:t>3</w:t>
            </w:r>
          </w:p>
        </w:tc>
        <w:tc>
          <w:tcPr>
            <w:tcW w:w="2720" w:type="dxa"/>
            <w:vMerge/>
            <w:vAlign w:val="center"/>
          </w:tcPr>
          <w:p w14:paraId="786A5FE8" w14:textId="77777777" w:rsidR="00AD06CE" w:rsidRPr="000B57A6" w:rsidRDefault="00AD06CE" w:rsidP="000D753B">
            <w:pPr>
              <w:pStyle w:val="Tabletext"/>
              <w:jc w:val="left"/>
              <w:rPr>
                <w:sz w:val="20"/>
                <w:lang w:val="es-ES_tradnl"/>
              </w:rPr>
            </w:pPr>
          </w:p>
        </w:tc>
        <w:tc>
          <w:tcPr>
            <w:tcW w:w="2720" w:type="dxa"/>
            <w:vAlign w:val="center"/>
          </w:tcPr>
          <w:p w14:paraId="23EE3281" w14:textId="77777777" w:rsidR="00AD06CE" w:rsidRPr="000B57A6" w:rsidRDefault="00AD06CE" w:rsidP="000D753B">
            <w:pPr>
              <w:pStyle w:val="Tabletext"/>
              <w:jc w:val="center"/>
              <w:rPr>
                <w:sz w:val="20"/>
                <w:lang w:val="es-ES_tradnl"/>
              </w:rPr>
            </w:pPr>
            <w:r w:rsidRPr="000B57A6">
              <w:rPr>
                <w:sz w:val="20"/>
                <w:lang w:val="es-ES_tradnl"/>
              </w:rPr>
              <w:t>13,553-13,567 MHz</w:t>
            </w:r>
          </w:p>
        </w:tc>
        <w:tc>
          <w:tcPr>
            <w:tcW w:w="2720" w:type="dxa"/>
            <w:vAlign w:val="center"/>
          </w:tcPr>
          <w:p w14:paraId="04145602" w14:textId="77777777" w:rsidR="00AD06CE" w:rsidRPr="000B57A6" w:rsidRDefault="00AD06CE" w:rsidP="000D753B">
            <w:pPr>
              <w:pStyle w:val="Tabletext"/>
              <w:jc w:val="center"/>
              <w:rPr>
                <w:sz w:val="20"/>
                <w:lang w:val="es-ES_tradnl"/>
              </w:rPr>
            </w:pPr>
            <w:r w:rsidRPr="000B57A6">
              <w:rPr>
                <w:sz w:val="20"/>
                <w:lang w:val="es-ES_tradnl"/>
              </w:rPr>
              <w:t>≤ 94 dB(μV/m) @ 10 m</w:t>
            </w:r>
          </w:p>
        </w:tc>
        <w:tc>
          <w:tcPr>
            <w:tcW w:w="2720" w:type="dxa"/>
            <w:vAlign w:val="center"/>
          </w:tcPr>
          <w:p w14:paraId="1B3447B9" w14:textId="77777777" w:rsidR="00AD06CE" w:rsidRPr="000B57A6" w:rsidRDefault="00AD06CE" w:rsidP="000D753B">
            <w:pPr>
              <w:pStyle w:val="Tabletext"/>
              <w:jc w:val="left"/>
              <w:rPr>
                <w:sz w:val="20"/>
                <w:lang w:val="es-ES_tradnl"/>
              </w:rPr>
            </w:pPr>
          </w:p>
        </w:tc>
        <w:tc>
          <w:tcPr>
            <w:tcW w:w="2577" w:type="dxa"/>
            <w:tcBorders>
              <w:top w:val="nil"/>
              <w:bottom w:val="nil"/>
            </w:tcBorders>
            <w:vAlign w:val="center"/>
          </w:tcPr>
          <w:p w14:paraId="3FB03223" w14:textId="77777777" w:rsidR="00AD06CE" w:rsidRPr="000B57A6" w:rsidRDefault="00AD06CE" w:rsidP="000D753B">
            <w:pPr>
              <w:pStyle w:val="Tabletext"/>
              <w:rPr>
                <w:sz w:val="20"/>
                <w:lang w:val="es-ES_tradnl"/>
              </w:rPr>
            </w:pPr>
          </w:p>
        </w:tc>
      </w:tr>
      <w:tr w:rsidR="00AD06CE" w:rsidRPr="000B57A6" w14:paraId="2CD60472" w14:textId="77777777" w:rsidTr="000D753B">
        <w:trPr>
          <w:cantSplit/>
          <w:jc w:val="center"/>
        </w:trPr>
        <w:tc>
          <w:tcPr>
            <w:tcW w:w="1002" w:type="dxa"/>
            <w:vAlign w:val="center"/>
          </w:tcPr>
          <w:p w14:paraId="0682DC5F" w14:textId="77777777" w:rsidR="00AD06CE" w:rsidRPr="000B57A6" w:rsidRDefault="00AD06CE" w:rsidP="000D753B">
            <w:pPr>
              <w:pStyle w:val="Tabletext"/>
              <w:jc w:val="center"/>
              <w:rPr>
                <w:sz w:val="20"/>
                <w:lang w:val="es-ES_tradnl"/>
              </w:rPr>
            </w:pPr>
            <w:r w:rsidRPr="000B57A6">
              <w:rPr>
                <w:sz w:val="20"/>
                <w:lang w:val="es-ES_tradnl"/>
              </w:rPr>
              <w:t>4</w:t>
            </w:r>
          </w:p>
        </w:tc>
        <w:tc>
          <w:tcPr>
            <w:tcW w:w="2720" w:type="dxa"/>
            <w:vMerge/>
            <w:vAlign w:val="center"/>
          </w:tcPr>
          <w:p w14:paraId="654CDB03" w14:textId="77777777" w:rsidR="00AD06CE" w:rsidRPr="000B57A6" w:rsidRDefault="00AD06CE" w:rsidP="000D753B">
            <w:pPr>
              <w:pStyle w:val="Tabletext"/>
              <w:jc w:val="left"/>
              <w:rPr>
                <w:sz w:val="20"/>
                <w:lang w:val="es-ES_tradnl"/>
              </w:rPr>
            </w:pPr>
          </w:p>
        </w:tc>
        <w:tc>
          <w:tcPr>
            <w:tcW w:w="2720" w:type="dxa"/>
            <w:vAlign w:val="center"/>
          </w:tcPr>
          <w:p w14:paraId="507AEC43" w14:textId="77777777" w:rsidR="00AD06CE" w:rsidRPr="000B57A6" w:rsidRDefault="00AD06CE" w:rsidP="000D753B">
            <w:pPr>
              <w:pStyle w:val="Tabletext"/>
              <w:jc w:val="center"/>
              <w:rPr>
                <w:sz w:val="20"/>
                <w:lang w:val="es-ES_tradnl"/>
              </w:rPr>
            </w:pPr>
            <w:r w:rsidRPr="000B57A6">
              <w:rPr>
                <w:sz w:val="20"/>
                <w:lang w:val="es-ES_tradnl"/>
              </w:rPr>
              <w:t>146,35-146,50 MHz</w:t>
            </w:r>
            <w:r w:rsidRPr="000B57A6">
              <w:rPr>
                <w:sz w:val="20"/>
                <w:lang w:val="es-ES_tradnl"/>
              </w:rPr>
              <w:br/>
              <w:t>240,15-240,30 MHz</w:t>
            </w:r>
            <w:r w:rsidRPr="000B57A6">
              <w:rPr>
                <w:sz w:val="20"/>
                <w:lang w:val="es-ES_tradnl"/>
              </w:rPr>
              <w:br/>
              <w:t>300,00-300,30 MHz</w:t>
            </w:r>
            <w:r w:rsidRPr="000B57A6">
              <w:rPr>
                <w:sz w:val="20"/>
                <w:lang w:val="es-ES_tradnl"/>
              </w:rPr>
              <w:br/>
              <w:t>312,00-316,00 MHz</w:t>
            </w:r>
            <w:r w:rsidRPr="000B57A6">
              <w:rPr>
                <w:sz w:val="20"/>
                <w:lang w:val="es-ES_tradnl"/>
              </w:rPr>
              <w:br/>
              <w:t>444,40-444,80 MHz</w:t>
            </w:r>
          </w:p>
        </w:tc>
        <w:tc>
          <w:tcPr>
            <w:tcW w:w="2720" w:type="dxa"/>
            <w:vAlign w:val="center"/>
          </w:tcPr>
          <w:p w14:paraId="16C6AEF1" w14:textId="77777777" w:rsidR="00AD06CE" w:rsidRPr="000B57A6" w:rsidRDefault="00AD06CE" w:rsidP="000D753B">
            <w:pPr>
              <w:pStyle w:val="Tabletext"/>
              <w:jc w:val="center"/>
              <w:rPr>
                <w:sz w:val="20"/>
                <w:lang w:val="es-ES_tradnl"/>
              </w:rPr>
            </w:pPr>
            <w:r w:rsidRPr="000B57A6">
              <w:rPr>
                <w:sz w:val="20"/>
                <w:lang w:val="es-ES_tradnl"/>
              </w:rPr>
              <w:t>≤ 100 mW (p.r.a.)</w:t>
            </w:r>
          </w:p>
        </w:tc>
        <w:tc>
          <w:tcPr>
            <w:tcW w:w="2720" w:type="dxa"/>
            <w:vAlign w:val="center"/>
          </w:tcPr>
          <w:p w14:paraId="5F321CE7" w14:textId="77777777" w:rsidR="00AD06CE" w:rsidRPr="000B57A6" w:rsidRDefault="00AD06CE" w:rsidP="000D753B">
            <w:pPr>
              <w:pStyle w:val="Tabletext"/>
              <w:jc w:val="left"/>
              <w:rPr>
                <w:sz w:val="20"/>
                <w:lang w:val="es-ES_tradnl"/>
              </w:rPr>
            </w:pPr>
            <w:r w:rsidRPr="000B57A6">
              <w:rPr>
                <w:sz w:val="20"/>
                <w:lang w:val="es-ES_tradnl"/>
              </w:rPr>
              <w:t>≥ 32 dB por debajo de la portadora a 3 m o</w:t>
            </w:r>
            <w:r w:rsidRPr="000B57A6">
              <w:rPr>
                <w:sz w:val="20"/>
                <w:lang w:val="es-ES_tradnl"/>
              </w:rPr>
              <w:br/>
              <w:t>EN 300 220-1</w:t>
            </w:r>
          </w:p>
        </w:tc>
        <w:tc>
          <w:tcPr>
            <w:tcW w:w="2577" w:type="dxa"/>
            <w:tcBorders>
              <w:top w:val="nil"/>
              <w:bottom w:val="nil"/>
            </w:tcBorders>
            <w:vAlign w:val="center"/>
          </w:tcPr>
          <w:p w14:paraId="208BC374" w14:textId="77777777" w:rsidR="00AD06CE" w:rsidRPr="000B57A6" w:rsidRDefault="00AD06CE" w:rsidP="000D753B">
            <w:pPr>
              <w:pStyle w:val="Tabletext"/>
              <w:rPr>
                <w:sz w:val="20"/>
                <w:lang w:val="es-ES_tradnl"/>
              </w:rPr>
            </w:pPr>
          </w:p>
        </w:tc>
      </w:tr>
      <w:tr w:rsidR="00AD06CE" w:rsidRPr="000B57A6" w14:paraId="65FA25E9" w14:textId="77777777" w:rsidTr="000D753B">
        <w:trPr>
          <w:cantSplit/>
          <w:jc w:val="center"/>
        </w:trPr>
        <w:tc>
          <w:tcPr>
            <w:tcW w:w="1002" w:type="dxa"/>
            <w:vAlign w:val="center"/>
          </w:tcPr>
          <w:p w14:paraId="297551F2" w14:textId="77777777" w:rsidR="00AD06CE" w:rsidRPr="000B57A6" w:rsidRDefault="00AD06CE" w:rsidP="000D753B">
            <w:pPr>
              <w:pStyle w:val="Tabletext"/>
              <w:jc w:val="center"/>
              <w:rPr>
                <w:sz w:val="20"/>
                <w:lang w:val="es-ES_tradnl"/>
              </w:rPr>
            </w:pPr>
            <w:r w:rsidRPr="000B57A6">
              <w:rPr>
                <w:sz w:val="20"/>
                <w:lang w:val="es-ES_tradnl"/>
              </w:rPr>
              <w:t>5</w:t>
            </w:r>
          </w:p>
        </w:tc>
        <w:tc>
          <w:tcPr>
            <w:tcW w:w="2720" w:type="dxa"/>
            <w:vMerge w:val="restart"/>
            <w:vAlign w:val="center"/>
          </w:tcPr>
          <w:p w14:paraId="14D5842A" w14:textId="77777777" w:rsidR="00AD06CE" w:rsidRPr="000B57A6" w:rsidRDefault="00AD06CE" w:rsidP="000D753B">
            <w:pPr>
              <w:pStyle w:val="Tabletext"/>
              <w:jc w:val="left"/>
              <w:rPr>
                <w:sz w:val="20"/>
                <w:lang w:val="es-ES_tradnl"/>
              </w:rPr>
            </w:pPr>
            <w:r w:rsidRPr="000B57A6">
              <w:rPr>
                <w:sz w:val="20"/>
                <w:lang w:val="es-ES_tradnl"/>
              </w:rPr>
              <w:t>Micrófono inalámbrico</w:t>
            </w:r>
          </w:p>
        </w:tc>
        <w:tc>
          <w:tcPr>
            <w:tcW w:w="2720" w:type="dxa"/>
            <w:vAlign w:val="center"/>
          </w:tcPr>
          <w:p w14:paraId="5E3BEB2A" w14:textId="77777777" w:rsidR="00AD06CE" w:rsidRPr="000B57A6" w:rsidRDefault="00AD06CE" w:rsidP="000D753B">
            <w:pPr>
              <w:pStyle w:val="Tabletext"/>
              <w:jc w:val="center"/>
              <w:rPr>
                <w:sz w:val="20"/>
                <w:lang w:val="es-ES_tradnl"/>
              </w:rPr>
            </w:pPr>
            <w:r w:rsidRPr="000B57A6">
              <w:rPr>
                <w:sz w:val="20"/>
                <w:lang w:val="es-ES_tradnl"/>
              </w:rPr>
              <w:t>0,51-1,60 MHz</w:t>
            </w:r>
          </w:p>
        </w:tc>
        <w:tc>
          <w:tcPr>
            <w:tcW w:w="2720" w:type="dxa"/>
            <w:vAlign w:val="center"/>
          </w:tcPr>
          <w:p w14:paraId="3BB99508" w14:textId="77777777" w:rsidR="00AD06CE" w:rsidRPr="000B57A6" w:rsidRDefault="00AD06CE" w:rsidP="000D753B">
            <w:pPr>
              <w:pStyle w:val="Tabletext"/>
              <w:jc w:val="center"/>
              <w:rPr>
                <w:sz w:val="20"/>
                <w:lang w:val="es-ES_tradnl"/>
              </w:rPr>
            </w:pPr>
            <w:r w:rsidRPr="000B57A6">
              <w:rPr>
                <w:sz w:val="20"/>
                <w:lang w:val="es-ES_tradnl"/>
              </w:rPr>
              <w:t>≤ 57 dB(μV/m) @ 3 m</w:t>
            </w:r>
          </w:p>
        </w:tc>
        <w:tc>
          <w:tcPr>
            <w:tcW w:w="2720" w:type="dxa"/>
            <w:vAlign w:val="center"/>
          </w:tcPr>
          <w:p w14:paraId="59972786" w14:textId="77777777" w:rsidR="00AD06CE" w:rsidRPr="000B57A6" w:rsidRDefault="00AD06CE" w:rsidP="000D753B">
            <w:pPr>
              <w:pStyle w:val="Tabletext"/>
              <w:jc w:val="left"/>
              <w:rPr>
                <w:sz w:val="20"/>
                <w:lang w:val="es-ES_tradnl"/>
              </w:rPr>
            </w:pPr>
          </w:p>
        </w:tc>
        <w:tc>
          <w:tcPr>
            <w:tcW w:w="2577" w:type="dxa"/>
            <w:tcBorders>
              <w:top w:val="nil"/>
              <w:bottom w:val="nil"/>
            </w:tcBorders>
            <w:vAlign w:val="center"/>
          </w:tcPr>
          <w:p w14:paraId="16D434CC" w14:textId="77777777" w:rsidR="00AD06CE" w:rsidRPr="000B57A6" w:rsidRDefault="00AD06CE" w:rsidP="000D753B">
            <w:pPr>
              <w:pStyle w:val="Tabletext"/>
              <w:rPr>
                <w:sz w:val="20"/>
                <w:lang w:val="es-ES_tradnl"/>
              </w:rPr>
            </w:pPr>
          </w:p>
        </w:tc>
      </w:tr>
      <w:tr w:rsidR="00AD06CE" w:rsidRPr="000B57A6" w14:paraId="4EDD81B9" w14:textId="77777777" w:rsidTr="000D753B">
        <w:trPr>
          <w:cantSplit/>
          <w:jc w:val="center"/>
        </w:trPr>
        <w:tc>
          <w:tcPr>
            <w:tcW w:w="1002" w:type="dxa"/>
            <w:vAlign w:val="center"/>
          </w:tcPr>
          <w:p w14:paraId="488D5780" w14:textId="77777777" w:rsidR="00AD06CE" w:rsidRPr="000B57A6" w:rsidRDefault="00AD06CE" w:rsidP="000D753B">
            <w:pPr>
              <w:pStyle w:val="Tabletext"/>
              <w:jc w:val="center"/>
              <w:rPr>
                <w:sz w:val="20"/>
                <w:lang w:val="es-ES_tradnl"/>
              </w:rPr>
            </w:pPr>
            <w:r w:rsidRPr="000B57A6">
              <w:rPr>
                <w:sz w:val="20"/>
                <w:lang w:val="es-ES_tradnl"/>
              </w:rPr>
              <w:t>6</w:t>
            </w:r>
          </w:p>
        </w:tc>
        <w:tc>
          <w:tcPr>
            <w:tcW w:w="2720" w:type="dxa"/>
            <w:vMerge/>
            <w:vAlign w:val="center"/>
          </w:tcPr>
          <w:p w14:paraId="7162AD01" w14:textId="77777777" w:rsidR="00AD06CE" w:rsidRPr="000B57A6" w:rsidRDefault="00AD06CE" w:rsidP="000D753B">
            <w:pPr>
              <w:pStyle w:val="Tabletext"/>
              <w:jc w:val="left"/>
              <w:rPr>
                <w:sz w:val="20"/>
                <w:lang w:val="es-ES_tradnl"/>
              </w:rPr>
            </w:pPr>
          </w:p>
        </w:tc>
        <w:tc>
          <w:tcPr>
            <w:tcW w:w="2720" w:type="dxa"/>
            <w:vAlign w:val="center"/>
          </w:tcPr>
          <w:p w14:paraId="7193E197" w14:textId="77777777" w:rsidR="00AD06CE" w:rsidRPr="000B57A6" w:rsidRDefault="00AD06CE" w:rsidP="000D753B">
            <w:pPr>
              <w:pStyle w:val="Tabletext"/>
              <w:jc w:val="center"/>
              <w:rPr>
                <w:sz w:val="20"/>
                <w:lang w:val="es-ES_tradnl"/>
              </w:rPr>
            </w:pPr>
            <w:r w:rsidRPr="000B57A6">
              <w:rPr>
                <w:sz w:val="20"/>
                <w:lang w:val="es-ES_tradnl"/>
              </w:rPr>
              <w:t>40,66-40,70 MHz</w:t>
            </w:r>
          </w:p>
        </w:tc>
        <w:tc>
          <w:tcPr>
            <w:tcW w:w="2720" w:type="dxa"/>
            <w:vAlign w:val="center"/>
          </w:tcPr>
          <w:p w14:paraId="51426327" w14:textId="77777777" w:rsidR="00AD06CE" w:rsidRPr="000B57A6" w:rsidRDefault="00AD06CE" w:rsidP="000D753B">
            <w:pPr>
              <w:pStyle w:val="Tabletext"/>
              <w:jc w:val="center"/>
              <w:rPr>
                <w:sz w:val="20"/>
                <w:lang w:val="es-ES_tradnl"/>
              </w:rPr>
            </w:pPr>
            <w:r w:rsidRPr="000B57A6">
              <w:rPr>
                <w:sz w:val="20"/>
                <w:lang w:val="es-ES_tradnl"/>
              </w:rPr>
              <w:t>≤ 65 dB(μV/m) @ 10 m</w:t>
            </w:r>
          </w:p>
        </w:tc>
        <w:tc>
          <w:tcPr>
            <w:tcW w:w="2720" w:type="dxa"/>
            <w:vAlign w:val="center"/>
          </w:tcPr>
          <w:p w14:paraId="7AE2AE66" w14:textId="77777777" w:rsidR="00AD06CE" w:rsidRPr="000B57A6" w:rsidRDefault="00AD06CE" w:rsidP="000D753B">
            <w:pPr>
              <w:pStyle w:val="Tabletext"/>
              <w:jc w:val="left"/>
              <w:rPr>
                <w:sz w:val="20"/>
                <w:lang w:val="es-ES_tradnl"/>
              </w:rPr>
            </w:pPr>
          </w:p>
        </w:tc>
        <w:tc>
          <w:tcPr>
            <w:tcW w:w="2577" w:type="dxa"/>
            <w:tcBorders>
              <w:top w:val="nil"/>
              <w:bottom w:val="nil"/>
            </w:tcBorders>
            <w:vAlign w:val="center"/>
          </w:tcPr>
          <w:p w14:paraId="65497A16" w14:textId="77777777" w:rsidR="00AD06CE" w:rsidRPr="000B57A6" w:rsidRDefault="00AD06CE" w:rsidP="000D753B">
            <w:pPr>
              <w:pStyle w:val="Tabletext"/>
              <w:rPr>
                <w:sz w:val="20"/>
                <w:lang w:val="es-ES_tradnl"/>
              </w:rPr>
            </w:pPr>
          </w:p>
        </w:tc>
      </w:tr>
      <w:tr w:rsidR="00AD06CE" w:rsidRPr="000B57A6" w14:paraId="65AAE6BA" w14:textId="77777777" w:rsidTr="000D753B">
        <w:trPr>
          <w:cantSplit/>
          <w:jc w:val="center"/>
        </w:trPr>
        <w:tc>
          <w:tcPr>
            <w:tcW w:w="1002" w:type="dxa"/>
            <w:vAlign w:val="center"/>
          </w:tcPr>
          <w:p w14:paraId="22C666FB" w14:textId="77777777" w:rsidR="00AD06CE" w:rsidRPr="000B57A6" w:rsidRDefault="00AD06CE" w:rsidP="000D753B">
            <w:pPr>
              <w:pStyle w:val="Tabletext"/>
              <w:jc w:val="center"/>
              <w:rPr>
                <w:sz w:val="20"/>
                <w:lang w:val="es-ES_tradnl"/>
              </w:rPr>
            </w:pPr>
            <w:r w:rsidRPr="000B57A6">
              <w:rPr>
                <w:sz w:val="20"/>
                <w:lang w:val="es-ES_tradnl"/>
              </w:rPr>
              <w:t>7</w:t>
            </w:r>
          </w:p>
        </w:tc>
        <w:tc>
          <w:tcPr>
            <w:tcW w:w="2720" w:type="dxa"/>
            <w:vMerge/>
            <w:vAlign w:val="center"/>
          </w:tcPr>
          <w:p w14:paraId="30697DAE" w14:textId="77777777" w:rsidR="00AD06CE" w:rsidRPr="000B57A6" w:rsidRDefault="00AD06CE" w:rsidP="000D753B">
            <w:pPr>
              <w:pStyle w:val="Tabletext"/>
              <w:jc w:val="left"/>
              <w:rPr>
                <w:sz w:val="20"/>
                <w:lang w:val="es-ES_tradnl"/>
              </w:rPr>
            </w:pPr>
          </w:p>
        </w:tc>
        <w:tc>
          <w:tcPr>
            <w:tcW w:w="2720" w:type="dxa"/>
            <w:vAlign w:val="center"/>
          </w:tcPr>
          <w:p w14:paraId="5A075586" w14:textId="77777777" w:rsidR="00AD06CE" w:rsidRPr="000B57A6" w:rsidRDefault="00AD06CE" w:rsidP="000D753B">
            <w:pPr>
              <w:pStyle w:val="Tabletext"/>
              <w:jc w:val="center"/>
              <w:rPr>
                <w:sz w:val="20"/>
                <w:lang w:val="es-ES_tradnl"/>
              </w:rPr>
            </w:pPr>
            <w:r w:rsidRPr="000B57A6">
              <w:rPr>
                <w:sz w:val="20"/>
                <w:lang w:val="es-ES_tradnl"/>
              </w:rPr>
              <w:t>88,00-108,00 MHz</w:t>
            </w:r>
          </w:p>
        </w:tc>
        <w:tc>
          <w:tcPr>
            <w:tcW w:w="2720" w:type="dxa"/>
            <w:vAlign w:val="center"/>
          </w:tcPr>
          <w:p w14:paraId="6668E34C" w14:textId="77777777" w:rsidR="00AD06CE" w:rsidRPr="000B57A6" w:rsidRDefault="00AD06CE" w:rsidP="000D753B">
            <w:pPr>
              <w:pStyle w:val="Tabletext"/>
              <w:jc w:val="center"/>
              <w:rPr>
                <w:sz w:val="20"/>
                <w:lang w:val="es-ES_tradnl"/>
              </w:rPr>
            </w:pPr>
            <w:r w:rsidRPr="000B57A6">
              <w:rPr>
                <w:sz w:val="20"/>
                <w:lang w:val="es-ES_tradnl"/>
              </w:rPr>
              <w:t>≤ 60 dB(μV/m) @ 10 m</w:t>
            </w:r>
          </w:p>
        </w:tc>
        <w:tc>
          <w:tcPr>
            <w:tcW w:w="2720" w:type="dxa"/>
            <w:vAlign w:val="center"/>
          </w:tcPr>
          <w:p w14:paraId="60E4D0D8" w14:textId="77777777" w:rsidR="00AD06CE" w:rsidRPr="000B57A6" w:rsidRDefault="00AD06CE" w:rsidP="000D753B">
            <w:pPr>
              <w:pStyle w:val="Tabletext"/>
              <w:jc w:val="left"/>
              <w:rPr>
                <w:sz w:val="20"/>
                <w:lang w:val="es-ES_tradnl"/>
              </w:rPr>
            </w:pPr>
          </w:p>
        </w:tc>
        <w:tc>
          <w:tcPr>
            <w:tcW w:w="2577" w:type="dxa"/>
            <w:tcBorders>
              <w:top w:val="nil"/>
              <w:bottom w:val="nil"/>
            </w:tcBorders>
            <w:vAlign w:val="center"/>
          </w:tcPr>
          <w:p w14:paraId="452CE06F" w14:textId="77777777" w:rsidR="00AD06CE" w:rsidRPr="000B57A6" w:rsidRDefault="00AD06CE" w:rsidP="000D753B">
            <w:pPr>
              <w:pStyle w:val="Tabletext"/>
              <w:rPr>
                <w:sz w:val="20"/>
                <w:lang w:val="es-ES_tradnl"/>
              </w:rPr>
            </w:pPr>
          </w:p>
        </w:tc>
      </w:tr>
      <w:tr w:rsidR="00AD06CE" w:rsidRPr="000B57A6" w14:paraId="11877103" w14:textId="77777777" w:rsidTr="000D753B">
        <w:trPr>
          <w:cantSplit/>
          <w:jc w:val="center"/>
        </w:trPr>
        <w:tc>
          <w:tcPr>
            <w:tcW w:w="1002" w:type="dxa"/>
            <w:vAlign w:val="center"/>
          </w:tcPr>
          <w:p w14:paraId="686256B1" w14:textId="77777777" w:rsidR="00AD06CE" w:rsidRPr="000B57A6" w:rsidRDefault="00AD06CE" w:rsidP="000D753B">
            <w:pPr>
              <w:pStyle w:val="Tabletext"/>
              <w:jc w:val="center"/>
              <w:rPr>
                <w:sz w:val="20"/>
                <w:lang w:val="es-ES_tradnl"/>
              </w:rPr>
            </w:pPr>
            <w:r w:rsidRPr="000B57A6">
              <w:rPr>
                <w:sz w:val="20"/>
                <w:lang w:val="es-ES_tradnl"/>
              </w:rPr>
              <w:t>8</w:t>
            </w:r>
          </w:p>
        </w:tc>
        <w:tc>
          <w:tcPr>
            <w:tcW w:w="2720" w:type="dxa"/>
            <w:vMerge/>
            <w:vAlign w:val="center"/>
          </w:tcPr>
          <w:p w14:paraId="1FA4BE70" w14:textId="77777777" w:rsidR="00AD06CE" w:rsidRPr="000B57A6" w:rsidRDefault="00AD06CE" w:rsidP="000D753B">
            <w:pPr>
              <w:pStyle w:val="Tabletext"/>
              <w:jc w:val="left"/>
              <w:rPr>
                <w:sz w:val="20"/>
                <w:lang w:val="es-ES_tradnl"/>
              </w:rPr>
            </w:pPr>
          </w:p>
        </w:tc>
        <w:tc>
          <w:tcPr>
            <w:tcW w:w="2720" w:type="dxa"/>
            <w:vAlign w:val="center"/>
          </w:tcPr>
          <w:p w14:paraId="0E2A8504" w14:textId="77777777" w:rsidR="00AD06CE" w:rsidRPr="000B57A6" w:rsidRDefault="00AD06CE" w:rsidP="000D753B">
            <w:pPr>
              <w:pStyle w:val="Tabletext"/>
              <w:jc w:val="center"/>
              <w:rPr>
                <w:sz w:val="20"/>
                <w:lang w:val="es-ES_tradnl"/>
              </w:rPr>
            </w:pPr>
            <w:r w:rsidRPr="000B57A6">
              <w:rPr>
                <w:sz w:val="20"/>
                <w:lang w:val="es-ES_tradnl"/>
              </w:rPr>
              <w:t>470,00-806,00 MHz</w:t>
            </w:r>
          </w:p>
        </w:tc>
        <w:tc>
          <w:tcPr>
            <w:tcW w:w="2720" w:type="dxa"/>
            <w:vAlign w:val="center"/>
          </w:tcPr>
          <w:p w14:paraId="103D9205" w14:textId="77777777" w:rsidR="00AD06CE" w:rsidRPr="000B57A6" w:rsidRDefault="00AD06CE" w:rsidP="000D753B">
            <w:pPr>
              <w:pStyle w:val="Tabletext"/>
              <w:jc w:val="center"/>
              <w:rPr>
                <w:sz w:val="20"/>
                <w:lang w:val="es-ES_tradnl"/>
              </w:rPr>
            </w:pPr>
            <w:r w:rsidRPr="000B57A6">
              <w:rPr>
                <w:sz w:val="20"/>
                <w:lang w:val="es-ES_tradnl"/>
              </w:rPr>
              <w:t>≤ 10 mW (p.r.a.)</w:t>
            </w:r>
          </w:p>
        </w:tc>
        <w:tc>
          <w:tcPr>
            <w:tcW w:w="2720" w:type="dxa"/>
            <w:vAlign w:val="center"/>
          </w:tcPr>
          <w:p w14:paraId="251779B3" w14:textId="77777777" w:rsidR="00AD06CE" w:rsidRPr="000B57A6" w:rsidRDefault="00AD06CE" w:rsidP="000D753B">
            <w:pPr>
              <w:pStyle w:val="Tabletext"/>
              <w:jc w:val="left"/>
              <w:rPr>
                <w:sz w:val="20"/>
                <w:lang w:val="es-ES_tradnl"/>
              </w:rPr>
            </w:pPr>
          </w:p>
        </w:tc>
        <w:tc>
          <w:tcPr>
            <w:tcW w:w="2577" w:type="dxa"/>
            <w:tcBorders>
              <w:top w:val="nil"/>
              <w:bottom w:val="nil"/>
            </w:tcBorders>
            <w:vAlign w:val="center"/>
          </w:tcPr>
          <w:p w14:paraId="10A47E21" w14:textId="77777777" w:rsidR="00AD06CE" w:rsidRPr="000B57A6" w:rsidRDefault="00AD06CE" w:rsidP="000D753B">
            <w:pPr>
              <w:pStyle w:val="Tabletext"/>
              <w:rPr>
                <w:sz w:val="20"/>
                <w:lang w:val="es-ES_tradnl"/>
              </w:rPr>
            </w:pPr>
          </w:p>
        </w:tc>
      </w:tr>
      <w:tr w:rsidR="00AD06CE" w:rsidRPr="000B57A6" w14:paraId="17D653E3" w14:textId="77777777" w:rsidTr="000D753B">
        <w:trPr>
          <w:cantSplit/>
          <w:jc w:val="center"/>
        </w:trPr>
        <w:tc>
          <w:tcPr>
            <w:tcW w:w="1002" w:type="dxa"/>
            <w:vMerge w:val="restart"/>
            <w:vAlign w:val="center"/>
          </w:tcPr>
          <w:p w14:paraId="14073C56" w14:textId="77777777" w:rsidR="00AD06CE" w:rsidRPr="000B57A6" w:rsidRDefault="00AD06CE" w:rsidP="000D753B">
            <w:pPr>
              <w:pStyle w:val="Tabletext"/>
              <w:jc w:val="center"/>
              <w:rPr>
                <w:sz w:val="20"/>
                <w:lang w:val="es-ES_tradnl"/>
              </w:rPr>
            </w:pPr>
            <w:r w:rsidRPr="000B57A6">
              <w:rPr>
                <w:sz w:val="20"/>
                <w:lang w:val="es-ES_tradnl"/>
              </w:rPr>
              <w:t>9</w:t>
            </w:r>
          </w:p>
        </w:tc>
        <w:tc>
          <w:tcPr>
            <w:tcW w:w="2720" w:type="dxa"/>
            <w:vMerge w:val="restart"/>
            <w:vAlign w:val="center"/>
          </w:tcPr>
          <w:p w14:paraId="74A26437" w14:textId="77777777" w:rsidR="00AD06CE" w:rsidRPr="000B57A6" w:rsidRDefault="00AD06CE" w:rsidP="000D753B">
            <w:pPr>
              <w:pStyle w:val="Tabletext"/>
              <w:jc w:val="left"/>
              <w:rPr>
                <w:sz w:val="20"/>
                <w:lang w:val="es-ES_tradnl"/>
              </w:rPr>
            </w:pPr>
            <w:r w:rsidRPr="000B57A6">
              <w:rPr>
                <w:sz w:val="20"/>
                <w:lang w:val="es-ES_tradnl"/>
              </w:rPr>
              <w:t>Micrófono inalámbrico, ayuda a la escucha/audición</w:t>
            </w:r>
          </w:p>
        </w:tc>
        <w:tc>
          <w:tcPr>
            <w:tcW w:w="2720" w:type="dxa"/>
            <w:vAlign w:val="center"/>
          </w:tcPr>
          <w:p w14:paraId="14EB7BEF" w14:textId="77777777" w:rsidR="00AD06CE" w:rsidRPr="000B57A6" w:rsidRDefault="00AD06CE" w:rsidP="000D753B">
            <w:pPr>
              <w:pStyle w:val="Tabletext"/>
              <w:jc w:val="center"/>
              <w:rPr>
                <w:sz w:val="20"/>
                <w:lang w:val="es-ES_tradnl"/>
              </w:rPr>
            </w:pPr>
            <w:r w:rsidRPr="000B57A6">
              <w:rPr>
                <w:sz w:val="20"/>
                <w:lang w:val="es-ES_tradnl"/>
              </w:rPr>
              <w:t>169,40-175,00 MHz</w:t>
            </w:r>
          </w:p>
        </w:tc>
        <w:tc>
          <w:tcPr>
            <w:tcW w:w="2720" w:type="dxa"/>
            <w:vAlign w:val="center"/>
          </w:tcPr>
          <w:p w14:paraId="28FE2D4F" w14:textId="77777777" w:rsidR="00AD06CE" w:rsidRPr="000B57A6" w:rsidRDefault="00AD06CE" w:rsidP="000D753B">
            <w:pPr>
              <w:pStyle w:val="Tabletext"/>
              <w:jc w:val="center"/>
              <w:rPr>
                <w:sz w:val="20"/>
                <w:lang w:val="es-ES_tradnl"/>
              </w:rPr>
            </w:pPr>
            <w:r w:rsidRPr="000B57A6">
              <w:rPr>
                <w:sz w:val="20"/>
                <w:lang w:val="es-ES_tradnl"/>
              </w:rPr>
              <w:t>≤ 500 mW (p.r.a.)</w:t>
            </w:r>
          </w:p>
        </w:tc>
        <w:tc>
          <w:tcPr>
            <w:tcW w:w="2720" w:type="dxa"/>
            <w:vMerge w:val="restart"/>
            <w:vAlign w:val="center"/>
          </w:tcPr>
          <w:p w14:paraId="3A1CECFE" w14:textId="77777777" w:rsidR="00AD06CE" w:rsidRPr="000B57A6" w:rsidRDefault="00AD06CE" w:rsidP="000D753B">
            <w:pPr>
              <w:pStyle w:val="Tabletext"/>
              <w:jc w:val="left"/>
              <w:rPr>
                <w:color w:val="000000" w:themeColor="text1"/>
                <w:sz w:val="20"/>
                <w:lang w:val="es-ES_tradnl"/>
              </w:rPr>
            </w:pPr>
            <w:r w:rsidRPr="000B57A6">
              <w:rPr>
                <w:color w:val="000000" w:themeColor="text1"/>
                <w:sz w:val="20"/>
                <w:lang w:val="es-ES_tradnl"/>
              </w:rPr>
              <w:t>≥ 32 dB por debajo de la portadora a 3 m o</w:t>
            </w:r>
            <w:r w:rsidRPr="000B57A6">
              <w:rPr>
                <w:color w:val="000000" w:themeColor="text1"/>
                <w:sz w:val="20"/>
                <w:lang w:val="es-ES_tradnl"/>
              </w:rPr>
              <w:br/>
              <w:t>EN 300 220-1</w:t>
            </w:r>
          </w:p>
        </w:tc>
        <w:tc>
          <w:tcPr>
            <w:tcW w:w="2577" w:type="dxa"/>
            <w:tcBorders>
              <w:top w:val="nil"/>
              <w:bottom w:val="nil"/>
            </w:tcBorders>
            <w:vAlign w:val="center"/>
          </w:tcPr>
          <w:p w14:paraId="02BC9615" w14:textId="77777777" w:rsidR="00AD06CE" w:rsidRPr="000B57A6" w:rsidRDefault="00AD06CE" w:rsidP="000D753B">
            <w:pPr>
              <w:pStyle w:val="Tabletext"/>
              <w:rPr>
                <w:sz w:val="20"/>
                <w:lang w:val="es-ES_tradnl"/>
              </w:rPr>
            </w:pPr>
          </w:p>
        </w:tc>
      </w:tr>
      <w:tr w:rsidR="00AD06CE" w:rsidRPr="000B57A6" w14:paraId="0AEC97F3" w14:textId="77777777" w:rsidTr="000D753B">
        <w:trPr>
          <w:cantSplit/>
          <w:jc w:val="center"/>
        </w:trPr>
        <w:tc>
          <w:tcPr>
            <w:tcW w:w="1002" w:type="dxa"/>
            <w:vMerge/>
            <w:vAlign w:val="center"/>
          </w:tcPr>
          <w:p w14:paraId="145CDE0C" w14:textId="77777777" w:rsidR="00AD06CE" w:rsidRPr="000B57A6" w:rsidRDefault="00AD06CE" w:rsidP="000D753B">
            <w:pPr>
              <w:pStyle w:val="Tabletext"/>
              <w:jc w:val="center"/>
              <w:rPr>
                <w:sz w:val="20"/>
                <w:lang w:val="es-ES_tradnl"/>
              </w:rPr>
            </w:pPr>
          </w:p>
        </w:tc>
        <w:tc>
          <w:tcPr>
            <w:tcW w:w="2720" w:type="dxa"/>
            <w:vMerge/>
            <w:vAlign w:val="center"/>
          </w:tcPr>
          <w:p w14:paraId="49BF2DC7" w14:textId="77777777" w:rsidR="00AD06CE" w:rsidRPr="000B57A6" w:rsidRDefault="00AD06CE" w:rsidP="000D753B">
            <w:pPr>
              <w:pStyle w:val="Tabletext"/>
              <w:jc w:val="left"/>
              <w:rPr>
                <w:sz w:val="20"/>
                <w:lang w:val="es-ES_tradnl"/>
              </w:rPr>
            </w:pPr>
          </w:p>
        </w:tc>
        <w:tc>
          <w:tcPr>
            <w:tcW w:w="2720" w:type="dxa"/>
            <w:vAlign w:val="center"/>
          </w:tcPr>
          <w:p w14:paraId="464C06B5" w14:textId="77777777" w:rsidR="00AD06CE" w:rsidRPr="000B57A6" w:rsidRDefault="00AD06CE" w:rsidP="000D753B">
            <w:pPr>
              <w:pStyle w:val="Tabletext"/>
              <w:jc w:val="center"/>
              <w:rPr>
                <w:color w:val="0000FF"/>
                <w:sz w:val="20"/>
                <w:highlight w:val="yellow"/>
                <w:lang w:val="es-ES_tradnl"/>
              </w:rPr>
            </w:pPr>
            <w:r w:rsidRPr="000B57A6">
              <w:rPr>
                <w:sz w:val="20"/>
                <w:lang w:val="es-ES_tradnl"/>
              </w:rPr>
              <w:t>180,00-200,00 MHz</w:t>
            </w:r>
            <w:r w:rsidRPr="000B57A6">
              <w:rPr>
                <w:sz w:val="20"/>
                <w:lang w:val="es-ES_tradnl"/>
              </w:rPr>
              <w:br/>
              <w:t>487,00-507,00 MHz</w:t>
            </w:r>
          </w:p>
        </w:tc>
        <w:tc>
          <w:tcPr>
            <w:tcW w:w="2720" w:type="dxa"/>
            <w:vAlign w:val="center"/>
          </w:tcPr>
          <w:p w14:paraId="6DAA184E" w14:textId="77777777" w:rsidR="00AD06CE" w:rsidRPr="000B57A6" w:rsidRDefault="00AD06CE" w:rsidP="000D753B">
            <w:pPr>
              <w:pStyle w:val="Tabletext"/>
              <w:jc w:val="center"/>
              <w:rPr>
                <w:sz w:val="20"/>
                <w:lang w:val="es-ES_tradnl"/>
              </w:rPr>
            </w:pPr>
            <w:r w:rsidRPr="000B57A6">
              <w:rPr>
                <w:sz w:val="20"/>
                <w:lang w:val="es-ES_tradnl"/>
              </w:rPr>
              <w:t>≤ 112 dB(μV/m) @ 10 m</w:t>
            </w:r>
          </w:p>
        </w:tc>
        <w:tc>
          <w:tcPr>
            <w:tcW w:w="2720" w:type="dxa"/>
            <w:vMerge/>
            <w:vAlign w:val="center"/>
          </w:tcPr>
          <w:p w14:paraId="31735E46" w14:textId="77777777" w:rsidR="00AD06CE" w:rsidRPr="000B57A6" w:rsidRDefault="00AD06CE" w:rsidP="000D753B">
            <w:pPr>
              <w:pStyle w:val="Tabletext"/>
              <w:jc w:val="left"/>
              <w:rPr>
                <w:color w:val="FF0000"/>
                <w:sz w:val="20"/>
                <w:lang w:val="es-ES_tradnl"/>
              </w:rPr>
            </w:pPr>
          </w:p>
        </w:tc>
        <w:tc>
          <w:tcPr>
            <w:tcW w:w="2577" w:type="dxa"/>
            <w:tcBorders>
              <w:top w:val="nil"/>
              <w:bottom w:val="single" w:sz="4" w:space="0" w:color="auto"/>
            </w:tcBorders>
            <w:vAlign w:val="center"/>
          </w:tcPr>
          <w:p w14:paraId="31F479AC" w14:textId="77777777" w:rsidR="00AD06CE" w:rsidRPr="000B57A6" w:rsidRDefault="00AD06CE" w:rsidP="000D753B">
            <w:pPr>
              <w:pStyle w:val="Tabletext"/>
              <w:rPr>
                <w:sz w:val="20"/>
                <w:lang w:val="es-ES_tradnl"/>
              </w:rPr>
            </w:pPr>
          </w:p>
        </w:tc>
      </w:tr>
    </w:tbl>
    <w:p w14:paraId="318DFE4D" w14:textId="77777777" w:rsidR="00AD06CE" w:rsidRPr="000B57A6" w:rsidRDefault="00AD06CE" w:rsidP="00AD06CE">
      <w:pPr>
        <w:rPr>
          <w:lang w:val="es-ES_tradnl"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AD06CE" w:rsidRPr="000B57A6" w14:paraId="4C4CF551" w14:textId="77777777" w:rsidTr="000D753B">
        <w:trPr>
          <w:cantSplit/>
          <w:jc w:val="center"/>
        </w:trPr>
        <w:tc>
          <w:tcPr>
            <w:tcW w:w="14459" w:type="dxa"/>
            <w:gridSpan w:val="6"/>
            <w:vAlign w:val="center"/>
          </w:tcPr>
          <w:p w14:paraId="2F618C37" w14:textId="77777777" w:rsidR="00AD06CE" w:rsidRPr="000B57A6" w:rsidRDefault="00AD06CE" w:rsidP="000D753B">
            <w:pPr>
              <w:pStyle w:val="Tablehead"/>
              <w:keepLines/>
              <w:rPr>
                <w:sz w:val="20"/>
                <w:lang w:val="es-ES_tradnl"/>
              </w:rPr>
            </w:pPr>
            <w:r w:rsidRPr="000B57A6">
              <w:rPr>
                <w:sz w:val="20"/>
                <w:lang w:val="es-ES_tradnl"/>
              </w:rPr>
              <w:lastRenderedPageBreak/>
              <w:t>Reglamentación técnica para dispositivos de radiocomunicaciones de corto alcance</w:t>
            </w:r>
          </w:p>
        </w:tc>
      </w:tr>
      <w:tr w:rsidR="00AD06CE" w:rsidRPr="000B57A6" w14:paraId="472CD643" w14:textId="77777777" w:rsidTr="000D753B">
        <w:trPr>
          <w:cantSplit/>
          <w:jc w:val="center"/>
        </w:trPr>
        <w:tc>
          <w:tcPr>
            <w:tcW w:w="1002" w:type="dxa"/>
            <w:vAlign w:val="center"/>
          </w:tcPr>
          <w:p w14:paraId="3F6C0E60" w14:textId="77777777" w:rsidR="00AD06CE" w:rsidRPr="000B57A6" w:rsidRDefault="00AD06CE" w:rsidP="000D753B">
            <w:pPr>
              <w:pStyle w:val="Tablehead"/>
              <w:keepLines/>
              <w:rPr>
                <w:snapToGrid w:val="0"/>
                <w:sz w:val="20"/>
                <w:lang w:val="es-ES_tradnl"/>
              </w:rPr>
            </w:pPr>
            <w:r w:rsidRPr="000B57A6">
              <w:rPr>
                <w:snapToGrid w:val="0"/>
                <w:sz w:val="20"/>
                <w:lang w:val="es-ES_tradnl"/>
              </w:rPr>
              <w:t>N°</w:t>
            </w:r>
          </w:p>
        </w:tc>
        <w:tc>
          <w:tcPr>
            <w:tcW w:w="2720" w:type="dxa"/>
            <w:vAlign w:val="center"/>
          </w:tcPr>
          <w:p w14:paraId="2F704C92" w14:textId="77777777" w:rsidR="00AD06CE" w:rsidRPr="000B57A6" w:rsidRDefault="00AD06CE" w:rsidP="000D753B">
            <w:pPr>
              <w:pStyle w:val="Tablehead"/>
              <w:keepLines/>
              <w:rPr>
                <w:snapToGrid w:val="0"/>
                <w:sz w:val="20"/>
                <w:lang w:val="es-ES_tradnl"/>
              </w:rPr>
            </w:pPr>
            <w:r w:rsidRPr="000B57A6">
              <w:rPr>
                <w:snapToGrid w:val="0"/>
                <w:sz w:val="20"/>
                <w:lang w:val="es-ES_tradnl"/>
              </w:rPr>
              <w:t>Aplicación típica</w:t>
            </w:r>
          </w:p>
        </w:tc>
        <w:tc>
          <w:tcPr>
            <w:tcW w:w="2720" w:type="dxa"/>
            <w:vAlign w:val="center"/>
          </w:tcPr>
          <w:p w14:paraId="023652C3" w14:textId="77777777" w:rsidR="00AD06CE" w:rsidRPr="000B57A6" w:rsidRDefault="00AD06CE" w:rsidP="000D753B">
            <w:pPr>
              <w:pStyle w:val="Tablehead"/>
              <w:keepLines/>
              <w:rPr>
                <w:snapToGrid w:val="0"/>
                <w:sz w:val="20"/>
                <w:lang w:val="es-ES_tradnl"/>
              </w:rPr>
            </w:pPr>
            <w:r w:rsidRPr="000B57A6">
              <w:rPr>
                <w:sz w:val="20"/>
                <w:lang w:val="es-ES_tradnl"/>
              </w:rPr>
              <w:t>Frecuencias/bandas de</w:t>
            </w:r>
            <w:r w:rsidRPr="000B57A6">
              <w:rPr>
                <w:sz w:val="20"/>
                <w:lang w:val="es-ES_tradnl"/>
              </w:rPr>
              <w:br/>
              <w:t>frecuencias autorizadas</w:t>
            </w:r>
          </w:p>
        </w:tc>
        <w:tc>
          <w:tcPr>
            <w:tcW w:w="2720" w:type="dxa"/>
            <w:vAlign w:val="center"/>
          </w:tcPr>
          <w:p w14:paraId="7911AE85" w14:textId="77777777" w:rsidR="00AD06CE" w:rsidRPr="000B57A6" w:rsidRDefault="00AD06CE" w:rsidP="000D753B">
            <w:pPr>
              <w:pStyle w:val="Tablehead"/>
              <w:keepLines/>
              <w:rPr>
                <w:snapToGrid w:val="0"/>
                <w:sz w:val="20"/>
                <w:lang w:val="es-ES_tradnl"/>
              </w:rPr>
            </w:pPr>
            <w:r w:rsidRPr="000B57A6">
              <w:rPr>
                <w:snapToGrid w:val="0"/>
                <w:sz w:val="20"/>
                <w:lang w:val="es-ES_tradnl"/>
              </w:rPr>
              <w:t>Máxima intensidad</w:t>
            </w:r>
            <w:r w:rsidRPr="000B57A6">
              <w:rPr>
                <w:snapToGrid w:val="0"/>
                <w:sz w:val="20"/>
                <w:lang w:val="es-ES_tradnl"/>
              </w:rPr>
              <w:br/>
              <w:t>de campo/potencia</w:t>
            </w:r>
            <w:r w:rsidRPr="000B57A6">
              <w:rPr>
                <w:snapToGrid w:val="0"/>
                <w:sz w:val="20"/>
                <w:lang w:val="es-ES_tradnl"/>
              </w:rPr>
              <w:br/>
              <w:t xml:space="preserve">de salida RF </w:t>
            </w:r>
          </w:p>
        </w:tc>
        <w:tc>
          <w:tcPr>
            <w:tcW w:w="2720" w:type="dxa"/>
            <w:vAlign w:val="center"/>
          </w:tcPr>
          <w:p w14:paraId="3661208D" w14:textId="77777777" w:rsidR="00AD06CE" w:rsidRPr="000B57A6" w:rsidRDefault="00AD06CE" w:rsidP="000D753B">
            <w:pPr>
              <w:pStyle w:val="Tablehead"/>
              <w:keepLines/>
              <w:rPr>
                <w:snapToGrid w:val="0"/>
                <w:sz w:val="20"/>
                <w:lang w:val="es-ES_tradnl"/>
              </w:rPr>
            </w:pPr>
            <w:r w:rsidRPr="000B57A6">
              <w:rPr>
                <w:snapToGrid w:val="0"/>
                <w:sz w:val="20"/>
                <w:lang w:val="es-ES_tradnl"/>
              </w:rPr>
              <w:t>Emisiones no deseadas</w:t>
            </w:r>
            <w:r w:rsidRPr="000B57A6">
              <w:rPr>
                <w:snapToGrid w:val="0"/>
                <w:sz w:val="20"/>
                <w:lang w:val="es-ES_tradnl"/>
              </w:rPr>
              <w:br/>
              <w:t>del transmisor</w:t>
            </w:r>
          </w:p>
        </w:tc>
        <w:tc>
          <w:tcPr>
            <w:tcW w:w="2577" w:type="dxa"/>
            <w:vAlign w:val="center"/>
          </w:tcPr>
          <w:p w14:paraId="472A91EC" w14:textId="77777777" w:rsidR="00AD06CE" w:rsidRPr="000B57A6" w:rsidRDefault="00AD06CE" w:rsidP="000D753B">
            <w:pPr>
              <w:pStyle w:val="Tablehead"/>
              <w:keepLines/>
              <w:rPr>
                <w:sz w:val="20"/>
                <w:lang w:val="es-ES_tradnl"/>
              </w:rPr>
            </w:pPr>
            <w:r w:rsidRPr="000B57A6">
              <w:rPr>
                <w:snapToGrid w:val="0"/>
                <w:sz w:val="20"/>
                <w:lang w:val="es-ES_tradnl"/>
              </w:rPr>
              <w:t>Observaciones</w:t>
            </w:r>
          </w:p>
        </w:tc>
      </w:tr>
      <w:tr w:rsidR="00AD06CE" w:rsidRPr="000B57A6" w14:paraId="6242965A" w14:textId="77777777" w:rsidTr="000D753B">
        <w:trPr>
          <w:cantSplit/>
          <w:jc w:val="center"/>
        </w:trPr>
        <w:tc>
          <w:tcPr>
            <w:tcW w:w="1002" w:type="dxa"/>
            <w:vMerge w:val="restart"/>
            <w:vAlign w:val="center"/>
          </w:tcPr>
          <w:p w14:paraId="1E24A5C7" w14:textId="77777777" w:rsidR="00AD06CE" w:rsidRPr="000B57A6" w:rsidRDefault="00AD06CE" w:rsidP="000D753B">
            <w:pPr>
              <w:pStyle w:val="Tabletext"/>
              <w:jc w:val="center"/>
              <w:rPr>
                <w:sz w:val="20"/>
                <w:highlight w:val="yellow"/>
                <w:lang w:val="es-ES_tradnl"/>
              </w:rPr>
            </w:pPr>
            <w:r w:rsidRPr="000B57A6">
              <w:rPr>
                <w:sz w:val="20"/>
                <w:lang w:val="es-ES_tradnl"/>
              </w:rPr>
              <w:t>10</w:t>
            </w:r>
          </w:p>
        </w:tc>
        <w:tc>
          <w:tcPr>
            <w:tcW w:w="2720" w:type="dxa"/>
            <w:vMerge w:val="restart"/>
            <w:vAlign w:val="center"/>
          </w:tcPr>
          <w:p w14:paraId="7EF88A2C" w14:textId="77777777" w:rsidR="00AD06CE" w:rsidRPr="000B57A6" w:rsidRDefault="00AD06CE" w:rsidP="000D753B">
            <w:pPr>
              <w:pStyle w:val="Tabletext"/>
              <w:jc w:val="left"/>
              <w:rPr>
                <w:sz w:val="20"/>
                <w:lang w:val="es-ES_tradnl"/>
              </w:rPr>
            </w:pPr>
            <w:r w:rsidRPr="000B57A6">
              <w:rPr>
                <w:sz w:val="20"/>
                <w:lang w:val="es-ES_tradnl"/>
              </w:rPr>
              <w:t>Control remoto de puertas de garaje, cámaras, juguetes y dispositivos varios</w:t>
            </w:r>
          </w:p>
        </w:tc>
        <w:tc>
          <w:tcPr>
            <w:tcW w:w="2720" w:type="dxa"/>
            <w:vAlign w:val="center"/>
          </w:tcPr>
          <w:p w14:paraId="1FD9B3BF" w14:textId="77777777" w:rsidR="00AD06CE" w:rsidRPr="000B57A6" w:rsidRDefault="00AD06CE" w:rsidP="000D753B">
            <w:pPr>
              <w:pStyle w:val="Tabletext"/>
              <w:jc w:val="center"/>
              <w:rPr>
                <w:sz w:val="20"/>
                <w:lang w:val="es-ES_tradnl"/>
              </w:rPr>
            </w:pPr>
            <w:r w:rsidRPr="000B57A6">
              <w:rPr>
                <w:sz w:val="20"/>
                <w:lang w:val="es-ES_tradnl"/>
              </w:rPr>
              <w:t>26,96-27,28 MHz</w:t>
            </w:r>
          </w:p>
        </w:tc>
        <w:tc>
          <w:tcPr>
            <w:tcW w:w="2720" w:type="dxa"/>
            <w:vAlign w:val="center"/>
          </w:tcPr>
          <w:p w14:paraId="7DD1604E" w14:textId="77777777" w:rsidR="00AD06CE" w:rsidRPr="000B57A6" w:rsidRDefault="00AD06CE" w:rsidP="000D753B">
            <w:pPr>
              <w:pStyle w:val="Tabletext"/>
              <w:jc w:val="center"/>
              <w:rPr>
                <w:sz w:val="20"/>
                <w:lang w:val="es-ES_tradnl"/>
              </w:rPr>
            </w:pPr>
            <w:r w:rsidRPr="000B57A6">
              <w:rPr>
                <w:sz w:val="20"/>
                <w:lang w:val="es-ES_tradnl"/>
              </w:rPr>
              <w:t>≤ 100 mW (p.r.a.)</w:t>
            </w:r>
            <w:r w:rsidRPr="000B57A6">
              <w:rPr>
                <w:sz w:val="20"/>
                <w:vertAlign w:val="superscript"/>
                <w:lang w:val="es-ES_tradnl"/>
              </w:rPr>
              <w:t>(5)</w:t>
            </w:r>
          </w:p>
        </w:tc>
        <w:tc>
          <w:tcPr>
            <w:tcW w:w="2720" w:type="dxa"/>
            <w:vAlign w:val="center"/>
          </w:tcPr>
          <w:p w14:paraId="646879D5" w14:textId="77777777" w:rsidR="00AD06CE" w:rsidRPr="000B57A6" w:rsidRDefault="00AD06CE" w:rsidP="000D753B">
            <w:pPr>
              <w:pStyle w:val="Tabletext"/>
              <w:jc w:val="left"/>
              <w:rPr>
                <w:sz w:val="20"/>
                <w:lang w:val="es-ES_tradnl"/>
              </w:rPr>
            </w:pPr>
            <w:r w:rsidRPr="000B57A6">
              <w:rPr>
                <w:sz w:val="20"/>
                <w:lang w:val="es-ES_tradnl"/>
              </w:rPr>
              <w:t>≥ 32 dB por debajo de la portadora a 3 m o</w:t>
            </w:r>
            <w:r w:rsidRPr="000B57A6">
              <w:rPr>
                <w:sz w:val="20"/>
                <w:lang w:val="es-ES_tradnl"/>
              </w:rPr>
              <w:br/>
              <w:t>EN 300 220-1</w:t>
            </w:r>
          </w:p>
        </w:tc>
        <w:tc>
          <w:tcPr>
            <w:tcW w:w="2577" w:type="dxa"/>
            <w:tcBorders>
              <w:top w:val="single" w:sz="4" w:space="0" w:color="auto"/>
              <w:bottom w:val="nil"/>
            </w:tcBorders>
            <w:vAlign w:val="center"/>
          </w:tcPr>
          <w:p w14:paraId="1716D6FE" w14:textId="77777777" w:rsidR="00AD06CE" w:rsidRPr="000B57A6" w:rsidRDefault="00AD06CE" w:rsidP="000D753B">
            <w:pPr>
              <w:pStyle w:val="Tabletext"/>
              <w:rPr>
                <w:sz w:val="20"/>
                <w:highlight w:val="yellow"/>
                <w:lang w:val="es-ES_tradnl"/>
              </w:rPr>
            </w:pPr>
          </w:p>
        </w:tc>
      </w:tr>
      <w:tr w:rsidR="00AD06CE" w:rsidRPr="000B57A6" w14:paraId="3145D403" w14:textId="77777777" w:rsidTr="000D753B">
        <w:trPr>
          <w:cantSplit/>
          <w:jc w:val="center"/>
        </w:trPr>
        <w:tc>
          <w:tcPr>
            <w:tcW w:w="1002" w:type="dxa"/>
            <w:vMerge/>
            <w:vAlign w:val="center"/>
          </w:tcPr>
          <w:p w14:paraId="2F8EF0DC" w14:textId="77777777" w:rsidR="00AD06CE" w:rsidRPr="000B57A6" w:rsidRDefault="00AD06CE" w:rsidP="000D753B">
            <w:pPr>
              <w:pStyle w:val="Tabletext"/>
              <w:jc w:val="center"/>
              <w:rPr>
                <w:sz w:val="20"/>
                <w:lang w:val="es-ES_tradnl"/>
              </w:rPr>
            </w:pPr>
          </w:p>
        </w:tc>
        <w:tc>
          <w:tcPr>
            <w:tcW w:w="2720" w:type="dxa"/>
            <w:vMerge/>
            <w:vAlign w:val="center"/>
          </w:tcPr>
          <w:p w14:paraId="19BAEC8F" w14:textId="77777777" w:rsidR="00AD06CE" w:rsidRPr="000B57A6" w:rsidRDefault="00AD06CE" w:rsidP="000D753B">
            <w:pPr>
              <w:pStyle w:val="Tabletext"/>
              <w:jc w:val="left"/>
              <w:rPr>
                <w:sz w:val="20"/>
                <w:lang w:val="es-ES_tradnl"/>
              </w:rPr>
            </w:pPr>
          </w:p>
        </w:tc>
        <w:tc>
          <w:tcPr>
            <w:tcW w:w="2720" w:type="dxa"/>
            <w:vAlign w:val="center"/>
          </w:tcPr>
          <w:p w14:paraId="3311EC1D" w14:textId="77777777" w:rsidR="00AD06CE" w:rsidRPr="000B57A6" w:rsidRDefault="00AD06CE" w:rsidP="000D753B">
            <w:pPr>
              <w:pStyle w:val="Tabletext"/>
              <w:jc w:val="center"/>
              <w:rPr>
                <w:sz w:val="20"/>
                <w:lang w:val="es-ES_tradnl"/>
              </w:rPr>
            </w:pPr>
            <w:r w:rsidRPr="000B57A6">
              <w:rPr>
                <w:sz w:val="20"/>
                <w:lang w:val="es-ES_tradnl"/>
              </w:rPr>
              <w:t>34,995-35,225 MHz</w:t>
            </w:r>
          </w:p>
        </w:tc>
        <w:tc>
          <w:tcPr>
            <w:tcW w:w="2720" w:type="dxa"/>
            <w:vAlign w:val="center"/>
          </w:tcPr>
          <w:p w14:paraId="519BD6EC" w14:textId="77777777" w:rsidR="00AD06CE" w:rsidRPr="000B57A6" w:rsidRDefault="00AD06CE" w:rsidP="000D753B">
            <w:pPr>
              <w:pStyle w:val="Tabletext"/>
              <w:jc w:val="center"/>
              <w:rPr>
                <w:sz w:val="20"/>
                <w:lang w:val="es-ES_tradnl"/>
              </w:rPr>
            </w:pPr>
            <w:r w:rsidRPr="000B57A6">
              <w:rPr>
                <w:sz w:val="20"/>
                <w:lang w:val="es-ES_tradnl"/>
              </w:rPr>
              <w:t>≤ 100 mW (p.r.a.)</w:t>
            </w:r>
          </w:p>
        </w:tc>
        <w:tc>
          <w:tcPr>
            <w:tcW w:w="2720" w:type="dxa"/>
            <w:vAlign w:val="center"/>
          </w:tcPr>
          <w:p w14:paraId="6290F306" w14:textId="77777777" w:rsidR="00AD06CE" w:rsidRPr="000B57A6" w:rsidRDefault="00AD06CE" w:rsidP="000D753B">
            <w:pPr>
              <w:pStyle w:val="Tabletext"/>
              <w:jc w:val="left"/>
              <w:rPr>
                <w:sz w:val="20"/>
                <w:lang w:val="es-ES_tradnl"/>
              </w:rPr>
            </w:pPr>
          </w:p>
        </w:tc>
        <w:tc>
          <w:tcPr>
            <w:tcW w:w="2577" w:type="dxa"/>
            <w:tcBorders>
              <w:top w:val="nil"/>
              <w:bottom w:val="nil"/>
            </w:tcBorders>
            <w:vAlign w:val="center"/>
          </w:tcPr>
          <w:p w14:paraId="6DC81E78" w14:textId="77777777" w:rsidR="00AD06CE" w:rsidRPr="000B57A6" w:rsidRDefault="00AD06CE" w:rsidP="000D753B">
            <w:pPr>
              <w:pStyle w:val="Tabletext"/>
              <w:rPr>
                <w:sz w:val="20"/>
                <w:highlight w:val="yellow"/>
                <w:lang w:val="es-ES_tradnl"/>
              </w:rPr>
            </w:pPr>
          </w:p>
        </w:tc>
      </w:tr>
      <w:tr w:rsidR="00AD06CE" w:rsidRPr="000B57A6" w14:paraId="0F2CFD51" w14:textId="77777777" w:rsidTr="000D753B">
        <w:trPr>
          <w:cantSplit/>
          <w:jc w:val="center"/>
        </w:trPr>
        <w:tc>
          <w:tcPr>
            <w:tcW w:w="1002" w:type="dxa"/>
            <w:vMerge/>
            <w:vAlign w:val="center"/>
          </w:tcPr>
          <w:p w14:paraId="5EE338A7" w14:textId="77777777" w:rsidR="00AD06CE" w:rsidRPr="000B57A6" w:rsidRDefault="00AD06CE" w:rsidP="000D753B">
            <w:pPr>
              <w:pStyle w:val="Tabletext"/>
              <w:jc w:val="center"/>
              <w:rPr>
                <w:sz w:val="20"/>
                <w:lang w:val="es-ES_tradnl"/>
              </w:rPr>
            </w:pPr>
          </w:p>
        </w:tc>
        <w:tc>
          <w:tcPr>
            <w:tcW w:w="2720" w:type="dxa"/>
            <w:vMerge/>
            <w:vAlign w:val="center"/>
          </w:tcPr>
          <w:p w14:paraId="4E013609" w14:textId="77777777" w:rsidR="00AD06CE" w:rsidRPr="000B57A6" w:rsidRDefault="00AD06CE" w:rsidP="000D753B">
            <w:pPr>
              <w:pStyle w:val="Tabletext"/>
              <w:jc w:val="left"/>
              <w:rPr>
                <w:sz w:val="20"/>
                <w:lang w:val="es-ES_tradnl"/>
              </w:rPr>
            </w:pPr>
          </w:p>
        </w:tc>
        <w:tc>
          <w:tcPr>
            <w:tcW w:w="2720" w:type="dxa"/>
            <w:vAlign w:val="center"/>
          </w:tcPr>
          <w:p w14:paraId="1F82C92B" w14:textId="77777777" w:rsidR="00AD06CE" w:rsidRPr="000B57A6" w:rsidRDefault="00AD06CE" w:rsidP="000D753B">
            <w:pPr>
              <w:pStyle w:val="Tabletext"/>
              <w:jc w:val="center"/>
              <w:rPr>
                <w:sz w:val="20"/>
                <w:lang w:val="es-ES_tradnl"/>
              </w:rPr>
            </w:pPr>
            <w:r w:rsidRPr="000B57A6">
              <w:rPr>
                <w:sz w:val="20"/>
                <w:lang w:val="es-ES_tradnl"/>
              </w:rPr>
              <w:t>40,665-40,695 MHz</w:t>
            </w:r>
          </w:p>
        </w:tc>
        <w:tc>
          <w:tcPr>
            <w:tcW w:w="2720" w:type="dxa"/>
            <w:vAlign w:val="center"/>
          </w:tcPr>
          <w:p w14:paraId="776C3E8D" w14:textId="77777777" w:rsidR="00AD06CE" w:rsidRPr="000B57A6" w:rsidRDefault="00AD06CE" w:rsidP="000D753B">
            <w:pPr>
              <w:pStyle w:val="Tabletext"/>
              <w:jc w:val="center"/>
              <w:rPr>
                <w:sz w:val="20"/>
                <w:lang w:val="es-ES_tradnl"/>
              </w:rPr>
            </w:pPr>
            <w:r w:rsidRPr="000B57A6">
              <w:rPr>
                <w:sz w:val="20"/>
                <w:lang w:val="es-ES_tradnl"/>
              </w:rPr>
              <w:t>≤ 500 mW (p.r.a.)</w:t>
            </w:r>
          </w:p>
        </w:tc>
        <w:tc>
          <w:tcPr>
            <w:tcW w:w="2720" w:type="dxa"/>
            <w:vAlign w:val="center"/>
          </w:tcPr>
          <w:p w14:paraId="0EA88F74" w14:textId="77777777" w:rsidR="00AD06CE" w:rsidRPr="000B57A6" w:rsidRDefault="00AD06CE" w:rsidP="000D753B">
            <w:pPr>
              <w:pStyle w:val="Tabletext"/>
              <w:rPr>
                <w:sz w:val="20"/>
                <w:lang w:val="es-ES_tradnl"/>
              </w:rPr>
            </w:pPr>
          </w:p>
        </w:tc>
        <w:tc>
          <w:tcPr>
            <w:tcW w:w="2577" w:type="dxa"/>
            <w:tcBorders>
              <w:top w:val="nil"/>
              <w:bottom w:val="nil"/>
            </w:tcBorders>
            <w:vAlign w:val="center"/>
          </w:tcPr>
          <w:p w14:paraId="7393FBBA" w14:textId="77777777" w:rsidR="00AD06CE" w:rsidRPr="000B57A6" w:rsidRDefault="00AD06CE" w:rsidP="000D753B">
            <w:pPr>
              <w:pStyle w:val="Tabletext"/>
              <w:rPr>
                <w:sz w:val="20"/>
                <w:highlight w:val="yellow"/>
                <w:lang w:val="es-ES_tradnl"/>
              </w:rPr>
            </w:pPr>
          </w:p>
        </w:tc>
      </w:tr>
      <w:tr w:rsidR="00AD06CE" w:rsidRPr="000B57A6" w14:paraId="3E197AD2" w14:textId="77777777" w:rsidTr="000D753B">
        <w:trPr>
          <w:cantSplit/>
          <w:jc w:val="center"/>
        </w:trPr>
        <w:tc>
          <w:tcPr>
            <w:tcW w:w="1002" w:type="dxa"/>
            <w:vMerge/>
            <w:vAlign w:val="center"/>
          </w:tcPr>
          <w:p w14:paraId="4BFED1E2" w14:textId="77777777" w:rsidR="00AD06CE" w:rsidRPr="000B57A6" w:rsidRDefault="00AD06CE" w:rsidP="000D753B">
            <w:pPr>
              <w:pStyle w:val="Tabletext"/>
              <w:jc w:val="center"/>
              <w:rPr>
                <w:sz w:val="20"/>
                <w:lang w:val="es-ES_tradnl"/>
              </w:rPr>
            </w:pPr>
          </w:p>
        </w:tc>
        <w:tc>
          <w:tcPr>
            <w:tcW w:w="2720" w:type="dxa"/>
            <w:vMerge/>
            <w:vAlign w:val="center"/>
          </w:tcPr>
          <w:p w14:paraId="09C6B38E" w14:textId="77777777" w:rsidR="00AD06CE" w:rsidRPr="000B57A6" w:rsidRDefault="00AD06CE" w:rsidP="000D753B">
            <w:pPr>
              <w:pStyle w:val="Tabletext"/>
              <w:jc w:val="left"/>
              <w:rPr>
                <w:sz w:val="20"/>
                <w:lang w:val="es-ES_tradnl"/>
              </w:rPr>
            </w:pPr>
          </w:p>
        </w:tc>
        <w:tc>
          <w:tcPr>
            <w:tcW w:w="2720" w:type="dxa"/>
            <w:vAlign w:val="center"/>
          </w:tcPr>
          <w:p w14:paraId="26E30A02" w14:textId="77777777" w:rsidR="00AD06CE" w:rsidRPr="000B57A6" w:rsidRDefault="00AD06CE" w:rsidP="000D753B">
            <w:pPr>
              <w:pStyle w:val="Tabletext"/>
              <w:jc w:val="center"/>
              <w:rPr>
                <w:sz w:val="20"/>
                <w:lang w:val="es-ES_tradnl"/>
              </w:rPr>
            </w:pPr>
            <w:r w:rsidRPr="000B57A6">
              <w:rPr>
                <w:sz w:val="20"/>
                <w:lang w:val="es-ES_tradnl"/>
              </w:rPr>
              <w:t>40,77-40,83 MHz</w:t>
            </w:r>
          </w:p>
        </w:tc>
        <w:tc>
          <w:tcPr>
            <w:tcW w:w="2720" w:type="dxa"/>
            <w:vAlign w:val="center"/>
          </w:tcPr>
          <w:p w14:paraId="6F03A3C6" w14:textId="77777777" w:rsidR="00AD06CE" w:rsidRPr="000B57A6" w:rsidRDefault="00AD06CE" w:rsidP="000D753B">
            <w:pPr>
              <w:pStyle w:val="Tabletext"/>
              <w:rPr>
                <w:sz w:val="20"/>
                <w:lang w:val="es-ES_tradnl"/>
              </w:rPr>
            </w:pPr>
          </w:p>
        </w:tc>
        <w:tc>
          <w:tcPr>
            <w:tcW w:w="2720" w:type="dxa"/>
            <w:vAlign w:val="center"/>
          </w:tcPr>
          <w:p w14:paraId="79AED3D8" w14:textId="77777777" w:rsidR="00AD06CE" w:rsidRPr="000B57A6" w:rsidRDefault="00AD06CE" w:rsidP="000D753B">
            <w:pPr>
              <w:pStyle w:val="Tabletext"/>
              <w:rPr>
                <w:sz w:val="20"/>
                <w:lang w:val="es-ES_tradnl"/>
              </w:rPr>
            </w:pPr>
          </w:p>
        </w:tc>
        <w:tc>
          <w:tcPr>
            <w:tcW w:w="2577" w:type="dxa"/>
            <w:tcBorders>
              <w:top w:val="nil"/>
              <w:bottom w:val="nil"/>
            </w:tcBorders>
            <w:vAlign w:val="center"/>
          </w:tcPr>
          <w:p w14:paraId="4301FB7B" w14:textId="77777777" w:rsidR="00AD06CE" w:rsidRPr="000B57A6" w:rsidRDefault="00AD06CE" w:rsidP="000D753B">
            <w:pPr>
              <w:pStyle w:val="Tabletext"/>
              <w:rPr>
                <w:sz w:val="20"/>
                <w:highlight w:val="yellow"/>
                <w:lang w:val="es-ES_tradnl"/>
              </w:rPr>
            </w:pPr>
          </w:p>
        </w:tc>
      </w:tr>
      <w:tr w:rsidR="00AD06CE" w:rsidRPr="000B57A6" w14:paraId="743EC540" w14:textId="77777777" w:rsidTr="000D753B">
        <w:trPr>
          <w:cantSplit/>
          <w:jc w:val="center"/>
        </w:trPr>
        <w:tc>
          <w:tcPr>
            <w:tcW w:w="1002" w:type="dxa"/>
            <w:vMerge/>
            <w:vAlign w:val="center"/>
          </w:tcPr>
          <w:p w14:paraId="72899BA9" w14:textId="77777777" w:rsidR="00AD06CE" w:rsidRPr="000B57A6" w:rsidRDefault="00AD06CE" w:rsidP="000D753B">
            <w:pPr>
              <w:pStyle w:val="Tabletext"/>
              <w:jc w:val="center"/>
              <w:rPr>
                <w:sz w:val="20"/>
                <w:lang w:val="es-ES_tradnl"/>
              </w:rPr>
            </w:pPr>
          </w:p>
        </w:tc>
        <w:tc>
          <w:tcPr>
            <w:tcW w:w="2720" w:type="dxa"/>
            <w:vMerge/>
            <w:vAlign w:val="center"/>
          </w:tcPr>
          <w:p w14:paraId="24258647" w14:textId="77777777" w:rsidR="00AD06CE" w:rsidRPr="000B57A6" w:rsidRDefault="00AD06CE" w:rsidP="000D753B">
            <w:pPr>
              <w:pStyle w:val="Tabletext"/>
              <w:jc w:val="left"/>
              <w:rPr>
                <w:sz w:val="20"/>
                <w:lang w:val="es-ES_tradnl"/>
              </w:rPr>
            </w:pPr>
          </w:p>
        </w:tc>
        <w:tc>
          <w:tcPr>
            <w:tcW w:w="2720" w:type="dxa"/>
            <w:vAlign w:val="center"/>
          </w:tcPr>
          <w:p w14:paraId="4E9D0A37" w14:textId="77777777" w:rsidR="00AD06CE" w:rsidRPr="000B57A6" w:rsidRDefault="00AD06CE" w:rsidP="000D753B">
            <w:pPr>
              <w:pStyle w:val="Tabletext"/>
              <w:jc w:val="center"/>
              <w:rPr>
                <w:color w:val="0000FF"/>
                <w:sz w:val="20"/>
                <w:lang w:val="es-ES_tradnl"/>
              </w:rPr>
            </w:pPr>
            <w:r w:rsidRPr="000B57A6">
              <w:rPr>
                <w:sz w:val="20"/>
                <w:lang w:val="es-ES_tradnl"/>
              </w:rPr>
              <w:t>72,13-72,21 MHz</w:t>
            </w:r>
          </w:p>
        </w:tc>
        <w:tc>
          <w:tcPr>
            <w:tcW w:w="2720" w:type="dxa"/>
            <w:vAlign w:val="center"/>
          </w:tcPr>
          <w:p w14:paraId="799DB133" w14:textId="77777777" w:rsidR="00AD06CE" w:rsidRPr="000B57A6" w:rsidRDefault="00AD06CE" w:rsidP="000D753B">
            <w:pPr>
              <w:pStyle w:val="Tabletext"/>
              <w:rPr>
                <w:sz w:val="20"/>
                <w:lang w:val="es-ES_tradnl"/>
              </w:rPr>
            </w:pPr>
          </w:p>
        </w:tc>
        <w:tc>
          <w:tcPr>
            <w:tcW w:w="2720" w:type="dxa"/>
            <w:vAlign w:val="center"/>
          </w:tcPr>
          <w:p w14:paraId="31A3EDD6" w14:textId="77777777" w:rsidR="00AD06CE" w:rsidRPr="000B57A6" w:rsidRDefault="00AD06CE" w:rsidP="000D753B">
            <w:pPr>
              <w:pStyle w:val="Tabletext"/>
              <w:rPr>
                <w:sz w:val="20"/>
                <w:lang w:val="es-ES_tradnl"/>
              </w:rPr>
            </w:pPr>
          </w:p>
        </w:tc>
        <w:tc>
          <w:tcPr>
            <w:tcW w:w="2577" w:type="dxa"/>
            <w:tcBorders>
              <w:top w:val="nil"/>
              <w:bottom w:val="nil"/>
            </w:tcBorders>
            <w:vAlign w:val="center"/>
          </w:tcPr>
          <w:p w14:paraId="78E7EB67" w14:textId="77777777" w:rsidR="00AD06CE" w:rsidRPr="000B57A6" w:rsidRDefault="00AD06CE" w:rsidP="000D753B">
            <w:pPr>
              <w:pStyle w:val="Tabletext"/>
              <w:rPr>
                <w:sz w:val="20"/>
                <w:highlight w:val="yellow"/>
                <w:lang w:val="es-ES_tradnl"/>
              </w:rPr>
            </w:pPr>
          </w:p>
        </w:tc>
      </w:tr>
      <w:tr w:rsidR="00AD06CE" w:rsidRPr="000B57A6" w14:paraId="23428547" w14:textId="77777777" w:rsidTr="000D753B">
        <w:trPr>
          <w:cantSplit/>
          <w:jc w:val="center"/>
        </w:trPr>
        <w:tc>
          <w:tcPr>
            <w:tcW w:w="1002" w:type="dxa"/>
            <w:vAlign w:val="center"/>
          </w:tcPr>
          <w:p w14:paraId="27222BC0" w14:textId="77777777" w:rsidR="00AD06CE" w:rsidRPr="000B57A6" w:rsidRDefault="00AD06CE" w:rsidP="000D753B">
            <w:pPr>
              <w:pStyle w:val="Tabletext"/>
              <w:jc w:val="center"/>
              <w:rPr>
                <w:sz w:val="20"/>
                <w:lang w:val="es-ES_tradnl"/>
              </w:rPr>
            </w:pPr>
            <w:r w:rsidRPr="000B57A6">
              <w:rPr>
                <w:sz w:val="20"/>
                <w:lang w:val="es-ES_tradnl"/>
              </w:rPr>
              <w:t>11</w:t>
            </w:r>
          </w:p>
        </w:tc>
        <w:tc>
          <w:tcPr>
            <w:tcW w:w="2720" w:type="dxa"/>
            <w:vAlign w:val="center"/>
          </w:tcPr>
          <w:p w14:paraId="64F53632" w14:textId="77777777" w:rsidR="00AD06CE" w:rsidRPr="000B57A6" w:rsidRDefault="00AD06CE" w:rsidP="000D753B">
            <w:pPr>
              <w:pStyle w:val="Tabletext"/>
              <w:jc w:val="left"/>
              <w:rPr>
                <w:sz w:val="20"/>
                <w:lang w:val="es-ES_tradnl"/>
              </w:rPr>
            </w:pPr>
            <w:r w:rsidRPr="000B57A6">
              <w:rPr>
                <w:sz w:val="20"/>
                <w:lang w:val="es-ES_tradnl"/>
              </w:rPr>
              <w:t>Control remoto de maquetas de aviones y planeadores, telemedida, sistemas de detección y alarma</w:t>
            </w:r>
          </w:p>
        </w:tc>
        <w:tc>
          <w:tcPr>
            <w:tcW w:w="2720" w:type="dxa"/>
            <w:vAlign w:val="center"/>
          </w:tcPr>
          <w:p w14:paraId="2E2D0703" w14:textId="77777777" w:rsidR="00AD06CE" w:rsidRPr="000B57A6" w:rsidRDefault="00AD06CE" w:rsidP="000D753B">
            <w:pPr>
              <w:pStyle w:val="Tabletext"/>
              <w:jc w:val="center"/>
              <w:rPr>
                <w:sz w:val="20"/>
                <w:lang w:val="es-ES_tradnl"/>
              </w:rPr>
            </w:pPr>
            <w:r w:rsidRPr="000B57A6">
              <w:rPr>
                <w:sz w:val="20"/>
                <w:lang w:val="es-ES_tradnl"/>
              </w:rPr>
              <w:t>26,96-27,28 MHz</w:t>
            </w:r>
            <w:r w:rsidRPr="000B57A6">
              <w:rPr>
                <w:sz w:val="20"/>
                <w:lang w:val="es-ES_tradnl"/>
              </w:rPr>
              <w:br/>
              <w:t>29,70-30,00 MHz</w:t>
            </w:r>
          </w:p>
        </w:tc>
        <w:tc>
          <w:tcPr>
            <w:tcW w:w="2720" w:type="dxa"/>
            <w:vAlign w:val="center"/>
          </w:tcPr>
          <w:p w14:paraId="1072D8AE" w14:textId="77777777" w:rsidR="00AD06CE" w:rsidRPr="000B57A6" w:rsidRDefault="00AD06CE" w:rsidP="000D753B">
            <w:pPr>
              <w:pStyle w:val="Tabletext"/>
              <w:jc w:val="center"/>
              <w:rPr>
                <w:sz w:val="20"/>
                <w:lang w:val="es-ES_tradnl"/>
              </w:rPr>
            </w:pPr>
            <w:r w:rsidRPr="000B57A6">
              <w:rPr>
                <w:sz w:val="20"/>
                <w:lang w:val="es-ES_tradnl"/>
              </w:rPr>
              <w:t>≤ 500 mW (p.r.a.)</w:t>
            </w:r>
          </w:p>
        </w:tc>
        <w:tc>
          <w:tcPr>
            <w:tcW w:w="2720" w:type="dxa"/>
            <w:vAlign w:val="center"/>
          </w:tcPr>
          <w:p w14:paraId="20EF55D7" w14:textId="77777777" w:rsidR="00AD06CE" w:rsidRPr="000B57A6" w:rsidRDefault="00AD06CE" w:rsidP="000D753B">
            <w:pPr>
              <w:pStyle w:val="Tabletext"/>
              <w:jc w:val="center"/>
              <w:rPr>
                <w:sz w:val="20"/>
                <w:lang w:val="es-ES_tradnl"/>
              </w:rPr>
            </w:pPr>
          </w:p>
        </w:tc>
        <w:tc>
          <w:tcPr>
            <w:tcW w:w="2577" w:type="dxa"/>
            <w:tcBorders>
              <w:top w:val="nil"/>
              <w:bottom w:val="single" w:sz="4" w:space="0" w:color="auto"/>
            </w:tcBorders>
            <w:vAlign w:val="center"/>
          </w:tcPr>
          <w:p w14:paraId="18BCEFA6" w14:textId="77777777" w:rsidR="00AD06CE" w:rsidRPr="000B57A6" w:rsidRDefault="00AD06CE" w:rsidP="000D753B">
            <w:pPr>
              <w:pStyle w:val="Tabletext"/>
              <w:jc w:val="center"/>
              <w:rPr>
                <w:sz w:val="20"/>
                <w:lang w:val="es-ES_tradnl"/>
              </w:rPr>
            </w:pPr>
          </w:p>
        </w:tc>
      </w:tr>
      <w:tr w:rsidR="00AD06CE" w:rsidRPr="000B57A6" w14:paraId="01528FB9" w14:textId="77777777" w:rsidTr="000D753B">
        <w:trPr>
          <w:cantSplit/>
          <w:jc w:val="center"/>
        </w:trPr>
        <w:tc>
          <w:tcPr>
            <w:tcW w:w="1002" w:type="dxa"/>
            <w:vAlign w:val="center"/>
          </w:tcPr>
          <w:p w14:paraId="49FFC3B1" w14:textId="77777777" w:rsidR="00AD06CE" w:rsidRPr="000B57A6" w:rsidRDefault="00AD06CE" w:rsidP="000D753B">
            <w:pPr>
              <w:pStyle w:val="Tabletext"/>
              <w:jc w:val="center"/>
              <w:rPr>
                <w:sz w:val="20"/>
                <w:lang w:val="es-ES_tradnl"/>
              </w:rPr>
            </w:pPr>
            <w:r w:rsidRPr="000B57A6">
              <w:rPr>
                <w:sz w:val="20"/>
                <w:lang w:val="es-ES_tradnl"/>
              </w:rPr>
              <w:t>12</w:t>
            </w:r>
          </w:p>
        </w:tc>
        <w:tc>
          <w:tcPr>
            <w:tcW w:w="2720" w:type="dxa"/>
            <w:vAlign w:val="center"/>
          </w:tcPr>
          <w:p w14:paraId="74034167" w14:textId="77777777" w:rsidR="00AD06CE" w:rsidRPr="000B57A6" w:rsidRDefault="00AD06CE" w:rsidP="000D753B">
            <w:pPr>
              <w:pStyle w:val="Tabletext"/>
              <w:jc w:val="left"/>
              <w:rPr>
                <w:sz w:val="20"/>
                <w:lang w:val="es-ES_tradnl"/>
              </w:rPr>
            </w:pPr>
            <w:r w:rsidRPr="000B57A6">
              <w:rPr>
                <w:sz w:val="20"/>
                <w:lang w:val="es-ES_tradnl"/>
              </w:rPr>
              <w:t>Control remoto de grúas y brazos armados</w:t>
            </w:r>
          </w:p>
        </w:tc>
        <w:tc>
          <w:tcPr>
            <w:tcW w:w="2720" w:type="dxa"/>
            <w:vAlign w:val="center"/>
          </w:tcPr>
          <w:p w14:paraId="3BF10008" w14:textId="77777777" w:rsidR="00AD06CE" w:rsidRPr="000B57A6" w:rsidRDefault="00AD06CE" w:rsidP="000D753B">
            <w:pPr>
              <w:pStyle w:val="Tabletext"/>
              <w:jc w:val="center"/>
              <w:rPr>
                <w:sz w:val="20"/>
                <w:lang w:val="es-ES_tradnl"/>
              </w:rPr>
            </w:pPr>
            <w:r w:rsidRPr="000B57A6">
              <w:rPr>
                <w:sz w:val="20"/>
                <w:lang w:val="es-ES_tradnl"/>
              </w:rPr>
              <w:t>170,275 MHz</w:t>
            </w:r>
            <w:r w:rsidRPr="000B57A6">
              <w:rPr>
                <w:sz w:val="20"/>
                <w:lang w:val="es-ES_tradnl"/>
              </w:rPr>
              <w:br/>
              <w:t>170,375 MHz</w:t>
            </w:r>
            <w:r w:rsidRPr="000B57A6">
              <w:rPr>
                <w:sz w:val="20"/>
                <w:lang w:val="es-ES_tradnl"/>
              </w:rPr>
              <w:br/>
              <w:t>173,575 MHz</w:t>
            </w:r>
            <w:r w:rsidRPr="000B57A6">
              <w:rPr>
                <w:sz w:val="20"/>
                <w:lang w:val="es-ES_tradnl"/>
              </w:rPr>
              <w:br/>
              <w:t>173,675 MHz</w:t>
            </w:r>
            <w:r w:rsidRPr="000B57A6">
              <w:rPr>
                <w:sz w:val="20"/>
                <w:lang w:val="es-ES_tradnl"/>
              </w:rPr>
              <w:br/>
              <w:t>451,750 MHz</w:t>
            </w:r>
            <w:r w:rsidRPr="000B57A6">
              <w:rPr>
                <w:sz w:val="20"/>
                <w:lang w:val="es-ES_tradnl"/>
              </w:rPr>
              <w:br/>
              <w:t>452,000 MHz</w:t>
            </w:r>
            <w:r w:rsidRPr="000B57A6">
              <w:rPr>
                <w:sz w:val="20"/>
                <w:lang w:val="es-ES_tradnl"/>
              </w:rPr>
              <w:br/>
              <w:t>452,050 MHz</w:t>
            </w:r>
            <w:r w:rsidRPr="000B57A6">
              <w:rPr>
                <w:sz w:val="20"/>
                <w:lang w:val="es-ES_tradnl"/>
              </w:rPr>
              <w:br/>
              <w:t>452,325 MHz</w:t>
            </w:r>
          </w:p>
        </w:tc>
        <w:tc>
          <w:tcPr>
            <w:tcW w:w="2720" w:type="dxa"/>
            <w:vAlign w:val="center"/>
          </w:tcPr>
          <w:p w14:paraId="279B173D" w14:textId="77777777" w:rsidR="00AD06CE" w:rsidRPr="000B57A6" w:rsidRDefault="00AD06CE" w:rsidP="000D753B">
            <w:pPr>
              <w:pStyle w:val="Tabletext"/>
              <w:jc w:val="center"/>
              <w:rPr>
                <w:sz w:val="20"/>
                <w:lang w:val="es-ES_tradnl"/>
              </w:rPr>
            </w:pPr>
            <w:r w:rsidRPr="000B57A6">
              <w:rPr>
                <w:sz w:val="20"/>
                <w:lang w:val="es-ES_tradnl"/>
              </w:rPr>
              <w:t>≤ 1 000 mW (p.r.a.)</w:t>
            </w:r>
          </w:p>
        </w:tc>
        <w:tc>
          <w:tcPr>
            <w:tcW w:w="2720" w:type="dxa"/>
            <w:vAlign w:val="center"/>
          </w:tcPr>
          <w:p w14:paraId="03D73AF5" w14:textId="77777777" w:rsidR="00AD06CE" w:rsidRPr="000B57A6" w:rsidRDefault="00AD06CE" w:rsidP="000D753B">
            <w:pPr>
              <w:pStyle w:val="Tabletext"/>
              <w:jc w:val="center"/>
              <w:rPr>
                <w:sz w:val="20"/>
                <w:lang w:val="es-ES_tradnl"/>
              </w:rPr>
            </w:pPr>
          </w:p>
        </w:tc>
        <w:tc>
          <w:tcPr>
            <w:tcW w:w="2577" w:type="dxa"/>
            <w:tcBorders>
              <w:top w:val="single" w:sz="4" w:space="0" w:color="auto"/>
              <w:bottom w:val="single" w:sz="4" w:space="0" w:color="auto"/>
            </w:tcBorders>
            <w:vAlign w:val="center"/>
          </w:tcPr>
          <w:p w14:paraId="72FD7A87" w14:textId="77777777" w:rsidR="00AD06CE" w:rsidRPr="000B57A6" w:rsidRDefault="00AD06CE" w:rsidP="000D753B">
            <w:pPr>
              <w:pStyle w:val="Tabletext"/>
              <w:ind w:right="-57"/>
              <w:jc w:val="left"/>
              <w:rPr>
                <w:sz w:val="20"/>
                <w:lang w:val="es-ES_tradnl"/>
              </w:rPr>
            </w:pPr>
            <w:r w:rsidRPr="000B57A6">
              <w:rPr>
                <w:sz w:val="20"/>
                <w:lang w:val="es-ES_tradnl"/>
              </w:rPr>
              <w:t>Las operaciones con arreglo a estas disposiciones se aprobarán a título excepcional</w:t>
            </w:r>
          </w:p>
        </w:tc>
      </w:tr>
      <w:tr w:rsidR="00AD06CE" w:rsidRPr="000B57A6" w14:paraId="48F23691" w14:textId="77777777" w:rsidTr="000D753B">
        <w:trPr>
          <w:cantSplit/>
          <w:jc w:val="center"/>
        </w:trPr>
        <w:tc>
          <w:tcPr>
            <w:tcW w:w="1002" w:type="dxa"/>
            <w:vAlign w:val="center"/>
          </w:tcPr>
          <w:p w14:paraId="5760574A" w14:textId="77777777" w:rsidR="00AD06CE" w:rsidRPr="000B57A6" w:rsidRDefault="00AD06CE" w:rsidP="000D753B">
            <w:pPr>
              <w:pStyle w:val="Tabletext"/>
              <w:jc w:val="center"/>
              <w:rPr>
                <w:sz w:val="20"/>
                <w:lang w:val="es-ES_tradnl"/>
              </w:rPr>
            </w:pPr>
            <w:r w:rsidRPr="000B57A6">
              <w:rPr>
                <w:sz w:val="20"/>
                <w:lang w:val="es-ES_tradnl"/>
              </w:rPr>
              <w:t>13</w:t>
            </w:r>
          </w:p>
        </w:tc>
        <w:tc>
          <w:tcPr>
            <w:tcW w:w="2720" w:type="dxa"/>
            <w:vMerge w:val="restart"/>
            <w:vAlign w:val="center"/>
          </w:tcPr>
          <w:p w14:paraId="26019CBC" w14:textId="77777777" w:rsidR="00AD06CE" w:rsidRPr="000B57A6" w:rsidRDefault="00AD06CE" w:rsidP="000D753B">
            <w:pPr>
              <w:pStyle w:val="Tabletext"/>
              <w:jc w:val="left"/>
              <w:rPr>
                <w:sz w:val="20"/>
                <w:lang w:val="es-ES_tradnl"/>
              </w:rPr>
            </w:pPr>
            <w:r w:rsidRPr="000B57A6">
              <w:rPr>
                <w:sz w:val="20"/>
                <w:lang w:val="es-ES_tradnl"/>
              </w:rPr>
              <w:t xml:space="preserve">Sistema buscapersonas radioeléctrico </w:t>
            </w:r>
            <w:r w:rsidRPr="000B57A6">
              <w:rPr>
                <w:i/>
                <w:iCs/>
                <w:sz w:val="20"/>
                <w:lang w:val="es-ES_tradnl"/>
              </w:rPr>
              <w:t>in situ</w:t>
            </w:r>
          </w:p>
        </w:tc>
        <w:tc>
          <w:tcPr>
            <w:tcW w:w="2720" w:type="dxa"/>
            <w:vAlign w:val="center"/>
          </w:tcPr>
          <w:p w14:paraId="26E697FD" w14:textId="77777777" w:rsidR="00AD06CE" w:rsidRPr="000B57A6" w:rsidRDefault="00AD06CE" w:rsidP="000D753B">
            <w:pPr>
              <w:pStyle w:val="Tabletext"/>
              <w:jc w:val="center"/>
              <w:rPr>
                <w:sz w:val="20"/>
                <w:lang w:val="es-ES_tradnl"/>
              </w:rPr>
            </w:pPr>
            <w:r w:rsidRPr="000B57A6">
              <w:rPr>
                <w:sz w:val="20"/>
                <w:lang w:val="es-ES_tradnl"/>
              </w:rPr>
              <w:t>26,96-27,28 MHz</w:t>
            </w:r>
            <w:r w:rsidRPr="000B57A6">
              <w:rPr>
                <w:sz w:val="20"/>
                <w:lang w:val="es-ES_tradnl"/>
              </w:rPr>
              <w:br/>
              <w:t>40,66-40,70 MHz</w:t>
            </w:r>
          </w:p>
        </w:tc>
        <w:tc>
          <w:tcPr>
            <w:tcW w:w="2720" w:type="dxa"/>
            <w:vAlign w:val="center"/>
          </w:tcPr>
          <w:p w14:paraId="77618785" w14:textId="77777777" w:rsidR="00AD06CE" w:rsidRPr="000B57A6" w:rsidRDefault="00AD06CE" w:rsidP="000D753B">
            <w:pPr>
              <w:pStyle w:val="Tabletext"/>
              <w:jc w:val="center"/>
              <w:rPr>
                <w:sz w:val="20"/>
                <w:lang w:val="es-ES_tradnl"/>
              </w:rPr>
            </w:pPr>
            <w:r w:rsidRPr="000B57A6">
              <w:rPr>
                <w:sz w:val="20"/>
                <w:lang w:val="es-ES_tradnl"/>
              </w:rPr>
              <w:t>≤ 3 000 mW (p.r.a.)</w:t>
            </w:r>
            <w:r w:rsidRPr="000B57A6">
              <w:rPr>
                <w:sz w:val="20"/>
                <w:vertAlign w:val="superscript"/>
                <w:lang w:val="es-ES_tradnl"/>
              </w:rPr>
              <w:t>(5)</w:t>
            </w:r>
          </w:p>
        </w:tc>
        <w:tc>
          <w:tcPr>
            <w:tcW w:w="2720" w:type="dxa"/>
            <w:vAlign w:val="center"/>
          </w:tcPr>
          <w:p w14:paraId="7398E583" w14:textId="77777777" w:rsidR="00AD06CE" w:rsidRPr="000B57A6" w:rsidRDefault="00AD06CE" w:rsidP="000D753B">
            <w:pPr>
              <w:pStyle w:val="Tabletext"/>
              <w:jc w:val="left"/>
              <w:rPr>
                <w:sz w:val="20"/>
                <w:lang w:val="es-ES_tradnl"/>
              </w:rPr>
            </w:pPr>
            <w:r w:rsidRPr="000B57A6">
              <w:rPr>
                <w:sz w:val="20"/>
                <w:lang w:val="es-ES_tradnl"/>
              </w:rPr>
              <w:t xml:space="preserve">≥ 32 dB por debajo de la portadora a 3 m; </w:t>
            </w:r>
            <w:r w:rsidRPr="000B57A6">
              <w:rPr>
                <w:sz w:val="20"/>
                <w:lang w:val="es-ES_tradnl"/>
              </w:rPr>
              <w:br/>
              <w:t>EN 300 135-1;</w:t>
            </w:r>
            <w:r w:rsidRPr="000B57A6">
              <w:rPr>
                <w:sz w:val="20"/>
                <w:lang w:val="es-ES_tradnl"/>
              </w:rPr>
              <w:br/>
              <w:t xml:space="preserve">EN 300 433-1; o </w:t>
            </w:r>
            <w:r w:rsidRPr="000B57A6">
              <w:rPr>
                <w:sz w:val="20"/>
                <w:lang w:val="es-ES_tradnl"/>
              </w:rPr>
              <w:br/>
              <w:t>EN 300 224-1</w:t>
            </w:r>
          </w:p>
        </w:tc>
        <w:tc>
          <w:tcPr>
            <w:tcW w:w="2577" w:type="dxa"/>
            <w:tcBorders>
              <w:top w:val="single" w:sz="4" w:space="0" w:color="auto"/>
              <w:bottom w:val="single" w:sz="4" w:space="0" w:color="auto"/>
            </w:tcBorders>
            <w:vAlign w:val="center"/>
          </w:tcPr>
          <w:p w14:paraId="4BA9B785" w14:textId="77777777" w:rsidR="00AD06CE" w:rsidRPr="000B57A6" w:rsidRDefault="00AD06CE" w:rsidP="000D753B">
            <w:pPr>
              <w:pStyle w:val="Tabletext"/>
              <w:ind w:right="-57"/>
              <w:jc w:val="left"/>
              <w:rPr>
                <w:color w:val="000000" w:themeColor="text1"/>
                <w:sz w:val="20"/>
                <w:lang w:val="es-ES_tradnl"/>
              </w:rPr>
            </w:pPr>
            <w:r w:rsidRPr="000B57A6">
              <w:rPr>
                <w:color w:val="000000" w:themeColor="text1"/>
                <w:sz w:val="20"/>
                <w:lang w:val="es-ES_tradnl"/>
              </w:rPr>
              <w:t>Las operaciones con arreglo a estas disposiciones se aprobarán a título excepcional</w:t>
            </w:r>
          </w:p>
        </w:tc>
      </w:tr>
      <w:tr w:rsidR="00AD06CE" w:rsidRPr="000B57A6" w14:paraId="523F8C9B" w14:textId="77777777" w:rsidTr="000D753B">
        <w:trPr>
          <w:cantSplit/>
          <w:jc w:val="center"/>
        </w:trPr>
        <w:tc>
          <w:tcPr>
            <w:tcW w:w="1002" w:type="dxa"/>
            <w:vAlign w:val="center"/>
          </w:tcPr>
          <w:p w14:paraId="0F243CEF" w14:textId="77777777" w:rsidR="00AD06CE" w:rsidRPr="000B57A6" w:rsidRDefault="00AD06CE" w:rsidP="000D753B">
            <w:pPr>
              <w:pStyle w:val="Tabletext"/>
              <w:jc w:val="center"/>
              <w:rPr>
                <w:sz w:val="20"/>
                <w:lang w:val="es-ES_tradnl"/>
              </w:rPr>
            </w:pPr>
            <w:r w:rsidRPr="000B57A6">
              <w:rPr>
                <w:sz w:val="20"/>
                <w:lang w:val="es-ES_tradnl"/>
              </w:rPr>
              <w:t>14</w:t>
            </w:r>
          </w:p>
        </w:tc>
        <w:tc>
          <w:tcPr>
            <w:tcW w:w="2720" w:type="dxa"/>
            <w:vMerge/>
            <w:vAlign w:val="center"/>
          </w:tcPr>
          <w:p w14:paraId="7C4251A5" w14:textId="77777777" w:rsidR="00AD06CE" w:rsidRPr="000B57A6" w:rsidRDefault="00AD06CE" w:rsidP="000D753B">
            <w:pPr>
              <w:pStyle w:val="Tabletext"/>
              <w:jc w:val="center"/>
              <w:rPr>
                <w:sz w:val="20"/>
                <w:lang w:val="es-ES_tradnl"/>
              </w:rPr>
            </w:pPr>
          </w:p>
        </w:tc>
        <w:tc>
          <w:tcPr>
            <w:tcW w:w="2720" w:type="dxa"/>
            <w:vAlign w:val="center"/>
          </w:tcPr>
          <w:p w14:paraId="17432952" w14:textId="77777777" w:rsidR="00AD06CE" w:rsidRPr="000B57A6" w:rsidRDefault="00AD06CE" w:rsidP="000D753B">
            <w:pPr>
              <w:pStyle w:val="Tabletext"/>
              <w:jc w:val="center"/>
              <w:rPr>
                <w:sz w:val="20"/>
                <w:lang w:val="es-ES_tradnl"/>
              </w:rPr>
            </w:pPr>
            <w:r w:rsidRPr="000B57A6">
              <w:rPr>
                <w:sz w:val="20"/>
                <w:lang w:val="es-ES_tradnl"/>
              </w:rPr>
              <w:t>151,125 MHz</w:t>
            </w:r>
            <w:r w:rsidRPr="000B57A6">
              <w:rPr>
                <w:sz w:val="20"/>
                <w:lang w:val="es-ES_tradnl"/>
              </w:rPr>
              <w:br/>
              <w:t>151,150 MHz</w:t>
            </w:r>
          </w:p>
        </w:tc>
        <w:tc>
          <w:tcPr>
            <w:tcW w:w="2720" w:type="dxa"/>
            <w:vAlign w:val="center"/>
          </w:tcPr>
          <w:p w14:paraId="0694E45E" w14:textId="77777777" w:rsidR="00AD06CE" w:rsidRPr="000B57A6" w:rsidRDefault="00AD06CE" w:rsidP="000D753B">
            <w:pPr>
              <w:pStyle w:val="Tabletext"/>
              <w:jc w:val="center"/>
              <w:rPr>
                <w:sz w:val="20"/>
                <w:lang w:val="es-ES_tradnl"/>
              </w:rPr>
            </w:pPr>
            <w:r w:rsidRPr="000B57A6">
              <w:rPr>
                <w:sz w:val="20"/>
                <w:lang w:val="es-ES_tradnl"/>
              </w:rPr>
              <w:t>≤ 3 000 mW (p.r.a.)</w:t>
            </w:r>
          </w:p>
        </w:tc>
        <w:tc>
          <w:tcPr>
            <w:tcW w:w="2720" w:type="dxa"/>
            <w:vAlign w:val="center"/>
          </w:tcPr>
          <w:p w14:paraId="190998C2" w14:textId="77777777" w:rsidR="00AD06CE" w:rsidRPr="000B57A6" w:rsidRDefault="00AD06CE" w:rsidP="000D753B">
            <w:pPr>
              <w:pStyle w:val="Tabletext"/>
              <w:jc w:val="left"/>
              <w:rPr>
                <w:sz w:val="20"/>
                <w:lang w:val="es-ES_tradnl"/>
              </w:rPr>
            </w:pPr>
            <w:r w:rsidRPr="000B57A6">
              <w:rPr>
                <w:sz w:val="20"/>
                <w:lang w:val="es-ES_tradnl"/>
              </w:rPr>
              <w:t>≥ 60 dB por debajo de la portadora a 100 kHz</w:t>
            </w:r>
            <w:r w:rsidRPr="000B57A6">
              <w:rPr>
                <w:sz w:val="20"/>
                <w:lang w:val="es-ES_tradnl"/>
              </w:rPr>
              <w:br/>
              <w:t>a 2 000 MHz o</w:t>
            </w:r>
            <w:r w:rsidRPr="000B57A6">
              <w:rPr>
                <w:sz w:val="20"/>
                <w:lang w:val="es-ES_tradnl"/>
              </w:rPr>
              <w:br/>
              <w:t>EN 300 224-1</w:t>
            </w:r>
          </w:p>
        </w:tc>
        <w:tc>
          <w:tcPr>
            <w:tcW w:w="2577" w:type="dxa"/>
            <w:tcBorders>
              <w:top w:val="single" w:sz="4" w:space="0" w:color="auto"/>
              <w:bottom w:val="single" w:sz="4" w:space="0" w:color="auto"/>
            </w:tcBorders>
            <w:vAlign w:val="center"/>
          </w:tcPr>
          <w:p w14:paraId="2035FD35" w14:textId="77777777" w:rsidR="00AD06CE" w:rsidRPr="000B57A6" w:rsidRDefault="00AD06CE" w:rsidP="000D753B">
            <w:pPr>
              <w:pStyle w:val="Tabletext"/>
              <w:jc w:val="left"/>
              <w:rPr>
                <w:sz w:val="20"/>
                <w:highlight w:val="yellow"/>
                <w:lang w:val="es-ES_tradnl"/>
              </w:rPr>
            </w:pPr>
          </w:p>
        </w:tc>
      </w:tr>
    </w:tbl>
    <w:p w14:paraId="6B01F28B" w14:textId="77777777" w:rsidR="00AD06CE" w:rsidRPr="000B57A6" w:rsidRDefault="00AD06CE" w:rsidP="00AD06CE">
      <w:pPr>
        <w:rPr>
          <w:lang w:val="es-ES_tradnl"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AD06CE" w:rsidRPr="000B57A6" w14:paraId="7BCD655C" w14:textId="77777777" w:rsidTr="000D753B">
        <w:trPr>
          <w:cantSplit/>
          <w:jc w:val="center"/>
        </w:trPr>
        <w:tc>
          <w:tcPr>
            <w:tcW w:w="14459" w:type="dxa"/>
            <w:gridSpan w:val="6"/>
            <w:vAlign w:val="center"/>
          </w:tcPr>
          <w:p w14:paraId="44C2AF57" w14:textId="77777777" w:rsidR="00AD06CE" w:rsidRPr="000B57A6" w:rsidRDefault="00AD06CE" w:rsidP="000D753B">
            <w:pPr>
              <w:pStyle w:val="Tablehead"/>
              <w:keepLines/>
              <w:rPr>
                <w:sz w:val="20"/>
                <w:lang w:val="es-ES_tradnl"/>
              </w:rPr>
            </w:pPr>
            <w:r w:rsidRPr="000B57A6">
              <w:rPr>
                <w:sz w:val="20"/>
                <w:lang w:val="es-ES_tradnl"/>
              </w:rPr>
              <w:lastRenderedPageBreak/>
              <w:t>Reglamentación técnica para dispositivos de radiocomunicaciones de corto alcance</w:t>
            </w:r>
          </w:p>
        </w:tc>
      </w:tr>
      <w:tr w:rsidR="00AD06CE" w:rsidRPr="000B57A6" w14:paraId="1B2E961B" w14:textId="77777777" w:rsidTr="000D753B">
        <w:trPr>
          <w:cantSplit/>
          <w:jc w:val="center"/>
        </w:trPr>
        <w:tc>
          <w:tcPr>
            <w:tcW w:w="1002" w:type="dxa"/>
            <w:vAlign w:val="center"/>
          </w:tcPr>
          <w:p w14:paraId="11B66293" w14:textId="77777777" w:rsidR="00AD06CE" w:rsidRPr="000B57A6" w:rsidRDefault="00AD06CE" w:rsidP="000D753B">
            <w:pPr>
              <w:pStyle w:val="Tablehead"/>
              <w:keepLines/>
              <w:rPr>
                <w:snapToGrid w:val="0"/>
                <w:sz w:val="20"/>
                <w:lang w:val="es-ES_tradnl"/>
              </w:rPr>
            </w:pPr>
            <w:r w:rsidRPr="000B57A6">
              <w:rPr>
                <w:snapToGrid w:val="0"/>
                <w:sz w:val="20"/>
                <w:lang w:val="es-ES_tradnl"/>
              </w:rPr>
              <w:t>N°</w:t>
            </w:r>
          </w:p>
        </w:tc>
        <w:tc>
          <w:tcPr>
            <w:tcW w:w="2720" w:type="dxa"/>
            <w:vAlign w:val="center"/>
          </w:tcPr>
          <w:p w14:paraId="1CF06776" w14:textId="77777777" w:rsidR="00AD06CE" w:rsidRPr="000B57A6" w:rsidRDefault="00AD06CE" w:rsidP="000D753B">
            <w:pPr>
              <w:pStyle w:val="Tablehead"/>
              <w:keepLines/>
              <w:rPr>
                <w:snapToGrid w:val="0"/>
                <w:sz w:val="20"/>
                <w:lang w:val="es-ES_tradnl"/>
              </w:rPr>
            </w:pPr>
            <w:r w:rsidRPr="000B57A6">
              <w:rPr>
                <w:snapToGrid w:val="0"/>
                <w:sz w:val="20"/>
                <w:lang w:val="es-ES_tradnl"/>
              </w:rPr>
              <w:t>Aplicación típica</w:t>
            </w:r>
          </w:p>
        </w:tc>
        <w:tc>
          <w:tcPr>
            <w:tcW w:w="2720" w:type="dxa"/>
            <w:vAlign w:val="center"/>
          </w:tcPr>
          <w:p w14:paraId="4DBDED56" w14:textId="77777777" w:rsidR="00AD06CE" w:rsidRPr="000B57A6" w:rsidRDefault="00AD06CE" w:rsidP="000D753B">
            <w:pPr>
              <w:pStyle w:val="Tablehead"/>
              <w:keepLines/>
              <w:rPr>
                <w:snapToGrid w:val="0"/>
                <w:sz w:val="20"/>
                <w:lang w:val="es-ES_tradnl"/>
              </w:rPr>
            </w:pPr>
            <w:r w:rsidRPr="000B57A6">
              <w:rPr>
                <w:sz w:val="20"/>
                <w:lang w:val="es-ES_tradnl"/>
              </w:rPr>
              <w:t>Frecuencias/bandas de</w:t>
            </w:r>
            <w:r w:rsidRPr="000B57A6">
              <w:rPr>
                <w:sz w:val="20"/>
                <w:lang w:val="es-ES_tradnl"/>
              </w:rPr>
              <w:br/>
              <w:t>frecuencias autorizadas</w:t>
            </w:r>
          </w:p>
        </w:tc>
        <w:tc>
          <w:tcPr>
            <w:tcW w:w="2720" w:type="dxa"/>
            <w:vAlign w:val="center"/>
          </w:tcPr>
          <w:p w14:paraId="0A46E36C" w14:textId="77777777" w:rsidR="00AD06CE" w:rsidRPr="000B57A6" w:rsidRDefault="00AD06CE" w:rsidP="000D753B">
            <w:pPr>
              <w:pStyle w:val="Tablehead"/>
              <w:keepLines/>
              <w:rPr>
                <w:snapToGrid w:val="0"/>
                <w:sz w:val="20"/>
                <w:lang w:val="es-ES_tradnl"/>
              </w:rPr>
            </w:pPr>
            <w:r w:rsidRPr="000B57A6">
              <w:rPr>
                <w:snapToGrid w:val="0"/>
                <w:sz w:val="20"/>
                <w:lang w:val="es-ES_tradnl"/>
              </w:rPr>
              <w:t>Máxima intensidad</w:t>
            </w:r>
            <w:r w:rsidRPr="000B57A6">
              <w:rPr>
                <w:snapToGrid w:val="0"/>
                <w:sz w:val="20"/>
                <w:lang w:val="es-ES_tradnl"/>
              </w:rPr>
              <w:br/>
              <w:t>de campo/potencia</w:t>
            </w:r>
            <w:r w:rsidRPr="000B57A6">
              <w:rPr>
                <w:snapToGrid w:val="0"/>
                <w:sz w:val="20"/>
                <w:lang w:val="es-ES_tradnl"/>
              </w:rPr>
              <w:br/>
              <w:t xml:space="preserve">de salida RF </w:t>
            </w:r>
          </w:p>
        </w:tc>
        <w:tc>
          <w:tcPr>
            <w:tcW w:w="2720" w:type="dxa"/>
            <w:vAlign w:val="center"/>
          </w:tcPr>
          <w:p w14:paraId="5C8F5E48" w14:textId="77777777" w:rsidR="00AD06CE" w:rsidRPr="000B57A6" w:rsidRDefault="00AD06CE" w:rsidP="000D753B">
            <w:pPr>
              <w:pStyle w:val="Tablehead"/>
              <w:keepLines/>
              <w:rPr>
                <w:snapToGrid w:val="0"/>
                <w:sz w:val="20"/>
                <w:lang w:val="es-ES_tradnl"/>
              </w:rPr>
            </w:pPr>
            <w:r w:rsidRPr="000B57A6">
              <w:rPr>
                <w:snapToGrid w:val="0"/>
                <w:sz w:val="20"/>
                <w:lang w:val="es-ES_tradnl"/>
              </w:rPr>
              <w:t>Emisiones no deseadas</w:t>
            </w:r>
            <w:r w:rsidRPr="000B57A6">
              <w:rPr>
                <w:snapToGrid w:val="0"/>
                <w:sz w:val="20"/>
                <w:lang w:val="es-ES_tradnl"/>
              </w:rPr>
              <w:br/>
              <w:t>del transmisor</w:t>
            </w:r>
          </w:p>
        </w:tc>
        <w:tc>
          <w:tcPr>
            <w:tcW w:w="2577" w:type="dxa"/>
            <w:vAlign w:val="center"/>
          </w:tcPr>
          <w:p w14:paraId="0320C4E7" w14:textId="77777777" w:rsidR="00AD06CE" w:rsidRPr="000B57A6" w:rsidRDefault="00AD06CE" w:rsidP="000D753B">
            <w:pPr>
              <w:pStyle w:val="Tablehead"/>
              <w:keepLines/>
              <w:rPr>
                <w:sz w:val="20"/>
                <w:lang w:val="es-ES_tradnl"/>
              </w:rPr>
            </w:pPr>
            <w:r w:rsidRPr="000B57A6">
              <w:rPr>
                <w:snapToGrid w:val="0"/>
                <w:sz w:val="20"/>
                <w:lang w:val="es-ES_tradnl"/>
              </w:rPr>
              <w:t>Observaciones</w:t>
            </w:r>
          </w:p>
        </w:tc>
      </w:tr>
      <w:tr w:rsidR="00AD06CE" w:rsidRPr="000B57A6" w14:paraId="04B527D3" w14:textId="77777777" w:rsidTr="000D753B">
        <w:trPr>
          <w:jc w:val="center"/>
        </w:trPr>
        <w:tc>
          <w:tcPr>
            <w:tcW w:w="1002" w:type="dxa"/>
            <w:vMerge w:val="restart"/>
            <w:vAlign w:val="center"/>
          </w:tcPr>
          <w:p w14:paraId="65414886" w14:textId="77777777" w:rsidR="00AD06CE" w:rsidRPr="000B57A6" w:rsidRDefault="00AD06CE" w:rsidP="000D753B">
            <w:pPr>
              <w:pStyle w:val="Tabletext"/>
              <w:jc w:val="center"/>
              <w:rPr>
                <w:sz w:val="20"/>
                <w:highlight w:val="yellow"/>
                <w:lang w:val="es-ES_tradnl"/>
              </w:rPr>
            </w:pPr>
            <w:r w:rsidRPr="000B57A6">
              <w:rPr>
                <w:sz w:val="20"/>
                <w:lang w:val="es-ES_tradnl"/>
              </w:rPr>
              <w:t>15</w:t>
            </w:r>
          </w:p>
        </w:tc>
        <w:tc>
          <w:tcPr>
            <w:tcW w:w="2720" w:type="dxa"/>
            <w:vMerge w:val="restart"/>
            <w:vAlign w:val="center"/>
          </w:tcPr>
          <w:p w14:paraId="14882ECC" w14:textId="77777777" w:rsidR="00AD06CE" w:rsidRPr="000B57A6" w:rsidRDefault="00AD06CE" w:rsidP="000D753B">
            <w:pPr>
              <w:pStyle w:val="Tabletext"/>
              <w:jc w:val="left"/>
              <w:rPr>
                <w:sz w:val="20"/>
                <w:lang w:val="es-ES_tradnl"/>
              </w:rPr>
            </w:pPr>
            <w:r w:rsidRPr="000B57A6">
              <w:rPr>
                <w:sz w:val="20"/>
                <w:lang w:val="es-ES_tradnl"/>
              </w:rPr>
              <w:t>Telemedida médica y biológica</w:t>
            </w:r>
          </w:p>
        </w:tc>
        <w:tc>
          <w:tcPr>
            <w:tcW w:w="2720" w:type="dxa"/>
            <w:vAlign w:val="center"/>
          </w:tcPr>
          <w:p w14:paraId="47781416" w14:textId="77777777" w:rsidR="00AD06CE" w:rsidRPr="000B57A6" w:rsidRDefault="00AD06CE" w:rsidP="000D753B">
            <w:pPr>
              <w:pStyle w:val="Tabletext"/>
              <w:jc w:val="center"/>
              <w:rPr>
                <w:sz w:val="20"/>
                <w:lang w:val="es-ES_tradnl"/>
              </w:rPr>
            </w:pPr>
            <w:r w:rsidRPr="000B57A6">
              <w:rPr>
                <w:sz w:val="20"/>
                <w:lang w:val="es-ES_tradnl"/>
              </w:rPr>
              <w:t>40,50-41,00 MHz</w:t>
            </w:r>
          </w:p>
        </w:tc>
        <w:tc>
          <w:tcPr>
            <w:tcW w:w="2720" w:type="dxa"/>
            <w:vAlign w:val="center"/>
          </w:tcPr>
          <w:p w14:paraId="64A770DF" w14:textId="77777777" w:rsidR="00AD06CE" w:rsidRPr="000B57A6" w:rsidRDefault="00AD06CE" w:rsidP="000D753B">
            <w:pPr>
              <w:pStyle w:val="Tabletext"/>
              <w:jc w:val="center"/>
              <w:rPr>
                <w:sz w:val="20"/>
                <w:lang w:val="es-ES_tradnl"/>
              </w:rPr>
            </w:pPr>
            <w:r w:rsidRPr="000B57A6">
              <w:rPr>
                <w:sz w:val="20"/>
                <w:lang w:val="es-ES_tradnl"/>
              </w:rPr>
              <w:t>≤ 0,01 mW (p.r.a.)</w:t>
            </w:r>
          </w:p>
        </w:tc>
        <w:tc>
          <w:tcPr>
            <w:tcW w:w="2720" w:type="dxa"/>
            <w:vAlign w:val="center"/>
          </w:tcPr>
          <w:p w14:paraId="06A215E6" w14:textId="77777777" w:rsidR="00AD06CE" w:rsidRPr="000B57A6" w:rsidRDefault="00AD06CE" w:rsidP="000D753B">
            <w:pPr>
              <w:pStyle w:val="Tabletext"/>
              <w:jc w:val="left"/>
              <w:rPr>
                <w:color w:val="FF0000"/>
                <w:sz w:val="20"/>
                <w:lang w:val="es-ES_tradnl"/>
              </w:rPr>
            </w:pPr>
            <w:r w:rsidRPr="000B57A6">
              <w:rPr>
                <w:sz w:val="20"/>
                <w:lang w:val="es-ES_tradnl"/>
              </w:rPr>
              <w:t>≥ 32 dB por debajo de la portadora a 3 m o</w:t>
            </w:r>
            <w:r w:rsidRPr="000B57A6">
              <w:rPr>
                <w:sz w:val="20"/>
                <w:lang w:val="es-ES_tradnl"/>
              </w:rPr>
              <w:br/>
              <w:t>EN 300 220-1</w:t>
            </w:r>
          </w:p>
        </w:tc>
        <w:tc>
          <w:tcPr>
            <w:tcW w:w="2577" w:type="dxa"/>
            <w:tcBorders>
              <w:top w:val="single" w:sz="4" w:space="0" w:color="auto"/>
              <w:bottom w:val="nil"/>
            </w:tcBorders>
            <w:vAlign w:val="center"/>
          </w:tcPr>
          <w:p w14:paraId="132EC7D6" w14:textId="77777777" w:rsidR="00AD06CE" w:rsidRPr="000B57A6" w:rsidRDefault="00AD06CE" w:rsidP="000D753B">
            <w:pPr>
              <w:pStyle w:val="Tabletext"/>
              <w:jc w:val="center"/>
              <w:rPr>
                <w:sz w:val="20"/>
                <w:highlight w:val="yellow"/>
                <w:lang w:val="es-ES_tradnl"/>
              </w:rPr>
            </w:pPr>
          </w:p>
        </w:tc>
      </w:tr>
      <w:tr w:rsidR="00AD06CE" w:rsidRPr="000B57A6" w14:paraId="69A2648E" w14:textId="77777777" w:rsidTr="000D753B">
        <w:trPr>
          <w:jc w:val="center"/>
        </w:trPr>
        <w:tc>
          <w:tcPr>
            <w:tcW w:w="1002" w:type="dxa"/>
            <w:vMerge/>
            <w:vAlign w:val="center"/>
          </w:tcPr>
          <w:p w14:paraId="34C57D47" w14:textId="77777777" w:rsidR="00AD06CE" w:rsidRPr="000B57A6" w:rsidRDefault="00AD06CE" w:rsidP="000D753B">
            <w:pPr>
              <w:pStyle w:val="Tabletext"/>
              <w:jc w:val="center"/>
              <w:rPr>
                <w:sz w:val="20"/>
                <w:highlight w:val="yellow"/>
                <w:lang w:val="es-ES_tradnl"/>
              </w:rPr>
            </w:pPr>
          </w:p>
        </w:tc>
        <w:tc>
          <w:tcPr>
            <w:tcW w:w="2720" w:type="dxa"/>
            <w:vMerge/>
            <w:vAlign w:val="center"/>
          </w:tcPr>
          <w:p w14:paraId="1763EC67" w14:textId="77777777" w:rsidR="00AD06CE" w:rsidRPr="000B57A6" w:rsidRDefault="00AD06CE" w:rsidP="000D753B">
            <w:pPr>
              <w:pStyle w:val="Tabletext"/>
              <w:jc w:val="left"/>
              <w:rPr>
                <w:sz w:val="20"/>
                <w:lang w:val="es-ES_tradnl"/>
              </w:rPr>
            </w:pPr>
          </w:p>
        </w:tc>
        <w:tc>
          <w:tcPr>
            <w:tcW w:w="2720" w:type="dxa"/>
            <w:vAlign w:val="center"/>
          </w:tcPr>
          <w:p w14:paraId="6F70FC90" w14:textId="77777777" w:rsidR="00AD06CE" w:rsidRPr="000B57A6" w:rsidRDefault="00AD06CE" w:rsidP="000D753B">
            <w:pPr>
              <w:pStyle w:val="Tabletext"/>
              <w:jc w:val="center"/>
              <w:rPr>
                <w:sz w:val="20"/>
                <w:lang w:val="es-ES_tradnl"/>
              </w:rPr>
            </w:pPr>
            <w:r w:rsidRPr="000B57A6">
              <w:rPr>
                <w:sz w:val="20"/>
                <w:lang w:val="es-ES_tradnl"/>
              </w:rPr>
              <w:t>216,00-217,00 MHz</w:t>
            </w:r>
          </w:p>
        </w:tc>
        <w:tc>
          <w:tcPr>
            <w:tcW w:w="2720" w:type="dxa"/>
            <w:vAlign w:val="center"/>
          </w:tcPr>
          <w:p w14:paraId="5C9615A6" w14:textId="77777777" w:rsidR="00AD06CE" w:rsidRPr="000B57A6" w:rsidRDefault="00AD06CE" w:rsidP="000D753B">
            <w:pPr>
              <w:pStyle w:val="Tabletext"/>
              <w:jc w:val="center"/>
              <w:rPr>
                <w:sz w:val="20"/>
                <w:lang w:val="es-ES_tradnl"/>
              </w:rPr>
            </w:pPr>
            <w:r w:rsidRPr="000B57A6">
              <w:rPr>
                <w:sz w:val="20"/>
                <w:lang w:val="es-ES_tradnl"/>
              </w:rPr>
              <w:t>&gt; 25 μW a</w:t>
            </w:r>
            <w:r w:rsidRPr="000B57A6">
              <w:rPr>
                <w:sz w:val="20"/>
                <w:lang w:val="es-ES_tradnl"/>
              </w:rPr>
              <w:br/>
              <w:t>≤ 100 mW (p.r.a.)</w:t>
            </w:r>
          </w:p>
        </w:tc>
        <w:tc>
          <w:tcPr>
            <w:tcW w:w="2720" w:type="dxa"/>
            <w:vAlign w:val="center"/>
          </w:tcPr>
          <w:p w14:paraId="04C96C88" w14:textId="77777777" w:rsidR="00AD06CE" w:rsidRPr="000B57A6" w:rsidRDefault="00AD06CE" w:rsidP="000D753B">
            <w:pPr>
              <w:pStyle w:val="Tabletext"/>
              <w:jc w:val="left"/>
              <w:rPr>
                <w:sz w:val="20"/>
                <w:lang w:val="es-ES_tradnl"/>
              </w:rPr>
            </w:pPr>
          </w:p>
        </w:tc>
        <w:tc>
          <w:tcPr>
            <w:tcW w:w="2577" w:type="dxa"/>
            <w:tcBorders>
              <w:top w:val="nil"/>
              <w:bottom w:val="nil"/>
            </w:tcBorders>
            <w:vAlign w:val="center"/>
          </w:tcPr>
          <w:p w14:paraId="3E554E1C" w14:textId="77777777" w:rsidR="00AD06CE" w:rsidRPr="000B57A6" w:rsidRDefault="00AD06CE" w:rsidP="000D753B">
            <w:pPr>
              <w:pStyle w:val="Tabletext"/>
              <w:rPr>
                <w:sz w:val="20"/>
                <w:lang w:val="es-ES_tradnl"/>
              </w:rPr>
            </w:pPr>
          </w:p>
        </w:tc>
      </w:tr>
      <w:tr w:rsidR="00AD06CE" w:rsidRPr="000B57A6" w14:paraId="1BAEBC72" w14:textId="77777777" w:rsidTr="000D753B">
        <w:trPr>
          <w:jc w:val="center"/>
        </w:trPr>
        <w:tc>
          <w:tcPr>
            <w:tcW w:w="1002" w:type="dxa"/>
            <w:vMerge/>
            <w:vAlign w:val="center"/>
          </w:tcPr>
          <w:p w14:paraId="15F89A5E" w14:textId="77777777" w:rsidR="00AD06CE" w:rsidRPr="000B57A6" w:rsidRDefault="00AD06CE" w:rsidP="000D753B">
            <w:pPr>
              <w:pStyle w:val="Tabletext"/>
              <w:jc w:val="center"/>
              <w:rPr>
                <w:sz w:val="20"/>
                <w:lang w:val="es-ES_tradnl"/>
              </w:rPr>
            </w:pPr>
          </w:p>
        </w:tc>
        <w:tc>
          <w:tcPr>
            <w:tcW w:w="2720" w:type="dxa"/>
            <w:vMerge/>
            <w:vAlign w:val="center"/>
          </w:tcPr>
          <w:p w14:paraId="7D46C882" w14:textId="77777777" w:rsidR="00AD06CE" w:rsidRPr="000B57A6" w:rsidRDefault="00AD06CE" w:rsidP="000D753B">
            <w:pPr>
              <w:pStyle w:val="Tabletext"/>
              <w:jc w:val="left"/>
              <w:rPr>
                <w:sz w:val="20"/>
                <w:lang w:val="es-ES_tradnl"/>
              </w:rPr>
            </w:pPr>
          </w:p>
        </w:tc>
        <w:tc>
          <w:tcPr>
            <w:tcW w:w="2720" w:type="dxa"/>
            <w:vAlign w:val="center"/>
          </w:tcPr>
          <w:p w14:paraId="1F87248E" w14:textId="77777777" w:rsidR="00AD06CE" w:rsidRPr="000B57A6" w:rsidRDefault="00AD06CE" w:rsidP="000D753B">
            <w:pPr>
              <w:pStyle w:val="Tabletext"/>
              <w:jc w:val="center"/>
              <w:rPr>
                <w:sz w:val="20"/>
                <w:lang w:val="es-ES_tradnl"/>
              </w:rPr>
            </w:pPr>
            <w:r w:rsidRPr="000B57A6">
              <w:rPr>
                <w:sz w:val="20"/>
                <w:lang w:val="es-ES_tradnl"/>
              </w:rPr>
              <w:t>454,00-454,50 MHz</w:t>
            </w:r>
          </w:p>
        </w:tc>
        <w:tc>
          <w:tcPr>
            <w:tcW w:w="2720" w:type="dxa"/>
            <w:vAlign w:val="center"/>
          </w:tcPr>
          <w:p w14:paraId="1E9222D8" w14:textId="77777777" w:rsidR="00AD06CE" w:rsidRPr="000B57A6" w:rsidRDefault="00AD06CE" w:rsidP="000D753B">
            <w:pPr>
              <w:pStyle w:val="Tabletext"/>
              <w:jc w:val="center"/>
              <w:rPr>
                <w:sz w:val="20"/>
                <w:lang w:val="es-ES_tradnl"/>
              </w:rPr>
            </w:pPr>
            <w:r w:rsidRPr="000B57A6">
              <w:rPr>
                <w:sz w:val="20"/>
                <w:lang w:val="es-ES_tradnl"/>
              </w:rPr>
              <w:t>≤ 2 mW (p.r.a.)</w:t>
            </w:r>
          </w:p>
        </w:tc>
        <w:tc>
          <w:tcPr>
            <w:tcW w:w="2720" w:type="dxa"/>
            <w:vAlign w:val="center"/>
          </w:tcPr>
          <w:p w14:paraId="674F8857" w14:textId="77777777" w:rsidR="00AD06CE" w:rsidRPr="000B57A6" w:rsidRDefault="00AD06CE" w:rsidP="000D753B">
            <w:pPr>
              <w:pStyle w:val="Tabletext"/>
              <w:jc w:val="left"/>
              <w:rPr>
                <w:sz w:val="20"/>
                <w:lang w:val="es-ES_tradnl"/>
              </w:rPr>
            </w:pPr>
          </w:p>
        </w:tc>
        <w:tc>
          <w:tcPr>
            <w:tcW w:w="2577" w:type="dxa"/>
            <w:tcBorders>
              <w:top w:val="nil"/>
              <w:bottom w:val="nil"/>
            </w:tcBorders>
            <w:vAlign w:val="center"/>
          </w:tcPr>
          <w:p w14:paraId="712E6392" w14:textId="77777777" w:rsidR="00AD06CE" w:rsidRPr="000B57A6" w:rsidRDefault="00AD06CE" w:rsidP="000D753B">
            <w:pPr>
              <w:pStyle w:val="Tabletext"/>
              <w:rPr>
                <w:sz w:val="20"/>
                <w:lang w:val="es-ES_tradnl"/>
              </w:rPr>
            </w:pPr>
          </w:p>
        </w:tc>
      </w:tr>
      <w:tr w:rsidR="00AD06CE" w:rsidRPr="000B57A6" w14:paraId="594E51E4" w14:textId="77777777" w:rsidTr="000D753B">
        <w:trPr>
          <w:jc w:val="center"/>
        </w:trPr>
        <w:tc>
          <w:tcPr>
            <w:tcW w:w="1002" w:type="dxa"/>
            <w:vAlign w:val="center"/>
          </w:tcPr>
          <w:p w14:paraId="1980242E" w14:textId="77777777" w:rsidR="00AD06CE" w:rsidRPr="000B57A6" w:rsidRDefault="00AD06CE" w:rsidP="000D753B">
            <w:pPr>
              <w:pStyle w:val="Tabletext"/>
              <w:jc w:val="center"/>
              <w:rPr>
                <w:sz w:val="20"/>
                <w:lang w:val="es-ES_tradnl"/>
              </w:rPr>
            </w:pPr>
            <w:r w:rsidRPr="000B57A6">
              <w:rPr>
                <w:sz w:val="20"/>
                <w:lang w:val="es-ES_tradnl"/>
              </w:rPr>
              <w:t>16</w:t>
            </w:r>
          </w:p>
        </w:tc>
        <w:tc>
          <w:tcPr>
            <w:tcW w:w="2720" w:type="dxa"/>
            <w:vMerge/>
            <w:vAlign w:val="center"/>
          </w:tcPr>
          <w:p w14:paraId="63F8A61E" w14:textId="77777777" w:rsidR="00AD06CE" w:rsidRPr="000B57A6" w:rsidRDefault="00AD06CE" w:rsidP="000D753B">
            <w:pPr>
              <w:pStyle w:val="Tabletext"/>
              <w:jc w:val="left"/>
              <w:rPr>
                <w:sz w:val="20"/>
                <w:lang w:val="es-ES_tradnl"/>
              </w:rPr>
            </w:pPr>
          </w:p>
        </w:tc>
        <w:tc>
          <w:tcPr>
            <w:tcW w:w="2720" w:type="dxa"/>
            <w:vAlign w:val="center"/>
          </w:tcPr>
          <w:p w14:paraId="5509A995" w14:textId="77777777" w:rsidR="00AD06CE" w:rsidRPr="000B57A6" w:rsidRDefault="00AD06CE" w:rsidP="000D753B">
            <w:pPr>
              <w:pStyle w:val="Tabletext"/>
              <w:jc w:val="center"/>
              <w:rPr>
                <w:sz w:val="20"/>
                <w:lang w:val="es-ES_tradnl"/>
              </w:rPr>
            </w:pPr>
            <w:r w:rsidRPr="000B57A6">
              <w:rPr>
                <w:sz w:val="20"/>
                <w:lang w:val="es-ES_tradnl"/>
              </w:rPr>
              <w:t>1 427,00-1 432,00 MHz</w:t>
            </w:r>
          </w:p>
        </w:tc>
        <w:tc>
          <w:tcPr>
            <w:tcW w:w="2720" w:type="dxa"/>
            <w:vAlign w:val="center"/>
          </w:tcPr>
          <w:p w14:paraId="6EBBAD6A" w14:textId="77777777" w:rsidR="00AD06CE" w:rsidRPr="000B57A6" w:rsidRDefault="00AD06CE" w:rsidP="000D753B">
            <w:pPr>
              <w:pStyle w:val="Tabletext"/>
              <w:jc w:val="center"/>
              <w:rPr>
                <w:sz w:val="20"/>
                <w:lang w:val="es-ES_tradnl"/>
              </w:rPr>
            </w:pPr>
            <w:r w:rsidRPr="000B57A6">
              <w:rPr>
                <w:sz w:val="20"/>
                <w:lang w:val="es-ES_tradnl"/>
              </w:rPr>
              <w:t xml:space="preserve">&gt; 25 μW a </w:t>
            </w:r>
            <w:r w:rsidRPr="000B57A6">
              <w:rPr>
                <w:sz w:val="20"/>
                <w:lang w:val="es-ES_tradnl"/>
              </w:rPr>
              <w:br/>
              <w:t>≤ 100 mW (p.r.a.)</w:t>
            </w:r>
          </w:p>
        </w:tc>
        <w:tc>
          <w:tcPr>
            <w:tcW w:w="2720" w:type="dxa"/>
            <w:vAlign w:val="center"/>
          </w:tcPr>
          <w:p w14:paraId="30F8B81D" w14:textId="77777777" w:rsidR="00AD06CE" w:rsidRPr="000B57A6" w:rsidRDefault="00AD06CE" w:rsidP="000D753B">
            <w:pPr>
              <w:pStyle w:val="Tabletext"/>
              <w:jc w:val="left"/>
              <w:rPr>
                <w:sz w:val="20"/>
                <w:lang w:val="es-ES_tradnl"/>
              </w:rPr>
            </w:pPr>
            <w:r w:rsidRPr="000B57A6">
              <w:rPr>
                <w:sz w:val="20"/>
                <w:lang w:val="es-ES_tradnl"/>
              </w:rPr>
              <w:t xml:space="preserve">FCC Parte 15 o </w:t>
            </w:r>
            <w:r w:rsidRPr="000B57A6">
              <w:rPr>
                <w:sz w:val="20"/>
                <w:lang w:val="es-ES_tradnl"/>
              </w:rPr>
              <w:br/>
              <w:t>EN 300 440-1</w:t>
            </w:r>
          </w:p>
        </w:tc>
        <w:tc>
          <w:tcPr>
            <w:tcW w:w="2577" w:type="dxa"/>
            <w:tcBorders>
              <w:top w:val="nil"/>
              <w:bottom w:val="nil"/>
            </w:tcBorders>
            <w:vAlign w:val="center"/>
          </w:tcPr>
          <w:p w14:paraId="50BC0D12" w14:textId="77777777" w:rsidR="00AD06CE" w:rsidRPr="000B57A6" w:rsidRDefault="00AD06CE" w:rsidP="000D753B">
            <w:pPr>
              <w:pStyle w:val="Tabletext"/>
              <w:rPr>
                <w:sz w:val="20"/>
                <w:lang w:val="es-ES_tradnl"/>
              </w:rPr>
            </w:pPr>
          </w:p>
        </w:tc>
      </w:tr>
      <w:tr w:rsidR="00AD06CE" w:rsidRPr="000B57A6" w14:paraId="057E9B86" w14:textId="77777777" w:rsidTr="000D753B">
        <w:trPr>
          <w:jc w:val="center"/>
        </w:trPr>
        <w:tc>
          <w:tcPr>
            <w:tcW w:w="1002" w:type="dxa"/>
            <w:vAlign w:val="center"/>
          </w:tcPr>
          <w:p w14:paraId="2CA87650" w14:textId="77777777" w:rsidR="00AD06CE" w:rsidRPr="000B57A6" w:rsidRDefault="00AD06CE" w:rsidP="000D753B">
            <w:pPr>
              <w:pStyle w:val="Tabletext"/>
              <w:jc w:val="center"/>
              <w:rPr>
                <w:sz w:val="20"/>
                <w:lang w:val="es-ES_tradnl"/>
              </w:rPr>
            </w:pPr>
            <w:r w:rsidRPr="000B57A6">
              <w:rPr>
                <w:sz w:val="20"/>
                <w:lang w:val="es-ES_tradnl"/>
              </w:rPr>
              <w:t>17</w:t>
            </w:r>
          </w:p>
        </w:tc>
        <w:tc>
          <w:tcPr>
            <w:tcW w:w="2720" w:type="dxa"/>
            <w:vMerge/>
            <w:vAlign w:val="center"/>
          </w:tcPr>
          <w:p w14:paraId="55CFB6C6" w14:textId="77777777" w:rsidR="00AD06CE" w:rsidRPr="000B57A6" w:rsidRDefault="00AD06CE" w:rsidP="000D753B">
            <w:pPr>
              <w:pStyle w:val="Tabletext"/>
              <w:jc w:val="left"/>
              <w:rPr>
                <w:sz w:val="20"/>
                <w:lang w:val="es-ES_tradnl"/>
              </w:rPr>
            </w:pPr>
          </w:p>
        </w:tc>
        <w:tc>
          <w:tcPr>
            <w:tcW w:w="2720" w:type="dxa"/>
            <w:vAlign w:val="center"/>
          </w:tcPr>
          <w:p w14:paraId="1CA3B05C" w14:textId="77777777" w:rsidR="00AD06CE" w:rsidRPr="000B57A6" w:rsidRDefault="00AD06CE" w:rsidP="000D753B">
            <w:pPr>
              <w:pStyle w:val="Tabletext"/>
              <w:jc w:val="center"/>
              <w:rPr>
                <w:sz w:val="20"/>
                <w:lang w:val="es-ES_tradnl"/>
              </w:rPr>
            </w:pPr>
            <w:r w:rsidRPr="000B57A6">
              <w:rPr>
                <w:sz w:val="20"/>
                <w:lang w:val="es-ES_tradnl"/>
              </w:rPr>
              <w:t>Todas las frecuencias</w:t>
            </w:r>
          </w:p>
        </w:tc>
        <w:tc>
          <w:tcPr>
            <w:tcW w:w="2720" w:type="dxa"/>
            <w:vAlign w:val="center"/>
          </w:tcPr>
          <w:p w14:paraId="4EB17883" w14:textId="77777777" w:rsidR="00AD06CE" w:rsidRPr="000B57A6" w:rsidRDefault="00AD06CE" w:rsidP="000D753B">
            <w:pPr>
              <w:pStyle w:val="Tabletext"/>
              <w:jc w:val="center"/>
              <w:rPr>
                <w:sz w:val="20"/>
                <w:lang w:val="es-ES_tradnl"/>
              </w:rPr>
            </w:pPr>
            <w:r w:rsidRPr="000B57A6">
              <w:rPr>
                <w:sz w:val="20"/>
                <w:lang w:val="es-ES_tradnl"/>
              </w:rPr>
              <w:t>≤ 25 μW (p.r.a.)</w:t>
            </w:r>
          </w:p>
        </w:tc>
        <w:tc>
          <w:tcPr>
            <w:tcW w:w="2720" w:type="dxa"/>
            <w:vAlign w:val="center"/>
          </w:tcPr>
          <w:p w14:paraId="0969112F" w14:textId="77777777" w:rsidR="00AD06CE" w:rsidRPr="000B57A6" w:rsidRDefault="00AD06CE" w:rsidP="000D753B">
            <w:pPr>
              <w:pStyle w:val="Tabletext"/>
              <w:jc w:val="left"/>
              <w:rPr>
                <w:sz w:val="20"/>
                <w:lang w:val="es-ES_tradnl"/>
              </w:rPr>
            </w:pPr>
            <w:r w:rsidRPr="000B57A6">
              <w:rPr>
                <w:sz w:val="20"/>
                <w:lang w:val="es-ES_tradnl"/>
              </w:rPr>
              <w:t>FCC Parte 15;</w:t>
            </w:r>
            <w:r w:rsidRPr="000B57A6">
              <w:rPr>
                <w:sz w:val="20"/>
                <w:lang w:val="es-ES_tradnl"/>
              </w:rPr>
              <w:br/>
              <w:t>EN 300 220-1;</w:t>
            </w:r>
            <w:r w:rsidRPr="000B57A6">
              <w:rPr>
                <w:sz w:val="20"/>
                <w:lang w:val="es-ES_tradnl"/>
              </w:rPr>
              <w:br/>
              <w:t>EN 300 330-1; o</w:t>
            </w:r>
            <w:r w:rsidRPr="000B57A6">
              <w:rPr>
                <w:sz w:val="20"/>
                <w:lang w:val="es-ES_tradnl"/>
              </w:rPr>
              <w:br/>
              <w:t>EN 300 440-1</w:t>
            </w:r>
          </w:p>
        </w:tc>
        <w:tc>
          <w:tcPr>
            <w:tcW w:w="2577" w:type="dxa"/>
            <w:tcBorders>
              <w:top w:val="nil"/>
              <w:bottom w:val="nil"/>
            </w:tcBorders>
            <w:vAlign w:val="center"/>
          </w:tcPr>
          <w:p w14:paraId="1EC4F884" w14:textId="77777777" w:rsidR="00AD06CE" w:rsidRPr="000B57A6" w:rsidRDefault="00AD06CE" w:rsidP="000D753B">
            <w:pPr>
              <w:pStyle w:val="Tabletext"/>
              <w:rPr>
                <w:sz w:val="20"/>
                <w:lang w:val="es-ES_tradnl"/>
              </w:rPr>
            </w:pPr>
          </w:p>
        </w:tc>
      </w:tr>
      <w:tr w:rsidR="00AD06CE" w:rsidRPr="000B57A6" w14:paraId="5C6E2B1F" w14:textId="77777777" w:rsidTr="000D753B">
        <w:trPr>
          <w:jc w:val="center"/>
        </w:trPr>
        <w:tc>
          <w:tcPr>
            <w:tcW w:w="1002" w:type="dxa"/>
            <w:vAlign w:val="center"/>
          </w:tcPr>
          <w:p w14:paraId="652126AA" w14:textId="77777777" w:rsidR="00AD06CE" w:rsidRPr="000B57A6" w:rsidRDefault="00AD06CE" w:rsidP="000D753B">
            <w:pPr>
              <w:pStyle w:val="Tabletext"/>
              <w:jc w:val="center"/>
              <w:rPr>
                <w:sz w:val="20"/>
                <w:lang w:val="es-ES_tradnl"/>
              </w:rPr>
            </w:pPr>
            <w:r w:rsidRPr="000B57A6">
              <w:rPr>
                <w:sz w:val="20"/>
                <w:lang w:val="es-ES_tradnl"/>
              </w:rPr>
              <w:t>18</w:t>
            </w:r>
          </w:p>
        </w:tc>
        <w:tc>
          <w:tcPr>
            <w:tcW w:w="2720" w:type="dxa"/>
            <w:vAlign w:val="center"/>
          </w:tcPr>
          <w:p w14:paraId="43D5306F" w14:textId="77777777" w:rsidR="00AD06CE" w:rsidRPr="000B57A6" w:rsidRDefault="00AD06CE" w:rsidP="000D753B">
            <w:pPr>
              <w:pStyle w:val="Tabletext"/>
              <w:jc w:val="left"/>
              <w:rPr>
                <w:sz w:val="20"/>
                <w:lang w:val="es-ES_tradnl"/>
              </w:rPr>
            </w:pPr>
            <w:r w:rsidRPr="000B57A6">
              <w:rPr>
                <w:sz w:val="20"/>
                <w:lang w:val="es-ES_tradnl"/>
              </w:rPr>
              <w:t>Módem inalámbrico, sistema de comunicación de datos</w:t>
            </w:r>
          </w:p>
        </w:tc>
        <w:tc>
          <w:tcPr>
            <w:tcW w:w="2720" w:type="dxa"/>
            <w:vAlign w:val="center"/>
          </w:tcPr>
          <w:p w14:paraId="64AFE2A5" w14:textId="77777777" w:rsidR="00AD06CE" w:rsidRPr="000B57A6" w:rsidRDefault="00AD06CE" w:rsidP="000D753B">
            <w:pPr>
              <w:pStyle w:val="Tabletext"/>
              <w:jc w:val="center"/>
              <w:rPr>
                <w:sz w:val="20"/>
                <w:lang w:val="es-ES_tradnl"/>
              </w:rPr>
            </w:pPr>
            <w:r w:rsidRPr="000B57A6">
              <w:rPr>
                <w:sz w:val="20"/>
                <w:lang w:val="es-ES_tradnl"/>
              </w:rPr>
              <w:t>72,080 MHz</w:t>
            </w:r>
            <w:r w:rsidRPr="000B57A6">
              <w:rPr>
                <w:sz w:val="20"/>
                <w:lang w:val="es-ES_tradnl"/>
              </w:rPr>
              <w:br/>
              <w:t>72,200 MHz</w:t>
            </w:r>
            <w:r w:rsidRPr="000B57A6">
              <w:rPr>
                <w:sz w:val="20"/>
                <w:lang w:val="es-ES_tradnl"/>
              </w:rPr>
              <w:br/>
              <w:t>72,400 MHz</w:t>
            </w:r>
            <w:r w:rsidRPr="000B57A6">
              <w:rPr>
                <w:sz w:val="20"/>
                <w:lang w:val="es-ES_tradnl"/>
              </w:rPr>
              <w:br/>
              <w:t>72,600 MHz</w:t>
            </w:r>
            <w:r w:rsidRPr="000B57A6">
              <w:rPr>
                <w:sz w:val="20"/>
                <w:lang w:val="es-ES_tradnl"/>
              </w:rPr>
              <w:br/>
              <w:t>158,275/162,875 MHz</w:t>
            </w:r>
            <w:r w:rsidRPr="000B57A6">
              <w:rPr>
                <w:sz w:val="20"/>
                <w:lang w:val="es-ES_tradnl"/>
              </w:rPr>
              <w:br/>
              <w:t>158,325/162,925 MHz</w:t>
            </w:r>
            <w:r w:rsidRPr="000B57A6">
              <w:rPr>
                <w:sz w:val="20"/>
                <w:lang w:val="es-ES_tradnl"/>
              </w:rPr>
              <w:br/>
              <w:t>453,7250/458,7250 MHz</w:t>
            </w:r>
            <w:r w:rsidRPr="000B57A6">
              <w:rPr>
                <w:sz w:val="20"/>
                <w:lang w:val="es-ES_tradnl"/>
              </w:rPr>
              <w:br/>
              <w:t>453,7375/458,7375 MHz</w:t>
            </w:r>
            <w:r w:rsidRPr="000B57A6">
              <w:rPr>
                <w:sz w:val="20"/>
                <w:lang w:val="es-ES_tradnl"/>
              </w:rPr>
              <w:br/>
              <w:t>453,7500/458,7500 MHz</w:t>
            </w:r>
            <w:r w:rsidRPr="000B57A6">
              <w:rPr>
                <w:sz w:val="20"/>
                <w:lang w:val="es-ES_tradnl"/>
              </w:rPr>
              <w:br/>
              <w:t>453,7625/458,7625 MHz</w:t>
            </w:r>
          </w:p>
        </w:tc>
        <w:tc>
          <w:tcPr>
            <w:tcW w:w="2720" w:type="dxa"/>
            <w:vAlign w:val="center"/>
          </w:tcPr>
          <w:p w14:paraId="4A96C95B" w14:textId="77777777" w:rsidR="00AD06CE" w:rsidRPr="000B57A6" w:rsidRDefault="00AD06CE" w:rsidP="000D753B">
            <w:pPr>
              <w:pStyle w:val="Tabletext"/>
              <w:jc w:val="center"/>
              <w:rPr>
                <w:sz w:val="20"/>
                <w:lang w:val="es-ES_tradnl"/>
              </w:rPr>
            </w:pPr>
            <w:r w:rsidRPr="000B57A6">
              <w:rPr>
                <w:sz w:val="20"/>
                <w:lang w:val="es-ES_tradnl"/>
              </w:rPr>
              <w:t>≤ 1 000 mW (p.r.a.)</w:t>
            </w:r>
            <w:r w:rsidRPr="000B57A6">
              <w:rPr>
                <w:sz w:val="20"/>
                <w:vertAlign w:val="superscript"/>
                <w:lang w:val="es-ES_tradnl"/>
              </w:rPr>
              <w:t>(5)</w:t>
            </w:r>
          </w:p>
        </w:tc>
        <w:tc>
          <w:tcPr>
            <w:tcW w:w="2720" w:type="dxa"/>
            <w:vAlign w:val="center"/>
          </w:tcPr>
          <w:p w14:paraId="15B773BD" w14:textId="77777777" w:rsidR="00AD06CE" w:rsidRPr="000B57A6" w:rsidRDefault="00AD06CE" w:rsidP="000D753B">
            <w:pPr>
              <w:pStyle w:val="Tabletext"/>
              <w:jc w:val="left"/>
              <w:rPr>
                <w:sz w:val="20"/>
                <w:lang w:val="es-ES_tradnl"/>
              </w:rPr>
            </w:pPr>
            <w:r w:rsidRPr="000B57A6">
              <w:rPr>
                <w:sz w:val="20"/>
                <w:lang w:val="es-ES_tradnl"/>
              </w:rPr>
              <w:t xml:space="preserve">≥ 43 dB por debajo de la portadora a 100 kHz a 2 000 MHz; </w:t>
            </w:r>
            <w:r w:rsidRPr="000B57A6">
              <w:rPr>
                <w:sz w:val="20"/>
                <w:lang w:val="es-ES_tradnl"/>
              </w:rPr>
              <w:br/>
              <w:t xml:space="preserve">EN 300 390-1 o </w:t>
            </w:r>
            <w:r w:rsidRPr="000B57A6">
              <w:rPr>
                <w:sz w:val="20"/>
                <w:lang w:val="es-ES_tradnl"/>
              </w:rPr>
              <w:br/>
              <w:t>EN 300 113-1</w:t>
            </w:r>
          </w:p>
        </w:tc>
        <w:tc>
          <w:tcPr>
            <w:tcW w:w="2577" w:type="dxa"/>
            <w:tcBorders>
              <w:top w:val="nil"/>
              <w:bottom w:val="nil"/>
            </w:tcBorders>
            <w:vAlign w:val="center"/>
          </w:tcPr>
          <w:p w14:paraId="39DFDEAB" w14:textId="77777777" w:rsidR="00AD06CE" w:rsidRPr="000B57A6" w:rsidRDefault="00AD06CE" w:rsidP="000D753B">
            <w:pPr>
              <w:pStyle w:val="Tabletext"/>
              <w:rPr>
                <w:sz w:val="20"/>
                <w:lang w:val="es-ES_tradnl"/>
              </w:rPr>
            </w:pPr>
          </w:p>
        </w:tc>
      </w:tr>
      <w:tr w:rsidR="00AD06CE" w:rsidRPr="000B57A6" w14:paraId="7BF55C20" w14:textId="77777777" w:rsidTr="000D753B">
        <w:trPr>
          <w:jc w:val="center"/>
        </w:trPr>
        <w:tc>
          <w:tcPr>
            <w:tcW w:w="1002" w:type="dxa"/>
            <w:vAlign w:val="center"/>
          </w:tcPr>
          <w:p w14:paraId="09793EC6" w14:textId="77777777" w:rsidR="00AD06CE" w:rsidRPr="000B57A6" w:rsidRDefault="00AD06CE" w:rsidP="000D753B">
            <w:pPr>
              <w:pStyle w:val="Tabletext"/>
              <w:jc w:val="center"/>
              <w:rPr>
                <w:sz w:val="20"/>
                <w:lang w:val="es-ES_tradnl"/>
              </w:rPr>
            </w:pPr>
            <w:r w:rsidRPr="000B57A6">
              <w:rPr>
                <w:sz w:val="20"/>
                <w:lang w:val="es-ES_tradnl"/>
              </w:rPr>
              <w:t>19</w:t>
            </w:r>
          </w:p>
        </w:tc>
        <w:tc>
          <w:tcPr>
            <w:tcW w:w="2720" w:type="dxa"/>
            <w:vAlign w:val="center"/>
          </w:tcPr>
          <w:p w14:paraId="0B69E4BC" w14:textId="77777777" w:rsidR="00AD06CE" w:rsidRPr="000B57A6" w:rsidRDefault="00AD06CE" w:rsidP="000D753B">
            <w:pPr>
              <w:pStyle w:val="Tabletext"/>
              <w:jc w:val="left"/>
              <w:rPr>
                <w:sz w:val="20"/>
                <w:lang w:val="es-ES_tradnl"/>
              </w:rPr>
            </w:pPr>
            <w:r w:rsidRPr="000B57A6">
              <w:rPr>
                <w:sz w:val="20"/>
                <w:lang w:val="es-ES_tradnl"/>
              </w:rPr>
              <w:t>Sistemas de radar de corto alcance, tales como los de control automático de velocidad y sistemas anticolisión para vehículos</w:t>
            </w:r>
          </w:p>
        </w:tc>
        <w:tc>
          <w:tcPr>
            <w:tcW w:w="2720" w:type="dxa"/>
            <w:vAlign w:val="center"/>
          </w:tcPr>
          <w:p w14:paraId="7878B99D" w14:textId="77777777" w:rsidR="00AD06CE" w:rsidRPr="000B57A6" w:rsidRDefault="00AD06CE" w:rsidP="000D753B">
            <w:pPr>
              <w:pStyle w:val="Tabletext"/>
              <w:jc w:val="center"/>
              <w:rPr>
                <w:sz w:val="20"/>
                <w:lang w:val="es-ES_tradnl"/>
              </w:rPr>
            </w:pPr>
            <w:r w:rsidRPr="000B57A6">
              <w:rPr>
                <w:sz w:val="20"/>
                <w:lang w:val="es-ES_tradnl"/>
              </w:rPr>
              <w:t>76-77 GHz</w:t>
            </w:r>
          </w:p>
        </w:tc>
        <w:tc>
          <w:tcPr>
            <w:tcW w:w="2720" w:type="dxa"/>
            <w:vAlign w:val="center"/>
          </w:tcPr>
          <w:p w14:paraId="4A75BA84" w14:textId="77777777" w:rsidR="00AD06CE" w:rsidRPr="000B57A6" w:rsidRDefault="00AD06CE" w:rsidP="000D753B">
            <w:pPr>
              <w:pStyle w:val="Tabletext"/>
              <w:jc w:val="center"/>
              <w:rPr>
                <w:sz w:val="20"/>
                <w:lang w:val="es-ES_tradnl"/>
              </w:rPr>
            </w:pPr>
            <w:r w:rsidRPr="000B57A6">
              <w:rPr>
                <w:sz w:val="20"/>
                <w:lang w:val="es-ES_tradnl"/>
              </w:rPr>
              <w:t>≤ 37 dBm (p.r.a.) con el vehículo en movimiento</w:t>
            </w:r>
            <w:r w:rsidRPr="000B57A6">
              <w:rPr>
                <w:sz w:val="20"/>
                <w:lang w:val="es-ES_tradnl"/>
              </w:rPr>
              <w:br/>
              <w:t>≤ 23,5 dBm (p.r.a.) con el vehículo estacionario</w:t>
            </w:r>
          </w:p>
        </w:tc>
        <w:tc>
          <w:tcPr>
            <w:tcW w:w="2720" w:type="dxa"/>
            <w:vAlign w:val="center"/>
          </w:tcPr>
          <w:p w14:paraId="218124CF" w14:textId="77777777" w:rsidR="00AD06CE" w:rsidRPr="000B57A6" w:rsidRDefault="00AD06CE" w:rsidP="000D753B">
            <w:pPr>
              <w:pStyle w:val="Tabletext"/>
              <w:jc w:val="left"/>
              <w:rPr>
                <w:sz w:val="20"/>
                <w:lang w:val="es-ES_tradnl"/>
              </w:rPr>
            </w:pPr>
            <w:r w:rsidRPr="000B57A6">
              <w:rPr>
                <w:sz w:val="20"/>
                <w:lang w:val="es-ES_tradnl"/>
              </w:rPr>
              <w:t xml:space="preserve">FCC Parte 15 § 15,253 (c) o </w:t>
            </w:r>
            <w:r w:rsidRPr="000B57A6">
              <w:rPr>
                <w:sz w:val="20"/>
                <w:lang w:val="es-ES_tradnl"/>
              </w:rPr>
              <w:br/>
              <w:t>EN 301 091</w:t>
            </w:r>
          </w:p>
        </w:tc>
        <w:tc>
          <w:tcPr>
            <w:tcW w:w="2577" w:type="dxa"/>
            <w:tcBorders>
              <w:top w:val="nil"/>
              <w:bottom w:val="nil"/>
            </w:tcBorders>
            <w:vAlign w:val="center"/>
          </w:tcPr>
          <w:p w14:paraId="726DDE48" w14:textId="77777777" w:rsidR="00AD06CE" w:rsidRPr="000B57A6" w:rsidRDefault="00AD06CE" w:rsidP="000D753B">
            <w:pPr>
              <w:pStyle w:val="Tabletext"/>
              <w:rPr>
                <w:sz w:val="20"/>
                <w:lang w:val="es-ES_tradnl"/>
              </w:rPr>
            </w:pPr>
          </w:p>
        </w:tc>
      </w:tr>
      <w:tr w:rsidR="00AD06CE" w:rsidRPr="000B57A6" w14:paraId="45B16AC7" w14:textId="77777777" w:rsidTr="000D753B">
        <w:trPr>
          <w:jc w:val="center"/>
        </w:trPr>
        <w:tc>
          <w:tcPr>
            <w:tcW w:w="1002" w:type="dxa"/>
            <w:vAlign w:val="center"/>
          </w:tcPr>
          <w:p w14:paraId="0EDC2E17" w14:textId="77777777" w:rsidR="00AD06CE" w:rsidRPr="000B57A6" w:rsidRDefault="00AD06CE" w:rsidP="000D753B">
            <w:pPr>
              <w:pStyle w:val="Tabletext"/>
              <w:jc w:val="center"/>
              <w:rPr>
                <w:sz w:val="20"/>
                <w:lang w:val="es-ES_tradnl"/>
              </w:rPr>
            </w:pPr>
            <w:r w:rsidRPr="000B57A6">
              <w:rPr>
                <w:sz w:val="20"/>
                <w:lang w:val="es-ES_tradnl"/>
              </w:rPr>
              <w:t>20</w:t>
            </w:r>
          </w:p>
        </w:tc>
        <w:tc>
          <w:tcPr>
            <w:tcW w:w="2720" w:type="dxa"/>
            <w:vAlign w:val="center"/>
          </w:tcPr>
          <w:p w14:paraId="2FE0E293" w14:textId="77777777" w:rsidR="00AD06CE" w:rsidRPr="000B57A6" w:rsidRDefault="00AD06CE" w:rsidP="000D753B">
            <w:pPr>
              <w:pStyle w:val="Tabletext"/>
              <w:jc w:val="left"/>
              <w:rPr>
                <w:sz w:val="20"/>
                <w:lang w:val="es-ES_tradnl"/>
              </w:rPr>
            </w:pPr>
            <w:r w:rsidRPr="000B57A6">
              <w:rPr>
                <w:sz w:val="20"/>
                <w:lang w:val="es-ES_tradnl"/>
              </w:rPr>
              <w:t>Sistema de telemando, telemedida radioeléctrica</w:t>
            </w:r>
          </w:p>
        </w:tc>
        <w:tc>
          <w:tcPr>
            <w:tcW w:w="2720" w:type="dxa"/>
            <w:vAlign w:val="center"/>
          </w:tcPr>
          <w:p w14:paraId="61610069" w14:textId="77777777" w:rsidR="00AD06CE" w:rsidRPr="000B57A6" w:rsidRDefault="00AD06CE" w:rsidP="000D753B">
            <w:pPr>
              <w:pStyle w:val="Tabletext"/>
              <w:jc w:val="center"/>
              <w:rPr>
                <w:sz w:val="20"/>
                <w:lang w:val="es-ES_tradnl"/>
              </w:rPr>
            </w:pPr>
            <w:r w:rsidRPr="000B57A6">
              <w:rPr>
                <w:sz w:val="20"/>
                <w:lang w:val="es-ES_tradnl"/>
              </w:rPr>
              <w:t>433,05-434,79 MHz</w:t>
            </w:r>
          </w:p>
        </w:tc>
        <w:tc>
          <w:tcPr>
            <w:tcW w:w="2720" w:type="dxa"/>
            <w:vAlign w:val="center"/>
          </w:tcPr>
          <w:p w14:paraId="6159A245" w14:textId="77777777" w:rsidR="00AD06CE" w:rsidRPr="000B57A6" w:rsidRDefault="00AD06CE" w:rsidP="000D753B">
            <w:pPr>
              <w:pStyle w:val="Tabletext"/>
              <w:jc w:val="center"/>
              <w:rPr>
                <w:sz w:val="20"/>
                <w:lang w:val="es-ES_tradnl"/>
              </w:rPr>
            </w:pPr>
            <w:r w:rsidRPr="000B57A6">
              <w:rPr>
                <w:sz w:val="20"/>
                <w:lang w:val="es-ES_tradnl"/>
              </w:rPr>
              <w:t>≤ 10 mW (p.r.a.)</w:t>
            </w:r>
          </w:p>
        </w:tc>
        <w:tc>
          <w:tcPr>
            <w:tcW w:w="2720" w:type="dxa"/>
            <w:vAlign w:val="center"/>
          </w:tcPr>
          <w:p w14:paraId="46B32102" w14:textId="77777777" w:rsidR="00AD06CE" w:rsidRPr="000B57A6" w:rsidRDefault="00AD06CE" w:rsidP="000D753B">
            <w:pPr>
              <w:pStyle w:val="Tabletext"/>
              <w:jc w:val="left"/>
              <w:rPr>
                <w:sz w:val="20"/>
                <w:lang w:val="es-ES_tradnl"/>
              </w:rPr>
            </w:pPr>
            <w:r w:rsidRPr="000B57A6">
              <w:rPr>
                <w:sz w:val="20"/>
                <w:lang w:val="es-ES_tradnl"/>
              </w:rPr>
              <w:t>≥ 32 dB por debajo de la portadora a 3 m o</w:t>
            </w:r>
            <w:r w:rsidRPr="000B57A6">
              <w:rPr>
                <w:sz w:val="20"/>
                <w:lang w:val="es-ES_tradnl"/>
              </w:rPr>
              <w:br/>
              <w:t>EN 300 220-1</w:t>
            </w:r>
          </w:p>
        </w:tc>
        <w:tc>
          <w:tcPr>
            <w:tcW w:w="2577" w:type="dxa"/>
            <w:tcBorders>
              <w:top w:val="nil"/>
              <w:bottom w:val="single" w:sz="4" w:space="0" w:color="auto"/>
            </w:tcBorders>
            <w:vAlign w:val="center"/>
          </w:tcPr>
          <w:p w14:paraId="610631CD" w14:textId="77777777" w:rsidR="00AD06CE" w:rsidRPr="000B57A6" w:rsidRDefault="00AD06CE" w:rsidP="000D753B">
            <w:pPr>
              <w:pStyle w:val="Tabletext"/>
              <w:rPr>
                <w:sz w:val="20"/>
                <w:lang w:val="es-ES_tradnl"/>
              </w:rPr>
            </w:pPr>
          </w:p>
        </w:tc>
      </w:tr>
    </w:tbl>
    <w:p w14:paraId="425A1DF3" w14:textId="77777777" w:rsidR="00AD06CE" w:rsidRPr="000B57A6" w:rsidRDefault="00AD06CE" w:rsidP="00AD06CE">
      <w:pPr>
        <w:rPr>
          <w:lang w:val="es-ES_tradnl"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AD06CE" w:rsidRPr="000B57A6" w14:paraId="0CA68730" w14:textId="77777777" w:rsidTr="000D753B">
        <w:trPr>
          <w:cantSplit/>
          <w:jc w:val="center"/>
        </w:trPr>
        <w:tc>
          <w:tcPr>
            <w:tcW w:w="14459" w:type="dxa"/>
            <w:gridSpan w:val="6"/>
            <w:vAlign w:val="center"/>
          </w:tcPr>
          <w:p w14:paraId="163BBBF6" w14:textId="77777777" w:rsidR="00AD06CE" w:rsidRPr="000B57A6" w:rsidRDefault="00AD06CE" w:rsidP="000D753B">
            <w:pPr>
              <w:pStyle w:val="Tablehead"/>
              <w:keepLines/>
              <w:rPr>
                <w:sz w:val="20"/>
                <w:lang w:val="es-ES_tradnl"/>
              </w:rPr>
            </w:pPr>
            <w:r w:rsidRPr="000B57A6">
              <w:rPr>
                <w:sz w:val="20"/>
                <w:lang w:val="es-ES_tradnl"/>
              </w:rPr>
              <w:lastRenderedPageBreak/>
              <w:t>Reglamentación técnica para dispositivos de radiocomunicaciones de corto alcance</w:t>
            </w:r>
          </w:p>
        </w:tc>
      </w:tr>
      <w:tr w:rsidR="00AD06CE" w:rsidRPr="000B57A6" w14:paraId="3864C248" w14:textId="77777777" w:rsidTr="000D753B">
        <w:trPr>
          <w:cantSplit/>
          <w:jc w:val="center"/>
        </w:trPr>
        <w:tc>
          <w:tcPr>
            <w:tcW w:w="1002" w:type="dxa"/>
            <w:vAlign w:val="center"/>
          </w:tcPr>
          <w:p w14:paraId="6B9D0677" w14:textId="77777777" w:rsidR="00AD06CE" w:rsidRPr="000B57A6" w:rsidRDefault="00AD06CE" w:rsidP="000D753B">
            <w:pPr>
              <w:pStyle w:val="Tablehead"/>
              <w:keepLines/>
              <w:rPr>
                <w:snapToGrid w:val="0"/>
                <w:sz w:val="20"/>
                <w:lang w:val="es-ES_tradnl"/>
              </w:rPr>
            </w:pPr>
            <w:r w:rsidRPr="000B57A6">
              <w:rPr>
                <w:snapToGrid w:val="0"/>
                <w:sz w:val="20"/>
                <w:lang w:val="es-ES_tradnl"/>
              </w:rPr>
              <w:t>N°</w:t>
            </w:r>
          </w:p>
        </w:tc>
        <w:tc>
          <w:tcPr>
            <w:tcW w:w="2720" w:type="dxa"/>
            <w:vAlign w:val="center"/>
          </w:tcPr>
          <w:p w14:paraId="020DEEC2" w14:textId="77777777" w:rsidR="00AD06CE" w:rsidRPr="000B57A6" w:rsidRDefault="00AD06CE" w:rsidP="000D753B">
            <w:pPr>
              <w:pStyle w:val="Tablehead"/>
              <w:keepLines/>
              <w:rPr>
                <w:snapToGrid w:val="0"/>
                <w:sz w:val="20"/>
                <w:lang w:val="es-ES_tradnl"/>
              </w:rPr>
            </w:pPr>
            <w:r w:rsidRPr="000B57A6">
              <w:rPr>
                <w:snapToGrid w:val="0"/>
                <w:sz w:val="20"/>
                <w:lang w:val="es-ES_tradnl"/>
              </w:rPr>
              <w:t>Aplicación típica</w:t>
            </w:r>
          </w:p>
        </w:tc>
        <w:tc>
          <w:tcPr>
            <w:tcW w:w="2720" w:type="dxa"/>
            <w:vAlign w:val="center"/>
          </w:tcPr>
          <w:p w14:paraId="6B8D2EC3" w14:textId="77777777" w:rsidR="00AD06CE" w:rsidRPr="000B57A6" w:rsidRDefault="00AD06CE" w:rsidP="000D753B">
            <w:pPr>
              <w:pStyle w:val="Tablehead"/>
              <w:keepLines/>
              <w:rPr>
                <w:snapToGrid w:val="0"/>
                <w:sz w:val="20"/>
                <w:lang w:val="es-ES_tradnl"/>
              </w:rPr>
            </w:pPr>
            <w:r w:rsidRPr="000B57A6">
              <w:rPr>
                <w:sz w:val="20"/>
                <w:lang w:val="es-ES_tradnl"/>
              </w:rPr>
              <w:t>Frecuencias/bandas de</w:t>
            </w:r>
            <w:r w:rsidRPr="000B57A6">
              <w:rPr>
                <w:sz w:val="20"/>
                <w:lang w:val="es-ES_tradnl"/>
              </w:rPr>
              <w:br/>
              <w:t>frecuencias autorizadas</w:t>
            </w:r>
          </w:p>
        </w:tc>
        <w:tc>
          <w:tcPr>
            <w:tcW w:w="2720" w:type="dxa"/>
            <w:vAlign w:val="center"/>
          </w:tcPr>
          <w:p w14:paraId="2247E814" w14:textId="77777777" w:rsidR="00AD06CE" w:rsidRPr="000B57A6" w:rsidRDefault="00AD06CE" w:rsidP="000D753B">
            <w:pPr>
              <w:pStyle w:val="Tablehead"/>
              <w:keepLines/>
              <w:rPr>
                <w:snapToGrid w:val="0"/>
                <w:sz w:val="20"/>
                <w:lang w:val="es-ES_tradnl"/>
              </w:rPr>
            </w:pPr>
            <w:r w:rsidRPr="000B57A6">
              <w:rPr>
                <w:snapToGrid w:val="0"/>
                <w:sz w:val="20"/>
                <w:lang w:val="es-ES_tradnl"/>
              </w:rPr>
              <w:t>Máxima intensidad</w:t>
            </w:r>
            <w:r w:rsidRPr="000B57A6">
              <w:rPr>
                <w:snapToGrid w:val="0"/>
                <w:sz w:val="20"/>
                <w:lang w:val="es-ES_tradnl"/>
              </w:rPr>
              <w:br/>
              <w:t>de campo/potencia</w:t>
            </w:r>
            <w:r w:rsidRPr="000B57A6">
              <w:rPr>
                <w:snapToGrid w:val="0"/>
                <w:sz w:val="20"/>
                <w:lang w:val="es-ES_tradnl"/>
              </w:rPr>
              <w:br/>
              <w:t xml:space="preserve">de salida RF </w:t>
            </w:r>
          </w:p>
        </w:tc>
        <w:tc>
          <w:tcPr>
            <w:tcW w:w="2720" w:type="dxa"/>
            <w:vAlign w:val="center"/>
          </w:tcPr>
          <w:p w14:paraId="3B9F0DC6" w14:textId="77777777" w:rsidR="00AD06CE" w:rsidRPr="000B57A6" w:rsidRDefault="00AD06CE" w:rsidP="000D753B">
            <w:pPr>
              <w:pStyle w:val="Tablehead"/>
              <w:keepLines/>
              <w:rPr>
                <w:snapToGrid w:val="0"/>
                <w:sz w:val="20"/>
                <w:lang w:val="es-ES_tradnl"/>
              </w:rPr>
            </w:pPr>
            <w:r w:rsidRPr="000B57A6">
              <w:rPr>
                <w:snapToGrid w:val="0"/>
                <w:sz w:val="20"/>
                <w:lang w:val="es-ES_tradnl"/>
              </w:rPr>
              <w:t>Emisiones no deseadas</w:t>
            </w:r>
            <w:r w:rsidRPr="000B57A6">
              <w:rPr>
                <w:snapToGrid w:val="0"/>
                <w:sz w:val="20"/>
                <w:lang w:val="es-ES_tradnl"/>
              </w:rPr>
              <w:br/>
              <w:t>del transmisor</w:t>
            </w:r>
          </w:p>
        </w:tc>
        <w:tc>
          <w:tcPr>
            <w:tcW w:w="2577" w:type="dxa"/>
            <w:vAlign w:val="center"/>
          </w:tcPr>
          <w:p w14:paraId="5FE03BD8" w14:textId="77777777" w:rsidR="00AD06CE" w:rsidRPr="000B57A6" w:rsidRDefault="00AD06CE" w:rsidP="000D753B">
            <w:pPr>
              <w:pStyle w:val="Tablehead"/>
              <w:keepLines/>
              <w:rPr>
                <w:sz w:val="20"/>
                <w:lang w:val="es-ES_tradnl"/>
              </w:rPr>
            </w:pPr>
            <w:r w:rsidRPr="000B57A6">
              <w:rPr>
                <w:snapToGrid w:val="0"/>
                <w:sz w:val="20"/>
                <w:lang w:val="es-ES_tradnl"/>
              </w:rPr>
              <w:t>Observaciones</w:t>
            </w:r>
          </w:p>
        </w:tc>
      </w:tr>
      <w:tr w:rsidR="00AD06CE" w:rsidRPr="000B57A6" w14:paraId="666433F1" w14:textId="77777777" w:rsidTr="000D753B">
        <w:trPr>
          <w:jc w:val="center"/>
        </w:trPr>
        <w:tc>
          <w:tcPr>
            <w:tcW w:w="1002" w:type="dxa"/>
            <w:vAlign w:val="center"/>
          </w:tcPr>
          <w:p w14:paraId="0C7E24D1" w14:textId="77777777" w:rsidR="00AD06CE" w:rsidRPr="000B57A6" w:rsidRDefault="00AD06CE" w:rsidP="000D753B">
            <w:pPr>
              <w:pStyle w:val="Tabletext"/>
              <w:jc w:val="center"/>
              <w:rPr>
                <w:sz w:val="20"/>
                <w:lang w:val="es-ES_tradnl"/>
              </w:rPr>
            </w:pPr>
            <w:r w:rsidRPr="000B57A6">
              <w:rPr>
                <w:sz w:val="20"/>
                <w:lang w:val="es-ES_tradnl"/>
              </w:rPr>
              <w:t>21</w:t>
            </w:r>
          </w:p>
        </w:tc>
        <w:tc>
          <w:tcPr>
            <w:tcW w:w="2720" w:type="dxa"/>
            <w:vAlign w:val="center"/>
          </w:tcPr>
          <w:p w14:paraId="5E57258A" w14:textId="77777777" w:rsidR="00AD06CE" w:rsidRPr="000B57A6" w:rsidRDefault="00AD06CE" w:rsidP="000D753B">
            <w:pPr>
              <w:pStyle w:val="Tabletext"/>
              <w:jc w:val="left"/>
              <w:rPr>
                <w:sz w:val="20"/>
                <w:lang w:val="es-ES_tradnl"/>
              </w:rPr>
            </w:pPr>
            <w:r w:rsidRPr="000B57A6">
              <w:rPr>
                <w:sz w:val="20"/>
                <w:lang w:val="es-ES_tradnl"/>
              </w:rPr>
              <w:t>Sistema radioeléctrico de telemedida, telemando, RFID</w:t>
            </w:r>
          </w:p>
        </w:tc>
        <w:tc>
          <w:tcPr>
            <w:tcW w:w="2720" w:type="dxa"/>
            <w:vAlign w:val="center"/>
          </w:tcPr>
          <w:p w14:paraId="50480123" w14:textId="77777777" w:rsidR="00AD06CE" w:rsidRPr="000B57A6" w:rsidRDefault="00AD06CE" w:rsidP="000D753B">
            <w:pPr>
              <w:pStyle w:val="Tabletext"/>
              <w:jc w:val="center"/>
              <w:rPr>
                <w:sz w:val="20"/>
                <w:lang w:val="es-ES_tradnl"/>
              </w:rPr>
            </w:pPr>
            <w:r w:rsidRPr="000B57A6">
              <w:rPr>
                <w:sz w:val="20"/>
                <w:lang w:val="es-ES_tradnl"/>
              </w:rPr>
              <w:t>866-869 MHz</w:t>
            </w:r>
            <w:r w:rsidRPr="000B57A6">
              <w:rPr>
                <w:sz w:val="20"/>
                <w:lang w:val="es-ES_tradnl"/>
              </w:rPr>
              <w:br/>
              <w:t>920-925 MHz</w:t>
            </w:r>
          </w:p>
        </w:tc>
        <w:tc>
          <w:tcPr>
            <w:tcW w:w="2720" w:type="dxa"/>
            <w:vAlign w:val="center"/>
          </w:tcPr>
          <w:p w14:paraId="75608C08" w14:textId="77777777" w:rsidR="00AD06CE" w:rsidRPr="000B57A6" w:rsidRDefault="00AD06CE" w:rsidP="000D753B">
            <w:pPr>
              <w:pStyle w:val="Tabletext"/>
              <w:jc w:val="center"/>
              <w:rPr>
                <w:sz w:val="20"/>
                <w:lang w:val="es-ES_tradnl"/>
              </w:rPr>
            </w:pPr>
            <w:r w:rsidRPr="000B57A6">
              <w:rPr>
                <w:sz w:val="20"/>
                <w:lang w:val="es-ES_tradnl"/>
              </w:rPr>
              <w:t>≤ 500 mW (p.r.a.)</w:t>
            </w:r>
            <w:r w:rsidRPr="000B57A6">
              <w:rPr>
                <w:sz w:val="20"/>
                <w:vertAlign w:val="superscript"/>
                <w:lang w:val="es-ES_tradnl"/>
              </w:rPr>
              <w:t>(5)</w:t>
            </w:r>
          </w:p>
        </w:tc>
        <w:tc>
          <w:tcPr>
            <w:tcW w:w="2720" w:type="dxa"/>
            <w:vAlign w:val="center"/>
          </w:tcPr>
          <w:p w14:paraId="13E8F377" w14:textId="77777777" w:rsidR="00AD06CE" w:rsidRPr="000B57A6" w:rsidRDefault="00AD06CE" w:rsidP="000D753B">
            <w:pPr>
              <w:pStyle w:val="Tabletext"/>
              <w:jc w:val="left"/>
              <w:rPr>
                <w:sz w:val="20"/>
                <w:lang w:val="es-ES_tradnl"/>
              </w:rPr>
            </w:pPr>
            <w:r w:rsidRPr="000B57A6">
              <w:rPr>
                <w:sz w:val="20"/>
                <w:lang w:val="es-ES_tradnl"/>
              </w:rPr>
              <w:t>≥ 32 dB por debajo de la portadora a 3 m;</w:t>
            </w:r>
            <w:r w:rsidRPr="000B57A6">
              <w:rPr>
                <w:sz w:val="20"/>
                <w:lang w:val="es-ES_tradnl"/>
              </w:rPr>
              <w:br/>
              <w:t>EN 300 220-1 o</w:t>
            </w:r>
            <w:r w:rsidRPr="000B57A6">
              <w:rPr>
                <w:sz w:val="20"/>
                <w:lang w:val="es-ES_tradnl"/>
              </w:rPr>
              <w:br/>
              <w:t>EN 302 208</w:t>
            </w:r>
          </w:p>
        </w:tc>
        <w:tc>
          <w:tcPr>
            <w:tcW w:w="2577" w:type="dxa"/>
            <w:tcBorders>
              <w:top w:val="single" w:sz="4" w:space="0" w:color="auto"/>
              <w:bottom w:val="single" w:sz="4" w:space="0" w:color="auto"/>
            </w:tcBorders>
            <w:vAlign w:val="center"/>
          </w:tcPr>
          <w:p w14:paraId="6AD0C6B6" w14:textId="77777777" w:rsidR="00AD06CE" w:rsidRPr="000B57A6" w:rsidRDefault="00AD06CE" w:rsidP="000D753B">
            <w:pPr>
              <w:pStyle w:val="Tabletext"/>
              <w:jc w:val="left"/>
              <w:rPr>
                <w:sz w:val="20"/>
                <w:lang w:val="es-ES_tradnl"/>
              </w:rPr>
            </w:pPr>
          </w:p>
        </w:tc>
      </w:tr>
      <w:tr w:rsidR="00AD06CE" w:rsidRPr="000B57A6" w14:paraId="7628E5D3" w14:textId="77777777" w:rsidTr="000D753B">
        <w:trPr>
          <w:jc w:val="center"/>
        </w:trPr>
        <w:tc>
          <w:tcPr>
            <w:tcW w:w="1002" w:type="dxa"/>
            <w:vAlign w:val="center"/>
          </w:tcPr>
          <w:p w14:paraId="2D29A042" w14:textId="77777777" w:rsidR="00AD06CE" w:rsidRPr="000B57A6" w:rsidRDefault="00AD06CE" w:rsidP="000D753B">
            <w:pPr>
              <w:pStyle w:val="Tabletext"/>
              <w:jc w:val="center"/>
              <w:rPr>
                <w:sz w:val="20"/>
                <w:lang w:val="es-ES_tradnl"/>
              </w:rPr>
            </w:pPr>
            <w:r w:rsidRPr="000B57A6">
              <w:rPr>
                <w:sz w:val="20"/>
                <w:lang w:val="es-ES_tradnl"/>
              </w:rPr>
              <w:t>22</w:t>
            </w:r>
          </w:p>
        </w:tc>
        <w:tc>
          <w:tcPr>
            <w:tcW w:w="2720" w:type="dxa"/>
            <w:vAlign w:val="center"/>
          </w:tcPr>
          <w:p w14:paraId="30F5D98C" w14:textId="77777777" w:rsidR="00AD06CE" w:rsidRPr="000B57A6" w:rsidRDefault="00AD06CE" w:rsidP="000D753B">
            <w:pPr>
              <w:pStyle w:val="Tabletext"/>
              <w:jc w:val="left"/>
              <w:rPr>
                <w:sz w:val="20"/>
                <w:lang w:val="es-ES_tradnl"/>
              </w:rPr>
            </w:pPr>
            <w:r w:rsidRPr="000B57A6">
              <w:rPr>
                <w:sz w:val="20"/>
                <w:lang w:val="es-ES_tradnl"/>
              </w:rPr>
              <w:t xml:space="preserve">Sistemas de identificación por radiofrecuencia (RFID) </w:t>
            </w:r>
          </w:p>
        </w:tc>
        <w:tc>
          <w:tcPr>
            <w:tcW w:w="2720" w:type="dxa"/>
            <w:vAlign w:val="center"/>
          </w:tcPr>
          <w:p w14:paraId="62A793F8" w14:textId="77777777" w:rsidR="00AD06CE" w:rsidRPr="000B57A6" w:rsidRDefault="00AD06CE" w:rsidP="000D753B">
            <w:pPr>
              <w:pStyle w:val="Tabletext"/>
              <w:jc w:val="center"/>
              <w:rPr>
                <w:sz w:val="20"/>
                <w:lang w:val="es-ES_tradnl"/>
              </w:rPr>
            </w:pPr>
            <w:r w:rsidRPr="000B57A6">
              <w:rPr>
                <w:sz w:val="20"/>
                <w:lang w:val="es-ES_tradnl"/>
              </w:rPr>
              <w:t>920-925 MHz</w:t>
            </w:r>
          </w:p>
        </w:tc>
        <w:tc>
          <w:tcPr>
            <w:tcW w:w="2720" w:type="dxa"/>
            <w:vAlign w:val="center"/>
          </w:tcPr>
          <w:p w14:paraId="51E46F34" w14:textId="77777777" w:rsidR="00AD06CE" w:rsidRPr="000B57A6" w:rsidRDefault="00AD06CE" w:rsidP="000D753B">
            <w:pPr>
              <w:pStyle w:val="Tabletext"/>
              <w:jc w:val="center"/>
              <w:rPr>
                <w:sz w:val="20"/>
                <w:lang w:val="es-ES_tradnl"/>
              </w:rPr>
            </w:pPr>
            <w:r w:rsidRPr="000B57A6">
              <w:rPr>
                <w:sz w:val="20"/>
                <w:lang w:val="es-ES_tradnl"/>
              </w:rPr>
              <w:t>&gt; 500 mW (p.r.a.)</w:t>
            </w:r>
            <w:r w:rsidRPr="000B57A6">
              <w:rPr>
                <w:rStyle w:val="FootnoteReference"/>
                <w:sz w:val="20"/>
                <w:lang w:val="es-ES_tradnl"/>
              </w:rPr>
              <w:t xml:space="preserve"> </w:t>
            </w:r>
            <w:r w:rsidRPr="000B57A6">
              <w:rPr>
                <w:sz w:val="20"/>
                <w:lang w:val="es-ES_tradnl"/>
              </w:rPr>
              <w:br/>
              <w:t>≤ 2 000 mW (p.r.a.)</w:t>
            </w:r>
          </w:p>
        </w:tc>
        <w:tc>
          <w:tcPr>
            <w:tcW w:w="2720" w:type="dxa"/>
            <w:vAlign w:val="center"/>
          </w:tcPr>
          <w:p w14:paraId="438AFD20" w14:textId="77777777" w:rsidR="00AD06CE" w:rsidRPr="000B57A6" w:rsidRDefault="00AD06CE" w:rsidP="000D753B">
            <w:pPr>
              <w:pStyle w:val="Tabletext"/>
              <w:jc w:val="left"/>
              <w:rPr>
                <w:sz w:val="20"/>
                <w:lang w:val="es-ES_tradnl"/>
              </w:rPr>
            </w:pPr>
            <w:r w:rsidRPr="000B57A6">
              <w:rPr>
                <w:sz w:val="20"/>
                <w:lang w:val="es-ES_tradnl"/>
              </w:rPr>
              <w:t>≥ 32 dB por debajo de la portadora a 3 m;</w:t>
            </w:r>
            <w:r w:rsidRPr="000B57A6">
              <w:rPr>
                <w:sz w:val="20"/>
                <w:lang w:val="es-ES_tradnl"/>
              </w:rPr>
              <w:br/>
              <w:t>EN 300 220-1 o</w:t>
            </w:r>
            <w:r w:rsidRPr="000B57A6">
              <w:rPr>
                <w:sz w:val="20"/>
                <w:lang w:val="es-ES_tradnl"/>
              </w:rPr>
              <w:br/>
              <w:t>EN 302 208</w:t>
            </w:r>
          </w:p>
        </w:tc>
        <w:tc>
          <w:tcPr>
            <w:tcW w:w="2577" w:type="dxa"/>
            <w:tcBorders>
              <w:top w:val="single" w:sz="4" w:space="0" w:color="auto"/>
              <w:bottom w:val="single" w:sz="4" w:space="0" w:color="auto"/>
            </w:tcBorders>
            <w:vAlign w:val="center"/>
          </w:tcPr>
          <w:p w14:paraId="461D894B" w14:textId="77777777" w:rsidR="00AD06CE" w:rsidRPr="000B57A6" w:rsidRDefault="00AD06CE" w:rsidP="000D753B">
            <w:pPr>
              <w:pStyle w:val="Tabletext"/>
              <w:jc w:val="left"/>
              <w:rPr>
                <w:sz w:val="20"/>
                <w:lang w:val="es-ES_tradnl"/>
              </w:rPr>
            </w:pPr>
            <w:r w:rsidRPr="000B57A6">
              <w:rPr>
                <w:sz w:val="20"/>
                <w:lang w:val="es-ES_tradnl"/>
              </w:rPr>
              <w:t>Sólo sistemas RFID que funcionan en la banda 920</w:t>
            </w:r>
            <w:r w:rsidRPr="000B57A6">
              <w:rPr>
                <w:sz w:val="20"/>
                <w:lang w:val="es-ES_tradnl"/>
              </w:rPr>
              <w:noBreakHyphen/>
              <w:t>925 MHz estarán autorizados a transmitir entre 500 mW y 2 000 mW (p.r.a.) y aprobados a título excepcional</w:t>
            </w:r>
          </w:p>
        </w:tc>
      </w:tr>
      <w:tr w:rsidR="00AD06CE" w:rsidRPr="000B57A6" w14:paraId="562AD537" w14:textId="77777777" w:rsidTr="000D753B">
        <w:trPr>
          <w:jc w:val="center"/>
        </w:trPr>
        <w:tc>
          <w:tcPr>
            <w:tcW w:w="1002" w:type="dxa"/>
            <w:vAlign w:val="center"/>
          </w:tcPr>
          <w:p w14:paraId="1A05B8DB" w14:textId="77777777" w:rsidR="00AD06CE" w:rsidRPr="000B57A6" w:rsidRDefault="00AD06CE" w:rsidP="000D753B">
            <w:pPr>
              <w:pStyle w:val="Tabletext"/>
              <w:jc w:val="center"/>
              <w:rPr>
                <w:sz w:val="20"/>
                <w:lang w:val="es-ES_tradnl"/>
              </w:rPr>
            </w:pPr>
            <w:r w:rsidRPr="000B57A6">
              <w:rPr>
                <w:sz w:val="20"/>
                <w:lang w:val="es-ES_tradnl"/>
              </w:rPr>
              <w:t>23</w:t>
            </w:r>
          </w:p>
        </w:tc>
        <w:tc>
          <w:tcPr>
            <w:tcW w:w="2720" w:type="dxa"/>
            <w:vMerge w:val="restart"/>
            <w:vAlign w:val="center"/>
          </w:tcPr>
          <w:p w14:paraId="68915DEE" w14:textId="77777777" w:rsidR="00AD06CE" w:rsidRPr="000B57A6" w:rsidRDefault="00AD06CE" w:rsidP="000D753B">
            <w:pPr>
              <w:pStyle w:val="Tabletext"/>
              <w:jc w:val="left"/>
              <w:rPr>
                <w:sz w:val="20"/>
                <w:lang w:val="es-ES_tradnl"/>
              </w:rPr>
            </w:pPr>
            <w:r w:rsidRPr="000B57A6">
              <w:rPr>
                <w:sz w:val="20"/>
                <w:lang w:val="es-ES_tradnl"/>
              </w:rPr>
              <w:t xml:space="preserve">Transmisor inalámbrico de vídeo y otras aplicaciones SRD </w:t>
            </w:r>
          </w:p>
        </w:tc>
        <w:tc>
          <w:tcPr>
            <w:tcW w:w="2720" w:type="dxa"/>
            <w:vAlign w:val="center"/>
          </w:tcPr>
          <w:p w14:paraId="2BCD7264" w14:textId="77777777" w:rsidR="00AD06CE" w:rsidRPr="000B57A6" w:rsidRDefault="00AD06CE" w:rsidP="000D753B">
            <w:pPr>
              <w:pStyle w:val="Tabletext"/>
              <w:jc w:val="center"/>
              <w:rPr>
                <w:sz w:val="20"/>
                <w:lang w:val="es-ES_tradnl"/>
              </w:rPr>
            </w:pPr>
            <w:r w:rsidRPr="000B57A6">
              <w:rPr>
                <w:sz w:val="20"/>
                <w:lang w:val="es-ES_tradnl"/>
              </w:rPr>
              <w:t>2,4000-2,4835 GHz</w:t>
            </w:r>
          </w:p>
        </w:tc>
        <w:tc>
          <w:tcPr>
            <w:tcW w:w="2720" w:type="dxa"/>
            <w:vAlign w:val="center"/>
          </w:tcPr>
          <w:p w14:paraId="03AA34A2" w14:textId="77777777" w:rsidR="00AD06CE" w:rsidRPr="000B57A6" w:rsidRDefault="00AD06CE" w:rsidP="000D753B">
            <w:pPr>
              <w:pStyle w:val="Tabletext"/>
              <w:jc w:val="center"/>
              <w:rPr>
                <w:sz w:val="20"/>
                <w:lang w:val="es-ES_tradnl"/>
              </w:rPr>
            </w:pPr>
            <w:r w:rsidRPr="000B57A6">
              <w:rPr>
                <w:sz w:val="20"/>
                <w:lang w:val="es-ES_tradnl"/>
              </w:rPr>
              <w:t>≤ 100 mW (p.i.r.e.)</w:t>
            </w:r>
            <w:r w:rsidRPr="000B57A6">
              <w:rPr>
                <w:sz w:val="20"/>
                <w:vertAlign w:val="superscript"/>
                <w:lang w:val="es-ES_tradnl"/>
              </w:rPr>
              <w:t>(6)</w:t>
            </w:r>
          </w:p>
        </w:tc>
        <w:tc>
          <w:tcPr>
            <w:tcW w:w="2720" w:type="dxa"/>
            <w:vAlign w:val="center"/>
          </w:tcPr>
          <w:p w14:paraId="33B1D736" w14:textId="77777777" w:rsidR="00AD06CE" w:rsidRPr="000B57A6" w:rsidRDefault="00AD06CE" w:rsidP="000D753B">
            <w:pPr>
              <w:pStyle w:val="Tabletext"/>
              <w:jc w:val="left"/>
              <w:rPr>
                <w:sz w:val="20"/>
                <w:lang w:val="es-ES_tradnl"/>
              </w:rPr>
            </w:pPr>
            <w:r w:rsidRPr="000B57A6">
              <w:rPr>
                <w:sz w:val="20"/>
                <w:lang w:val="es-ES_tradnl"/>
              </w:rPr>
              <w:t>FCC Parte 15 § 15.209; § 15.249 (d) o</w:t>
            </w:r>
            <w:r w:rsidRPr="000B57A6">
              <w:rPr>
                <w:sz w:val="20"/>
                <w:lang w:val="es-ES_tradnl"/>
              </w:rPr>
              <w:br/>
              <w:t>EN 300 440-1</w:t>
            </w:r>
          </w:p>
        </w:tc>
        <w:tc>
          <w:tcPr>
            <w:tcW w:w="2577" w:type="dxa"/>
            <w:tcBorders>
              <w:top w:val="single" w:sz="4" w:space="0" w:color="auto"/>
              <w:bottom w:val="nil"/>
            </w:tcBorders>
            <w:vAlign w:val="center"/>
          </w:tcPr>
          <w:p w14:paraId="4899FA79" w14:textId="77777777" w:rsidR="00AD06CE" w:rsidRPr="000B57A6" w:rsidRDefault="00AD06CE" w:rsidP="000D753B">
            <w:pPr>
              <w:pStyle w:val="Tabletext"/>
              <w:jc w:val="left"/>
              <w:rPr>
                <w:sz w:val="20"/>
                <w:lang w:val="es-ES_tradnl"/>
              </w:rPr>
            </w:pPr>
          </w:p>
        </w:tc>
      </w:tr>
      <w:tr w:rsidR="00AD06CE" w:rsidRPr="000B57A6" w14:paraId="1691CD51" w14:textId="77777777" w:rsidTr="000D753B">
        <w:trPr>
          <w:jc w:val="center"/>
        </w:trPr>
        <w:tc>
          <w:tcPr>
            <w:tcW w:w="1002" w:type="dxa"/>
            <w:vAlign w:val="center"/>
          </w:tcPr>
          <w:p w14:paraId="44426FFA" w14:textId="77777777" w:rsidR="00AD06CE" w:rsidRPr="000B57A6" w:rsidRDefault="00AD06CE" w:rsidP="000D753B">
            <w:pPr>
              <w:pStyle w:val="Tabletext"/>
              <w:jc w:val="center"/>
              <w:rPr>
                <w:sz w:val="20"/>
                <w:lang w:val="es-ES_tradnl"/>
              </w:rPr>
            </w:pPr>
            <w:r w:rsidRPr="000B57A6">
              <w:rPr>
                <w:sz w:val="20"/>
                <w:lang w:val="es-ES_tradnl"/>
              </w:rPr>
              <w:t>24</w:t>
            </w:r>
          </w:p>
        </w:tc>
        <w:tc>
          <w:tcPr>
            <w:tcW w:w="2720" w:type="dxa"/>
            <w:vMerge/>
            <w:vAlign w:val="center"/>
          </w:tcPr>
          <w:p w14:paraId="43CEB139" w14:textId="77777777" w:rsidR="00AD06CE" w:rsidRPr="000B57A6" w:rsidRDefault="00AD06CE" w:rsidP="000D753B">
            <w:pPr>
              <w:pStyle w:val="Tabletext"/>
              <w:jc w:val="left"/>
              <w:rPr>
                <w:sz w:val="20"/>
                <w:lang w:val="es-ES_tradnl"/>
              </w:rPr>
            </w:pPr>
          </w:p>
        </w:tc>
        <w:tc>
          <w:tcPr>
            <w:tcW w:w="2720" w:type="dxa"/>
            <w:vAlign w:val="center"/>
          </w:tcPr>
          <w:p w14:paraId="6B71A4A8" w14:textId="77777777" w:rsidR="00AD06CE" w:rsidRPr="000B57A6" w:rsidRDefault="00AD06CE" w:rsidP="000D753B">
            <w:pPr>
              <w:pStyle w:val="Tabletext"/>
              <w:jc w:val="center"/>
              <w:rPr>
                <w:sz w:val="20"/>
                <w:lang w:val="es-ES_tradnl"/>
              </w:rPr>
            </w:pPr>
            <w:r w:rsidRPr="000B57A6">
              <w:rPr>
                <w:sz w:val="20"/>
                <w:lang w:val="es-ES_tradnl"/>
              </w:rPr>
              <w:t>10,50-10,55 GHz</w:t>
            </w:r>
          </w:p>
        </w:tc>
        <w:tc>
          <w:tcPr>
            <w:tcW w:w="2720" w:type="dxa"/>
            <w:vAlign w:val="center"/>
          </w:tcPr>
          <w:p w14:paraId="01C6AFC8" w14:textId="77777777" w:rsidR="00AD06CE" w:rsidRPr="000B57A6" w:rsidRDefault="00AD06CE" w:rsidP="000D753B">
            <w:pPr>
              <w:pStyle w:val="Tabletext"/>
              <w:jc w:val="center"/>
              <w:rPr>
                <w:sz w:val="20"/>
                <w:lang w:val="es-ES_tradnl"/>
              </w:rPr>
            </w:pPr>
            <w:r w:rsidRPr="000B57A6">
              <w:rPr>
                <w:sz w:val="20"/>
                <w:lang w:val="es-ES_tradnl"/>
              </w:rPr>
              <w:t>≤ 117 dB(μV/m) @ 10 m</w:t>
            </w:r>
          </w:p>
        </w:tc>
        <w:tc>
          <w:tcPr>
            <w:tcW w:w="2720" w:type="dxa"/>
            <w:vAlign w:val="center"/>
          </w:tcPr>
          <w:p w14:paraId="3E522AC0" w14:textId="77777777" w:rsidR="00AD06CE" w:rsidRPr="000B57A6" w:rsidRDefault="00AD06CE" w:rsidP="000D753B">
            <w:pPr>
              <w:pStyle w:val="Tabletext"/>
              <w:jc w:val="left"/>
              <w:rPr>
                <w:sz w:val="20"/>
                <w:lang w:val="es-ES_tradnl"/>
              </w:rPr>
            </w:pPr>
          </w:p>
        </w:tc>
        <w:tc>
          <w:tcPr>
            <w:tcW w:w="2577" w:type="dxa"/>
            <w:tcBorders>
              <w:top w:val="nil"/>
              <w:bottom w:val="single" w:sz="4" w:space="0" w:color="auto"/>
            </w:tcBorders>
            <w:vAlign w:val="center"/>
          </w:tcPr>
          <w:p w14:paraId="713EF033" w14:textId="77777777" w:rsidR="00AD06CE" w:rsidRPr="000B57A6" w:rsidRDefault="00AD06CE" w:rsidP="000D753B">
            <w:pPr>
              <w:pStyle w:val="Tabletext"/>
              <w:jc w:val="left"/>
              <w:rPr>
                <w:sz w:val="20"/>
                <w:lang w:val="es-ES_tradnl"/>
              </w:rPr>
            </w:pPr>
          </w:p>
        </w:tc>
      </w:tr>
      <w:tr w:rsidR="00AD06CE" w:rsidRPr="000B57A6" w14:paraId="0E8A754D" w14:textId="77777777" w:rsidTr="000D753B">
        <w:trPr>
          <w:jc w:val="center"/>
        </w:trPr>
        <w:tc>
          <w:tcPr>
            <w:tcW w:w="1002" w:type="dxa"/>
            <w:vAlign w:val="center"/>
          </w:tcPr>
          <w:p w14:paraId="727E4868" w14:textId="77777777" w:rsidR="00AD06CE" w:rsidRPr="000B57A6" w:rsidRDefault="00AD06CE" w:rsidP="000D753B">
            <w:pPr>
              <w:pStyle w:val="Tabletext"/>
              <w:jc w:val="center"/>
              <w:rPr>
                <w:sz w:val="20"/>
                <w:lang w:val="es-ES_tradnl"/>
              </w:rPr>
            </w:pPr>
            <w:r w:rsidRPr="000B57A6">
              <w:rPr>
                <w:sz w:val="20"/>
                <w:lang w:val="es-ES_tradnl"/>
              </w:rPr>
              <w:t>25</w:t>
            </w:r>
          </w:p>
        </w:tc>
        <w:tc>
          <w:tcPr>
            <w:tcW w:w="2720" w:type="dxa"/>
            <w:vMerge/>
            <w:vAlign w:val="center"/>
          </w:tcPr>
          <w:p w14:paraId="71ACAF85" w14:textId="77777777" w:rsidR="00AD06CE" w:rsidRPr="000B57A6" w:rsidRDefault="00AD06CE" w:rsidP="000D753B">
            <w:pPr>
              <w:pStyle w:val="Tabletext"/>
              <w:jc w:val="left"/>
              <w:rPr>
                <w:sz w:val="20"/>
                <w:lang w:val="es-ES_tradnl"/>
              </w:rPr>
            </w:pPr>
          </w:p>
        </w:tc>
        <w:tc>
          <w:tcPr>
            <w:tcW w:w="2720" w:type="dxa"/>
            <w:vAlign w:val="center"/>
          </w:tcPr>
          <w:p w14:paraId="08D67755" w14:textId="77777777" w:rsidR="00AD06CE" w:rsidRPr="000B57A6" w:rsidRDefault="00AD06CE" w:rsidP="000D753B">
            <w:pPr>
              <w:pStyle w:val="Tabletext"/>
              <w:jc w:val="center"/>
              <w:rPr>
                <w:sz w:val="20"/>
                <w:lang w:val="es-ES_tradnl"/>
              </w:rPr>
            </w:pPr>
            <w:r w:rsidRPr="000B57A6">
              <w:rPr>
                <w:sz w:val="20"/>
                <w:lang w:val="es-ES_tradnl"/>
              </w:rPr>
              <w:t>24,00-24,25 GHz</w:t>
            </w:r>
          </w:p>
        </w:tc>
        <w:tc>
          <w:tcPr>
            <w:tcW w:w="2720" w:type="dxa"/>
            <w:vAlign w:val="center"/>
          </w:tcPr>
          <w:p w14:paraId="26ACAEA7" w14:textId="77777777" w:rsidR="00AD06CE" w:rsidRPr="000B57A6" w:rsidRDefault="00AD06CE" w:rsidP="000D753B">
            <w:pPr>
              <w:pStyle w:val="Tabletext"/>
              <w:jc w:val="center"/>
              <w:rPr>
                <w:sz w:val="20"/>
                <w:lang w:val="es-ES_tradnl"/>
              </w:rPr>
            </w:pPr>
            <w:r w:rsidRPr="000B57A6">
              <w:rPr>
                <w:sz w:val="20"/>
                <w:lang w:val="es-ES_tradnl"/>
              </w:rPr>
              <w:t>≤ 100 mW (p.i.r.e.)</w:t>
            </w:r>
          </w:p>
        </w:tc>
        <w:tc>
          <w:tcPr>
            <w:tcW w:w="2720" w:type="dxa"/>
            <w:vAlign w:val="center"/>
          </w:tcPr>
          <w:p w14:paraId="49B50E0A" w14:textId="77777777" w:rsidR="00AD06CE" w:rsidRPr="000B57A6" w:rsidRDefault="00AD06CE" w:rsidP="000D753B">
            <w:pPr>
              <w:pStyle w:val="Tabletext"/>
              <w:jc w:val="left"/>
              <w:rPr>
                <w:sz w:val="20"/>
                <w:lang w:val="es-ES_tradnl"/>
              </w:rPr>
            </w:pPr>
          </w:p>
        </w:tc>
        <w:tc>
          <w:tcPr>
            <w:tcW w:w="2577" w:type="dxa"/>
            <w:tcBorders>
              <w:top w:val="single" w:sz="4" w:space="0" w:color="auto"/>
              <w:bottom w:val="single" w:sz="4" w:space="0" w:color="auto"/>
            </w:tcBorders>
            <w:vAlign w:val="center"/>
          </w:tcPr>
          <w:p w14:paraId="41E87983" w14:textId="77777777" w:rsidR="00AD06CE" w:rsidRPr="000B57A6" w:rsidRDefault="00AD06CE" w:rsidP="000D753B">
            <w:pPr>
              <w:pStyle w:val="Tabletext"/>
              <w:jc w:val="left"/>
              <w:rPr>
                <w:sz w:val="20"/>
                <w:lang w:val="es-ES_tradnl"/>
              </w:rPr>
            </w:pPr>
            <w:r w:rsidRPr="000B57A6">
              <w:rPr>
                <w:sz w:val="20"/>
                <w:lang w:val="es-ES_tradnl"/>
              </w:rPr>
              <w:t>No están autorizados los dispositivos de radar de pistola</w:t>
            </w:r>
          </w:p>
        </w:tc>
      </w:tr>
      <w:tr w:rsidR="00AD06CE" w:rsidRPr="000B57A6" w14:paraId="26CF8923" w14:textId="77777777" w:rsidTr="000D753B">
        <w:trPr>
          <w:jc w:val="center"/>
        </w:trPr>
        <w:tc>
          <w:tcPr>
            <w:tcW w:w="1002" w:type="dxa"/>
            <w:vAlign w:val="center"/>
          </w:tcPr>
          <w:p w14:paraId="70C2D539" w14:textId="77777777" w:rsidR="00AD06CE" w:rsidRPr="000B57A6" w:rsidRDefault="00AD06CE" w:rsidP="000D753B">
            <w:pPr>
              <w:pStyle w:val="Tabletext"/>
              <w:jc w:val="center"/>
              <w:rPr>
                <w:sz w:val="20"/>
                <w:lang w:val="es-ES_tradnl"/>
              </w:rPr>
            </w:pPr>
            <w:r w:rsidRPr="000B57A6">
              <w:rPr>
                <w:sz w:val="20"/>
                <w:lang w:val="es-ES_tradnl"/>
              </w:rPr>
              <w:t>26</w:t>
            </w:r>
          </w:p>
        </w:tc>
        <w:tc>
          <w:tcPr>
            <w:tcW w:w="2720" w:type="dxa"/>
            <w:vAlign w:val="center"/>
          </w:tcPr>
          <w:p w14:paraId="7D7AEC21" w14:textId="77777777" w:rsidR="00AD06CE" w:rsidRPr="000B57A6" w:rsidRDefault="00AD06CE" w:rsidP="000D753B">
            <w:pPr>
              <w:pStyle w:val="Tabletext"/>
              <w:jc w:val="left"/>
              <w:rPr>
                <w:sz w:val="20"/>
                <w:lang w:val="es-ES_tradnl"/>
              </w:rPr>
            </w:pPr>
            <w:r w:rsidRPr="000B57A6">
              <w:rPr>
                <w:sz w:val="20"/>
                <w:lang w:val="es-ES_tradnl"/>
              </w:rPr>
              <w:t>Bluetooth</w:t>
            </w:r>
          </w:p>
        </w:tc>
        <w:tc>
          <w:tcPr>
            <w:tcW w:w="2720" w:type="dxa"/>
            <w:vAlign w:val="center"/>
          </w:tcPr>
          <w:p w14:paraId="6FC1BB13" w14:textId="77777777" w:rsidR="00AD06CE" w:rsidRPr="000B57A6" w:rsidRDefault="00AD06CE" w:rsidP="000D753B">
            <w:pPr>
              <w:pStyle w:val="Tabletext"/>
              <w:jc w:val="center"/>
              <w:rPr>
                <w:sz w:val="20"/>
                <w:lang w:val="es-ES_tradnl"/>
              </w:rPr>
            </w:pPr>
            <w:r w:rsidRPr="000B57A6">
              <w:rPr>
                <w:sz w:val="20"/>
                <w:lang w:val="es-ES_tradnl"/>
              </w:rPr>
              <w:t>2,4000-2,4835 GHz</w:t>
            </w:r>
          </w:p>
        </w:tc>
        <w:tc>
          <w:tcPr>
            <w:tcW w:w="2720" w:type="dxa"/>
            <w:vAlign w:val="center"/>
          </w:tcPr>
          <w:p w14:paraId="7632C94D" w14:textId="77777777" w:rsidR="00AD06CE" w:rsidRPr="000B57A6" w:rsidRDefault="00AD06CE" w:rsidP="000D753B">
            <w:pPr>
              <w:pStyle w:val="Tabletext"/>
              <w:jc w:val="center"/>
              <w:rPr>
                <w:sz w:val="20"/>
                <w:lang w:val="es-ES_tradnl"/>
              </w:rPr>
            </w:pPr>
            <w:r w:rsidRPr="000B57A6">
              <w:rPr>
                <w:sz w:val="20"/>
                <w:lang w:val="es-ES_tradnl"/>
              </w:rPr>
              <w:t>≤ 100 mW (p.i.r.e.)</w:t>
            </w:r>
            <w:r w:rsidRPr="000B57A6">
              <w:rPr>
                <w:sz w:val="20"/>
                <w:vertAlign w:val="superscript"/>
                <w:lang w:val="es-ES_tradnl"/>
              </w:rPr>
              <w:t>(6)</w:t>
            </w:r>
          </w:p>
        </w:tc>
        <w:tc>
          <w:tcPr>
            <w:tcW w:w="2720" w:type="dxa"/>
            <w:vAlign w:val="center"/>
          </w:tcPr>
          <w:p w14:paraId="1561837D" w14:textId="77777777" w:rsidR="00AD06CE" w:rsidRPr="000B57A6" w:rsidRDefault="00AD06CE" w:rsidP="000D753B">
            <w:pPr>
              <w:pStyle w:val="Tabletext"/>
              <w:jc w:val="left"/>
              <w:rPr>
                <w:sz w:val="20"/>
                <w:lang w:val="es-ES_tradnl"/>
              </w:rPr>
            </w:pPr>
            <w:r w:rsidRPr="000B57A6">
              <w:rPr>
                <w:sz w:val="20"/>
                <w:lang w:val="es-ES_tradnl"/>
              </w:rPr>
              <w:t>FCC Parte 15 § 15.209; o</w:t>
            </w:r>
            <w:r w:rsidRPr="000B57A6">
              <w:rPr>
                <w:sz w:val="20"/>
                <w:lang w:val="es-ES_tradnl"/>
              </w:rPr>
              <w:br/>
              <w:t>EN 300 328</w:t>
            </w:r>
          </w:p>
        </w:tc>
        <w:tc>
          <w:tcPr>
            <w:tcW w:w="2577" w:type="dxa"/>
            <w:tcBorders>
              <w:top w:val="single" w:sz="4" w:space="0" w:color="auto"/>
              <w:bottom w:val="single" w:sz="4" w:space="0" w:color="auto"/>
            </w:tcBorders>
            <w:vAlign w:val="center"/>
          </w:tcPr>
          <w:p w14:paraId="58FE1745" w14:textId="77777777" w:rsidR="00AD06CE" w:rsidRPr="000B57A6" w:rsidRDefault="00AD06CE" w:rsidP="000D753B">
            <w:pPr>
              <w:pStyle w:val="Tabletext"/>
              <w:jc w:val="left"/>
              <w:rPr>
                <w:sz w:val="20"/>
                <w:lang w:val="es-ES_tradnl"/>
              </w:rPr>
            </w:pPr>
          </w:p>
        </w:tc>
      </w:tr>
      <w:tr w:rsidR="00AD06CE" w:rsidRPr="000B57A6" w14:paraId="3DC7E08E" w14:textId="77777777" w:rsidTr="000D753B">
        <w:trPr>
          <w:jc w:val="center"/>
        </w:trPr>
        <w:tc>
          <w:tcPr>
            <w:tcW w:w="1002" w:type="dxa"/>
            <w:vAlign w:val="center"/>
          </w:tcPr>
          <w:p w14:paraId="02CCB9BE" w14:textId="77777777" w:rsidR="00AD06CE" w:rsidRPr="000B57A6" w:rsidRDefault="00AD06CE" w:rsidP="000D753B">
            <w:pPr>
              <w:pStyle w:val="Tabletext"/>
              <w:jc w:val="center"/>
              <w:rPr>
                <w:sz w:val="20"/>
                <w:lang w:val="es-ES_tradnl"/>
              </w:rPr>
            </w:pPr>
            <w:r w:rsidRPr="000B57A6">
              <w:rPr>
                <w:sz w:val="20"/>
                <w:lang w:val="es-ES_tradnl"/>
              </w:rPr>
              <w:t>27</w:t>
            </w:r>
          </w:p>
        </w:tc>
        <w:tc>
          <w:tcPr>
            <w:tcW w:w="2720" w:type="dxa"/>
            <w:vAlign w:val="center"/>
          </w:tcPr>
          <w:p w14:paraId="02FE6014" w14:textId="77777777" w:rsidR="00AD06CE" w:rsidRPr="000B57A6" w:rsidRDefault="00AD06CE" w:rsidP="000D753B">
            <w:pPr>
              <w:pStyle w:val="Tabletext"/>
              <w:jc w:val="left"/>
              <w:rPr>
                <w:sz w:val="20"/>
                <w:lang w:val="es-ES_tradnl"/>
              </w:rPr>
            </w:pPr>
            <w:r w:rsidRPr="000B57A6">
              <w:rPr>
                <w:sz w:val="20"/>
                <w:lang w:val="es-ES_tradnl"/>
              </w:rPr>
              <w:t>LAN inalámbrica solamente</w:t>
            </w:r>
          </w:p>
        </w:tc>
        <w:tc>
          <w:tcPr>
            <w:tcW w:w="2720" w:type="dxa"/>
            <w:vAlign w:val="center"/>
          </w:tcPr>
          <w:p w14:paraId="73B89FA1" w14:textId="77777777" w:rsidR="00AD06CE" w:rsidRPr="000B57A6" w:rsidRDefault="00AD06CE" w:rsidP="000D753B">
            <w:pPr>
              <w:pStyle w:val="Tabletext"/>
              <w:jc w:val="center"/>
              <w:rPr>
                <w:sz w:val="20"/>
                <w:lang w:val="es-ES_tradnl"/>
              </w:rPr>
            </w:pPr>
            <w:r w:rsidRPr="000B57A6">
              <w:rPr>
                <w:sz w:val="20"/>
                <w:lang w:val="es-ES_tradnl"/>
              </w:rPr>
              <w:t>2,4000-2,4835 GHz</w:t>
            </w:r>
          </w:p>
        </w:tc>
        <w:tc>
          <w:tcPr>
            <w:tcW w:w="2720" w:type="dxa"/>
            <w:vAlign w:val="center"/>
          </w:tcPr>
          <w:p w14:paraId="0CD0D574" w14:textId="77777777" w:rsidR="00AD06CE" w:rsidRPr="000B57A6" w:rsidRDefault="00AD06CE" w:rsidP="000D753B">
            <w:pPr>
              <w:pStyle w:val="Tabletext"/>
              <w:jc w:val="center"/>
              <w:rPr>
                <w:sz w:val="20"/>
                <w:lang w:val="es-ES_tradnl"/>
              </w:rPr>
            </w:pPr>
            <w:r w:rsidRPr="000B57A6">
              <w:rPr>
                <w:sz w:val="20"/>
                <w:lang w:val="es-ES_tradnl"/>
              </w:rPr>
              <w:t>≤ 200 mW (p.i.r.e.)</w:t>
            </w:r>
          </w:p>
        </w:tc>
        <w:tc>
          <w:tcPr>
            <w:tcW w:w="2720" w:type="dxa"/>
            <w:vAlign w:val="center"/>
          </w:tcPr>
          <w:p w14:paraId="4299799D" w14:textId="77777777" w:rsidR="00AD06CE" w:rsidRPr="000B57A6" w:rsidRDefault="00AD06CE" w:rsidP="000D753B">
            <w:pPr>
              <w:pStyle w:val="Tabletext"/>
              <w:jc w:val="left"/>
              <w:rPr>
                <w:sz w:val="20"/>
                <w:lang w:val="es-ES_tradnl"/>
              </w:rPr>
            </w:pPr>
          </w:p>
        </w:tc>
        <w:tc>
          <w:tcPr>
            <w:tcW w:w="2577" w:type="dxa"/>
            <w:tcBorders>
              <w:top w:val="single" w:sz="4" w:space="0" w:color="auto"/>
              <w:bottom w:val="single" w:sz="4" w:space="0" w:color="auto"/>
            </w:tcBorders>
            <w:vAlign w:val="center"/>
          </w:tcPr>
          <w:p w14:paraId="14DB57E6" w14:textId="77777777" w:rsidR="00AD06CE" w:rsidRPr="000B57A6" w:rsidRDefault="00AD06CE" w:rsidP="000D753B">
            <w:pPr>
              <w:pStyle w:val="Tabletext"/>
              <w:jc w:val="left"/>
              <w:rPr>
                <w:sz w:val="20"/>
                <w:lang w:val="es-ES_tradnl"/>
              </w:rPr>
            </w:pPr>
            <w:r w:rsidRPr="000B57A6">
              <w:rPr>
                <w:sz w:val="20"/>
                <w:lang w:val="es-ES_tradnl"/>
              </w:rPr>
              <w:t>WLAN para operaciones no localizadas se aprobarán a título excepcional</w:t>
            </w:r>
          </w:p>
        </w:tc>
      </w:tr>
      <w:tr w:rsidR="00AD06CE" w:rsidRPr="000B57A6" w14:paraId="291D02D8" w14:textId="77777777" w:rsidTr="000D753B">
        <w:trPr>
          <w:jc w:val="center"/>
        </w:trPr>
        <w:tc>
          <w:tcPr>
            <w:tcW w:w="1002" w:type="dxa"/>
            <w:vAlign w:val="center"/>
          </w:tcPr>
          <w:p w14:paraId="37FE84CC" w14:textId="77777777" w:rsidR="00AD06CE" w:rsidRPr="000B57A6" w:rsidRDefault="00AD06CE" w:rsidP="000D753B">
            <w:pPr>
              <w:pStyle w:val="Tabletext"/>
              <w:jc w:val="center"/>
              <w:rPr>
                <w:sz w:val="20"/>
                <w:lang w:val="es-ES_tradnl"/>
              </w:rPr>
            </w:pPr>
            <w:r w:rsidRPr="000B57A6">
              <w:rPr>
                <w:sz w:val="20"/>
                <w:lang w:val="es-ES_tradnl"/>
              </w:rPr>
              <w:t>28</w:t>
            </w:r>
          </w:p>
        </w:tc>
        <w:tc>
          <w:tcPr>
            <w:tcW w:w="2720" w:type="dxa"/>
            <w:vAlign w:val="center"/>
          </w:tcPr>
          <w:p w14:paraId="3A395E73" w14:textId="77777777" w:rsidR="00AD06CE" w:rsidRPr="000B57A6" w:rsidRDefault="00AD06CE" w:rsidP="000D753B">
            <w:pPr>
              <w:pStyle w:val="Tabletext"/>
              <w:jc w:val="left"/>
              <w:rPr>
                <w:sz w:val="20"/>
                <w:lang w:val="es-ES_tradnl"/>
              </w:rPr>
            </w:pPr>
            <w:r w:rsidRPr="000B57A6">
              <w:rPr>
                <w:sz w:val="20"/>
                <w:lang w:val="es-ES_tradnl"/>
              </w:rPr>
              <w:t xml:space="preserve">Aplicaciones SRD </w:t>
            </w:r>
          </w:p>
        </w:tc>
        <w:tc>
          <w:tcPr>
            <w:tcW w:w="2720" w:type="dxa"/>
            <w:vAlign w:val="center"/>
          </w:tcPr>
          <w:p w14:paraId="45E94189" w14:textId="77777777" w:rsidR="00AD06CE" w:rsidRPr="000B57A6" w:rsidRDefault="00AD06CE" w:rsidP="000D753B">
            <w:pPr>
              <w:pStyle w:val="Tabletext"/>
              <w:jc w:val="center"/>
              <w:rPr>
                <w:sz w:val="20"/>
                <w:lang w:val="es-ES_tradnl"/>
              </w:rPr>
            </w:pPr>
            <w:r w:rsidRPr="000B57A6">
              <w:rPr>
                <w:sz w:val="20"/>
                <w:lang w:val="es-ES_tradnl"/>
              </w:rPr>
              <w:t>5,725-5,850 GHz</w:t>
            </w:r>
          </w:p>
        </w:tc>
        <w:tc>
          <w:tcPr>
            <w:tcW w:w="2720" w:type="dxa"/>
            <w:vAlign w:val="center"/>
          </w:tcPr>
          <w:p w14:paraId="208403DB" w14:textId="77777777" w:rsidR="00AD06CE" w:rsidRPr="000B57A6" w:rsidRDefault="00AD06CE" w:rsidP="000D753B">
            <w:pPr>
              <w:pStyle w:val="Tabletext"/>
              <w:jc w:val="center"/>
              <w:rPr>
                <w:sz w:val="20"/>
                <w:lang w:val="es-ES_tradnl"/>
              </w:rPr>
            </w:pPr>
            <w:r w:rsidRPr="000B57A6">
              <w:rPr>
                <w:sz w:val="20"/>
                <w:lang w:val="es-ES_tradnl"/>
              </w:rPr>
              <w:t>≤ 100 mW (p.i.r.e.)</w:t>
            </w:r>
          </w:p>
        </w:tc>
        <w:tc>
          <w:tcPr>
            <w:tcW w:w="2720" w:type="dxa"/>
            <w:vAlign w:val="center"/>
          </w:tcPr>
          <w:p w14:paraId="0394AF4B" w14:textId="77777777" w:rsidR="00AD06CE" w:rsidRPr="000B57A6" w:rsidRDefault="00AD06CE" w:rsidP="000D753B">
            <w:pPr>
              <w:pStyle w:val="Tabletext"/>
              <w:jc w:val="left"/>
              <w:rPr>
                <w:sz w:val="20"/>
                <w:lang w:val="es-ES_tradnl"/>
              </w:rPr>
            </w:pPr>
            <w:r w:rsidRPr="000B57A6">
              <w:rPr>
                <w:sz w:val="20"/>
                <w:lang w:val="es-ES_tradnl"/>
              </w:rPr>
              <w:t>FCC Parte 15 § 15.209</w:t>
            </w:r>
          </w:p>
        </w:tc>
        <w:tc>
          <w:tcPr>
            <w:tcW w:w="2577" w:type="dxa"/>
            <w:tcBorders>
              <w:top w:val="single" w:sz="4" w:space="0" w:color="auto"/>
              <w:bottom w:val="single" w:sz="4" w:space="0" w:color="auto"/>
            </w:tcBorders>
            <w:vAlign w:val="center"/>
          </w:tcPr>
          <w:p w14:paraId="7A1595B4" w14:textId="77777777" w:rsidR="00AD06CE" w:rsidRPr="000B57A6" w:rsidRDefault="00AD06CE" w:rsidP="000D753B">
            <w:pPr>
              <w:pStyle w:val="Tabletext"/>
              <w:jc w:val="left"/>
              <w:rPr>
                <w:sz w:val="20"/>
                <w:lang w:val="es-ES_tradnl"/>
              </w:rPr>
            </w:pPr>
          </w:p>
        </w:tc>
      </w:tr>
      <w:tr w:rsidR="00AD06CE" w:rsidRPr="000B57A6" w14:paraId="5C48A38F" w14:textId="77777777" w:rsidTr="000D753B">
        <w:trPr>
          <w:jc w:val="center"/>
        </w:trPr>
        <w:tc>
          <w:tcPr>
            <w:tcW w:w="1002" w:type="dxa"/>
            <w:vAlign w:val="center"/>
          </w:tcPr>
          <w:p w14:paraId="5902D409" w14:textId="77777777" w:rsidR="00AD06CE" w:rsidRPr="000B57A6" w:rsidRDefault="00AD06CE" w:rsidP="000D753B">
            <w:pPr>
              <w:pStyle w:val="Tabletext"/>
              <w:jc w:val="center"/>
              <w:rPr>
                <w:sz w:val="20"/>
                <w:lang w:val="es-ES_tradnl"/>
              </w:rPr>
            </w:pPr>
            <w:r w:rsidRPr="000B57A6">
              <w:rPr>
                <w:sz w:val="20"/>
                <w:lang w:val="es-ES_tradnl"/>
              </w:rPr>
              <w:t>29</w:t>
            </w:r>
          </w:p>
        </w:tc>
        <w:tc>
          <w:tcPr>
            <w:tcW w:w="2720" w:type="dxa"/>
            <w:vMerge w:val="restart"/>
            <w:vAlign w:val="center"/>
          </w:tcPr>
          <w:p w14:paraId="5C8D469E" w14:textId="77777777" w:rsidR="00AD06CE" w:rsidRPr="000B57A6" w:rsidRDefault="00AD06CE" w:rsidP="000D753B">
            <w:pPr>
              <w:pStyle w:val="Tabletext"/>
              <w:jc w:val="left"/>
              <w:rPr>
                <w:sz w:val="20"/>
                <w:lang w:val="es-ES_tradnl"/>
              </w:rPr>
            </w:pPr>
            <w:r w:rsidRPr="000B57A6">
              <w:rPr>
                <w:sz w:val="20"/>
                <w:lang w:val="es-ES_tradnl"/>
              </w:rPr>
              <w:t>LAN inalámbrica y acceso en banda ancha (WBA) exclusivamente</w:t>
            </w:r>
          </w:p>
        </w:tc>
        <w:tc>
          <w:tcPr>
            <w:tcW w:w="2720" w:type="dxa"/>
            <w:vAlign w:val="center"/>
          </w:tcPr>
          <w:p w14:paraId="32DB0413" w14:textId="77777777" w:rsidR="00AD06CE" w:rsidRPr="000B57A6" w:rsidRDefault="00AD06CE" w:rsidP="000D753B">
            <w:pPr>
              <w:pStyle w:val="Tabletext"/>
              <w:jc w:val="center"/>
              <w:rPr>
                <w:sz w:val="20"/>
                <w:lang w:val="es-ES_tradnl"/>
              </w:rPr>
            </w:pPr>
            <w:r w:rsidRPr="000B57A6">
              <w:rPr>
                <w:sz w:val="20"/>
                <w:lang w:val="es-ES_tradnl"/>
              </w:rPr>
              <w:t>5,725-5,850 GHz</w:t>
            </w:r>
          </w:p>
        </w:tc>
        <w:tc>
          <w:tcPr>
            <w:tcW w:w="2720" w:type="dxa"/>
            <w:vAlign w:val="center"/>
          </w:tcPr>
          <w:p w14:paraId="17381D3A" w14:textId="77777777" w:rsidR="00AD06CE" w:rsidRPr="000B57A6" w:rsidRDefault="00AD06CE" w:rsidP="000D753B">
            <w:pPr>
              <w:pStyle w:val="Tabletext"/>
              <w:jc w:val="center"/>
              <w:rPr>
                <w:sz w:val="20"/>
                <w:lang w:val="es-ES_tradnl"/>
              </w:rPr>
            </w:pPr>
            <w:r w:rsidRPr="000B57A6">
              <w:rPr>
                <w:sz w:val="20"/>
                <w:lang w:val="es-ES_tradnl"/>
              </w:rPr>
              <w:t>≤ 1 000 mW (p.i.r.e.)</w:t>
            </w:r>
          </w:p>
        </w:tc>
        <w:tc>
          <w:tcPr>
            <w:tcW w:w="2720" w:type="dxa"/>
            <w:vAlign w:val="center"/>
          </w:tcPr>
          <w:p w14:paraId="5EC6091E" w14:textId="77777777" w:rsidR="00AD06CE" w:rsidRPr="000B57A6" w:rsidRDefault="00AD06CE" w:rsidP="000D753B">
            <w:pPr>
              <w:pStyle w:val="Tabletext"/>
              <w:jc w:val="left"/>
              <w:rPr>
                <w:sz w:val="20"/>
                <w:lang w:val="es-ES_tradnl"/>
              </w:rPr>
            </w:pPr>
          </w:p>
        </w:tc>
        <w:tc>
          <w:tcPr>
            <w:tcW w:w="2577" w:type="dxa"/>
            <w:tcBorders>
              <w:top w:val="single" w:sz="4" w:space="0" w:color="auto"/>
              <w:bottom w:val="single" w:sz="4" w:space="0" w:color="auto"/>
            </w:tcBorders>
            <w:vAlign w:val="center"/>
          </w:tcPr>
          <w:p w14:paraId="6E58B5F0" w14:textId="77777777" w:rsidR="00AD06CE" w:rsidRPr="000B57A6" w:rsidRDefault="00AD06CE" w:rsidP="000D753B">
            <w:pPr>
              <w:pStyle w:val="Tabletext"/>
              <w:jc w:val="left"/>
              <w:rPr>
                <w:sz w:val="20"/>
                <w:lang w:val="es-ES_tradnl"/>
              </w:rPr>
            </w:pPr>
            <w:r w:rsidRPr="000B57A6">
              <w:rPr>
                <w:sz w:val="20"/>
                <w:lang w:val="es-ES_tradnl"/>
              </w:rPr>
              <w:t>Las operaciones no localizadas se aprobarán a título excepcional</w:t>
            </w:r>
          </w:p>
        </w:tc>
      </w:tr>
      <w:tr w:rsidR="00AD06CE" w:rsidRPr="000B57A6" w14:paraId="6769F4EC" w14:textId="77777777" w:rsidTr="000D753B">
        <w:trPr>
          <w:jc w:val="center"/>
        </w:trPr>
        <w:tc>
          <w:tcPr>
            <w:tcW w:w="1002" w:type="dxa"/>
            <w:vAlign w:val="center"/>
          </w:tcPr>
          <w:p w14:paraId="69B78A06" w14:textId="77777777" w:rsidR="00AD06CE" w:rsidRPr="000B57A6" w:rsidRDefault="00AD06CE" w:rsidP="000D753B">
            <w:pPr>
              <w:pStyle w:val="Tabletext"/>
              <w:jc w:val="center"/>
              <w:rPr>
                <w:sz w:val="20"/>
                <w:lang w:val="es-ES_tradnl"/>
              </w:rPr>
            </w:pPr>
            <w:r w:rsidRPr="000B57A6">
              <w:rPr>
                <w:sz w:val="20"/>
                <w:lang w:val="es-ES_tradnl"/>
              </w:rPr>
              <w:t>30</w:t>
            </w:r>
          </w:p>
        </w:tc>
        <w:tc>
          <w:tcPr>
            <w:tcW w:w="2720" w:type="dxa"/>
            <w:vMerge/>
            <w:vAlign w:val="center"/>
          </w:tcPr>
          <w:p w14:paraId="413709A8" w14:textId="77777777" w:rsidR="00AD06CE" w:rsidRPr="000B57A6" w:rsidRDefault="00AD06CE" w:rsidP="000D753B">
            <w:pPr>
              <w:pStyle w:val="Tabletext"/>
              <w:rPr>
                <w:sz w:val="20"/>
                <w:lang w:val="es-ES_tradnl"/>
              </w:rPr>
            </w:pPr>
          </w:p>
        </w:tc>
        <w:tc>
          <w:tcPr>
            <w:tcW w:w="2720" w:type="dxa"/>
            <w:vAlign w:val="center"/>
          </w:tcPr>
          <w:p w14:paraId="777A4712" w14:textId="77777777" w:rsidR="00AD06CE" w:rsidRPr="000B57A6" w:rsidRDefault="00AD06CE" w:rsidP="000D753B">
            <w:pPr>
              <w:pStyle w:val="Tabletext"/>
              <w:jc w:val="center"/>
              <w:rPr>
                <w:sz w:val="20"/>
                <w:lang w:val="es-ES_tradnl"/>
              </w:rPr>
            </w:pPr>
            <w:r w:rsidRPr="000B57A6">
              <w:rPr>
                <w:sz w:val="20"/>
                <w:lang w:val="es-ES_tradnl"/>
              </w:rPr>
              <w:t>5,725-5,850 GHz</w:t>
            </w:r>
          </w:p>
        </w:tc>
        <w:tc>
          <w:tcPr>
            <w:tcW w:w="2720" w:type="dxa"/>
            <w:vAlign w:val="center"/>
          </w:tcPr>
          <w:p w14:paraId="290583F6" w14:textId="77777777" w:rsidR="00AD06CE" w:rsidRPr="000B57A6" w:rsidRDefault="00AD06CE" w:rsidP="000D753B">
            <w:pPr>
              <w:pStyle w:val="Tabletext"/>
              <w:jc w:val="center"/>
              <w:rPr>
                <w:sz w:val="20"/>
                <w:lang w:val="es-ES_tradnl"/>
              </w:rPr>
            </w:pPr>
            <w:r w:rsidRPr="000B57A6">
              <w:rPr>
                <w:sz w:val="20"/>
                <w:lang w:val="es-ES_tradnl"/>
              </w:rPr>
              <w:t>&gt; 1 000 mW (p.i.r.e.)</w:t>
            </w:r>
            <w:r w:rsidRPr="000B57A6">
              <w:rPr>
                <w:sz w:val="20"/>
                <w:lang w:val="es-ES_tradnl"/>
              </w:rPr>
              <w:br/>
              <w:t>≤ 4 000 mW (p.i.r.e.)</w:t>
            </w:r>
          </w:p>
        </w:tc>
        <w:tc>
          <w:tcPr>
            <w:tcW w:w="2720" w:type="dxa"/>
            <w:vAlign w:val="center"/>
          </w:tcPr>
          <w:p w14:paraId="53A4491C" w14:textId="77777777" w:rsidR="00AD06CE" w:rsidRPr="000B57A6" w:rsidRDefault="00AD06CE" w:rsidP="000D753B">
            <w:pPr>
              <w:pStyle w:val="Tabletext"/>
              <w:jc w:val="left"/>
              <w:rPr>
                <w:sz w:val="20"/>
                <w:lang w:val="es-ES_tradnl"/>
              </w:rPr>
            </w:pPr>
          </w:p>
        </w:tc>
        <w:tc>
          <w:tcPr>
            <w:tcW w:w="2577" w:type="dxa"/>
            <w:tcBorders>
              <w:top w:val="single" w:sz="4" w:space="0" w:color="auto"/>
              <w:bottom w:val="single" w:sz="4" w:space="0" w:color="auto"/>
            </w:tcBorders>
            <w:vAlign w:val="center"/>
          </w:tcPr>
          <w:p w14:paraId="6095A1B8" w14:textId="77777777" w:rsidR="00AD06CE" w:rsidRPr="000B57A6" w:rsidRDefault="00AD06CE" w:rsidP="000D753B">
            <w:pPr>
              <w:pStyle w:val="Tabletext"/>
              <w:jc w:val="left"/>
              <w:rPr>
                <w:sz w:val="20"/>
                <w:lang w:val="es-ES_tradnl"/>
              </w:rPr>
            </w:pPr>
            <w:r w:rsidRPr="000B57A6">
              <w:rPr>
                <w:sz w:val="20"/>
                <w:lang w:val="es-ES_tradnl"/>
              </w:rPr>
              <w:t>Las operaciones con arreglo a estas disposiciones se aprobarán a título excepcional</w:t>
            </w:r>
          </w:p>
        </w:tc>
      </w:tr>
      <w:tr w:rsidR="00AD06CE" w:rsidRPr="000B57A6" w14:paraId="1B5645E1" w14:textId="77777777" w:rsidTr="000D753B">
        <w:trPr>
          <w:cantSplit/>
          <w:jc w:val="center"/>
        </w:trPr>
        <w:tc>
          <w:tcPr>
            <w:tcW w:w="14459" w:type="dxa"/>
            <w:gridSpan w:val="6"/>
            <w:vAlign w:val="center"/>
          </w:tcPr>
          <w:p w14:paraId="66E5DCD8" w14:textId="77777777" w:rsidR="00AD06CE" w:rsidRPr="000B57A6" w:rsidRDefault="00AD06CE" w:rsidP="000D753B">
            <w:pPr>
              <w:pStyle w:val="Tablehead"/>
              <w:keepLines/>
              <w:rPr>
                <w:sz w:val="20"/>
                <w:lang w:val="es-ES_tradnl"/>
              </w:rPr>
            </w:pPr>
            <w:r w:rsidRPr="000B57A6">
              <w:rPr>
                <w:sz w:val="20"/>
                <w:lang w:val="es-ES_tradnl"/>
              </w:rPr>
              <w:lastRenderedPageBreak/>
              <w:t>Reglamentación técnica para dispositivos de radiocomunicaciones de corto alcance</w:t>
            </w:r>
          </w:p>
        </w:tc>
      </w:tr>
      <w:tr w:rsidR="00AD06CE" w:rsidRPr="000B57A6" w14:paraId="159522E0" w14:textId="77777777" w:rsidTr="000D753B">
        <w:trPr>
          <w:cantSplit/>
          <w:jc w:val="center"/>
        </w:trPr>
        <w:tc>
          <w:tcPr>
            <w:tcW w:w="1002" w:type="dxa"/>
            <w:vAlign w:val="center"/>
          </w:tcPr>
          <w:p w14:paraId="57C3826F" w14:textId="77777777" w:rsidR="00AD06CE" w:rsidRPr="000B57A6" w:rsidRDefault="00AD06CE" w:rsidP="000D753B">
            <w:pPr>
              <w:pStyle w:val="Tablehead"/>
              <w:keepLines/>
              <w:rPr>
                <w:snapToGrid w:val="0"/>
                <w:sz w:val="20"/>
                <w:lang w:val="es-ES_tradnl"/>
              </w:rPr>
            </w:pPr>
            <w:r w:rsidRPr="000B57A6">
              <w:rPr>
                <w:snapToGrid w:val="0"/>
                <w:sz w:val="20"/>
                <w:lang w:val="es-ES_tradnl"/>
              </w:rPr>
              <w:t>N°</w:t>
            </w:r>
          </w:p>
        </w:tc>
        <w:tc>
          <w:tcPr>
            <w:tcW w:w="2720" w:type="dxa"/>
            <w:vAlign w:val="center"/>
          </w:tcPr>
          <w:p w14:paraId="026FB0EC" w14:textId="77777777" w:rsidR="00AD06CE" w:rsidRPr="000B57A6" w:rsidRDefault="00AD06CE" w:rsidP="000D753B">
            <w:pPr>
              <w:pStyle w:val="Tablehead"/>
              <w:keepLines/>
              <w:rPr>
                <w:snapToGrid w:val="0"/>
                <w:sz w:val="20"/>
                <w:lang w:val="es-ES_tradnl"/>
              </w:rPr>
            </w:pPr>
            <w:r w:rsidRPr="000B57A6">
              <w:rPr>
                <w:snapToGrid w:val="0"/>
                <w:sz w:val="20"/>
                <w:lang w:val="es-ES_tradnl"/>
              </w:rPr>
              <w:t>Aplicación típica</w:t>
            </w:r>
          </w:p>
        </w:tc>
        <w:tc>
          <w:tcPr>
            <w:tcW w:w="2720" w:type="dxa"/>
            <w:vAlign w:val="center"/>
          </w:tcPr>
          <w:p w14:paraId="11E303FC" w14:textId="77777777" w:rsidR="00AD06CE" w:rsidRPr="000B57A6" w:rsidRDefault="00AD06CE" w:rsidP="000D753B">
            <w:pPr>
              <w:pStyle w:val="Tablehead"/>
              <w:keepLines/>
              <w:rPr>
                <w:snapToGrid w:val="0"/>
                <w:sz w:val="20"/>
                <w:lang w:val="es-ES_tradnl"/>
              </w:rPr>
            </w:pPr>
            <w:r w:rsidRPr="000B57A6">
              <w:rPr>
                <w:sz w:val="20"/>
                <w:lang w:val="es-ES_tradnl"/>
              </w:rPr>
              <w:t>Frecuencias/bandas de</w:t>
            </w:r>
            <w:r w:rsidRPr="000B57A6">
              <w:rPr>
                <w:sz w:val="20"/>
                <w:lang w:val="es-ES_tradnl"/>
              </w:rPr>
              <w:br/>
              <w:t>frecuencias autorizadas</w:t>
            </w:r>
          </w:p>
        </w:tc>
        <w:tc>
          <w:tcPr>
            <w:tcW w:w="2720" w:type="dxa"/>
            <w:vAlign w:val="center"/>
          </w:tcPr>
          <w:p w14:paraId="4D1CA181" w14:textId="77777777" w:rsidR="00AD06CE" w:rsidRPr="000B57A6" w:rsidRDefault="00AD06CE" w:rsidP="000D753B">
            <w:pPr>
              <w:pStyle w:val="Tablehead"/>
              <w:keepLines/>
              <w:rPr>
                <w:snapToGrid w:val="0"/>
                <w:sz w:val="20"/>
                <w:lang w:val="es-ES_tradnl"/>
              </w:rPr>
            </w:pPr>
            <w:r w:rsidRPr="000B57A6">
              <w:rPr>
                <w:snapToGrid w:val="0"/>
                <w:sz w:val="20"/>
                <w:lang w:val="es-ES_tradnl"/>
              </w:rPr>
              <w:t>Máxima intensidad</w:t>
            </w:r>
            <w:r w:rsidRPr="000B57A6">
              <w:rPr>
                <w:snapToGrid w:val="0"/>
                <w:sz w:val="20"/>
                <w:lang w:val="es-ES_tradnl"/>
              </w:rPr>
              <w:br/>
              <w:t>de campo/potencia</w:t>
            </w:r>
            <w:r w:rsidRPr="000B57A6">
              <w:rPr>
                <w:snapToGrid w:val="0"/>
                <w:sz w:val="20"/>
                <w:lang w:val="es-ES_tradnl"/>
              </w:rPr>
              <w:br/>
              <w:t xml:space="preserve">de salida RF </w:t>
            </w:r>
          </w:p>
        </w:tc>
        <w:tc>
          <w:tcPr>
            <w:tcW w:w="2720" w:type="dxa"/>
            <w:vAlign w:val="center"/>
          </w:tcPr>
          <w:p w14:paraId="5E6CC33A" w14:textId="77777777" w:rsidR="00AD06CE" w:rsidRPr="000B57A6" w:rsidRDefault="00AD06CE" w:rsidP="000D753B">
            <w:pPr>
              <w:pStyle w:val="Tablehead"/>
              <w:keepLines/>
              <w:rPr>
                <w:snapToGrid w:val="0"/>
                <w:sz w:val="20"/>
                <w:lang w:val="es-ES_tradnl"/>
              </w:rPr>
            </w:pPr>
            <w:r w:rsidRPr="000B57A6">
              <w:rPr>
                <w:snapToGrid w:val="0"/>
                <w:sz w:val="20"/>
                <w:lang w:val="es-ES_tradnl"/>
              </w:rPr>
              <w:t>Emisiones no deseadas</w:t>
            </w:r>
            <w:r w:rsidRPr="000B57A6">
              <w:rPr>
                <w:snapToGrid w:val="0"/>
                <w:sz w:val="20"/>
                <w:lang w:val="es-ES_tradnl"/>
              </w:rPr>
              <w:br/>
              <w:t>del transmisor</w:t>
            </w:r>
          </w:p>
        </w:tc>
        <w:tc>
          <w:tcPr>
            <w:tcW w:w="2577" w:type="dxa"/>
            <w:vAlign w:val="center"/>
          </w:tcPr>
          <w:p w14:paraId="0D8A8175" w14:textId="77777777" w:rsidR="00AD06CE" w:rsidRPr="000B57A6" w:rsidRDefault="00AD06CE" w:rsidP="000D753B">
            <w:pPr>
              <w:pStyle w:val="Tablehead"/>
              <w:keepLines/>
              <w:rPr>
                <w:sz w:val="20"/>
                <w:lang w:val="es-ES_tradnl"/>
              </w:rPr>
            </w:pPr>
            <w:r w:rsidRPr="000B57A6">
              <w:rPr>
                <w:snapToGrid w:val="0"/>
                <w:sz w:val="20"/>
                <w:lang w:val="es-ES_tradnl"/>
              </w:rPr>
              <w:t>Observaciones</w:t>
            </w:r>
          </w:p>
        </w:tc>
      </w:tr>
      <w:tr w:rsidR="00AD06CE" w:rsidRPr="000B57A6" w14:paraId="720CBF97" w14:textId="77777777" w:rsidTr="000D753B">
        <w:trPr>
          <w:jc w:val="center"/>
        </w:trPr>
        <w:tc>
          <w:tcPr>
            <w:tcW w:w="1002" w:type="dxa"/>
            <w:vAlign w:val="center"/>
          </w:tcPr>
          <w:p w14:paraId="156795CA" w14:textId="77777777" w:rsidR="00AD06CE" w:rsidRPr="000B57A6" w:rsidRDefault="00AD06CE" w:rsidP="000D753B">
            <w:pPr>
              <w:pStyle w:val="Tabletext"/>
              <w:jc w:val="center"/>
              <w:rPr>
                <w:sz w:val="20"/>
                <w:lang w:val="es-ES_tradnl"/>
              </w:rPr>
            </w:pPr>
            <w:r w:rsidRPr="000B57A6">
              <w:rPr>
                <w:sz w:val="20"/>
                <w:lang w:val="es-ES_tradnl"/>
              </w:rPr>
              <w:t>31</w:t>
            </w:r>
          </w:p>
        </w:tc>
        <w:tc>
          <w:tcPr>
            <w:tcW w:w="2720" w:type="dxa"/>
            <w:vAlign w:val="center"/>
          </w:tcPr>
          <w:p w14:paraId="41EA1284" w14:textId="77777777" w:rsidR="00AD06CE" w:rsidRPr="000B57A6" w:rsidRDefault="00AD06CE" w:rsidP="000D753B">
            <w:pPr>
              <w:pStyle w:val="Tabletext"/>
              <w:jc w:val="left"/>
              <w:rPr>
                <w:sz w:val="20"/>
                <w:lang w:val="es-ES_tradnl"/>
              </w:rPr>
            </w:pPr>
            <w:r w:rsidRPr="000B57A6">
              <w:rPr>
                <w:sz w:val="20"/>
                <w:lang w:val="es-ES_tradnl"/>
              </w:rPr>
              <w:t>LAN inalámbrica</w:t>
            </w:r>
          </w:p>
        </w:tc>
        <w:tc>
          <w:tcPr>
            <w:tcW w:w="2720" w:type="dxa"/>
            <w:vAlign w:val="center"/>
          </w:tcPr>
          <w:p w14:paraId="4BD52B44" w14:textId="77777777" w:rsidR="00AD06CE" w:rsidRPr="000B57A6" w:rsidRDefault="00AD06CE" w:rsidP="000D753B">
            <w:pPr>
              <w:pStyle w:val="Tabletext"/>
              <w:jc w:val="center"/>
              <w:rPr>
                <w:sz w:val="20"/>
                <w:lang w:val="es-ES_tradnl"/>
              </w:rPr>
            </w:pPr>
            <w:r w:rsidRPr="000B57A6">
              <w:rPr>
                <w:sz w:val="20"/>
                <w:lang w:val="es-ES_tradnl"/>
              </w:rPr>
              <w:t>5,150-5,350 GHz</w:t>
            </w:r>
          </w:p>
        </w:tc>
        <w:tc>
          <w:tcPr>
            <w:tcW w:w="2720" w:type="dxa"/>
            <w:vAlign w:val="center"/>
          </w:tcPr>
          <w:p w14:paraId="4BE9BD53" w14:textId="77777777" w:rsidR="00AD06CE" w:rsidRPr="000B57A6" w:rsidRDefault="00AD06CE" w:rsidP="000D753B">
            <w:pPr>
              <w:pStyle w:val="Tabletext"/>
              <w:jc w:val="center"/>
              <w:rPr>
                <w:sz w:val="20"/>
                <w:lang w:val="es-ES_tradnl"/>
              </w:rPr>
            </w:pPr>
            <w:r w:rsidRPr="000B57A6">
              <w:rPr>
                <w:sz w:val="20"/>
                <w:lang w:val="es-ES_tradnl"/>
              </w:rPr>
              <w:t>&gt; 100 mW (p.i.r.e.)</w:t>
            </w:r>
            <w:r w:rsidRPr="000B57A6">
              <w:rPr>
                <w:sz w:val="20"/>
                <w:vertAlign w:val="superscript"/>
                <w:lang w:val="es-ES_tradnl"/>
              </w:rPr>
              <w:t>(6)</w:t>
            </w:r>
            <w:r w:rsidRPr="000B57A6">
              <w:rPr>
                <w:sz w:val="20"/>
                <w:lang w:val="es-ES_tradnl"/>
              </w:rPr>
              <w:br/>
              <w:t>≤ 200 mW (p.i.r.e.)</w:t>
            </w:r>
          </w:p>
        </w:tc>
        <w:tc>
          <w:tcPr>
            <w:tcW w:w="2720" w:type="dxa"/>
            <w:vAlign w:val="center"/>
          </w:tcPr>
          <w:p w14:paraId="6110E906" w14:textId="77777777" w:rsidR="00AD06CE" w:rsidRPr="000B57A6" w:rsidRDefault="00AD06CE" w:rsidP="000D753B">
            <w:pPr>
              <w:pStyle w:val="Tabletext"/>
              <w:jc w:val="left"/>
              <w:rPr>
                <w:sz w:val="20"/>
                <w:lang w:val="es-ES_tradnl"/>
              </w:rPr>
            </w:pPr>
            <w:r w:rsidRPr="000B57A6">
              <w:rPr>
                <w:sz w:val="20"/>
                <w:lang w:val="es-ES_tradnl"/>
              </w:rPr>
              <w:t>FCC Parte 15 § 15.407 (b) o</w:t>
            </w:r>
            <w:r w:rsidRPr="000B57A6">
              <w:rPr>
                <w:sz w:val="20"/>
                <w:lang w:val="es-ES_tradnl"/>
              </w:rPr>
              <w:br/>
              <w:t>EN 301 893</w:t>
            </w:r>
          </w:p>
        </w:tc>
        <w:tc>
          <w:tcPr>
            <w:tcW w:w="2577" w:type="dxa"/>
            <w:tcBorders>
              <w:top w:val="single" w:sz="4" w:space="0" w:color="auto"/>
              <w:bottom w:val="single" w:sz="4" w:space="0" w:color="auto"/>
            </w:tcBorders>
            <w:vAlign w:val="center"/>
          </w:tcPr>
          <w:p w14:paraId="60C87D25" w14:textId="77777777" w:rsidR="00AD06CE" w:rsidRPr="000B57A6" w:rsidRDefault="00AD06CE" w:rsidP="000D753B">
            <w:pPr>
              <w:pStyle w:val="Tabletext"/>
              <w:jc w:val="left"/>
              <w:rPr>
                <w:sz w:val="20"/>
                <w:lang w:val="es-ES_tradnl"/>
              </w:rPr>
            </w:pPr>
            <w:r w:rsidRPr="000B57A6">
              <w:rPr>
                <w:sz w:val="20"/>
                <w:lang w:val="es-ES_tradnl"/>
              </w:rPr>
              <w:t>WLAN que funciona en 5,250-5,350 GHz con arreglo a esta disposición aplicarán la selección dinámica de frecuencia (DFS) y el control de la potencia de transmisión (TPC).</w:t>
            </w:r>
          </w:p>
          <w:p w14:paraId="0675D8D9" w14:textId="77777777" w:rsidR="00AD06CE" w:rsidRPr="000B57A6" w:rsidRDefault="00AD06CE" w:rsidP="000D753B">
            <w:pPr>
              <w:pStyle w:val="Tabletext"/>
              <w:jc w:val="left"/>
              <w:rPr>
                <w:sz w:val="20"/>
                <w:lang w:val="es-ES_tradnl"/>
              </w:rPr>
            </w:pPr>
            <w:r w:rsidRPr="000B57A6">
              <w:rPr>
                <w:sz w:val="20"/>
                <w:lang w:val="es-ES_tradnl"/>
              </w:rPr>
              <w:t>Las operaciones no localizadas se aprobarán a título excepcional</w:t>
            </w:r>
          </w:p>
        </w:tc>
      </w:tr>
      <w:tr w:rsidR="00AD06CE" w:rsidRPr="000B57A6" w14:paraId="61D63014" w14:textId="77777777" w:rsidTr="000D753B">
        <w:trPr>
          <w:jc w:val="center"/>
        </w:trPr>
        <w:tc>
          <w:tcPr>
            <w:tcW w:w="1002" w:type="dxa"/>
            <w:tcBorders>
              <w:bottom w:val="single" w:sz="4" w:space="0" w:color="auto"/>
            </w:tcBorders>
            <w:vAlign w:val="center"/>
          </w:tcPr>
          <w:p w14:paraId="6E1EFDFC" w14:textId="77777777" w:rsidR="00AD06CE" w:rsidRPr="000B57A6" w:rsidRDefault="00AD06CE" w:rsidP="000D753B">
            <w:pPr>
              <w:pStyle w:val="Tabletext"/>
              <w:jc w:val="center"/>
              <w:rPr>
                <w:sz w:val="20"/>
                <w:lang w:val="es-ES_tradnl"/>
              </w:rPr>
            </w:pPr>
            <w:r w:rsidRPr="000B57A6">
              <w:rPr>
                <w:sz w:val="20"/>
                <w:lang w:val="es-ES_tradnl"/>
              </w:rPr>
              <w:t>32</w:t>
            </w:r>
          </w:p>
        </w:tc>
        <w:tc>
          <w:tcPr>
            <w:tcW w:w="2720" w:type="dxa"/>
            <w:tcBorders>
              <w:bottom w:val="single" w:sz="4" w:space="0" w:color="auto"/>
            </w:tcBorders>
            <w:vAlign w:val="center"/>
          </w:tcPr>
          <w:p w14:paraId="3602AFBF" w14:textId="77777777" w:rsidR="00AD06CE" w:rsidRPr="000B57A6" w:rsidRDefault="00AD06CE" w:rsidP="000D753B">
            <w:pPr>
              <w:pStyle w:val="Tabletext"/>
              <w:rPr>
                <w:sz w:val="20"/>
                <w:lang w:val="es-ES_tradnl"/>
              </w:rPr>
            </w:pPr>
            <w:r w:rsidRPr="000B57A6">
              <w:rPr>
                <w:sz w:val="20"/>
                <w:lang w:val="es-ES_tradnl"/>
              </w:rPr>
              <w:t>LAN inalámbrica</w:t>
            </w:r>
          </w:p>
        </w:tc>
        <w:tc>
          <w:tcPr>
            <w:tcW w:w="2720" w:type="dxa"/>
            <w:tcBorders>
              <w:bottom w:val="single" w:sz="4" w:space="0" w:color="auto"/>
            </w:tcBorders>
            <w:vAlign w:val="center"/>
          </w:tcPr>
          <w:p w14:paraId="201D0E53" w14:textId="77777777" w:rsidR="00AD06CE" w:rsidRPr="000B57A6" w:rsidRDefault="00AD06CE" w:rsidP="000D753B">
            <w:pPr>
              <w:pStyle w:val="Tabletext"/>
              <w:rPr>
                <w:sz w:val="20"/>
                <w:lang w:val="es-ES_tradnl"/>
              </w:rPr>
            </w:pPr>
            <w:r w:rsidRPr="000B57A6">
              <w:rPr>
                <w:sz w:val="20"/>
                <w:lang w:val="es-ES_tradnl"/>
              </w:rPr>
              <w:t>5,150-5,350 GHz</w:t>
            </w:r>
          </w:p>
        </w:tc>
        <w:tc>
          <w:tcPr>
            <w:tcW w:w="2720" w:type="dxa"/>
            <w:tcBorders>
              <w:bottom w:val="single" w:sz="4" w:space="0" w:color="auto"/>
            </w:tcBorders>
            <w:vAlign w:val="center"/>
          </w:tcPr>
          <w:p w14:paraId="15BB5B20" w14:textId="77777777" w:rsidR="00AD06CE" w:rsidRPr="000B57A6" w:rsidRDefault="00AD06CE" w:rsidP="000D753B">
            <w:pPr>
              <w:pStyle w:val="Tabletext"/>
              <w:rPr>
                <w:sz w:val="20"/>
                <w:lang w:val="es-ES_tradnl"/>
              </w:rPr>
            </w:pPr>
            <w:r w:rsidRPr="000B57A6">
              <w:rPr>
                <w:sz w:val="20"/>
                <w:lang w:val="es-ES_tradnl"/>
              </w:rPr>
              <w:t>≤ 100 mW (p.i.r.e.)</w:t>
            </w:r>
          </w:p>
        </w:tc>
        <w:tc>
          <w:tcPr>
            <w:tcW w:w="2720" w:type="dxa"/>
            <w:tcBorders>
              <w:bottom w:val="single" w:sz="4" w:space="0" w:color="auto"/>
            </w:tcBorders>
            <w:vAlign w:val="center"/>
          </w:tcPr>
          <w:p w14:paraId="4FA38D5A" w14:textId="77777777" w:rsidR="00AD06CE" w:rsidRPr="000B57A6" w:rsidRDefault="00AD06CE" w:rsidP="000D753B">
            <w:pPr>
              <w:pStyle w:val="Tabletext"/>
              <w:jc w:val="left"/>
              <w:rPr>
                <w:sz w:val="20"/>
                <w:lang w:val="es-ES_tradnl"/>
              </w:rPr>
            </w:pPr>
            <w:r w:rsidRPr="000B57A6">
              <w:rPr>
                <w:sz w:val="20"/>
                <w:lang w:val="es-ES_tradnl"/>
              </w:rPr>
              <w:t xml:space="preserve">FCC Parte 15 § 15.407 (b) o </w:t>
            </w:r>
            <w:r w:rsidRPr="000B57A6">
              <w:rPr>
                <w:sz w:val="20"/>
                <w:lang w:val="es-ES_tradnl"/>
              </w:rPr>
              <w:br/>
              <w:t>EN 301 893</w:t>
            </w:r>
          </w:p>
        </w:tc>
        <w:tc>
          <w:tcPr>
            <w:tcW w:w="2577" w:type="dxa"/>
            <w:tcBorders>
              <w:top w:val="single" w:sz="4" w:space="0" w:color="auto"/>
              <w:bottom w:val="single" w:sz="4" w:space="0" w:color="auto"/>
            </w:tcBorders>
            <w:vAlign w:val="center"/>
          </w:tcPr>
          <w:p w14:paraId="50728E69" w14:textId="77777777" w:rsidR="00AD06CE" w:rsidRPr="000B57A6" w:rsidRDefault="00AD06CE" w:rsidP="000D753B">
            <w:pPr>
              <w:pStyle w:val="Tabletext"/>
              <w:jc w:val="left"/>
              <w:rPr>
                <w:sz w:val="20"/>
                <w:lang w:val="es-ES_tradnl"/>
              </w:rPr>
            </w:pPr>
            <w:r w:rsidRPr="000B57A6">
              <w:rPr>
                <w:sz w:val="20"/>
                <w:lang w:val="es-ES_tradnl"/>
              </w:rPr>
              <w:t>WLAN que funcionan con arreglo a esta disposición utilizarán la función DFS en la gama de frecuencias 5,250-5,350 GHz.</w:t>
            </w:r>
          </w:p>
          <w:p w14:paraId="55CE2E61" w14:textId="77777777" w:rsidR="00AD06CE" w:rsidRPr="000B57A6" w:rsidRDefault="00AD06CE" w:rsidP="000D753B">
            <w:pPr>
              <w:pStyle w:val="Tabletext"/>
              <w:jc w:val="left"/>
              <w:rPr>
                <w:sz w:val="20"/>
                <w:lang w:val="es-ES_tradnl"/>
              </w:rPr>
            </w:pPr>
            <w:r w:rsidRPr="000B57A6">
              <w:rPr>
                <w:sz w:val="20"/>
                <w:lang w:val="es-ES_tradnl"/>
              </w:rPr>
              <w:t>Las operaciones no localizadas se aprobarán a título excepcional</w:t>
            </w:r>
          </w:p>
        </w:tc>
      </w:tr>
      <w:tr w:rsidR="00AD06CE" w:rsidRPr="000B57A6" w14:paraId="12F3873E" w14:textId="77777777" w:rsidTr="000D753B">
        <w:trPr>
          <w:jc w:val="center"/>
        </w:trPr>
        <w:tc>
          <w:tcPr>
            <w:tcW w:w="14459" w:type="dxa"/>
            <w:gridSpan w:val="6"/>
            <w:tcBorders>
              <w:left w:val="nil"/>
              <w:bottom w:val="nil"/>
              <w:right w:val="nil"/>
            </w:tcBorders>
            <w:vAlign w:val="center"/>
          </w:tcPr>
          <w:p w14:paraId="70FF5E3B" w14:textId="77777777" w:rsidR="00AD06CE" w:rsidRPr="000B57A6" w:rsidRDefault="00AD06CE" w:rsidP="000D753B">
            <w:pPr>
              <w:pStyle w:val="Tablelegend"/>
              <w:rPr>
                <w:sz w:val="20"/>
                <w:lang w:val="es-ES_tradnl"/>
              </w:rPr>
            </w:pPr>
            <w:r w:rsidRPr="000B57A6">
              <w:rPr>
                <w:sz w:val="20"/>
                <w:vertAlign w:val="superscript"/>
                <w:lang w:val="es-ES_tradnl"/>
              </w:rPr>
              <w:t>(5)</w:t>
            </w:r>
            <w:r w:rsidRPr="000B57A6">
              <w:rPr>
                <w:sz w:val="20"/>
                <w:lang w:val="es-ES_tradnl"/>
              </w:rPr>
              <w:tab/>
              <w:t>Por potencia radiada efectiva (p.r.a.) se entiende la radiación de un dipolo sintonizado de media onda, que se utiliza para frecuencias inferiores a 1 GHz.</w:t>
            </w:r>
          </w:p>
          <w:p w14:paraId="0FCEFE04" w14:textId="77777777" w:rsidR="00AD06CE" w:rsidRPr="000B57A6" w:rsidRDefault="00AD06CE" w:rsidP="000D753B">
            <w:pPr>
              <w:pStyle w:val="Tablelegend"/>
              <w:rPr>
                <w:sz w:val="20"/>
                <w:lang w:val="es-ES_tradnl"/>
              </w:rPr>
            </w:pPr>
            <w:r w:rsidRPr="000B57A6">
              <w:rPr>
                <w:sz w:val="20"/>
                <w:vertAlign w:val="superscript"/>
                <w:lang w:val="es-ES_tradnl"/>
              </w:rPr>
              <w:t>(6)</w:t>
            </w:r>
            <w:r w:rsidRPr="000B57A6">
              <w:rPr>
                <w:sz w:val="20"/>
                <w:lang w:val="es-ES_tradnl"/>
              </w:rPr>
              <w:tab/>
              <w:t>La potencia radiada isotrópica equivalente (p.i.r.e.) es el resultado de la potencia suministrada a la antena y la ganancia máxima de la antena, relativa a una antena isotrópica, y utilizada para frecuencias superiores a 1 GHz. La diferencia entre la p.i.r.e. y la p.r.a. es una constante, a saber 2,15 dB (p.i.r.e. (dBm) = p.r.a. (dBm) + 2,15).</w:t>
            </w:r>
          </w:p>
        </w:tc>
      </w:tr>
    </w:tbl>
    <w:p w14:paraId="23981A4F" w14:textId="77777777" w:rsidR="00AD06CE" w:rsidRPr="000B57A6" w:rsidRDefault="00AD06CE" w:rsidP="00AD06CE">
      <w:pPr>
        <w:pStyle w:val="Tablefin"/>
        <w:rPr>
          <w:lang w:val="es-ES_tradnl"/>
        </w:rPr>
      </w:pPr>
    </w:p>
    <w:p w14:paraId="1D3618CD" w14:textId="77777777" w:rsidR="00AD06CE" w:rsidRPr="000B57A6" w:rsidRDefault="00AD06CE" w:rsidP="00AD06CE">
      <w:pPr>
        <w:pStyle w:val="Headingb"/>
        <w:rPr>
          <w:lang w:val="es-ES_tradnl"/>
        </w:rPr>
      </w:pPr>
      <w:r w:rsidRPr="000B57A6">
        <w:rPr>
          <w:lang w:val="es-ES_tradnl"/>
        </w:rPr>
        <w:lastRenderedPageBreak/>
        <w:t>Reglamentación técnica en Viet Nam</w:t>
      </w:r>
    </w:p>
    <w:p w14:paraId="3F622A9E" w14:textId="77777777" w:rsidR="00AD06CE" w:rsidRPr="000B57A6" w:rsidRDefault="00AD06CE" w:rsidP="00AD06CE">
      <w:pPr>
        <w:keepNext/>
        <w:keepLines/>
        <w:rPr>
          <w:lang w:val="es-ES_tradnl"/>
        </w:rPr>
      </w:pPr>
      <w:r w:rsidRPr="000B57A6">
        <w:rPr>
          <w:lang w:val="es-ES_tradnl"/>
        </w:rPr>
        <w:t>La Decisión 36/2009/TT-BTTTT del MIC de 03/12/2009 incluye requisitos técnicos para cada tipo de SRD. En el siguiente Cuadro figuran los requisitos comunes:</w:t>
      </w:r>
    </w:p>
    <w:p w14:paraId="3409C771" w14:textId="77777777" w:rsidR="00AD06CE" w:rsidRPr="000B57A6" w:rsidRDefault="00AD06CE" w:rsidP="00AD06CE">
      <w:pPr>
        <w:keepNext/>
        <w:keepLines/>
        <w:spacing w:before="0"/>
        <w:rPr>
          <w:lang w:val="es-ES_tradnl"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3969"/>
        <w:gridCol w:w="5103"/>
      </w:tblGrid>
      <w:tr w:rsidR="00AD06CE" w:rsidRPr="000B57A6" w14:paraId="69FEA964" w14:textId="77777777" w:rsidTr="000D753B">
        <w:trPr>
          <w:cantSplit/>
          <w:jc w:val="center"/>
        </w:trPr>
        <w:tc>
          <w:tcPr>
            <w:tcW w:w="14459" w:type="dxa"/>
            <w:gridSpan w:val="5"/>
            <w:vAlign w:val="center"/>
          </w:tcPr>
          <w:p w14:paraId="7634FDEF" w14:textId="77777777" w:rsidR="00AD06CE" w:rsidRPr="000B57A6" w:rsidRDefault="00AD06CE" w:rsidP="000D753B">
            <w:pPr>
              <w:pStyle w:val="Tablehead"/>
              <w:rPr>
                <w:sz w:val="20"/>
                <w:lang w:val="es-ES_tradnl"/>
              </w:rPr>
            </w:pPr>
            <w:r w:rsidRPr="000B57A6">
              <w:rPr>
                <w:sz w:val="20"/>
                <w:lang w:val="es-ES_tradnl"/>
              </w:rPr>
              <w:t>Reglamentación técnica para dispositivos de radiocomunicaciones de corto alcance</w:t>
            </w:r>
          </w:p>
        </w:tc>
      </w:tr>
      <w:tr w:rsidR="00AD06CE" w:rsidRPr="000B57A6" w14:paraId="3129ED70" w14:textId="77777777" w:rsidTr="000D753B">
        <w:trPr>
          <w:cantSplit/>
          <w:jc w:val="center"/>
        </w:trPr>
        <w:tc>
          <w:tcPr>
            <w:tcW w:w="851" w:type="dxa"/>
            <w:vAlign w:val="center"/>
          </w:tcPr>
          <w:p w14:paraId="69B54CFF" w14:textId="77777777" w:rsidR="00AD06CE" w:rsidRPr="000B57A6" w:rsidRDefault="00AD06CE" w:rsidP="000D753B">
            <w:pPr>
              <w:pStyle w:val="Tablehead"/>
              <w:rPr>
                <w:sz w:val="20"/>
                <w:lang w:val="es-ES_tradnl"/>
              </w:rPr>
            </w:pPr>
          </w:p>
        </w:tc>
        <w:tc>
          <w:tcPr>
            <w:tcW w:w="2268" w:type="dxa"/>
            <w:vAlign w:val="center"/>
          </w:tcPr>
          <w:p w14:paraId="6B57D383" w14:textId="77777777" w:rsidR="00AD06CE" w:rsidRPr="000B57A6" w:rsidRDefault="00AD06CE" w:rsidP="000D753B">
            <w:pPr>
              <w:pStyle w:val="Tablehead"/>
              <w:rPr>
                <w:sz w:val="20"/>
                <w:lang w:val="es-ES_tradnl"/>
              </w:rPr>
            </w:pPr>
            <w:r w:rsidRPr="000B57A6">
              <w:rPr>
                <w:sz w:val="20"/>
                <w:lang w:val="es-ES_tradnl"/>
              </w:rPr>
              <w:t>Banda de frecuencias (MHz)</w:t>
            </w:r>
          </w:p>
        </w:tc>
        <w:tc>
          <w:tcPr>
            <w:tcW w:w="2268" w:type="dxa"/>
            <w:vAlign w:val="center"/>
          </w:tcPr>
          <w:p w14:paraId="235A329E" w14:textId="77777777" w:rsidR="00AD06CE" w:rsidRPr="000B57A6" w:rsidRDefault="00AD06CE" w:rsidP="000D753B">
            <w:pPr>
              <w:pStyle w:val="Tablehead"/>
              <w:rPr>
                <w:sz w:val="20"/>
                <w:lang w:val="es-ES_tradnl"/>
              </w:rPr>
            </w:pPr>
            <w:r w:rsidRPr="000B57A6">
              <w:rPr>
                <w:sz w:val="20"/>
                <w:lang w:val="es-ES_tradnl"/>
              </w:rPr>
              <w:t>Emisión</w:t>
            </w:r>
            <w:r w:rsidRPr="000B57A6">
              <w:rPr>
                <w:sz w:val="20"/>
                <w:lang w:val="es-ES_tradnl"/>
              </w:rPr>
              <w:br/>
              <w:t>(potencia máxima)</w:t>
            </w:r>
          </w:p>
        </w:tc>
        <w:tc>
          <w:tcPr>
            <w:tcW w:w="3969" w:type="dxa"/>
            <w:vAlign w:val="center"/>
          </w:tcPr>
          <w:p w14:paraId="56548BC6" w14:textId="77777777" w:rsidR="00AD06CE" w:rsidRPr="000B57A6" w:rsidRDefault="00AD06CE" w:rsidP="000D753B">
            <w:pPr>
              <w:pStyle w:val="Tablehead"/>
              <w:rPr>
                <w:sz w:val="20"/>
                <w:lang w:val="es-ES_tradnl"/>
              </w:rPr>
            </w:pPr>
            <w:r w:rsidRPr="000B57A6">
              <w:rPr>
                <w:sz w:val="20"/>
                <w:lang w:val="es-ES_tradnl"/>
              </w:rPr>
              <w:t>Emisiones no deseadas</w:t>
            </w:r>
            <w:r w:rsidRPr="000B57A6">
              <w:rPr>
                <w:sz w:val="20"/>
                <w:lang w:val="es-ES_tradnl"/>
              </w:rPr>
              <w:br/>
              <w:t>(potencia máxima o degradación mínima)</w:t>
            </w:r>
          </w:p>
        </w:tc>
        <w:tc>
          <w:tcPr>
            <w:tcW w:w="5103" w:type="dxa"/>
            <w:vAlign w:val="center"/>
          </w:tcPr>
          <w:p w14:paraId="04830380" w14:textId="77777777" w:rsidR="00AD06CE" w:rsidRPr="000B57A6" w:rsidRDefault="00AD06CE" w:rsidP="000D753B">
            <w:pPr>
              <w:pStyle w:val="Tablehead"/>
              <w:rPr>
                <w:sz w:val="20"/>
                <w:lang w:val="es-ES_tradnl"/>
              </w:rPr>
            </w:pPr>
            <w:r w:rsidRPr="000B57A6">
              <w:rPr>
                <w:sz w:val="20"/>
                <w:lang w:val="es-ES_tradnl"/>
              </w:rPr>
              <w:t>Tipo de dispositivo o aplicación</w:t>
            </w:r>
          </w:p>
        </w:tc>
      </w:tr>
      <w:tr w:rsidR="00AD06CE" w:rsidRPr="000B57A6" w14:paraId="1A9DE0E0" w14:textId="77777777" w:rsidTr="000D753B">
        <w:trPr>
          <w:cantSplit/>
          <w:jc w:val="center"/>
        </w:trPr>
        <w:tc>
          <w:tcPr>
            <w:tcW w:w="851" w:type="dxa"/>
            <w:vAlign w:val="center"/>
          </w:tcPr>
          <w:p w14:paraId="3086B469" w14:textId="77777777" w:rsidR="00AD06CE" w:rsidRPr="000B57A6" w:rsidRDefault="00AD06CE" w:rsidP="000D753B">
            <w:pPr>
              <w:pStyle w:val="Tablehead"/>
              <w:rPr>
                <w:sz w:val="20"/>
                <w:lang w:val="es-ES_tradnl"/>
              </w:rPr>
            </w:pPr>
          </w:p>
        </w:tc>
        <w:tc>
          <w:tcPr>
            <w:tcW w:w="2268" w:type="dxa"/>
            <w:vAlign w:val="center"/>
          </w:tcPr>
          <w:p w14:paraId="3AC3E800" w14:textId="77777777" w:rsidR="00AD06CE" w:rsidRPr="000B57A6" w:rsidRDefault="00AD06CE" w:rsidP="000D753B">
            <w:pPr>
              <w:pStyle w:val="Tablehead"/>
              <w:rPr>
                <w:sz w:val="20"/>
                <w:szCs w:val="22"/>
                <w:lang w:val="es-ES_tradnl"/>
              </w:rPr>
            </w:pPr>
            <w:r w:rsidRPr="000B57A6">
              <w:rPr>
                <w:sz w:val="20"/>
                <w:szCs w:val="22"/>
                <w:lang w:val="es-ES_tradnl"/>
              </w:rPr>
              <w:t>A</w:t>
            </w:r>
          </w:p>
        </w:tc>
        <w:tc>
          <w:tcPr>
            <w:tcW w:w="2268" w:type="dxa"/>
            <w:vAlign w:val="center"/>
          </w:tcPr>
          <w:p w14:paraId="08A82943" w14:textId="77777777" w:rsidR="00AD06CE" w:rsidRPr="000B57A6" w:rsidRDefault="00AD06CE" w:rsidP="000D753B">
            <w:pPr>
              <w:pStyle w:val="Tablehead"/>
              <w:rPr>
                <w:sz w:val="20"/>
                <w:szCs w:val="22"/>
                <w:lang w:val="es-ES_tradnl"/>
              </w:rPr>
            </w:pPr>
            <w:r w:rsidRPr="000B57A6">
              <w:rPr>
                <w:sz w:val="20"/>
                <w:szCs w:val="22"/>
                <w:lang w:val="es-ES_tradnl"/>
              </w:rPr>
              <w:t>B</w:t>
            </w:r>
          </w:p>
        </w:tc>
        <w:tc>
          <w:tcPr>
            <w:tcW w:w="3969" w:type="dxa"/>
            <w:vAlign w:val="center"/>
          </w:tcPr>
          <w:p w14:paraId="364399FA" w14:textId="77777777" w:rsidR="00AD06CE" w:rsidRPr="000B57A6" w:rsidRDefault="00AD06CE" w:rsidP="000D753B">
            <w:pPr>
              <w:pStyle w:val="Tablehead"/>
              <w:rPr>
                <w:sz w:val="20"/>
                <w:szCs w:val="22"/>
                <w:lang w:val="es-ES_tradnl"/>
              </w:rPr>
            </w:pPr>
            <w:r w:rsidRPr="000B57A6">
              <w:rPr>
                <w:sz w:val="20"/>
                <w:szCs w:val="22"/>
                <w:lang w:val="es-ES_tradnl"/>
              </w:rPr>
              <w:t>C</w:t>
            </w:r>
          </w:p>
        </w:tc>
        <w:tc>
          <w:tcPr>
            <w:tcW w:w="5103" w:type="dxa"/>
            <w:vAlign w:val="center"/>
          </w:tcPr>
          <w:p w14:paraId="5A76CCDB" w14:textId="77777777" w:rsidR="00AD06CE" w:rsidRPr="000B57A6" w:rsidRDefault="00AD06CE" w:rsidP="000D753B">
            <w:pPr>
              <w:pStyle w:val="Tablehead"/>
              <w:rPr>
                <w:sz w:val="20"/>
                <w:szCs w:val="22"/>
                <w:lang w:val="es-ES_tradnl"/>
              </w:rPr>
            </w:pPr>
            <w:r w:rsidRPr="000B57A6">
              <w:rPr>
                <w:sz w:val="20"/>
                <w:szCs w:val="22"/>
                <w:lang w:val="es-ES_tradnl"/>
              </w:rPr>
              <w:t>D</w:t>
            </w:r>
          </w:p>
        </w:tc>
      </w:tr>
      <w:tr w:rsidR="00AD06CE" w:rsidRPr="000B57A6" w14:paraId="4ECB95B9" w14:textId="77777777" w:rsidTr="000D753B">
        <w:trPr>
          <w:cantSplit/>
          <w:jc w:val="center"/>
        </w:trPr>
        <w:tc>
          <w:tcPr>
            <w:tcW w:w="851" w:type="dxa"/>
            <w:vMerge w:val="restart"/>
            <w:vAlign w:val="center"/>
          </w:tcPr>
          <w:p w14:paraId="35C8B9C2" w14:textId="77777777" w:rsidR="00AD06CE" w:rsidRPr="000B57A6" w:rsidRDefault="00AD06CE" w:rsidP="000D753B">
            <w:pPr>
              <w:pStyle w:val="Tabletext"/>
              <w:jc w:val="center"/>
              <w:rPr>
                <w:sz w:val="20"/>
                <w:lang w:val="es-ES_tradnl"/>
              </w:rPr>
            </w:pPr>
            <w:r w:rsidRPr="000B57A6">
              <w:rPr>
                <w:sz w:val="20"/>
                <w:lang w:val="es-ES_tradnl"/>
              </w:rPr>
              <w:t>1</w:t>
            </w:r>
          </w:p>
        </w:tc>
        <w:tc>
          <w:tcPr>
            <w:tcW w:w="2268" w:type="dxa"/>
            <w:vMerge w:val="restart"/>
            <w:vAlign w:val="center"/>
          </w:tcPr>
          <w:p w14:paraId="708B0CC8" w14:textId="77777777" w:rsidR="00AD06CE" w:rsidRPr="000B57A6" w:rsidRDefault="00AD06CE" w:rsidP="000D753B">
            <w:pPr>
              <w:pStyle w:val="Tabletext"/>
              <w:rPr>
                <w:sz w:val="20"/>
                <w:lang w:val="es-ES_tradnl"/>
              </w:rPr>
            </w:pPr>
            <w:r w:rsidRPr="000B57A6">
              <w:rPr>
                <w:sz w:val="20"/>
                <w:lang w:val="es-ES_tradnl"/>
              </w:rPr>
              <w:t>0,115-0,150</w:t>
            </w:r>
          </w:p>
        </w:tc>
        <w:tc>
          <w:tcPr>
            <w:tcW w:w="2268" w:type="dxa"/>
            <w:vMerge w:val="restart"/>
            <w:vAlign w:val="center"/>
          </w:tcPr>
          <w:p w14:paraId="21765589" w14:textId="77777777" w:rsidR="00AD06CE" w:rsidRPr="000B57A6" w:rsidRDefault="00AD06CE" w:rsidP="000D753B">
            <w:pPr>
              <w:pStyle w:val="Tabletext"/>
              <w:jc w:val="center"/>
              <w:rPr>
                <w:sz w:val="20"/>
                <w:lang w:val="es-ES_tradnl"/>
              </w:rPr>
            </w:pPr>
            <w:r w:rsidRPr="000B57A6">
              <w:rPr>
                <w:sz w:val="20"/>
                <w:lang w:val="es-ES_tradnl"/>
              </w:rPr>
              <w:t>≤ 4,5 mW p.r.a.</w:t>
            </w:r>
          </w:p>
        </w:tc>
        <w:tc>
          <w:tcPr>
            <w:tcW w:w="3969" w:type="dxa"/>
            <w:vMerge w:val="restart"/>
            <w:vAlign w:val="center"/>
          </w:tcPr>
          <w:p w14:paraId="53BC2C6E" w14:textId="77777777" w:rsidR="00AD06CE" w:rsidRPr="000B57A6" w:rsidRDefault="00AD06CE" w:rsidP="000D753B">
            <w:pPr>
              <w:pStyle w:val="Tabletext"/>
              <w:jc w:val="center"/>
              <w:rPr>
                <w:sz w:val="20"/>
                <w:lang w:val="es-ES_tradnl"/>
              </w:rPr>
            </w:pPr>
            <w:r w:rsidRPr="000B57A6">
              <w:rPr>
                <w:sz w:val="20"/>
                <w:lang w:val="es-ES_tradnl"/>
              </w:rPr>
              <w:t>Detalles</w:t>
            </w:r>
            <w:r w:rsidRPr="000B57A6">
              <w:rPr>
                <w:sz w:val="20"/>
                <w:vertAlign w:val="superscript"/>
                <w:lang w:val="es-ES_tradnl"/>
              </w:rPr>
              <w:t>(7)</w:t>
            </w:r>
          </w:p>
        </w:tc>
        <w:tc>
          <w:tcPr>
            <w:tcW w:w="5103" w:type="dxa"/>
            <w:vAlign w:val="center"/>
          </w:tcPr>
          <w:p w14:paraId="7501529F" w14:textId="77777777" w:rsidR="00AD06CE" w:rsidRPr="000B57A6" w:rsidRDefault="00AD06CE" w:rsidP="000D753B">
            <w:pPr>
              <w:pStyle w:val="Tabletext"/>
              <w:rPr>
                <w:sz w:val="20"/>
                <w:lang w:val="es-ES_tradnl"/>
              </w:rPr>
            </w:pPr>
            <w:r w:rsidRPr="000B57A6">
              <w:rPr>
                <w:sz w:val="20"/>
                <w:lang w:val="es-ES_tradnl"/>
              </w:rPr>
              <w:t>Sistemas radioeléctricos de detección y alarma</w:t>
            </w:r>
          </w:p>
        </w:tc>
      </w:tr>
      <w:tr w:rsidR="00AD06CE" w:rsidRPr="000B57A6" w14:paraId="18DCD75C" w14:textId="77777777" w:rsidTr="000D753B">
        <w:trPr>
          <w:cantSplit/>
          <w:jc w:val="center"/>
        </w:trPr>
        <w:tc>
          <w:tcPr>
            <w:tcW w:w="851" w:type="dxa"/>
            <w:vMerge/>
            <w:vAlign w:val="center"/>
          </w:tcPr>
          <w:p w14:paraId="733BACB3" w14:textId="77777777" w:rsidR="00AD06CE" w:rsidRPr="000B57A6" w:rsidRDefault="00AD06CE" w:rsidP="000D753B">
            <w:pPr>
              <w:pStyle w:val="Tabletext"/>
              <w:jc w:val="center"/>
              <w:rPr>
                <w:sz w:val="20"/>
                <w:lang w:val="es-ES_tradnl"/>
              </w:rPr>
            </w:pPr>
          </w:p>
        </w:tc>
        <w:tc>
          <w:tcPr>
            <w:tcW w:w="2268" w:type="dxa"/>
            <w:vMerge/>
            <w:vAlign w:val="center"/>
          </w:tcPr>
          <w:p w14:paraId="535D4EB4" w14:textId="77777777" w:rsidR="00AD06CE" w:rsidRPr="000B57A6" w:rsidRDefault="00AD06CE" w:rsidP="000D753B">
            <w:pPr>
              <w:pStyle w:val="Tabletext"/>
              <w:rPr>
                <w:sz w:val="20"/>
                <w:lang w:val="es-ES_tradnl"/>
              </w:rPr>
            </w:pPr>
          </w:p>
        </w:tc>
        <w:tc>
          <w:tcPr>
            <w:tcW w:w="2268" w:type="dxa"/>
            <w:vMerge/>
            <w:vAlign w:val="center"/>
          </w:tcPr>
          <w:p w14:paraId="3DA13D03" w14:textId="77777777" w:rsidR="00AD06CE" w:rsidRPr="000B57A6" w:rsidRDefault="00AD06CE" w:rsidP="000D753B">
            <w:pPr>
              <w:pStyle w:val="Tabletext"/>
              <w:jc w:val="center"/>
              <w:rPr>
                <w:sz w:val="20"/>
                <w:lang w:val="es-ES_tradnl"/>
              </w:rPr>
            </w:pPr>
          </w:p>
        </w:tc>
        <w:tc>
          <w:tcPr>
            <w:tcW w:w="3969" w:type="dxa"/>
            <w:vMerge/>
            <w:vAlign w:val="center"/>
          </w:tcPr>
          <w:p w14:paraId="6DAE6BF6" w14:textId="77777777" w:rsidR="00AD06CE" w:rsidRPr="000B57A6" w:rsidRDefault="00AD06CE" w:rsidP="000D753B">
            <w:pPr>
              <w:pStyle w:val="Tabletext"/>
              <w:jc w:val="center"/>
              <w:rPr>
                <w:i/>
                <w:iCs/>
                <w:sz w:val="20"/>
                <w:lang w:val="es-ES_tradnl"/>
              </w:rPr>
            </w:pPr>
          </w:p>
        </w:tc>
        <w:tc>
          <w:tcPr>
            <w:tcW w:w="5103" w:type="dxa"/>
            <w:vAlign w:val="center"/>
          </w:tcPr>
          <w:p w14:paraId="5770AE55" w14:textId="77777777" w:rsidR="00AD06CE" w:rsidRPr="000B57A6" w:rsidRDefault="00AD06CE" w:rsidP="000D753B">
            <w:pPr>
              <w:pStyle w:val="Tabletext"/>
              <w:rPr>
                <w:sz w:val="20"/>
                <w:lang w:val="es-ES_tradnl"/>
              </w:rPr>
            </w:pPr>
            <w:r w:rsidRPr="000B57A6">
              <w:rPr>
                <w:sz w:val="20"/>
                <w:lang w:val="es-ES_tradnl"/>
              </w:rPr>
              <w:t>RFID</w:t>
            </w:r>
          </w:p>
        </w:tc>
      </w:tr>
      <w:tr w:rsidR="00AD06CE" w:rsidRPr="000B57A6" w14:paraId="441F835A" w14:textId="77777777" w:rsidTr="000D753B">
        <w:trPr>
          <w:cantSplit/>
          <w:jc w:val="center"/>
        </w:trPr>
        <w:tc>
          <w:tcPr>
            <w:tcW w:w="851" w:type="dxa"/>
            <w:vMerge/>
            <w:vAlign w:val="center"/>
          </w:tcPr>
          <w:p w14:paraId="6B3EAE26" w14:textId="77777777" w:rsidR="00AD06CE" w:rsidRPr="000B57A6" w:rsidRDefault="00AD06CE" w:rsidP="000D753B">
            <w:pPr>
              <w:pStyle w:val="Tabletext"/>
              <w:jc w:val="center"/>
              <w:rPr>
                <w:sz w:val="20"/>
                <w:lang w:val="es-ES_tradnl"/>
              </w:rPr>
            </w:pPr>
          </w:p>
        </w:tc>
        <w:tc>
          <w:tcPr>
            <w:tcW w:w="2268" w:type="dxa"/>
            <w:vMerge/>
            <w:vAlign w:val="center"/>
          </w:tcPr>
          <w:p w14:paraId="5EABDDD1" w14:textId="77777777" w:rsidR="00AD06CE" w:rsidRPr="000B57A6" w:rsidRDefault="00AD06CE" w:rsidP="000D753B">
            <w:pPr>
              <w:pStyle w:val="Tabletext"/>
              <w:rPr>
                <w:sz w:val="20"/>
                <w:lang w:val="es-ES_tradnl"/>
              </w:rPr>
            </w:pPr>
          </w:p>
        </w:tc>
        <w:tc>
          <w:tcPr>
            <w:tcW w:w="2268" w:type="dxa"/>
            <w:vMerge/>
            <w:vAlign w:val="center"/>
          </w:tcPr>
          <w:p w14:paraId="02697811" w14:textId="77777777" w:rsidR="00AD06CE" w:rsidRPr="000B57A6" w:rsidRDefault="00AD06CE" w:rsidP="000D753B">
            <w:pPr>
              <w:pStyle w:val="Tabletext"/>
              <w:jc w:val="center"/>
              <w:rPr>
                <w:sz w:val="20"/>
                <w:lang w:val="es-ES_tradnl"/>
              </w:rPr>
            </w:pPr>
          </w:p>
        </w:tc>
        <w:tc>
          <w:tcPr>
            <w:tcW w:w="3969" w:type="dxa"/>
            <w:vMerge/>
            <w:vAlign w:val="center"/>
          </w:tcPr>
          <w:p w14:paraId="232FCF30" w14:textId="77777777" w:rsidR="00AD06CE" w:rsidRPr="000B57A6" w:rsidRDefault="00AD06CE" w:rsidP="000D753B">
            <w:pPr>
              <w:pStyle w:val="Tabletext"/>
              <w:jc w:val="center"/>
              <w:rPr>
                <w:i/>
                <w:iCs/>
                <w:sz w:val="20"/>
                <w:lang w:val="es-ES_tradnl"/>
              </w:rPr>
            </w:pPr>
          </w:p>
        </w:tc>
        <w:tc>
          <w:tcPr>
            <w:tcW w:w="5103" w:type="dxa"/>
            <w:vAlign w:val="center"/>
          </w:tcPr>
          <w:p w14:paraId="7C2C21F4" w14:textId="77777777" w:rsidR="00AD06CE" w:rsidRPr="000B57A6" w:rsidRDefault="00AD06CE" w:rsidP="000D753B">
            <w:pPr>
              <w:pStyle w:val="Tabletext"/>
              <w:rPr>
                <w:sz w:val="20"/>
                <w:lang w:val="es-ES_tradnl"/>
              </w:rPr>
            </w:pPr>
            <w:r w:rsidRPr="000B57A6">
              <w:rPr>
                <w:sz w:val="20"/>
                <w:lang w:val="es-ES_tradnl"/>
              </w:rPr>
              <w:t>Control remoto radioeléctrico</w:t>
            </w:r>
          </w:p>
        </w:tc>
      </w:tr>
      <w:tr w:rsidR="00AD06CE" w:rsidRPr="000B57A6" w14:paraId="406C8F9F" w14:textId="77777777" w:rsidTr="000D753B">
        <w:trPr>
          <w:cantSplit/>
          <w:jc w:val="center"/>
        </w:trPr>
        <w:tc>
          <w:tcPr>
            <w:tcW w:w="851" w:type="dxa"/>
            <w:vAlign w:val="center"/>
          </w:tcPr>
          <w:p w14:paraId="07FEFB53" w14:textId="77777777" w:rsidR="00AD06CE" w:rsidRPr="000B57A6" w:rsidRDefault="00AD06CE" w:rsidP="000D753B">
            <w:pPr>
              <w:pStyle w:val="Tabletext"/>
              <w:jc w:val="center"/>
              <w:rPr>
                <w:sz w:val="20"/>
                <w:lang w:val="es-ES_tradnl"/>
              </w:rPr>
            </w:pPr>
            <w:r w:rsidRPr="000B57A6">
              <w:rPr>
                <w:sz w:val="20"/>
                <w:lang w:val="es-ES_tradnl"/>
              </w:rPr>
              <w:t>2</w:t>
            </w:r>
          </w:p>
        </w:tc>
        <w:tc>
          <w:tcPr>
            <w:tcW w:w="2268" w:type="dxa"/>
            <w:vAlign w:val="center"/>
          </w:tcPr>
          <w:p w14:paraId="5BFC5AA5" w14:textId="77777777" w:rsidR="00AD06CE" w:rsidRPr="000B57A6" w:rsidRDefault="00AD06CE" w:rsidP="000D753B">
            <w:pPr>
              <w:pStyle w:val="Tabletext"/>
              <w:rPr>
                <w:sz w:val="20"/>
                <w:lang w:val="es-ES_tradnl"/>
              </w:rPr>
            </w:pPr>
            <w:r w:rsidRPr="000B57A6">
              <w:rPr>
                <w:sz w:val="20"/>
                <w:lang w:val="es-ES_tradnl"/>
              </w:rPr>
              <w:t>10,2-11</w:t>
            </w:r>
          </w:p>
        </w:tc>
        <w:tc>
          <w:tcPr>
            <w:tcW w:w="2268" w:type="dxa"/>
            <w:vAlign w:val="center"/>
          </w:tcPr>
          <w:p w14:paraId="7B2E4E52" w14:textId="77777777" w:rsidR="00AD06CE" w:rsidRPr="000B57A6" w:rsidRDefault="00AD06CE" w:rsidP="000D753B">
            <w:pPr>
              <w:pStyle w:val="Tabletext"/>
              <w:jc w:val="center"/>
              <w:rPr>
                <w:sz w:val="20"/>
                <w:lang w:val="es-ES_tradnl"/>
              </w:rPr>
            </w:pPr>
            <w:r w:rsidRPr="000B57A6">
              <w:rPr>
                <w:sz w:val="20"/>
                <w:lang w:val="es-ES_tradnl"/>
              </w:rPr>
              <w:t xml:space="preserve">≤ 4,5 </w:t>
            </w:r>
            <w:r w:rsidRPr="000B57A6">
              <w:rPr>
                <w:sz w:val="20"/>
                <w:lang w:val="es-ES_tradnl"/>
              </w:rPr>
              <w:sym w:font="Symbol" w:char="F06D"/>
            </w:r>
            <w:r w:rsidRPr="000B57A6">
              <w:rPr>
                <w:sz w:val="20"/>
                <w:lang w:val="es-ES_tradnl"/>
              </w:rPr>
              <w:t>W p.r.a.</w:t>
            </w:r>
          </w:p>
        </w:tc>
        <w:tc>
          <w:tcPr>
            <w:tcW w:w="3969" w:type="dxa"/>
            <w:vMerge/>
            <w:vAlign w:val="center"/>
          </w:tcPr>
          <w:p w14:paraId="3A7F8C96" w14:textId="77777777" w:rsidR="00AD06CE" w:rsidRPr="000B57A6" w:rsidRDefault="00AD06CE" w:rsidP="000D753B">
            <w:pPr>
              <w:pStyle w:val="Tabletext"/>
              <w:jc w:val="center"/>
              <w:rPr>
                <w:i/>
                <w:iCs/>
                <w:sz w:val="20"/>
                <w:lang w:val="es-ES_tradnl"/>
              </w:rPr>
            </w:pPr>
          </w:p>
        </w:tc>
        <w:tc>
          <w:tcPr>
            <w:tcW w:w="5103" w:type="dxa"/>
            <w:vAlign w:val="center"/>
          </w:tcPr>
          <w:p w14:paraId="4A412671" w14:textId="77777777" w:rsidR="00AD06CE" w:rsidRPr="000B57A6" w:rsidRDefault="00AD06CE" w:rsidP="000D753B">
            <w:pPr>
              <w:pStyle w:val="Tabletext"/>
              <w:rPr>
                <w:sz w:val="20"/>
                <w:lang w:val="es-ES_tradnl"/>
              </w:rPr>
            </w:pPr>
            <w:r w:rsidRPr="000B57A6">
              <w:rPr>
                <w:sz w:val="20"/>
                <w:lang w:val="es-ES_tradnl"/>
              </w:rPr>
              <w:t>Sistemas inalámbricos de audio para la ayuda a la audición</w:t>
            </w:r>
          </w:p>
        </w:tc>
      </w:tr>
      <w:tr w:rsidR="00AD06CE" w:rsidRPr="000B57A6" w14:paraId="229E3588" w14:textId="77777777" w:rsidTr="000D753B">
        <w:trPr>
          <w:cantSplit/>
          <w:jc w:val="center"/>
        </w:trPr>
        <w:tc>
          <w:tcPr>
            <w:tcW w:w="851" w:type="dxa"/>
            <w:vMerge w:val="restart"/>
            <w:vAlign w:val="center"/>
          </w:tcPr>
          <w:p w14:paraId="1FCEA70C" w14:textId="77777777" w:rsidR="00AD06CE" w:rsidRPr="000B57A6" w:rsidRDefault="00AD06CE" w:rsidP="000D753B">
            <w:pPr>
              <w:pStyle w:val="Tabletext"/>
              <w:jc w:val="center"/>
              <w:rPr>
                <w:sz w:val="20"/>
                <w:lang w:val="es-ES_tradnl"/>
              </w:rPr>
            </w:pPr>
            <w:r w:rsidRPr="000B57A6">
              <w:rPr>
                <w:sz w:val="20"/>
                <w:lang w:val="es-ES_tradnl"/>
              </w:rPr>
              <w:t>3</w:t>
            </w:r>
          </w:p>
        </w:tc>
        <w:tc>
          <w:tcPr>
            <w:tcW w:w="2268" w:type="dxa"/>
            <w:vMerge w:val="restart"/>
            <w:vAlign w:val="center"/>
          </w:tcPr>
          <w:p w14:paraId="55EB3A7E" w14:textId="77777777" w:rsidR="00AD06CE" w:rsidRPr="000B57A6" w:rsidRDefault="00AD06CE" w:rsidP="000D753B">
            <w:pPr>
              <w:pStyle w:val="Tabletext"/>
              <w:rPr>
                <w:sz w:val="20"/>
                <w:lang w:val="es-ES_tradnl"/>
              </w:rPr>
            </w:pPr>
            <w:r w:rsidRPr="000B57A6">
              <w:rPr>
                <w:sz w:val="20"/>
                <w:lang w:val="es-ES_tradnl"/>
              </w:rPr>
              <w:t>13,553-13,567</w:t>
            </w:r>
          </w:p>
        </w:tc>
        <w:tc>
          <w:tcPr>
            <w:tcW w:w="2268" w:type="dxa"/>
            <w:vMerge w:val="restart"/>
            <w:vAlign w:val="center"/>
          </w:tcPr>
          <w:p w14:paraId="3C2FEA63" w14:textId="77777777" w:rsidR="00AD06CE" w:rsidRPr="000B57A6" w:rsidRDefault="00AD06CE" w:rsidP="000D753B">
            <w:pPr>
              <w:pStyle w:val="Tabletext"/>
              <w:jc w:val="center"/>
              <w:rPr>
                <w:sz w:val="20"/>
                <w:lang w:val="es-ES_tradnl"/>
              </w:rPr>
            </w:pPr>
            <w:r w:rsidRPr="000B57A6">
              <w:rPr>
                <w:sz w:val="20"/>
                <w:lang w:val="es-ES_tradnl"/>
              </w:rPr>
              <w:t>≤ 4,5 mW p.r.a.</w:t>
            </w:r>
          </w:p>
        </w:tc>
        <w:tc>
          <w:tcPr>
            <w:tcW w:w="3969" w:type="dxa"/>
            <w:vMerge/>
            <w:vAlign w:val="center"/>
          </w:tcPr>
          <w:p w14:paraId="153FA00C" w14:textId="77777777" w:rsidR="00AD06CE" w:rsidRPr="000B57A6" w:rsidRDefault="00AD06CE" w:rsidP="000D753B">
            <w:pPr>
              <w:pStyle w:val="Tabletext"/>
              <w:jc w:val="center"/>
              <w:rPr>
                <w:sz w:val="20"/>
                <w:lang w:val="es-ES_tradnl"/>
              </w:rPr>
            </w:pPr>
          </w:p>
        </w:tc>
        <w:tc>
          <w:tcPr>
            <w:tcW w:w="5103" w:type="dxa"/>
            <w:vAlign w:val="center"/>
          </w:tcPr>
          <w:p w14:paraId="44EBBC28" w14:textId="77777777" w:rsidR="00AD06CE" w:rsidRPr="000B57A6" w:rsidRDefault="00AD06CE" w:rsidP="000D753B">
            <w:pPr>
              <w:pStyle w:val="Tabletext"/>
              <w:rPr>
                <w:sz w:val="20"/>
                <w:lang w:val="es-ES_tradnl"/>
              </w:rPr>
            </w:pPr>
            <w:r w:rsidRPr="000B57A6">
              <w:rPr>
                <w:sz w:val="20"/>
                <w:lang w:val="es-ES_tradnl"/>
              </w:rPr>
              <w:t>Sistemas radioeléctricos de detección y alarma</w:t>
            </w:r>
          </w:p>
        </w:tc>
      </w:tr>
      <w:tr w:rsidR="00AD06CE" w:rsidRPr="000B57A6" w14:paraId="3DBCA8E5" w14:textId="77777777" w:rsidTr="000D753B">
        <w:trPr>
          <w:cantSplit/>
          <w:jc w:val="center"/>
        </w:trPr>
        <w:tc>
          <w:tcPr>
            <w:tcW w:w="851" w:type="dxa"/>
            <w:vMerge/>
            <w:vAlign w:val="center"/>
          </w:tcPr>
          <w:p w14:paraId="2A786492" w14:textId="77777777" w:rsidR="00AD06CE" w:rsidRPr="000B57A6" w:rsidRDefault="00AD06CE" w:rsidP="000D753B">
            <w:pPr>
              <w:pStyle w:val="Tabletext"/>
              <w:jc w:val="center"/>
              <w:rPr>
                <w:sz w:val="20"/>
                <w:lang w:val="es-ES_tradnl"/>
              </w:rPr>
            </w:pPr>
          </w:p>
        </w:tc>
        <w:tc>
          <w:tcPr>
            <w:tcW w:w="2268" w:type="dxa"/>
            <w:vMerge/>
            <w:vAlign w:val="center"/>
          </w:tcPr>
          <w:p w14:paraId="67B6F76C" w14:textId="77777777" w:rsidR="00AD06CE" w:rsidRPr="000B57A6" w:rsidRDefault="00AD06CE" w:rsidP="000D753B">
            <w:pPr>
              <w:pStyle w:val="Tabletext"/>
              <w:rPr>
                <w:sz w:val="20"/>
                <w:lang w:val="es-ES_tradnl"/>
              </w:rPr>
            </w:pPr>
          </w:p>
        </w:tc>
        <w:tc>
          <w:tcPr>
            <w:tcW w:w="2268" w:type="dxa"/>
            <w:vMerge/>
            <w:vAlign w:val="center"/>
          </w:tcPr>
          <w:p w14:paraId="713EE7E3" w14:textId="77777777" w:rsidR="00AD06CE" w:rsidRPr="000B57A6" w:rsidRDefault="00AD06CE" w:rsidP="000D753B">
            <w:pPr>
              <w:pStyle w:val="Tabletext"/>
              <w:jc w:val="center"/>
              <w:rPr>
                <w:sz w:val="20"/>
                <w:lang w:val="es-ES_tradnl"/>
              </w:rPr>
            </w:pPr>
          </w:p>
        </w:tc>
        <w:tc>
          <w:tcPr>
            <w:tcW w:w="3969" w:type="dxa"/>
            <w:vMerge/>
            <w:vAlign w:val="center"/>
          </w:tcPr>
          <w:p w14:paraId="1552E0C2" w14:textId="77777777" w:rsidR="00AD06CE" w:rsidRPr="000B57A6" w:rsidRDefault="00AD06CE" w:rsidP="000D753B">
            <w:pPr>
              <w:pStyle w:val="Tabletext"/>
              <w:jc w:val="center"/>
              <w:rPr>
                <w:i/>
                <w:iCs/>
                <w:sz w:val="20"/>
                <w:lang w:val="es-ES_tradnl"/>
              </w:rPr>
            </w:pPr>
          </w:p>
        </w:tc>
        <w:tc>
          <w:tcPr>
            <w:tcW w:w="5103" w:type="dxa"/>
            <w:vAlign w:val="center"/>
          </w:tcPr>
          <w:p w14:paraId="27853E88" w14:textId="77777777" w:rsidR="00AD06CE" w:rsidRPr="000B57A6" w:rsidRDefault="00AD06CE" w:rsidP="000D753B">
            <w:pPr>
              <w:pStyle w:val="Tabletext"/>
              <w:rPr>
                <w:sz w:val="20"/>
                <w:lang w:val="es-ES_tradnl"/>
              </w:rPr>
            </w:pPr>
            <w:r w:rsidRPr="000B57A6">
              <w:rPr>
                <w:sz w:val="20"/>
                <w:lang w:val="es-ES_tradnl"/>
              </w:rPr>
              <w:t>RFID</w:t>
            </w:r>
          </w:p>
        </w:tc>
      </w:tr>
      <w:tr w:rsidR="00AD06CE" w:rsidRPr="000B57A6" w14:paraId="68A82532" w14:textId="77777777" w:rsidTr="000D753B">
        <w:trPr>
          <w:cantSplit/>
          <w:jc w:val="center"/>
        </w:trPr>
        <w:tc>
          <w:tcPr>
            <w:tcW w:w="851" w:type="dxa"/>
            <w:vMerge/>
            <w:vAlign w:val="center"/>
          </w:tcPr>
          <w:p w14:paraId="09A82998" w14:textId="77777777" w:rsidR="00AD06CE" w:rsidRPr="000B57A6" w:rsidRDefault="00AD06CE" w:rsidP="000D753B">
            <w:pPr>
              <w:pStyle w:val="Tabletext"/>
              <w:jc w:val="center"/>
              <w:rPr>
                <w:sz w:val="20"/>
                <w:lang w:val="es-ES_tradnl"/>
              </w:rPr>
            </w:pPr>
          </w:p>
        </w:tc>
        <w:tc>
          <w:tcPr>
            <w:tcW w:w="2268" w:type="dxa"/>
            <w:vMerge/>
            <w:vAlign w:val="center"/>
          </w:tcPr>
          <w:p w14:paraId="13505BE0" w14:textId="77777777" w:rsidR="00AD06CE" w:rsidRPr="000B57A6" w:rsidRDefault="00AD06CE" w:rsidP="000D753B">
            <w:pPr>
              <w:pStyle w:val="Tabletext"/>
              <w:rPr>
                <w:sz w:val="20"/>
                <w:lang w:val="es-ES_tradnl"/>
              </w:rPr>
            </w:pPr>
          </w:p>
        </w:tc>
        <w:tc>
          <w:tcPr>
            <w:tcW w:w="2268" w:type="dxa"/>
            <w:vMerge/>
            <w:vAlign w:val="center"/>
          </w:tcPr>
          <w:p w14:paraId="0CE167EF" w14:textId="77777777" w:rsidR="00AD06CE" w:rsidRPr="000B57A6" w:rsidRDefault="00AD06CE" w:rsidP="000D753B">
            <w:pPr>
              <w:pStyle w:val="Tabletext"/>
              <w:jc w:val="center"/>
              <w:rPr>
                <w:sz w:val="20"/>
                <w:lang w:val="es-ES_tradnl"/>
              </w:rPr>
            </w:pPr>
          </w:p>
        </w:tc>
        <w:tc>
          <w:tcPr>
            <w:tcW w:w="3969" w:type="dxa"/>
            <w:vMerge/>
            <w:vAlign w:val="center"/>
          </w:tcPr>
          <w:p w14:paraId="3E5D0135" w14:textId="77777777" w:rsidR="00AD06CE" w:rsidRPr="000B57A6" w:rsidRDefault="00AD06CE" w:rsidP="000D753B">
            <w:pPr>
              <w:pStyle w:val="Tabletext"/>
              <w:jc w:val="center"/>
              <w:rPr>
                <w:i/>
                <w:iCs/>
                <w:sz w:val="20"/>
                <w:lang w:val="es-ES_tradnl"/>
              </w:rPr>
            </w:pPr>
          </w:p>
        </w:tc>
        <w:tc>
          <w:tcPr>
            <w:tcW w:w="5103" w:type="dxa"/>
            <w:vAlign w:val="center"/>
          </w:tcPr>
          <w:p w14:paraId="11042FBD" w14:textId="77777777" w:rsidR="00AD06CE" w:rsidRPr="000B57A6" w:rsidRDefault="00AD06CE" w:rsidP="000D753B">
            <w:pPr>
              <w:pStyle w:val="Tabletext"/>
              <w:rPr>
                <w:sz w:val="20"/>
                <w:lang w:val="es-ES_tradnl"/>
              </w:rPr>
            </w:pPr>
            <w:r w:rsidRPr="000B57A6">
              <w:rPr>
                <w:sz w:val="20"/>
                <w:lang w:val="es-ES_tradnl"/>
              </w:rPr>
              <w:t>Otras aplicaciones</w:t>
            </w:r>
          </w:p>
        </w:tc>
      </w:tr>
      <w:tr w:rsidR="00AD06CE" w:rsidRPr="000B57A6" w14:paraId="53E5C588" w14:textId="77777777" w:rsidTr="000D753B">
        <w:trPr>
          <w:cantSplit/>
          <w:jc w:val="center"/>
        </w:trPr>
        <w:tc>
          <w:tcPr>
            <w:tcW w:w="851" w:type="dxa"/>
            <w:vMerge w:val="restart"/>
            <w:vAlign w:val="center"/>
          </w:tcPr>
          <w:p w14:paraId="15A7F091" w14:textId="77777777" w:rsidR="00AD06CE" w:rsidRPr="000B57A6" w:rsidRDefault="00AD06CE" w:rsidP="000D753B">
            <w:pPr>
              <w:pStyle w:val="Tabletext"/>
              <w:jc w:val="center"/>
              <w:rPr>
                <w:sz w:val="20"/>
                <w:lang w:val="es-ES_tradnl"/>
              </w:rPr>
            </w:pPr>
            <w:r w:rsidRPr="000B57A6">
              <w:rPr>
                <w:sz w:val="20"/>
                <w:lang w:val="es-ES_tradnl"/>
              </w:rPr>
              <w:t>4</w:t>
            </w:r>
          </w:p>
        </w:tc>
        <w:tc>
          <w:tcPr>
            <w:tcW w:w="2268" w:type="dxa"/>
            <w:vMerge w:val="restart"/>
            <w:vAlign w:val="center"/>
          </w:tcPr>
          <w:p w14:paraId="66C4B8C0" w14:textId="77777777" w:rsidR="00AD06CE" w:rsidRPr="000B57A6" w:rsidRDefault="00AD06CE" w:rsidP="000D753B">
            <w:pPr>
              <w:pStyle w:val="Tabletext"/>
              <w:rPr>
                <w:sz w:val="20"/>
                <w:lang w:val="es-ES_tradnl"/>
              </w:rPr>
            </w:pPr>
            <w:r w:rsidRPr="000B57A6">
              <w:rPr>
                <w:sz w:val="20"/>
                <w:lang w:val="es-ES_tradnl"/>
              </w:rPr>
              <w:t>26,957-27,283</w:t>
            </w:r>
          </w:p>
        </w:tc>
        <w:tc>
          <w:tcPr>
            <w:tcW w:w="2268" w:type="dxa"/>
            <w:vMerge w:val="restart"/>
            <w:vAlign w:val="center"/>
          </w:tcPr>
          <w:p w14:paraId="23F081EE" w14:textId="77777777" w:rsidR="00AD06CE" w:rsidRPr="000B57A6" w:rsidRDefault="00AD06CE" w:rsidP="000D753B">
            <w:pPr>
              <w:pStyle w:val="Tabletext"/>
              <w:jc w:val="center"/>
              <w:rPr>
                <w:sz w:val="20"/>
                <w:lang w:val="es-ES_tradnl"/>
              </w:rPr>
            </w:pPr>
            <w:r w:rsidRPr="000B57A6">
              <w:rPr>
                <w:sz w:val="20"/>
                <w:lang w:val="es-ES_tradnl"/>
              </w:rPr>
              <w:t>≤ 100 mW p.r.a.</w:t>
            </w:r>
          </w:p>
        </w:tc>
        <w:tc>
          <w:tcPr>
            <w:tcW w:w="3969" w:type="dxa"/>
            <w:vMerge w:val="restart"/>
            <w:vAlign w:val="center"/>
          </w:tcPr>
          <w:p w14:paraId="5CB55BAE" w14:textId="77777777" w:rsidR="00AD06CE" w:rsidRPr="000B57A6" w:rsidRDefault="00AD06CE" w:rsidP="000D753B">
            <w:pPr>
              <w:pStyle w:val="Tabletext"/>
              <w:jc w:val="center"/>
              <w:rPr>
                <w:sz w:val="20"/>
                <w:lang w:val="es-ES_tradnl"/>
              </w:rPr>
            </w:pPr>
            <w:r w:rsidRPr="000B57A6">
              <w:rPr>
                <w:sz w:val="20"/>
                <w:lang w:val="es-ES_tradnl"/>
              </w:rPr>
              <w:t>≥ 40 dBc a la salida del transmisor</w:t>
            </w:r>
          </w:p>
        </w:tc>
        <w:tc>
          <w:tcPr>
            <w:tcW w:w="5103" w:type="dxa"/>
            <w:vAlign w:val="center"/>
          </w:tcPr>
          <w:p w14:paraId="348B0258" w14:textId="77777777" w:rsidR="00AD06CE" w:rsidRPr="000B57A6" w:rsidRDefault="00AD06CE" w:rsidP="000D753B">
            <w:pPr>
              <w:pStyle w:val="Tabletext"/>
              <w:rPr>
                <w:sz w:val="20"/>
                <w:lang w:val="es-ES_tradnl"/>
              </w:rPr>
            </w:pPr>
            <w:r w:rsidRPr="000B57A6">
              <w:rPr>
                <w:sz w:val="20"/>
                <w:lang w:val="es-ES_tradnl"/>
              </w:rPr>
              <w:t>Control remoto radioeléctrico</w:t>
            </w:r>
          </w:p>
        </w:tc>
      </w:tr>
      <w:tr w:rsidR="00AD06CE" w:rsidRPr="000B57A6" w14:paraId="49C39B16" w14:textId="77777777" w:rsidTr="000D753B">
        <w:trPr>
          <w:cantSplit/>
          <w:jc w:val="center"/>
        </w:trPr>
        <w:tc>
          <w:tcPr>
            <w:tcW w:w="851" w:type="dxa"/>
            <w:vMerge/>
            <w:vAlign w:val="center"/>
          </w:tcPr>
          <w:p w14:paraId="30D7CAE6" w14:textId="77777777" w:rsidR="00AD06CE" w:rsidRPr="000B57A6" w:rsidRDefault="00AD06CE" w:rsidP="000D753B">
            <w:pPr>
              <w:pStyle w:val="Tabletext"/>
              <w:jc w:val="center"/>
              <w:rPr>
                <w:sz w:val="20"/>
                <w:lang w:val="es-ES_tradnl"/>
              </w:rPr>
            </w:pPr>
          </w:p>
        </w:tc>
        <w:tc>
          <w:tcPr>
            <w:tcW w:w="2268" w:type="dxa"/>
            <w:vMerge/>
            <w:vAlign w:val="center"/>
          </w:tcPr>
          <w:p w14:paraId="618FA0E2" w14:textId="77777777" w:rsidR="00AD06CE" w:rsidRPr="000B57A6" w:rsidRDefault="00AD06CE" w:rsidP="000D753B">
            <w:pPr>
              <w:pStyle w:val="Tabletext"/>
              <w:rPr>
                <w:sz w:val="20"/>
                <w:lang w:val="es-ES_tradnl"/>
              </w:rPr>
            </w:pPr>
          </w:p>
        </w:tc>
        <w:tc>
          <w:tcPr>
            <w:tcW w:w="2268" w:type="dxa"/>
            <w:vMerge/>
            <w:vAlign w:val="center"/>
          </w:tcPr>
          <w:p w14:paraId="5E1BFB4E" w14:textId="77777777" w:rsidR="00AD06CE" w:rsidRPr="000B57A6" w:rsidRDefault="00AD06CE" w:rsidP="000D753B">
            <w:pPr>
              <w:pStyle w:val="Tabletext"/>
              <w:jc w:val="center"/>
              <w:rPr>
                <w:sz w:val="20"/>
                <w:lang w:val="es-ES_tradnl"/>
              </w:rPr>
            </w:pPr>
          </w:p>
        </w:tc>
        <w:tc>
          <w:tcPr>
            <w:tcW w:w="3969" w:type="dxa"/>
            <w:vMerge/>
            <w:vAlign w:val="center"/>
          </w:tcPr>
          <w:p w14:paraId="7284CD2E" w14:textId="77777777" w:rsidR="00AD06CE" w:rsidRPr="000B57A6" w:rsidRDefault="00AD06CE" w:rsidP="000D753B">
            <w:pPr>
              <w:pStyle w:val="Tabletext"/>
              <w:jc w:val="center"/>
              <w:rPr>
                <w:sz w:val="20"/>
                <w:lang w:val="es-ES_tradnl"/>
              </w:rPr>
            </w:pPr>
          </w:p>
        </w:tc>
        <w:tc>
          <w:tcPr>
            <w:tcW w:w="5103" w:type="dxa"/>
            <w:vAlign w:val="center"/>
          </w:tcPr>
          <w:p w14:paraId="6BC0427D" w14:textId="77777777" w:rsidR="00AD06CE" w:rsidRPr="000B57A6" w:rsidRDefault="00AD06CE" w:rsidP="000D753B">
            <w:pPr>
              <w:pStyle w:val="Tabletext"/>
              <w:rPr>
                <w:sz w:val="20"/>
                <w:lang w:val="es-ES_tradnl"/>
              </w:rPr>
            </w:pPr>
            <w:r w:rsidRPr="000B57A6">
              <w:rPr>
                <w:sz w:val="20"/>
                <w:lang w:val="es-ES_tradnl"/>
              </w:rPr>
              <w:t>Telemedida radioeléctrica</w:t>
            </w:r>
          </w:p>
        </w:tc>
      </w:tr>
      <w:tr w:rsidR="00AD06CE" w:rsidRPr="000B57A6" w14:paraId="6FC4E0CE" w14:textId="77777777" w:rsidTr="000D753B">
        <w:trPr>
          <w:cantSplit/>
          <w:jc w:val="center"/>
        </w:trPr>
        <w:tc>
          <w:tcPr>
            <w:tcW w:w="851" w:type="dxa"/>
            <w:vMerge/>
            <w:vAlign w:val="center"/>
          </w:tcPr>
          <w:p w14:paraId="70218790" w14:textId="77777777" w:rsidR="00AD06CE" w:rsidRPr="000B57A6" w:rsidRDefault="00AD06CE" w:rsidP="000D753B">
            <w:pPr>
              <w:pStyle w:val="Tabletext"/>
              <w:jc w:val="center"/>
              <w:rPr>
                <w:sz w:val="20"/>
                <w:lang w:val="es-ES_tradnl"/>
              </w:rPr>
            </w:pPr>
          </w:p>
        </w:tc>
        <w:tc>
          <w:tcPr>
            <w:tcW w:w="2268" w:type="dxa"/>
            <w:vMerge/>
            <w:vAlign w:val="center"/>
          </w:tcPr>
          <w:p w14:paraId="515A80B8" w14:textId="77777777" w:rsidR="00AD06CE" w:rsidRPr="000B57A6" w:rsidRDefault="00AD06CE" w:rsidP="000D753B">
            <w:pPr>
              <w:pStyle w:val="Tabletext"/>
              <w:rPr>
                <w:sz w:val="20"/>
                <w:lang w:val="es-ES_tradnl"/>
              </w:rPr>
            </w:pPr>
          </w:p>
        </w:tc>
        <w:tc>
          <w:tcPr>
            <w:tcW w:w="2268" w:type="dxa"/>
            <w:vMerge/>
            <w:vAlign w:val="center"/>
          </w:tcPr>
          <w:p w14:paraId="1808F1C8" w14:textId="77777777" w:rsidR="00AD06CE" w:rsidRPr="000B57A6" w:rsidRDefault="00AD06CE" w:rsidP="000D753B">
            <w:pPr>
              <w:pStyle w:val="Tabletext"/>
              <w:jc w:val="center"/>
              <w:rPr>
                <w:sz w:val="20"/>
                <w:lang w:val="es-ES_tradnl"/>
              </w:rPr>
            </w:pPr>
          </w:p>
        </w:tc>
        <w:tc>
          <w:tcPr>
            <w:tcW w:w="3969" w:type="dxa"/>
            <w:vMerge/>
            <w:vAlign w:val="center"/>
          </w:tcPr>
          <w:p w14:paraId="2A303E74" w14:textId="77777777" w:rsidR="00AD06CE" w:rsidRPr="000B57A6" w:rsidRDefault="00AD06CE" w:rsidP="000D753B">
            <w:pPr>
              <w:pStyle w:val="Tabletext"/>
              <w:jc w:val="center"/>
              <w:rPr>
                <w:sz w:val="20"/>
                <w:lang w:val="es-ES_tradnl"/>
              </w:rPr>
            </w:pPr>
          </w:p>
        </w:tc>
        <w:tc>
          <w:tcPr>
            <w:tcW w:w="5103" w:type="dxa"/>
            <w:vAlign w:val="center"/>
          </w:tcPr>
          <w:p w14:paraId="17D8B5D8" w14:textId="77777777" w:rsidR="00AD06CE" w:rsidRPr="000B57A6" w:rsidRDefault="00AD06CE" w:rsidP="000D753B">
            <w:pPr>
              <w:pStyle w:val="Tabletext"/>
              <w:rPr>
                <w:sz w:val="20"/>
                <w:lang w:val="es-ES_tradnl"/>
              </w:rPr>
            </w:pPr>
            <w:r w:rsidRPr="000B57A6">
              <w:rPr>
                <w:sz w:val="20"/>
                <w:lang w:val="es-ES_tradnl"/>
              </w:rPr>
              <w:t>Otras aplicaciones</w:t>
            </w:r>
          </w:p>
        </w:tc>
      </w:tr>
      <w:tr w:rsidR="00AD06CE" w:rsidRPr="000B57A6" w14:paraId="6D164606" w14:textId="77777777" w:rsidTr="000D753B">
        <w:trPr>
          <w:cantSplit/>
          <w:jc w:val="center"/>
        </w:trPr>
        <w:tc>
          <w:tcPr>
            <w:tcW w:w="851" w:type="dxa"/>
            <w:vMerge w:val="restart"/>
            <w:vAlign w:val="center"/>
          </w:tcPr>
          <w:p w14:paraId="6EF127A8" w14:textId="77777777" w:rsidR="00AD06CE" w:rsidRPr="000B57A6" w:rsidRDefault="00AD06CE" w:rsidP="000D753B">
            <w:pPr>
              <w:pStyle w:val="Tabletext"/>
              <w:jc w:val="center"/>
              <w:rPr>
                <w:sz w:val="20"/>
                <w:lang w:val="es-ES_tradnl"/>
              </w:rPr>
            </w:pPr>
            <w:r w:rsidRPr="000B57A6">
              <w:rPr>
                <w:sz w:val="20"/>
                <w:lang w:val="es-ES_tradnl"/>
              </w:rPr>
              <w:t>5</w:t>
            </w:r>
          </w:p>
        </w:tc>
        <w:tc>
          <w:tcPr>
            <w:tcW w:w="2268" w:type="dxa"/>
            <w:vMerge w:val="restart"/>
            <w:vAlign w:val="center"/>
          </w:tcPr>
          <w:p w14:paraId="348B5CBB" w14:textId="77777777" w:rsidR="00AD06CE" w:rsidRPr="000B57A6" w:rsidRDefault="00AD06CE" w:rsidP="000D753B">
            <w:pPr>
              <w:pStyle w:val="Tabletext"/>
              <w:rPr>
                <w:sz w:val="20"/>
                <w:lang w:val="es-ES_tradnl"/>
              </w:rPr>
            </w:pPr>
            <w:r w:rsidRPr="000B57A6">
              <w:rPr>
                <w:sz w:val="20"/>
                <w:lang w:val="es-ES_tradnl"/>
              </w:rPr>
              <w:t>29,70-30,00</w:t>
            </w:r>
          </w:p>
        </w:tc>
        <w:tc>
          <w:tcPr>
            <w:tcW w:w="2268" w:type="dxa"/>
            <w:vMerge w:val="restart"/>
            <w:vAlign w:val="center"/>
          </w:tcPr>
          <w:p w14:paraId="61713FC8" w14:textId="77777777" w:rsidR="00AD06CE" w:rsidRPr="000B57A6" w:rsidRDefault="00AD06CE" w:rsidP="000D753B">
            <w:pPr>
              <w:pStyle w:val="Tabletext"/>
              <w:jc w:val="center"/>
              <w:rPr>
                <w:sz w:val="20"/>
                <w:lang w:val="es-ES_tradnl"/>
              </w:rPr>
            </w:pPr>
            <w:r w:rsidRPr="000B57A6">
              <w:rPr>
                <w:sz w:val="20"/>
                <w:lang w:val="es-ES_tradnl"/>
              </w:rPr>
              <w:t>≤ 100 mW p.r.a.</w:t>
            </w:r>
          </w:p>
        </w:tc>
        <w:tc>
          <w:tcPr>
            <w:tcW w:w="3969" w:type="dxa"/>
            <w:vMerge w:val="restart"/>
            <w:vAlign w:val="center"/>
          </w:tcPr>
          <w:p w14:paraId="50A8D14B" w14:textId="77777777" w:rsidR="00AD06CE" w:rsidRPr="000B57A6" w:rsidRDefault="00AD06CE" w:rsidP="000D753B">
            <w:pPr>
              <w:pStyle w:val="Tabletext"/>
              <w:jc w:val="center"/>
              <w:rPr>
                <w:sz w:val="20"/>
                <w:lang w:val="es-ES_tradnl"/>
              </w:rPr>
            </w:pPr>
            <w:r w:rsidRPr="000B57A6">
              <w:rPr>
                <w:sz w:val="20"/>
                <w:lang w:val="es-ES_tradnl"/>
              </w:rPr>
              <w:t>≥ 40 dBc a la salida del transmisor</w:t>
            </w:r>
          </w:p>
        </w:tc>
        <w:tc>
          <w:tcPr>
            <w:tcW w:w="5103" w:type="dxa"/>
            <w:vAlign w:val="center"/>
          </w:tcPr>
          <w:p w14:paraId="77720AD3" w14:textId="77777777" w:rsidR="00AD06CE" w:rsidRPr="000B57A6" w:rsidRDefault="00AD06CE" w:rsidP="000D753B">
            <w:pPr>
              <w:pStyle w:val="Tabletext"/>
              <w:rPr>
                <w:sz w:val="20"/>
                <w:lang w:val="es-ES_tradnl"/>
              </w:rPr>
            </w:pPr>
            <w:r w:rsidRPr="000B57A6">
              <w:rPr>
                <w:sz w:val="20"/>
                <w:lang w:val="es-ES_tradnl"/>
              </w:rPr>
              <w:t>Control remoto radioeléctrico</w:t>
            </w:r>
          </w:p>
        </w:tc>
      </w:tr>
      <w:tr w:rsidR="00AD06CE" w:rsidRPr="000B57A6" w14:paraId="50B3CF9B" w14:textId="77777777" w:rsidTr="000D753B">
        <w:trPr>
          <w:cantSplit/>
          <w:jc w:val="center"/>
        </w:trPr>
        <w:tc>
          <w:tcPr>
            <w:tcW w:w="851" w:type="dxa"/>
            <w:vMerge/>
            <w:vAlign w:val="center"/>
          </w:tcPr>
          <w:p w14:paraId="0A893A4F" w14:textId="77777777" w:rsidR="00AD06CE" w:rsidRPr="000B57A6" w:rsidRDefault="00AD06CE" w:rsidP="000D753B">
            <w:pPr>
              <w:pStyle w:val="Tabletext"/>
              <w:jc w:val="center"/>
              <w:rPr>
                <w:sz w:val="20"/>
                <w:lang w:val="es-ES_tradnl"/>
              </w:rPr>
            </w:pPr>
          </w:p>
        </w:tc>
        <w:tc>
          <w:tcPr>
            <w:tcW w:w="2268" w:type="dxa"/>
            <w:vMerge/>
            <w:vAlign w:val="center"/>
          </w:tcPr>
          <w:p w14:paraId="4D8EB25A" w14:textId="77777777" w:rsidR="00AD06CE" w:rsidRPr="000B57A6" w:rsidRDefault="00AD06CE" w:rsidP="000D753B">
            <w:pPr>
              <w:pStyle w:val="Tabletext"/>
              <w:rPr>
                <w:sz w:val="20"/>
                <w:lang w:val="es-ES_tradnl"/>
              </w:rPr>
            </w:pPr>
          </w:p>
        </w:tc>
        <w:tc>
          <w:tcPr>
            <w:tcW w:w="2268" w:type="dxa"/>
            <w:vMerge/>
            <w:vAlign w:val="center"/>
          </w:tcPr>
          <w:p w14:paraId="765D15BC" w14:textId="77777777" w:rsidR="00AD06CE" w:rsidRPr="000B57A6" w:rsidRDefault="00AD06CE" w:rsidP="000D753B">
            <w:pPr>
              <w:pStyle w:val="Tabletext"/>
              <w:jc w:val="center"/>
              <w:rPr>
                <w:sz w:val="20"/>
                <w:lang w:val="es-ES_tradnl"/>
              </w:rPr>
            </w:pPr>
          </w:p>
        </w:tc>
        <w:tc>
          <w:tcPr>
            <w:tcW w:w="3969" w:type="dxa"/>
            <w:vMerge/>
            <w:vAlign w:val="center"/>
          </w:tcPr>
          <w:p w14:paraId="6C17D4D7" w14:textId="77777777" w:rsidR="00AD06CE" w:rsidRPr="000B57A6" w:rsidRDefault="00AD06CE" w:rsidP="000D753B">
            <w:pPr>
              <w:pStyle w:val="Tabletext"/>
              <w:jc w:val="center"/>
              <w:rPr>
                <w:sz w:val="20"/>
                <w:lang w:val="es-ES_tradnl"/>
              </w:rPr>
            </w:pPr>
          </w:p>
        </w:tc>
        <w:tc>
          <w:tcPr>
            <w:tcW w:w="5103" w:type="dxa"/>
            <w:vAlign w:val="center"/>
          </w:tcPr>
          <w:p w14:paraId="694D2C92" w14:textId="77777777" w:rsidR="00AD06CE" w:rsidRPr="000B57A6" w:rsidRDefault="00AD06CE" w:rsidP="000D753B">
            <w:pPr>
              <w:pStyle w:val="Tabletext"/>
              <w:rPr>
                <w:sz w:val="20"/>
                <w:lang w:val="es-ES_tradnl"/>
              </w:rPr>
            </w:pPr>
            <w:r w:rsidRPr="000B57A6">
              <w:rPr>
                <w:sz w:val="20"/>
                <w:lang w:val="es-ES_tradnl"/>
              </w:rPr>
              <w:t>Sistemas radioeléctricos de detección y alarma</w:t>
            </w:r>
          </w:p>
        </w:tc>
      </w:tr>
      <w:tr w:rsidR="00AD06CE" w:rsidRPr="000B57A6" w14:paraId="099B6731" w14:textId="77777777" w:rsidTr="000D753B">
        <w:trPr>
          <w:cantSplit/>
          <w:jc w:val="center"/>
        </w:trPr>
        <w:tc>
          <w:tcPr>
            <w:tcW w:w="851" w:type="dxa"/>
            <w:vMerge/>
            <w:vAlign w:val="center"/>
          </w:tcPr>
          <w:p w14:paraId="1D303CBC" w14:textId="77777777" w:rsidR="00AD06CE" w:rsidRPr="000B57A6" w:rsidRDefault="00AD06CE" w:rsidP="000D753B">
            <w:pPr>
              <w:pStyle w:val="Tabletext"/>
              <w:jc w:val="center"/>
              <w:rPr>
                <w:sz w:val="20"/>
                <w:lang w:val="es-ES_tradnl"/>
              </w:rPr>
            </w:pPr>
          </w:p>
        </w:tc>
        <w:tc>
          <w:tcPr>
            <w:tcW w:w="2268" w:type="dxa"/>
            <w:vMerge/>
            <w:vAlign w:val="center"/>
          </w:tcPr>
          <w:p w14:paraId="5E96C074" w14:textId="77777777" w:rsidR="00AD06CE" w:rsidRPr="000B57A6" w:rsidRDefault="00AD06CE" w:rsidP="000D753B">
            <w:pPr>
              <w:pStyle w:val="Tabletext"/>
              <w:rPr>
                <w:sz w:val="20"/>
                <w:lang w:val="es-ES_tradnl"/>
              </w:rPr>
            </w:pPr>
          </w:p>
        </w:tc>
        <w:tc>
          <w:tcPr>
            <w:tcW w:w="2268" w:type="dxa"/>
            <w:vMerge/>
            <w:vAlign w:val="center"/>
          </w:tcPr>
          <w:p w14:paraId="5861F8E8" w14:textId="77777777" w:rsidR="00AD06CE" w:rsidRPr="000B57A6" w:rsidRDefault="00AD06CE" w:rsidP="000D753B">
            <w:pPr>
              <w:pStyle w:val="Tabletext"/>
              <w:jc w:val="center"/>
              <w:rPr>
                <w:sz w:val="20"/>
                <w:lang w:val="es-ES_tradnl"/>
              </w:rPr>
            </w:pPr>
          </w:p>
        </w:tc>
        <w:tc>
          <w:tcPr>
            <w:tcW w:w="3969" w:type="dxa"/>
            <w:vMerge/>
            <w:vAlign w:val="center"/>
          </w:tcPr>
          <w:p w14:paraId="4196C328" w14:textId="77777777" w:rsidR="00AD06CE" w:rsidRPr="000B57A6" w:rsidRDefault="00AD06CE" w:rsidP="000D753B">
            <w:pPr>
              <w:pStyle w:val="Tabletext"/>
              <w:jc w:val="center"/>
              <w:rPr>
                <w:sz w:val="20"/>
                <w:lang w:val="es-ES_tradnl"/>
              </w:rPr>
            </w:pPr>
          </w:p>
        </w:tc>
        <w:tc>
          <w:tcPr>
            <w:tcW w:w="5103" w:type="dxa"/>
            <w:vAlign w:val="center"/>
          </w:tcPr>
          <w:p w14:paraId="4FC9BE6E" w14:textId="77777777" w:rsidR="00AD06CE" w:rsidRPr="000B57A6" w:rsidRDefault="00AD06CE" w:rsidP="000D753B">
            <w:pPr>
              <w:pStyle w:val="Tabletext"/>
              <w:rPr>
                <w:sz w:val="20"/>
                <w:lang w:val="es-ES_tradnl"/>
              </w:rPr>
            </w:pPr>
            <w:r w:rsidRPr="000B57A6">
              <w:rPr>
                <w:sz w:val="20"/>
                <w:lang w:val="es-ES_tradnl"/>
              </w:rPr>
              <w:t>Telemedida radioeléctrica</w:t>
            </w:r>
          </w:p>
        </w:tc>
      </w:tr>
      <w:tr w:rsidR="00AD06CE" w:rsidRPr="000B57A6" w14:paraId="7868A6BE" w14:textId="77777777" w:rsidTr="000D753B">
        <w:trPr>
          <w:cantSplit/>
          <w:jc w:val="center"/>
        </w:trPr>
        <w:tc>
          <w:tcPr>
            <w:tcW w:w="851" w:type="dxa"/>
            <w:vAlign w:val="center"/>
          </w:tcPr>
          <w:p w14:paraId="29D2857D" w14:textId="77777777" w:rsidR="00AD06CE" w:rsidRPr="000B57A6" w:rsidRDefault="00AD06CE" w:rsidP="000D753B">
            <w:pPr>
              <w:pStyle w:val="Tabletext"/>
              <w:jc w:val="center"/>
              <w:rPr>
                <w:sz w:val="20"/>
                <w:lang w:val="es-ES_tradnl"/>
              </w:rPr>
            </w:pPr>
            <w:r w:rsidRPr="000B57A6">
              <w:rPr>
                <w:sz w:val="20"/>
                <w:lang w:val="es-ES_tradnl"/>
              </w:rPr>
              <w:t>6</w:t>
            </w:r>
          </w:p>
        </w:tc>
        <w:tc>
          <w:tcPr>
            <w:tcW w:w="2268" w:type="dxa"/>
            <w:vAlign w:val="center"/>
          </w:tcPr>
          <w:p w14:paraId="0C57D937" w14:textId="77777777" w:rsidR="00AD06CE" w:rsidRPr="000B57A6" w:rsidRDefault="00AD06CE" w:rsidP="000D753B">
            <w:pPr>
              <w:pStyle w:val="Tabletext"/>
              <w:rPr>
                <w:sz w:val="20"/>
                <w:lang w:val="es-ES_tradnl"/>
              </w:rPr>
            </w:pPr>
            <w:r w:rsidRPr="000B57A6">
              <w:rPr>
                <w:sz w:val="20"/>
                <w:lang w:val="es-ES_tradnl"/>
              </w:rPr>
              <w:t>34,995-35,225</w:t>
            </w:r>
          </w:p>
        </w:tc>
        <w:tc>
          <w:tcPr>
            <w:tcW w:w="2268" w:type="dxa"/>
            <w:vAlign w:val="center"/>
          </w:tcPr>
          <w:p w14:paraId="2134CD6D" w14:textId="77777777" w:rsidR="00AD06CE" w:rsidRPr="000B57A6" w:rsidRDefault="00AD06CE" w:rsidP="000D753B">
            <w:pPr>
              <w:pStyle w:val="Tabletext"/>
              <w:jc w:val="center"/>
              <w:rPr>
                <w:sz w:val="20"/>
                <w:lang w:val="es-ES_tradnl"/>
              </w:rPr>
            </w:pPr>
            <w:r w:rsidRPr="000B57A6">
              <w:rPr>
                <w:sz w:val="20"/>
                <w:lang w:val="es-ES_tradnl"/>
              </w:rPr>
              <w:t>≤ 100 mW p.r.a.</w:t>
            </w:r>
          </w:p>
        </w:tc>
        <w:tc>
          <w:tcPr>
            <w:tcW w:w="3969" w:type="dxa"/>
            <w:vAlign w:val="center"/>
          </w:tcPr>
          <w:p w14:paraId="01B99C27" w14:textId="77777777" w:rsidR="00AD06CE" w:rsidRPr="000B57A6" w:rsidRDefault="00AD06CE" w:rsidP="000D753B">
            <w:pPr>
              <w:pStyle w:val="Tabletext"/>
              <w:jc w:val="center"/>
              <w:rPr>
                <w:sz w:val="20"/>
                <w:lang w:val="es-ES_tradnl"/>
              </w:rPr>
            </w:pPr>
            <w:r w:rsidRPr="000B57A6">
              <w:rPr>
                <w:sz w:val="20"/>
                <w:lang w:val="es-ES_tradnl"/>
              </w:rPr>
              <w:t>≥ 40 dBc a la salida del transmisor</w:t>
            </w:r>
          </w:p>
        </w:tc>
        <w:tc>
          <w:tcPr>
            <w:tcW w:w="5103" w:type="dxa"/>
            <w:vAlign w:val="center"/>
          </w:tcPr>
          <w:p w14:paraId="48A83792" w14:textId="77777777" w:rsidR="00AD06CE" w:rsidRPr="000B57A6" w:rsidRDefault="00AD06CE" w:rsidP="000D753B">
            <w:pPr>
              <w:pStyle w:val="Tabletext"/>
              <w:rPr>
                <w:sz w:val="20"/>
                <w:lang w:val="es-ES_tradnl"/>
              </w:rPr>
            </w:pPr>
            <w:r w:rsidRPr="000B57A6">
              <w:rPr>
                <w:sz w:val="20"/>
                <w:lang w:val="es-ES_tradnl"/>
              </w:rPr>
              <w:t>Control remoto radioeléctrico</w:t>
            </w:r>
          </w:p>
        </w:tc>
      </w:tr>
      <w:tr w:rsidR="00AD06CE" w:rsidRPr="000B57A6" w14:paraId="069C0FAB" w14:textId="77777777" w:rsidTr="000D753B">
        <w:trPr>
          <w:cantSplit/>
          <w:jc w:val="center"/>
        </w:trPr>
        <w:tc>
          <w:tcPr>
            <w:tcW w:w="851" w:type="dxa"/>
            <w:vAlign w:val="center"/>
          </w:tcPr>
          <w:p w14:paraId="61D1BB89" w14:textId="77777777" w:rsidR="00AD06CE" w:rsidRPr="000B57A6" w:rsidRDefault="00AD06CE" w:rsidP="000D753B">
            <w:pPr>
              <w:pStyle w:val="Tabletext"/>
              <w:jc w:val="center"/>
              <w:rPr>
                <w:sz w:val="20"/>
                <w:lang w:val="es-ES_tradnl"/>
              </w:rPr>
            </w:pPr>
            <w:r w:rsidRPr="000B57A6">
              <w:rPr>
                <w:sz w:val="20"/>
                <w:lang w:val="es-ES_tradnl"/>
              </w:rPr>
              <w:t>7</w:t>
            </w:r>
          </w:p>
        </w:tc>
        <w:tc>
          <w:tcPr>
            <w:tcW w:w="2268" w:type="dxa"/>
            <w:vAlign w:val="center"/>
          </w:tcPr>
          <w:p w14:paraId="461461FE" w14:textId="77777777" w:rsidR="00AD06CE" w:rsidRPr="000B57A6" w:rsidRDefault="00AD06CE" w:rsidP="000D753B">
            <w:pPr>
              <w:pStyle w:val="Tabletext"/>
              <w:rPr>
                <w:sz w:val="20"/>
                <w:lang w:val="es-ES_tradnl"/>
              </w:rPr>
            </w:pPr>
            <w:r w:rsidRPr="000B57A6">
              <w:rPr>
                <w:sz w:val="20"/>
                <w:lang w:val="es-ES_tradnl"/>
              </w:rPr>
              <w:t>40,02-40,98</w:t>
            </w:r>
          </w:p>
        </w:tc>
        <w:tc>
          <w:tcPr>
            <w:tcW w:w="2268" w:type="dxa"/>
            <w:vAlign w:val="center"/>
          </w:tcPr>
          <w:p w14:paraId="17002458" w14:textId="77777777" w:rsidR="00AD06CE" w:rsidRPr="000B57A6" w:rsidRDefault="00AD06CE" w:rsidP="000D753B">
            <w:pPr>
              <w:pStyle w:val="Tabletext"/>
              <w:jc w:val="center"/>
              <w:rPr>
                <w:sz w:val="20"/>
                <w:lang w:val="es-ES_tradnl"/>
              </w:rPr>
            </w:pPr>
            <w:r w:rsidRPr="000B57A6">
              <w:rPr>
                <w:sz w:val="20"/>
                <w:lang w:val="es-ES_tradnl"/>
              </w:rPr>
              <w:t>≤ 100 mW p.r.a.</w:t>
            </w:r>
          </w:p>
        </w:tc>
        <w:tc>
          <w:tcPr>
            <w:tcW w:w="3969" w:type="dxa"/>
            <w:vAlign w:val="center"/>
          </w:tcPr>
          <w:p w14:paraId="7B7EF9FD" w14:textId="77777777" w:rsidR="00AD06CE" w:rsidRPr="000B57A6" w:rsidRDefault="00AD06CE" w:rsidP="000D753B">
            <w:pPr>
              <w:pStyle w:val="Tabletext"/>
              <w:jc w:val="center"/>
              <w:rPr>
                <w:sz w:val="20"/>
                <w:lang w:val="es-ES_tradnl"/>
              </w:rPr>
            </w:pPr>
            <w:r w:rsidRPr="000B57A6">
              <w:rPr>
                <w:sz w:val="20"/>
                <w:lang w:val="es-ES_tradnl"/>
              </w:rPr>
              <w:t>≥ 40 dBc a la salida del transmisor</w:t>
            </w:r>
          </w:p>
        </w:tc>
        <w:tc>
          <w:tcPr>
            <w:tcW w:w="5103" w:type="dxa"/>
            <w:vAlign w:val="center"/>
          </w:tcPr>
          <w:p w14:paraId="51495DB0" w14:textId="77777777" w:rsidR="00AD06CE" w:rsidRPr="000B57A6" w:rsidRDefault="00AD06CE" w:rsidP="000D753B">
            <w:pPr>
              <w:pStyle w:val="Tabletext"/>
              <w:rPr>
                <w:sz w:val="20"/>
                <w:lang w:val="es-ES_tradnl"/>
              </w:rPr>
            </w:pPr>
            <w:r w:rsidRPr="000B57A6">
              <w:rPr>
                <w:sz w:val="20"/>
                <w:lang w:val="es-ES_tradnl"/>
              </w:rPr>
              <w:t>Control remoto de maquetas de aeronave (de control remoto radioeléctrico)</w:t>
            </w:r>
          </w:p>
        </w:tc>
      </w:tr>
      <w:tr w:rsidR="00AD06CE" w:rsidRPr="000B57A6" w14:paraId="4AA5183F" w14:textId="77777777" w:rsidTr="000D753B">
        <w:trPr>
          <w:cantSplit/>
          <w:jc w:val="center"/>
        </w:trPr>
        <w:tc>
          <w:tcPr>
            <w:tcW w:w="851" w:type="dxa"/>
            <w:vMerge w:val="restart"/>
            <w:vAlign w:val="center"/>
          </w:tcPr>
          <w:p w14:paraId="2C11C7B9" w14:textId="77777777" w:rsidR="00AD06CE" w:rsidRPr="000B57A6" w:rsidRDefault="00AD06CE" w:rsidP="000D753B">
            <w:pPr>
              <w:pStyle w:val="Tabletext"/>
              <w:jc w:val="center"/>
              <w:rPr>
                <w:sz w:val="20"/>
                <w:lang w:val="es-ES_tradnl"/>
              </w:rPr>
            </w:pPr>
            <w:r w:rsidRPr="000B57A6">
              <w:rPr>
                <w:sz w:val="20"/>
                <w:lang w:val="es-ES_tradnl"/>
              </w:rPr>
              <w:t>8</w:t>
            </w:r>
          </w:p>
        </w:tc>
        <w:tc>
          <w:tcPr>
            <w:tcW w:w="2268" w:type="dxa"/>
            <w:vMerge w:val="restart"/>
            <w:vAlign w:val="center"/>
          </w:tcPr>
          <w:p w14:paraId="4127CB50" w14:textId="77777777" w:rsidR="00AD06CE" w:rsidRPr="000B57A6" w:rsidRDefault="00AD06CE" w:rsidP="000D753B">
            <w:pPr>
              <w:pStyle w:val="Tabletext"/>
              <w:rPr>
                <w:sz w:val="20"/>
                <w:lang w:val="es-ES_tradnl"/>
              </w:rPr>
            </w:pPr>
            <w:r w:rsidRPr="000B57A6">
              <w:rPr>
                <w:sz w:val="20"/>
                <w:lang w:val="es-ES_tradnl"/>
              </w:rPr>
              <w:t>40,66-40,7</w:t>
            </w:r>
          </w:p>
        </w:tc>
        <w:tc>
          <w:tcPr>
            <w:tcW w:w="2268" w:type="dxa"/>
            <w:vMerge w:val="restart"/>
            <w:vAlign w:val="center"/>
          </w:tcPr>
          <w:p w14:paraId="2EAFA45D" w14:textId="77777777" w:rsidR="00AD06CE" w:rsidRPr="000B57A6" w:rsidRDefault="00AD06CE" w:rsidP="000D753B">
            <w:pPr>
              <w:pStyle w:val="Tabletext"/>
              <w:jc w:val="center"/>
              <w:rPr>
                <w:sz w:val="20"/>
                <w:lang w:val="es-ES_tradnl"/>
              </w:rPr>
            </w:pPr>
            <w:r w:rsidRPr="000B57A6">
              <w:rPr>
                <w:sz w:val="20"/>
                <w:lang w:val="es-ES_tradnl"/>
              </w:rPr>
              <w:t>≤ 100 mW p.r.a.</w:t>
            </w:r>
          </w:p>
        </w:tc>
        <w:tc>
          <w:tcPr>
            <w:tcW w:w="3969" w:type="dxa"/>
            <w:vMerge w:val="restart"/>
            <w:vAlign w:val="center"/>
          </w:tcPr>
          <w:p w14:paraId="234157A2" w14:textId="77777777" w:rsidR="00AD06CE" w:rsidRPr="000B57A6" w:rsidRDefault="00AD06CE" w:rsidP="000D753B">
            <w:pPr>
              <w:pStyle w:val="Tabletext"/>
              <w:jc w:val="center"/>
              <w:rPr>
                <w:sz w:val="20"/>
                <w:lang w:val="es-ES_tradnl"/>
              </w:rPr>
            </w:pPr>
            <w:r w:rsidRPr="000B57A6">
              <w:rPr>
                <w:sz w:val="20"/>
                <w:lang w:val="es-ES_tradnl"/>
              </w:rPr>
              <w:t>≥ 40 dBc a la salida del transmisor</w:t>
            </w:r>
          </w:p>
        </w:tc>
        <w:tc>
          <w:tcPr>
            <w:tcW w:w="5103" w:type="dxa"/>
            <w:vAlign w:val="center"/>
          </w:tcPr>
          <w:p w14:paraId="1CCB9F25" w14:textId="77777777" w:rsidR="00AD06CE" w:rsidRPr="000B57A6" w:rsidRDefault="00AD06CE" w:rsidP="000D753B">
            <w:pPr>
              <w:pStyle w:val="Tabletext"/>
              <w:rPr>
                <w:sz w:val="20"/>
                <w:lang w:val="es-ES_tradnl"/>
              </w:rPr>
            </w:pPr>
            <w:r w:rsidRPr="000B57A6">
              <w:rPr>
                <w:sz w:val="20"/>
                <w:lang w:val="es-ES_tradnl"/>
              </w:rPr>
              <w:t xml:space="preserve">Sistemas inalámbricos de audio </w:t>
            </w:r>
          </w:p>
        </w:tc>
      </w:tr>
      <w:tr w:rsidR="00AD06CE" w:rsidRPr="000B57A6" w14:paraId="10BDD63A" w14:textId="77777777" w:rsidTr="000D753B">
        <w:trPr>
          <w:cantSplit/>
          <w:jc w:val="center"/>
        </w:trPr>
        <w:tc>
          <w:tcPr>
            <w:tcW w:w="851" w:type="dxa"/>
            <w:vMerge/>
            <w:vAlign w:val="center"/>
          </w:tcPr>
          <w:p w14:paraId="3A9FFF81" w14:textId="77777777" w:rsidR="00AD06CE" w:rsidRPr="000B57A6" w:rsidRDefault="00AD06CE" w:rsidP="000D753B">
            <w:pPr>
              <w:pStyle w:val="Tabletext"/>
              <w:jc w:val="center"/>
              <w:rPr>
                <w:sz w:val="20"/>
                <w:lang w:val="es-ES_tradnl"/>
              </w:rPr>
            </w:pPr>
          </w:p>
        </w:tc>
        <w:tc>
          <w:tcPr>
            <w:tcW w:w="2268" w:type="dxa"/>
            <w:vMerge/>
            <w:vAlign w:val="center"/>
          </w:tcPr>
          <w:p w14:paraId="2719D0CE" w14:textId="77777777" w:rsidR="00AD06CE" w:rsidRPr="000B57A6" w:rsidRDefault="00AD06CE" w:rsidP="000D753B">
            <w:pPr>
              <w:pStyle w:val="Tabletext"/>
              <w:rPr>
                <w:sz w:val="20"/>
                <w:lang w:val="es-ES_tradnl"/>
              </w:rPr>
            </w:pPr>
          </w:p>
        </w:tc>
        <w:tc>
          <w:tcPr>
            <w:tcW w:w="2268" w:type="dxa"/>
            <w:vMerge/>
            <w:vAlign w:val="center"/>
          </w:tcPr>
          <w:p w14:paraId="246C399E" w14:textId="77777777" w:rsidR="00AD06CE" w:rsidRPr="000B57A6" w:rsidRDefault="00AD06CE" w:rsidP="000D753B">
            <w:pPr>
              <w:pStyle w:val="Tabletext"/>
              <w:jc w:val="center"/>
              <w:rPr>
                <w:sz w:val="20"/>
                <w:lang w:val="es-ES_tradnl"/>
              </w:rPr>
            </w:pPr>
          </w:p>
        </w:tc>
        <w:tc>
          <w:tcPr>
            <w:tcW w:w="3969" w:type="dxa"/>
            <w:vMerge/>
            <w:vAlign w:val="center"/>
          </w:tcPr>
          <w:p w14:paraId="66EB2083" w14:textId="77777777" w:rsidR="00AD06CE" w:rsidRPr="000B57A6" w:rsidRDefault="00AD06CE" w:rsidP="000D753B">
            <w:pPr>
              <w:pStyle w:val="Tabletext"/>
              <w:jc w:val="center"/>
              <w:rPr>
                <w:sz w:val="20"/>
                <w:lang w:val="es-ES_tradnl"/>
              </w:rPr>
            </w:pPr>
          </w:p>
        </w:tc>
        <w:tc>
          <w:tcPr>
            <w:tcW w:w="5103" w:type="dxa"/>
            <w:vAlign w:val="center"/>
          </w:tcPr>
          <w:p w14:paraId="654B31AE" w14:textId="77777777" w:rsidR="00AD06CE" w:rsidRPr="000B57A6" w:rsidRDefault="00AD06CE" w:rsidP="000D753B">
            <w:pPr>
              <w:pStyle w:val="Tabletext"/>
              <w:rPr>
                <w:sz w:val="20"/>
                <w:lang w:val="es-ES_tradnl"/>
              </w:rPr>
            </w:pPr>
            <w:r w:rsidRPr="000B57A6">
              <w:rPr>
                <w:sz w:val="20"/>
                <w:lang w:val="es-ES_tradnl"/>
              </w:rPr>
              <w:t>Control remoto radioeléctrico</w:t>
            </w:r>
          </w:p>
        </w:tc>
      </w:tr>
      <w:tr w:rsidR="00AD06CE" w:rsidRPr="000B57A6" w14:paraId="40BFFD97" w14:textId="77777777" w:rsidTr="000D753B">
        <w:trPr>
          <w:cantSplit/>
          <w:jc w:val="center"/>
        </w:trPr>
        <w:tc>
          <w:tcPr>
            <w:tcW w:w="851" w:type="dxa"/>
            <w:vMerge/>
            <w:vAlign w:val="center"/>
          </w:tcPr>
          <w:p w14:paraId="5DD025C4" w14:textId="77777777" w:rsidR="00AD06CE" w:rsidRPr="000B57A6" w:rsidRDefault="00AD06CE" w:rsidP="000D753B">
            <w:pPr>
              <w:pStyle w:val="Tabletext"/>
              <w:jc w:val="center"/>
              <w:rPr>
                <w:sz w:val="20"/>
                <w:lang w:val="es-ES_tradnl"/>
              </w:rPr>
            </w:pPr>
          </w:p>
        </w:tc>
        <w:tc>
          <w:tcPr>
            <w:tcW w:w="2268" w:type="dxa"/>
            <w:vMerge/>
            <w:vAlign w:val="center"/>
          </w:tcPr>
          <w:p w14:paraId="1545C0F9" w14:textId="77777777" w:rsidR="00AD06CE" w:rsidRPr="000B57A6" w:rsidRDefault="00AD06CE" w:rsidP="000D753B">
            <w:pPr>
              <w:pStyle w:val="Tabletext"/>
              <w:rPr>
                <w:sz w:val="20"/>
                <w:lang w:val="es-ES_tradnl"/>
              </w:rPr>
            </w:pPr>
          </w:p>
        </w:tc>
        <w:tc>
          <w:tcPr>
            <w:tcW w:w="2268" w:type="dxa"/>
            <w:vMerge/>
            <w:vAlign w:val="center"/>
          </w:tcPr>
          <w:p w14:paraId="3008D218" w14:textId="77777777" w:rsidR="00AD06CE" w:rsidRPr="000B57A6" w:rsidRDefault="00AD06CE" w:rsidP="000D753B">
            <w:pPr>
              <w:pStyle w:val="Tabletext"/>
              <w:jc w:val="center"/>
              <w:rPr>
                <w:sz w:val="20"/>
                <w:lang w:val="es-ES_tradnl"/>
              </w:rPr>
            </w:pPr>
          </w:p>
        </w:tc>
        <w:tc>
          <w:tcPr>
            <w:tcW w:w="3969" w:type="dxa"/>
            <w:vMerge/>
            <w:vAlign w:val="center"/>
          </w:tcPr>
          <w:p w14:paraId="5D70C10D" w14:textId="77777777" w:rsidR="00AD06CE" w:rsidRPr="000B57A6" w:rsidRDefault="00AD06CE" w:rsidP="000D753B">
            <w:pPr>
              <w:pStyle w:val="Tabletext"/>
              <w:jc w:val="center"/>
              <w:rPr>
                <w:sz w:val="20"/>
                <w:lang w:val="es-ES_tradnl"/>
              </w:rPr>
            </w:pPr>
          </w:p>
        </w:tc>
        <w:tc>
          <w:tcPr>
            <w:tcW w:w="5103" w:type="dxa"/>
            <w:vAlign w:val="center"/>
          </w:tcPr>
          <w:p w14:paraId="49AB03DC" w14:textId="77777777" w:rsidR="00AD06CE" w:rsidRPr="000B57A6" w:rsidRDefault="00AD06CE" w:rsidP="000D753B">
            <w:pPr>
              <w:pStyle w:val="Tabletext"/>
              <w:rPr>
                <w:sz w:val="20"/>
                <w:lang w:val="es-ES_tradnl"/>
              </w:rPr>
            </w:pPr>
            <w:r w:rsidRPr="000B57A6">
              <w:rPr>
                <w:sz w:val="20"/>
                <w:lang w:val="es-ES_tradnl"/>
              </w:rPr>
              <w:t>Otras aplicaciones</w:t>
            </w:r>
          </w:p>
        </w:tc>
      </w:tr>
      <w:tr w:rsidR="00AD06CE" w:rsidRPr="000B57A6" w14:paraId="6586DE3A" w14:textId="77777777" w:rsidTr="000D753B">
        <w:trPr>
          <w:cantSplit/>
          <w:jc w:val="center"/>
        </w:trPr>
        <w:tc>
          <w:tcPr>
            <w:tcW w:w="851" w:type="dxa"/>
            <w:vAlign w:val="center"/>
          </w:tcPr>
          <w:p w14:paraId="20706E90" w14:textId="77777777" w:rsidR="00AD06CE" w:rsidRPr="000B57A6" w:rsidRDefault="00AD06CE" w:rsidP="000D753B">
            <w:pPr>
              <w:pStyle w:val="Tabletext"/>
              <w:jc w:val="center"/>
              <w:rPr>
                <w:sz w:val="20"/>
                <w:lang w:val="es-ES_tradnl"/>
              </w:rPr>
            </w:pPr>
            <w:r w:rsidRPr="000B57A6">
              <w:rPr>
                <w:sz w:val="20"/>
                <w:lang w:val="es-ES_tradnl"/>
              </w:rPr>
              <w:t>9</w:t>
            </w:r>
          </w:p>
        </w:tc>
        <w:tc>
          <w:tcPr>
            <w:tcW w:w="2268" w:type="dxa"/>
            <w:vAlign w:val="center"/>
          </w:tcPr>
          <w:p w14:paraId="144E4296" w14:textId="77777777" w:rsidR="00AD06CE" w:rsidRPr="000B57A6" w:rsidRDefault="00AD06CE" w:rsidP="000D753B">
            <w:pPr>
              <w:pStyle w:val="Tabletext"/>
              <w:rPr>
                <w:sz w:val="20"/>
                <w:lang w:val="es-ES_tradnl"/>
              </w:rPr>
            </w:pPr>
            <w:r w:rsidRPr="000B57A6">
              <w:rPr>
                <w:sz w:val="20"/>
                <w:lang w:val="es-ES_tradnl"/>
              </w:rPr>
              <w:t>40,50-41,00</w:t>
            </w:r>
          </w:p>
        </w:tc>
        <w:tc>
          <w:tcPr>
            <w:tcW w:w="2268" w:type="dxa"/>
            <w:vAlign w:val="center"/>
          </w:tcPr>
          <w:p w14:paraId="195D37C8" w14:textId="77777777" w:rsidR="00AD06CE" w:rsidRPr="000B57A6" w:rsidRDefault="00AD06CE" w:rsidP="000D753B">
            <w:pPr>
              <w:pStyle w:val="Tabletext"/>
              <w:jc w:val="center"/>
              <w:rPr>
                <w:sz w:val="20"/>
                <w:lang w:val="es-ES_tradnl"/>
              </w:rPr>
            </w:pPr>
            <w:r w:rsidRPr="000B57A6">
              <w:rPr>
                <w:sz w:val="20"/>
                <w:lang w:val="es-ES_tradnl"/>
              </w:rPr>
              <w:t xml:space="preserve">≤ 10 </w:t>
            </w:r>
            <w:r w:rsidRPr="000B57A6">
              <w:rPr>
                <w:sz w:val="20"/>
                <w:lang w:val="es-ES_tradnl"/>
              </w:rPr>
              <w:sym w:font="Symbol" w:char="F06D"/>
            </w:r>
            <w:r w:rsidRPr="000B57A6">
              <w:rPr>
                <w:sz w:val="20"/>
                <w:lang w:val="es-ES_tradnl"/>
              </w:rPr>
              <w:t>W p.r.a.</w:t>
            </w:r>
          </w:p>
        </w:tc>
        <w:tc>
          <w:tcPr>
            <w:tcW w:w="3969" w:type="dxa"/>
            <w:vAlign w:val="center"/>
          </w:tcPr>
          <w:p w14:paraId="2831AB7B" w14:textId="77777777" w:rsidR="00AD06CE" w:rsidRPr="000B57A6" w:rsidRDefault="00AD06CE" w:rsidP="000D753B">
            <w:pPr>
              <w:pStyle w:val="Tabletext"/>
              <w:jc w:val="center"/>
              <w:rPr>
                <w:sz w:val="20"/>
                <w:lang w:val="es-ES_tradnl"/>
              </w:rPr>
            </w:pPr>
            <w:r w:rsidRPr="000B57A6">
              <w:rPr>
                <w:sz w:val="20"/>
                <w:lang w:val="es-ES_tradnl"/>
              </w:rPr>
              <w:t>≥ 32 dBc a la salida del transmisor</w:t>
            </w:r>
          </w:p>
        </w:tc>
        <w:tc>
          <w:tcPr>
            <w:tcW w:w="5103" w:type="dxa"/>
            <w:vAlign w:val="center"/>
          </w:tcPr>
          <w:p w14:paraId="148C4D87" w14:textId="77777777" w:rsidR="00AD06CE" w:rsidRPr="000B57A6" w:rsidRDefault="00AD06CE" w:rsidP="000D753B">
            <w:pPr>
              <w:pStyle w:val="Tabletext"/>
              <w:rPr>
                <w:sz w:val="20"/>
                <w:lang w:val="es-ES_tradnl"/>
              </w:rPr>
            </w:pPr>
            <w:r w:rsidRPr="000B57A6">
              <w:rPr>
                <w:sz w:val="20"/>
                <w:lang w:val="es-ES_tradnl"/>
              </w:rPr>
              <w:t>Telemedida médica y biológica</w:t>
            </w:r>
          </w:p>
        </w:tc>
      </w:tr>
    </w:tbl>
    <w:p w14:paraId="02083B07" w14:textId="77777777" w:rsidR="00AD06CE" w:rsidRPr="000B57A6" w:rsidRDefault="00AD06CE" w:rsidP="00AD06CE">
      <w:pP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3969"/>
        <w:gridCol w:w="5103"/>
      </w:tblGrid>
      <w:tr w:rsidR="00AD06CE" w:rsidRPr="000B57A6" w14:paraId="2C57D00F" w14:textId="77777777" w:rsidTr="000D753B">
        <w:trPr>
          <w:cantSplit/>
          <w:jc w:val="center"/>
        </w:trPr>
        <w:tc>
          <w:tcPr>
            <w:tcW w:w="14459" w:type="dxa"/>
            <w:gridSpan w:val="5"/>
            <w:vAlign w:val="center"/>
          </w:tcPr>
          <w:p w14:paraId="10CD3ADC" w14:textId="77777777" w:rsidR="00AD06CE" w:rsidRPr="000B57A6" w:rsidRDefault="00AD06CE" w:rsidP="000D753B">
            <w:pPr>
              <w:pStyle w:val="Tablehead"/>
              <w:rPr>
                <w:sz w:val="20"/>
                <w:lang w:val="es-ES_tradnl"/>
              </w:rPr>
            </w:pPr>
            <w:r w:rsidRPr="000B57A6">
              <w:rPr>
                <w:sz w:val="20"/>
                <w:lang w:val="es-ES_tradnl"/>
              </w:rPr>
              <w:lastRenderedPageBreak/>
              <w:t>Reglamentación técnica para dispositivos de radiocomunicaciones de corto alcance</w:t>
            </w:r>
          </w:p>
        </w:tc>
      </w:tr>
      <w:tr w:rsidR="00AD06CE" w:rsidRPr="000B57A6" w14:paraId="03CFC622" w14:textId="77777777" w:rsidTr="000D753B">
        <w:trPr>
          <w:cantSplit/>
          <w:jc w:val="center"/>
        </w:trPr>
        <w:tc>
          <w:tcPr>
            <w:tcW w:w="851" w:type="dxa"/>
            <w:vAlign w:val="center"/>
          </w:tcPr>
          <w:p w14:paraId="3FD59A87" w14:textId="77777777" w:rsidR="00AD06CE" w:rsidRPr="000B57A6" w:rsidRDefault="00AD06CE" w:rsidP="000D753B">
            <w:pPr>
              <w:pStyle w:val="Tablehead"/>
              <w:rPr>
                <w:sz w:val="20"/>
                <w:lang w:val="es-ES_tradnl"/>
              </w:rPr>
            </w:pPr>
          </w:p>
        </w:tc>
        <w:tc>
          <w:tcPr>
            <w:tcW w:w="2268" w:type="dxa"/>
            <w:vAlign w:val="center"/>
          </w:tcPr>
          <w:p w14:paraId="00960709" w14:textId="77777777" w:rsidR="00AD06CE" w:rsidRPr="000B57A6" w:rsidRDefault="00AD06CE" w:rsidP="000D753B">
            <w:pPr>
              <w:pStyle w:val="Tablehead"/>
              <w:rPr>
                <w:sz w:val="20"/>
                <w:lang w:val="es-ES_tradnl"/>
              </w:rPr>
            </w:pPr>
            <w:r w:rsidRPr="000B57A6">
              <w:rPr>
                <w:sz w:val="20"/>
                <w:lang w:val="es-ES_tradnl"/>
              </w:rPr>
              <w:t>Banda de frecuencias (MHz)</w:t>
            </w:r>
          </w:p>
        </w:tc>
        <w:tc>
          <w:tcPr>
            <w:tcW w:w="2268" w:type="dxa"/>
            <w:vAlign w:val="center"/>
          </w:tcPr>
          <w:p w14:paraId="16989D85" w14:textId="77777777" w:rsidR="00AD06CE" w:rsidRPr="000B57A6" w:rsidRDefault="00AD06CE" w:rsidP="000D753B">
            <w:pPr>
              <w:pStyle w:val="Tablehead"/>
              <w:rPr>
                <w:sz w:val="20"/>
                <w:lang w:val="es-ES_tradnl"/>
              </w:rPr>
            </w:pPr>
            <w:r w:rsidRPr="000B57A6">
              <w:rPr>
                <w:sz w:val="20"/>
                <w:lang w:val="es-ES_tradnl"/>
              </w:rPr>
              <w:t>Emisión</w:t>
            </w:r>
            <w:r w:rsidRPr="000B57A6">
              <w:rPr>
                <w:sz w:val="20"/>
                <w:lang w:val="es-ES_tradnl"/>
              </w:rPr>
              <w:br/>
              <w:t>(potencia máxima)</w:t>
            </w:r>
          </w:p>
        </w:tc>
        <w:tc>
          <w:tcPr>
            <w:tcW w:w="3969" w:type="dxa"/>
            <w:vAlign w:val="center"/>
          </w:tcPr>
          <w:p w14:paraId="77DFA219" w14:textId="77777777" w:rsidR="00AD06CE" w:rsidRPr="000B57A6" w:rsidRDefault="00AD06CE" w:rsidP="000D753B">
            <w:pPr>
              <w:pStyle w:val="Tablehead"/>
              <w:rPr>
                <w:sz w:val="20"/>
                <w:lang w:val="es-ES_tradnl"/>
              </w:rPr>
            </w:pPr>
            <w:r w:rsidRPr="000B57A6">
              <w:rPr>
                <w:sz w:val="20"/>
                <w:lang w:val="es-ES_tradnl"/>
              </w:rPr>
              <w:t>Emisiones no deseadas</w:t>
            </w:r>
            <w:r w:rsidRPr="000B57A6">
              <w:rPr>
                <w:sz w:val="20"/>
                <w:lang w:val="es-ES_tradnl"/>
              </w:rPr>
              <w:br/>
              <w:t>(potencia máxima o degradación mínima)</w:t>
            </w:r>
          </w:p>
        </w:tc>
        <w:tc>
          <w:tcPr>
            <w:tcW w:w="5103" w:type="dxa"/>
            <w:vAlign w:val="center"/>
          </w:tcPr>
          <w:p w14:paraId="595A99EC" w14:textId="77777777" w:rsidR="00AD06CE" w:rsidRPr="000B57A6" w:rsidRDefault="00AD06CE" w:rsidP="000D753B">
            <w:pPr>
              <w:pStyle w:val="Tablehead"/>
              <w:rPr>
                <w:sz w:val="20"/>
                <w:lang w:val="es-ES_tradnl"/>
              </w:rPr>
            </w:pPr>
            <w:r w:rsidRPr="000B57A6">
              <w:rPr>
                <w:sz w:val="20"/>
                <w:lang w:val="es-ES_tradnl"/>
              </w:rPr>
              <w:t>Tipo de dispositivo o aplicación</w:t>
            </w:r>
          </w:p>
        </w:tc>
      </w:tr>
      <w:tr w:rsidR="00AD06CE" w:rsidRPr="000B57A6" w14:paraId="74BBE551" w14:textId="77777777" w:rsidTr="000D753B">
        <w:trPr>
          <w:cantSplit/>
          <w:jc w:val="center"/>
        </w:trPr>
        <w:tc>
          <w:tcPr>
            <w:tcW w:w="851" w:type="dxa"/>
            <w:vAlign w:val="center"/>
          </w:tcPr>
          <w:p w14:paraId="54F0C032" w14:textId="77777777" w:rsidR="00AD06CE" w:rsidRPr="000B57A6" w:rsidRDefault="00AD06CE" w:rsidP="000D753B">
            <w:pPr>
              <w:pStyle w:val="Tabletext"/>
              <w:jc w:val="center"/>
              <w:rPr>
                <w:sz w:val="20"/>
                <w:lang w:val="es-ES_tradnl"/>
              </w:rPr>
            </w:pPr>
            <w:r w:rsidRPr="000B57A6">
              <w:rPr>
                <w:sz w:val="20"/>
                <w:lang w:val="es-ES_tradnl"/>
              </w:rPr>
              <w:t>10</w:t>
            </w:r>
          </w:p>
        </w:tc>
        <w:tc>
          <w:tcPr>
            <w:tcW w:w="2268" w:type="dxa"/>
            <w:vAlign w:val="center"/>
          </w:tcPr>
          <w:p w14:paraId="330A20B2" w14:textId="77777777" w:rsidR="00AD06CE" w:rsidRPr="000B57A6" w:rsidRDefault="00AD06CE" w:rsidP="000D753B">
            <w:pPr>
              <w:pStyle w:val="Tabletext"/>
              <w:rPr>
                <w:sz w:val="20"/>
                <w:lang w:val="es-ES_tradnl"/>
              </w:rPr>
            </w:pPr>
            <w:r w:rsidRPr="000B57A6">
              <w:rPr>
                <w:sz w:val="20"/>
                <w:lang w:val="es-ES_tradnl"/>
              </w:rPr>
              <w:t>43,71-44,00</w:t>
            </w:r>
            <w:r w:rsidRPr="000B57A6">
              <w:rPr>
                <w:sz w:val="20"/>
                <w:lang w:val="es-ES_tradnl"/>
              </w:rPr>
              <w:br/>
              <w:t>46,60-46,98</w:t>
            </w:r>
            <w:r w:rsidRPr="000B57A6">
              <w:rPr>
                <w:sz w:val="20"/>
                <w:lang w:val="es-ES_tradnl"/>
              </w:rPr>
              <w:br/>
              <w:t>48,75-49,51</w:t>
            </w:r>
            <w:r w:rsidRPr="000B57A6">
              <w:rPr>
                <w:sz w:val="20"/>
                <w:lang w:val="es-ES_tradnl"/>
              </w:rPr>
              <w:br/>
              <w:t>49,66-50,00</w:t>
            </w:r>
          </w:p>
        </w:tc>
        <w:tc>
          <w:tcPr>
            <w:tcW w:w="2268" w:type="dxa"/>
            <w:vAlign w:val="center"/>
          </w:tcPr>
          <w:p w14:paraId="26952109" w14:textId="77777777" w:rsidR="00AD06CE" w:rsidRPr="000B57A6" w:rsidRDefault="00AD06CE" w:rsidP="000D753B">
            <w:pPr>
              <w:pStyle w:val="Tabletext"/>
              <w:jc w:val="center"/>
              <w:rPr>
                <w:sz w:val="20"/>
                <w:lang w:val="es-ES_tradnl"/>
              </w:rPr>
            </w:pPr>
            <w:r w:rsidRPr="000B57A6">
              <w:rPr>
                <w:sz w:val="20"/>
                <w:lang w:val="es-ES_tradnl"/>
              </w:rPr>
              <w:t xml:space="preserve">≤ 183 </w:t>
            </w:r>
            <w:r w:rsidRPr="000B57A6">
              <w:rPr>
                <w:sz w:val="20"/>
                <w:lang w:val="es-ES_tradnl"/>
              </w:rPr>
              <w:sym w:font="Symbol" w:char="F06D"/>
            </w:r>
            <w:r w:rsidRPr="000B57A6">
              <w:rPr>
                <w:sz w:val="20"/>
                <w:lang w:val="es-ES_tradnl"/>
              </w:rPr>
              <w:t>W p.r.a.</w:t>
            </w:r>
          </w:p>
        </w:tc>
        <w:tc>
          <w:tcPr>
            <w:tcW w:w="3969" w:type="dxa"/>
            <w:vAlign w:val="center"/>
          </w:tcPr>
          <w:p w14:paraId="42211DFA" w14:textId="77777777" w:rsidR="00AD06CE" w:rsidRPr="000B57A6" w:rsidRDefault="00AD06CE" w:rsidP="000D753B">
            <w:pPr>
              <w:pStyle w:val="Tabletext"/>
              <w:jc w:val="center"/>
              <w:rPr>
                <w:sz w:val="20"/>
                <w:lang w:val="es-ES_tradnl"/>
              </w:rPr>
            </w:pPr>
            <w:r w:rsidRPr="000B57A6">
              <w:rPr>
                <w:sz w:val="20"/>
                <w:lang w:val="es-ES_tradnl"/>
              </w:rPr>
              <w:t>≥ 32 dBc</w:t>
            </w:r>
            <w:r w:rsidRPr="000B57A6">
              <w:rPr>
                <w:lang w:val="es-ES_tradnl"/>
              </w:rPr>
              <w:t xml:space="preserve"> a </w:t>
            </w:r>
            <w:r w:rsidRPr="000B57A6">
              <w:rPr>
                <w:sz w:val="20"/>
                <w:lang w:val="es-ES_tradnl"/>
              </w:rPr>
              <w:t>3 m</w:t>
            </w:r>
          </w:p>
        </w:tc>
        <w:tc>
          <w:tcPr>
            <w:tcW w:w="5103" w:type="dxa"/>
            <w:vAlign w:val="center"/>
          </w:tcPr>
          <w:p w14:paraId="0B87D325" w14:textId="77777777" w:rsidR="00AD06CE" w:rsidRPr="000B57A6" w:rsidRDefault="00AD06CE" w:rsidP="000D753B">
            <w:pPr>
              <w:pStyle w:val="Tabletext"/>
              <w:rPr>
                <w:sz w:val="20"/>
                <w:lang w:val="es-ES_tradnl"/>
              </w:rPr>
            </w:pPr>
            <w:r w:rsidRPr="000B57A6">
              <w:rPr>
                <w:sz w:val="20"/>
                <w:lang w:val="es-ES_tradnl"/>
              </w:rPr>
              <w:t>Teléfono inalámbrico</w:t>
            </w:r>
          </w:p>
        </w:tc>
      </w:tr>
      <w:tr w:rsidR="00AD06CE" w:rsidRPr="000B57A6" w14:paraId="28AE19B3" w14:textId="77777777" w:rsidTr="000D753B">
        <w:trPr>
          <w:cantSplit/>
          <w:jc w:val="center"/>
        </w:trPr>
        <w:tc>
          <w:tcPr>
            <w:tcW w:w="851" w:type="dxa"/>
            <w:vAlign w:val="center"/>
          </w:tcPr>
          <w:p w14:paraId="67593B13" w14:textId="77777777" w:rsidR="00AD06CE" w:rsidRPr="000B57A6" w:rsidRDefault="00AD06CE" w:rsidP="000D753B">
            <w:pPr>
              <w:pStyle w:val="Tabletext"/>
              <w:jc w:val="center"/>
              <w:rPr>
                <w:sz w:val="20"/>
                <w:lang w:val="es-ES_tradnl"/>
              </w:rPr>
            </w:pPr>
            <w:r w:rsidRPr="000B57A6">
              <w:rPr>
                <w:sz w:val="20"/>
                <w:lang w:val="es-ES_tradnl"/>
              </w:rPr>
              <w:t>11</w:t>
            </w:r>
          </w:p>
        </w:tc>
        <w:tc>
          <w:tcPr>
            <w:tcW w:w="2268" w:type="dxa"/>
            <w:vAlign w:val="center"/>
          </w:tcPr>
          <w:p w14:paraId="653C4268" w14:textId="77777777" w:rsidR="00AD06CE" w:rsidRPr="000B57A6" w:rsidRDefault="00AD06CE" w:rsidP="000D753B">
            <w:pPr>
              <w:pStyle w:val="Tabletext"/>
              <w:rPr>
                <w:sz w:val="20"/>
                <w:lang w:val="es-ES_tradnl"/>
              </w:rPr>
            </w:pPr>
            <w:r w:rsidRPr="000B57A6">
              <w:rPr>
                <w:sz w:val="20"/>
                <w:lang w:val="es-ES_tradnl"/>
              </w:rPr>
              <w:t>50,01-50,99</w:t>
            </w:r>
          </w:p>
        </w:tc>
        <w:tc>
          <w:tcPr>
            <w:tcW w:w="2268" w:type="dxa"/>
            <w:vAlign w:val="center"/>
          </w:tcPr>
          <w:p w14:paraId="53CC8F4F" w14:textId="77777777" w:rsidR="00AD06CE" w:rsidRPr="000B57A6" w:rsidRDefault="00AD06CE" w:rsidP="000D753B">
            <w:pPr>
              <w:pStyle w:val="Tabletext"/>
              <w:jc w:val="center"/>
              <w:rPr>
                <w:sz w:val="20"/>
                <w:lang w:val="es-ES_tradnl"/>
              </w:rPr>
            </w:pPr>
            <w:r w:rsidRPr="000B57A6">
              <w:rPr>
                <w:sz w:val="20"/>
                <w:lang w:val="es-ES_tradnl"/>
              </w:rPr>
              <w:t>≤ 100 mW p.r.a.</w:t>
            </w:r>
          </w:p>
        </w:tc>
        <w:tc>
          <w:tcPr>
            <w:tcW w:w="3969" w:type="dxa"/>
            <w:vAlign w:val="center"/>
          </w:tcPr>
          <w:p w14:paraId="69A2A961" w14:textId="77777777" w:rsidR="00AD06CE" w:rsidRPr="000B57A6" w:rsidRDefault="00AD06CE" w:rsidP="000D753B">
            <w:pPr>
              <w:pStyle w:val="Tabletext"/>
              <w:jc w:val="center"/>
              <w:rPr>
                <w:sz w:val="20"/>
                <w:lang w:val="es-ES_tradnl"/>
              </w:rPr>
            </w:pPr>
            <w:r w:rsidRPr="000B57A6">
              <w:rPr>
                <w:sz w:val="20"/>
                <w:lang w:val="es-ES_tradnl"/>
              </w:rPr>
              <w:t>≥ 40 dBc a la salida del transmisor</w:t>
            </w:r>
          </w:p>
        </w:tc>
        <w:tc>
          <w:tcPr>
            <w:tcW w:w="5103" w:type="dxa"/>
            <w:vAlign w:val="center"/>
          </w:tcPr>
          <w:p w14:paraId="2048ECB8" w14:textId="77777777" w:rsidR="00AD06CE" w:rsidRPr="000B57A6" w:rsidRDefault="00AD06CE" w:rsidP="000D753B">
            <w:pPr>
              <w:pStyle w:val="Tabletext"/>
              <w:rPr>
                <w:sz w:val="20"/>
                <w:lang w:val="es-ES_tradnl"/>
              </w:rPr>
            </w:pPr>
            <w:r w:rsidRPr="000B57A6">
              <w:rPr>
                <w:sz w:val="20"/>
                <w:lang w:val="es-ES_tradnl"/>
              </w:rPr>
              <w:t>Control remoto de maquetas de aviones (de control remoto radioeléctrico)</w:t>
            </w:r>
          </w:p>
        </w:tc>
      </w:tr>
      <w:tr w:rsidR="00AD06CE" w:rsidRPr="000B57A6" w14:paraId="14981272" w14:textId="77777777" w:rsidTr="000D753B">
        <w:trPr>
          <w:cantSplit/>
          <w:jc w:val="center"/>
        </w:trPr>
        <w:tc>
          <w:tcPr>
            <w:tcW w:w="851" w:type="dxa"/>
            <w:vAlign w:val="center"/>
          </w:tcPr>
          <w:p w14:paraId="3A1CAD1D" w14:textId="77777777" w:rsidR="00AD06CE" w:rsidRPr="000B57A6" w:rsidRDefault="00AD06CE" w:rsidP="000D753B">
            <w:pPr>
              <w:pStyle w:val="Tabletext"/>
              <w:jc w:val="center"/>
              <w:rPr>
                <w:sz w:val="20"/>
                <w:lang w:val="es-ES_tradnl"/>
              </w:rPr>
            </w:pPr>
            <w:r w:rsidRPr="000B57A6">
              <w:rPr>
                <w:sz w:val="20"/>
                <w:lang w:val="es-ES_tradnl"/>
              </w:rPr>
              <w:t>12</w:t>
            </w:r>
          </w:p>
        </w:tc>
        <w:tc>
          <w:tcPr>
            <w:tcW w:w="2268" w:type="dxa"/>
            <w:vAlign w:val="center"/>
          </w:tcPr>
          <w:p w14:paraId="7929F724" w14:textId="77777777" w:rsidR="00AD06CE" w:rsidRPr="000B57A6" w:rsidRDefault="00AD06CE" w:rsidP="000D753B">
            <w:pPr>
              <w:pStyle w:val="Tabletext"/>
              <w:rPr>
                <w:sz w:val="20"/>
                <w:lang w:val="es-ES_tradnl"/>
              </w:rPr>
            </w:pPr>
            <w:r w:rsidRPr="000B57A6">
              <w:rPr>
                <w:sz w:val="20"/>
                <w:lang w:val="es-ES_tradnl"/>
              </w:rPr>
              <w:t>72,00-72,99</w:t>
            </w:r>
          </w:p>
        </w:tc>
        <w:tc>
          <w:tcPr>
            <w:tcW w:w="2268" w:type="dxa"/>
            <w:vAlign w:val="center"/>
          </w:tcPr>
          <w:p w14:paraId="59FB1677" w14:textId="77777777" w:rsidR="00AD06CE" w:rsidRPr="000B57A6" w:rsidRDefault="00AD06CE" w:rsidP="000D753B">
            <w:pPr>
              <w:pStyle w:val="Tabletext"/>
              <w:jc w:val="center"/>
              <w:rPr>
                <w:sz w:val="20"/>
                <w:lang w:val="es-ES_tradnl"/>
              </w:rPr>
            </w:pPr>
            <w:r w:rsidRPr="000B57A6">
              <w:rPr>
                <w:sz w:val="20"/>
                <w:lang w:val="es-ES_tradnl"/>
              </w:rPr>
              <w:t>≤ 1 W p.r.a.</w:t>
            </w:r>
          </w:p>
        </w:tc>
        <w:tc>
          <w:tcPr>
            <w:tcW w:w="3969" w:type="dxa"/>
            <w:vAlign w:val="center"/>
          </w:tcPr>
          <w:p w14:paraId="1099ACC6" w14:textId="77777777" w:rsidR="00AD06CE" w:rsidRPr="000B57A6" w:rsidRDefault="00AD06CE" w:rsidP="000D753B">
            <w:pPr>
              <w:pStyle w:val="Tabletext"/>
              <w:jc w:val="center"/>
              <w:rPr>
                <w:sz w:val="20"/>
                <w:lang w:val="es-ES_tradnl"/>
              </w:rPr>
            </w:pPr>
            <w:r w:rsidRPr="000B57A6">
              <w:rPr>
                <w:sz w:val="20"/>
                <w:lang w:val="es-ES_tradnl"/>
              </w:rPr>
              <w:t>≥ 40 dBc a la salida del transmisor</w:t>
            </w:r>
          </w:p>
        </w:tc>
        <w:tc>
          <w:tcPr>
            <w:tcW w:w="5103" w:type="dxa"/>
            <w:vAlign w:val="center"/>
          </w:tcPr>
          <w:p w14:paraId="7285DDBA" w14:textId="77777777" w:rsidR="00AD06CE" w:rsidRPr="000B57A6" w:rsidRDefault="00AD06CE" w:rsidP="000D753B">
            <w:pPr>
              <w:pStyle w:val="Tabletext"/>
              <w:rPr>
                <w:sz w:val="20"/>
                <w:lang w:val="es-ES_tradnl"/>
              </w:rPr>
            </w:pPr>
            <w:r w:rsidRPr="000B57A6">
              <w:rPr>
                <w:sz w:val="20"/>
                <w:lang w:val="es-ES_tradnl"/>
              </w:rPr>
              <w:t>Control remoto de maquetas de aviones (de control remoto radioeléctrico)</w:t>
            </w:r>
          </w:p>
        </w:tc>
      </w:tr>
      <w:tr w:rsidR="00AD06CE" w:rsidRPr="000B57A6" w14:paraId="48EC7876" w14:textId="77777777" w:rsidTr="000D753B">
        <w:trPr>
          <w:cantSplit/>
          <w:jc w:val="center"/>
        </w:trPr>
        <w:tc>
          <w:tcPr>
            <w:tcW w:w="851" w:type="dxa"/>
            <w:vMerge w:val="restart"/>
            <w:vAlign w:val="center"/>
          </w:tcPr>
          <w:p w14:paraId="29086C38" w14:textId="77777777" w:rsidR="00AD06CE" w:rsidRPr="000B57A6" w:rsidRDefault="00AD06CE" w:rsidP="000D753B">
            <w:pPr>
              <w:pStyle w:val="Tabletext"/>
              <w:jc w:val="center"/>
              <w:rPr>
                <w:sz w:val="20"/>
                <w:lang w:val="es-ES_tradnl"/>
              </w:rPr>
            </w:pPr>
            <w:r w:rsidRPr="000B57A6">
              <w:rPr>
                <w:sz w:val="20"/>
                <w:lang w:val="es-ES_tradnl"/>
              </w:rPr>
              <w:t>13</w:t>
            </w:r>
          </w:p>
        </w:tc>
        <w:tc>
          <w:tcPr>
            <w:tcW w:w="2268" w:type="dxa"/>
            <w:vMerge w:val="restart"/>
            <w:vAlign w:val="center"/>
          </w:tcPr>
          <w:p w14:paraId="432C5ACA" w14:textId="77777777" w:rsidR="00AD06CE" w:rsidRPr="000B57A6" w:rsidRDefault="00AD06CE" w:rsidP="000D753B">
            <w:pPr>
              <w:pStyle w:val="Tabletext"/>
              <w:rPr>
                <w:sz w:val="20"/>
                <w:lang w:val="es-ES_tradnl"/>
              </w:rPr>
            </w:pPr>
            <w:r w:rsidRPr="000B57A6">
              <w:rPr>
                <w:sz w:val="20"/>
                <w:lang w:val="es-ES_tradnl"/>
              </w:rPr>
              <w:t>88-108</w:t>
            </w:r>
          </w:p>
        </w:tc>
        <w:tc>
          <w:tcPr>
            <w:tcW w:w="2268" w:type="dxa"/>
            <w:vAlign w:val="center"/>
          </w:tcPr>
          <w:p w14:paraId="17A3C4F0" w14:textId="77777777" w:rsidR="00AD06CE" w:rsidRPr="000B57A6" w:rsidRDefault="00AD06CE" w:rsidP="000D753B">
            <w:pPr>
              <w:pStyle w:val="Tabletext"/>
              <w:jc w:val="center"/>
              <w:rPr>
                <w:sz w:val="20"/>
                <w:lang w:val="es-ES_tradnl"/>
              </w:rPr>
            </w:pPr>
            <w:r w:rsidRPr="000B57A6">
              <w:rPr>
                <w:sz w:val="20"/>
                <w:lang w:val="es-ES_tradnl"/>
              </w:rPr>
              <w:t xml:space="preserve">≤ 3 </w:t>
            </w:r>
            <w:r w:rsidRPr="000B57A6">
              <w:rPr>
                <w:sz w:val="20"/>
                <w:lang w:val="es-ES_tradnl"/>
              </w:rPr>
              <w:sym w:font="Symbol" w:char="F06D"/>
            </w:r>
            <w:r w:rsidRPr="000B57A6">
              <w:rPr>
                <w:sz w:val="20"/>
                <w:lang w:val="es-ES_tradnl"/>
              </w:rPr>
              <w:t>W p.r.a.</w:t>
            </w:r>
          </w:p>
        </w:tc>
        <w:tc>
          <w:tcPr>
            <w:tcW w:w="3969" w:type="dxa"/>
            <w:vMerge w:val="restart"/>
            <w:vAlign w:val="center"/>
          </w:tcPr>
          <w:p w14:paraId="00C6DE98" w14:textId="77777777" w:rsidR="00AD06CE" w:rsidRPr="000B57A6" w:rsidRDefault="00AD06CE" w:rsidP="000D753B">
            <w:pPr>
              <w:pStyle w:val="Tabletext"/>
              <w:jc w:val="center"/>
              <w:rPr>
                <w:sz w:val="20"/>
                <w:lang w:val="es-ES_tradnl"/>
              </w:rPr>
            </w:pPr>
            <w:r w:rsidRPr="000B57A6">
              <w:rPr>
                <w:sz w:val="20"/>
                <w:lang w:val="es-ES_tradnl"/>
              </w:rPr>
              <w:t>≥ 32 dBc a 3 m</w:t>
            </w:r>
          </w:p>
        </w:tc>
        <w:tc>
          <w:tcPr>
            <w:tcW w:w="5103" w:type="dxa"/>
            <w:vAlign w:val="center"/>
          </w:tcPr>
          <w:p w14:paraId="6856118F" w14:textId="77777777" w:rsidR="00AD06CE" w:rsidRPr="000B57A6" w:rsidRDefault="00AD06CE" w:rsidP="000D753B">
            <w:pPr>
              <w:pStyle w:val="Tabletext"/>
              <w:rPr>
                <w:sz w:val="20"/>
                <w:lang w:val="es-ES_tradnl"/>
              </w:rPr>
            </w:pPr>
            <w:r w:rsidRPr="000B57A6">
              <w:rPr>
                <w:sz w:val="20"/>
                <w:lang w:val="es-ES_tradnl"/>
              </w:rPr>
              <w:t>Sistemas inalámbricos de audio (salvo transmisores FM)</w:t>
            </w:r>
          </w:p>
        </w:tc>
      </w:tr>
      <w:tr w:rsidR="00AD06CE" w:rsidRPr="000B57A6" w14:paraId="62D75439" w14:textId="77777777" w:rsidTr="000D753B">
        <w:trPr>
          <w:cantSplit/>
          <w:jc w:val="center"/>
        </w:trPr>
        <w:tc>
          <w:tcPr>
            <w:tcW w:w="851" w:type="dxa"/>
            <w:vMerge/>
            <w:vAlign w:val="center"/>
          </w:tcPr>
          <w:p w14:paraId="32D6202F" w14:textId="77777777" w:rsidR="00AD06CE" w:rsidRPr="000B57A6" w:rsidRDefault="00AD06CE" w:rsidP="000D753B">
            <w:pPr>
              <w:pStyle w:val="Tabletext"/>
              <w:jc w:val="center"/>
              <w:rPr>
                <w:sz w:val="20"/>
                <w:lang w:val="es-ES_tradnl"/>
              </w:rPr>
            </w:pPr>
          </w:p>
        </w:tc>
        <w:tc>
          <w:tcPr>
            <w:tcW w:w="2268" w:type="dxa"/>
            <w:vMerge/>
            <w:vAlign w:val="center"/>
          </w:tcPr>
          <w:p w14:paraId="5B9D7254" w14:textId="77777777" w:rsidR="00AD06CE" w:rsidRPr="000B57A6" w:rsidRDefault="00AD06CE" w:rsidP="000D753B">
            <w:pPr>
              <w:pStyle w:val="Tabletext"/>
              <w:rPr>
                <w:sz w:val="20"/>
                <w:lang w:val="es-ES_tradnl"/>
              </w:rPr>
            </w:pPr>
          </w:p>
        </w:tc>
        <w:tc>
          <w:tcPr>
            <w:tcW w:w="2268" w:type="dxa"/>
            <w:vAlign w:val="center"/>
          </w:tcPr>
          <w:p w14:paraId="4237F6C1" w14:textId="77777777" w:rsidR="00AD06CE" w:rsidRPr="000B57A6" w:rsidRDefault="00AD06CE" w:rsidP="000D753B">
            <w:pPr>
              <w:pStyle w:val="Tabletext"/>
              <w:jc w:val="center"/>
              <w:rPr>
                <w:sz w:val="20"/>
                <w:lang w:val="es-ES_tradnl"/>
              </w:rPr>
            </w:pPr>
            <w:r w:rsidRPr="000B57A6">
              <w:rPr>
                <w:sz w:val="20"/>
                <w:lang w:val="es-ES_tradnl"/>
              </w:rPr>
              <w:t>≤ 20 nW p.r.a.</w:t>
            </w:r>
          </w:p>
        </w:tc>
        <w:tc>
          <w:tcPr>
            <w:tcW w:w="3969" w:type="dxa"/>
            <w:vMerge/>
            <w:vAlign w:val="center"/>
          </w:tcPr>
          <w:p w14:paraId="780215B6" w14:textId="77777777" w:rsidR="00AD06CE" w:rsidRPr="000B57A6" w:rsidRDefault="00AD06CE" w:rsidP="000D753B">
            <w:pPr>
              <w:pStyle w:val="Tabletext"/>
              <w:jc w:val="center"/>
              <w:rPr>
                <w:sz w:val="20"/>
                <w:lang w:val="es-ES_tradnl"/>
              </w:rPr>
            </w:pPr>
          </w:p>
        </w:tc>
        <w:tc>
          <w:tcPr>
            <w:tcW w:w="5103" w:type="dxa"/>
            <w:vAlign w:val="center"/>
          </w:tcPr>
          <w:p w14:paraId="0307F1E3" w14:textId="77777777" w:rsidR="00AD06CE" w:rsidRPr="000B57A6" w:rsidRDefault="00AD06CE" w:rsidP="000D753B">
            <w:pPr>
              <w:pStyle w:val="Tabletext"/>
              <w:rPr>
                <w:sz w:val="20"/>
                <w:lang w:val="es-ES_tradnl"/>
              </w:rPr>
            </w:pPr>
            <w:r w:rsidRPr="000B57A6">
              <w:rPr>
                <w:sz w:val="20"/>
                <w:lang w:val="es-ES_tradnl"/>
              </w:rPr>
              <w:t>Transmisor FM (de sistemas inalámbricos de audio)</w:t>
            </w:r>
          </w:p>
        </w:tc>
      </w:tr>
      <w:tr w:rsidR="00AD06CE" w:rsidRPr="000B57A6" w14:paraId="1F7CF993" w14:textId="77777777" w:rsidTr="000D753B">
        <w:trPr>
          <w:cantSplit/>
          <w:jc w:val="center"/>
        </w:trPr>
        <w:tc>
          <w:tcPr>
            <w:tcW w:w="851" w:type="dxa"/>
            <w:vAlign w:val="center"/>
          </w:tcPr>
          <w:p w14:paraId="79C708D7" w14:textId="77777777" w:rsidR="00AD06CE" w:rsidRPr="000B57A6" w:rsidRDefault="00AD06CE" w:rsidP="000D753B">
            <w:pPr>
              <w:pStyle w:val="Tabletext"/>
              <w:jc w:val="center"/>
              <w:rPr>
                <w:sz w:val="20"/>
                <w:lang w:val="es-ES_tradnl"/>
              </w:rPr>
            </w:pPr>
            <w:r w:rsidRPr="000B57A6">
              <w:rPr>
                <w:sz w:val="20"/>
                <w:lang w:val="es-ES_tradnl"/>
              </w:rPr>
              <w:t>14</w:t>
            </w:r>
          </w:p>
        </w:tc>
        <w:tc>
          <w:tcPr>
            <w:tcW w:w="2268" w:type="dxa"/>
            <w:vAlign w:val="center"/>
          </w:tcPr>
          <w:p w14:paraId="63AB13CB" w14:textId="77777777" w:rsidR="00AD06CE" w:rsidRPr="000B57A6" w:rsidRDefault="00AD06CE" w:rsidP="000D753B">
            <w:pPr>
              <w:pStyle w:val="Tabletext"/>
              <w:rPr>
                <w:sz w:val="20"/>
                <w:lang w:val="es-ES_tradnl"/>
              </w:rPr>
            </w:pPr>
            <w:r w:rsidRPr="000B57A6">
              <w:rPr>
                <w:sz w:val="20"/>
                <w:lang w:val="es-ES_tradnl"/>
              </w:rPr>
              <w:t>146,35-146,50</w:t>
            </w:r>
          </w:p>
        </w:tc>
        <w:tc>
          <w:tcPr>
            <w:tcW w:w="2268" w:type="dxa"/>
            <w:vAlign w:val="center"/>
          </w:tcPr>
          <w:p w14:paraId="35233DF8" w14:textId="77777777" w:rsidR="00AD06CE" w:rsidRPr="000B57A6" w:rsidRDefault="00AD06CE" w:rsidP="000D753B">
            <w:pPr>
              <w:pStyle w:val="Tabletext"/>
              <w:jc w:val="center"/>
              <w:rPr>
                <w:sz w:val="20"/>
                <w:lang w:val="es-ES_tradnl"/>
              </w:rPr>
            </w:pPr>
            <w:r w:rsidRPr="000B57A6">
              <w:rPr>
                <w:sz w:val="20"/>
                <w:lang w:val="es-ES_tradnl"/>
              </w:rPr>
              <w:t>≤ 100 mW p.r.a.</w:t>
            </w:r>
          </w:p>
        </w:tc>
        <w:tc>
          <w:tcPr>
            <w:tcW w:w="3969" w:type="dxa"/>
            <w:vAlign w:val="center"/>
          </w:tcPr>
          <w:p w14:paraId="240D2A2A" w14:textId="77777777" w:rsidR="00AD06CE" w:rsidRPr="000B57A6" w:rsidRDefault="00AD06CE" w:rsidP="000D753B">
            <w:pPr>
              <w:pStyle w:val="Tabletext"/>
              <w:jc w:val="center"/>
              <w:rPr>
                <w:sz w:val="20"/>
                <w:lang w:val="es-ES_tradnl"/>
              </w:rPr>
            </w:pPr>
            <w:r w:rsidRPr="000B57A6">
              <w:rPr>
                <w:sz w:val="20"/>
                <w:lang w:val="es-ES_tradnl"/>
              </w:rPr>
              <w:t>≥ 40 dBc a la salida del transmisor</w:t>
            </w:r>
          </w:p>
        </w:tc>
        <w:tc>
          <w:tcPr>
            <w:tcW w:w="5103" w:type="dxa"/>
            <w:vAlign w:val="center"/>
          </w:tcPr>
          <w:p w14:paraId="28174348" w14:textId="77777777" w:rsidR="00AD06CE" w:rsidRPr="000B57A6" w:rsidRDefault="00AD06CE" w:rsidP="000D753B">
            <w:pPr>
              <w:pStyle w:val="Tabletext"/>
              <w:rPr>
                <w:sz w:val="20"/>
                <w:lang w:val="es-ES_tradnl"/>
              </w:rPr>
            </w:pPr>
            <w:r w:rsidRPr="000B57A6">
              <w:rPr>
                <w:sz w:val="20"/>
                <w:lang w:val="es-ES_tradnl"/>
              </w:rPr>
              <w:t>Sistemas radioeléctricos de detección y alarma</w:t>
            </w:r>
          </w:p>
        </w:tc>
      </w:tr>
      <w:tr w:rsidR="00AD06CE" w:rsidRPr="000B57A6" w14:paraId="42E77837" w14:textId="77777777" w:rsidTr="000D753B">
        <w:trPr>
          <w:cantSplit/>
          <w:jc w:val="center"/>
        </w:trPr>
        <w:tc>
          <w:tcPr>
            <w:tcW w:w="851" w:type="dxa"/>
            <w:vAlign w:val="center"/>
          </w:tcPr>
          <w:p w14:paraId="187F3CC5" w14:textId="77777777" w:rsidR="00AD06CE" w:rsidRPr="000B57A6" w:rsidRDefault="00AD06CE" w:rsidP="000D753B">
            <w:pPr>
              <w:pStyle w:val="Tabletext"/>
              <w:jc w:val="center"/>
              <w:rPr>
                <w:sz w:val="20"/>
                <w:lang w:val="es-ES_tradnl"/>
              </w:rPr>
            </w:pPr>
            <w:r w:rsidRPr="000B57A6">
              <w:rPr>
                <w:sz w:val="20"/>
                <w:lang w:val="es-ES_tradnl"/>
              </w:rPr>
              <w:t>15</w:t>
            </w:r>
          </w:p>
        </w:tc>
        <w:tc>
          <w:tcPr>
            <w:tcW w:w="2268" w:type="dxa"/>
            <w:vAlign w:val="center"/>
          </w:tcPr>
          <w:p w14:paraId="644B062A" w14:textId="77777777" w:rsidR="00AD06CE" w:rsidRPr="000B57A6" w:rsidRDefault="00AD06CE" w:rsidP="000D753B">
            <w:pPr>
              <w:pStyle w:val="Tabletext"/>
              <w:rPr>
                <w:sz w:val="20"/>
                <w:lang w:val="es-ES_tradnl"/>
              </w:rPr>
            </w:pPr>
            <w:r w:rsidRPr="000B57A6">
              <w:rPr>
                <w:sz w:val="20"/>
                <w:lang w:val="es-ES_tradnl"/>
              </w:rPr>
              <w:t>182,025-182,975</w:t>
            </w:r>
          </w:p>
        </w:tc>
        <w:tc>
          <w:tcPr>
            <w:tcW w:w="2268" w:type="dxa"/>
            <w:vAlign w:val="center"/>
          </w:tcPr>
          <w:p w14:paraId="2D3866BB" w14:textId="77777777" w:rsidR="00AD06CE" w:rsidRPr="000B57A6" w:rsidRDefault="00AD06CE" w:rsidP="000D753B">
            <w:pPr>
              <w:pStyle w:val="Tabletext"/>
              <w:jc w:val="center"/>
              <w:rPr>
                <w:sz w:val="20"/>
                <w:lang w:val="es-ES_tradnl"/>
              </w:rPr>
            </w:pPr>
            <w:r w:rsidRPr="000B57A6">
              <w:rPr>
                <w:sz w:val="20"/>
                <w:lang w:val="es-ES_tradnl"/>
              </w:rPr>
              <w:t>≤ 30 mW p.r.a.</w:t>
            </w:r>
          </w:p>
        </w:tc>
        <w:tc>
          <w:tcPr>
            <w:tcW w:w="3969" w:type="dxa"/>
            <w:vAlign w:val="center"/>
          </w:tcPr>
          <w:p w14:paraId="67C9D5DE" w14:textId="77777777" w:rsidR="00AD06CE" w:rsidRPr="000B57A6" w:rsidRDefault="00AD06CE" w:rsidP="000D753B">
            <w:pPr>
              <w:pStyle w:val="Tabletext"/>
              <w:jc w:val="center"/>
              <w:rPr>
                <w:sz w:val="20"/>
                <w:lang w:val="es-ES_tradnl"/>
              </w:rPr>
            </w:pPr>
            <w:r w:rsidRPr="000B57A6">
              <w:rPr>
                <w:sz w:val="20"/>
                <w:lang w:val="es-ES_tradnl"/>
              </w:rPr>
              <w:t>≥ 40 dBc a la salida del transmisor</w:t>
            </w:r>
          </w:p>
        </w:tc>
        <w:tc>
          <w:tcPr>
            <w:tcW w:w="5103" w:type="dxa"/>
            <w:vAlign w:val="center"/>
          </w:tcPr>
          <w:p w14:paraId="451E9FDB" w14:textId="77777777" w:rsidR="00AD06CE" w:rsidRPr="000B57A6" w:rsidRDefault="00AD06CE" w:rsidP="000D753B">
            <w:pPr>
              <w:pStyle w:val="Tabletext"/>
              <w:rPr>
                <w:sz w:val="20"/>
                <w:lang w:val="es-ES_tradnl"/>
              </w:rPr>
            </w:pPr>
            <w:r w:rsidRPr="000B57A6">
              <w:rPr>
                <w:sz w:val="20"/>
                <w:lang w:val="es-ES_tradnl"/>
              </w:rPr>
              <w:t>Sistemas inalámbricos de audio</w:t>
            </w:r>
          </w:p>
        </w:tc>
      </w:tr>
      <w:tr w:rsidR="00AD06CE" w:rsidRPr="000B57A6" w14:paraId="5CBC0470" w14:textId="77777777" w:rsidTr="000D753B">
        <w:trPr>
          <w:cantSplit/>
          <w:jc w:val="center"/>
        </w:trPr>
        <w:tc>
          <w:tcPr>
            <w:tcW w:w="851" w:type="dxa"/>
            <w:vAlign w:val="center"/>
          </w:tcPr>
          <w:p w14:paraId="44FB9FC9" w14:textId="77777777" w:rsidR="00AD06CE" w:rsidRPr="000B57A6" w:rsidRDefault="00AD06CE" w:rsidP="000D753B">
            <w:pPr>
              <w:pStyle w:val="Tabletext"/>
              <w:jc w:val="center"/>
              <w:rPr>
                <w:sz w:val="20"/>
                <w:lang w:val="es-ES_tradnl"/>
              </w:rPr>
            </w:pPr>
            <w:r w:rsidRPr="000B57A6">
              <w:rPr>
                <w:sz w:val="20"/>
                <w:lang w:val="es-ES_tradnl"/>
              </w:rPr>
              <w:t>16</w:t>
            </w:r>
          </w:p>
        </w:tc>
        <w:tc>
          <w:tcPr>
            <w:tcW w:w="2268" w:type="dxa"/>
            <w:vAlign w:val="center"/>
          </w:tcPr>
          <w:p w14:paraId="042DB8A4" w14:textId="77777777" w:rsidR="00AD06CE" w:rsidRPr="000B57A6" w:rsidRDefault="00AD06CE" w:rsidP="000D753B">
            <w:pPr>
              <w:pStyle w:val="Tabletext"/>
              <w:rPr>
                <w:sz w:val="20"/>
                <w:lang w:val="es-ES_tradnl"/>
              </w:rPr>
            </w:pPr>
            <w:r w:rsidRPr="000B57A6">
              <w:rPr>
                <w:sz w:val="20"/>
                <w:lang w:val="es-ES_tradnl"/>
              </w:rPr>
              <w:t>216-217</w:t>
            </w:r>
          </w:p>
        </w:tc>
        <w:tc>
          <w:tcPr>
            <w:tcW w:w="2268" w:type="dxa"/>
            <w:vAlign w:val="center"/>
          </w:tcPr>
          <w:p w14:paraId="69111E27" w14:textId="77777777" w:rsidR="00AD06CE" w:rsidRPr="000B57A6" w:rsidRDefault="00AD06CE" w:rsidP="000D753B">
            <w:pPr>
              <w:pStyle w:val="Tabletext"/>
              <w:jc w:val="center"/>
              <w:rPr>
                <w:sz w:val="20"/>
                <w:lang w:val="es-ES_tradnl"/>
              </w:rPr>
            </w:pPr>
            <w:r w:rsidRPr="000B57A6">
              <w:rPr>
                <w:sz w:val="20"/>
                <w:lang w:val="es-ES_tradnl"/>
              </w:rPr>
              <w:t xml:space="preserve">≤ 10 </w:t>
            </w:r>
            <w:r w:rsidRPr="000B57A6">
              <w:rPr>
                <w:sz w:val="20"/>
                <w:lang w:val="es-ES_tradnl"/>
              </w:rPr>
              <w:sym w:font="Symbol" w:char="F06D"/>
            </w:r>
            <w:r w:rsidRPr="000B57A6">
              <w:rPr>
                <w:sz w:val="20"/>
                <w:lang w:val="es-ES_tradnl"/>
              </w:rPr>
              <w:t>W p.r.a.</w:t>
            </w:r>
          </w:p>
        </w:tc>
        <w:tc>
          <w:tcPr>
            <w:tcW w:w="3969" w:type="dxa"/>
            <w:vAlign w:val="center"/>
          </w:tcPr>
          <w:p w14:paraId="50BEAF4F" w14:textId="77777777" w:rsidR="00AD06CE" w:rsidRPr="000B57A6" w:rsidRDefault="00AD06CE" w:rsidP="000D753B">
            <w:pPr>
              <w:pStyle w:val="Tabletext"/>
              <w:jc w:val="center"/>
              <w:rPr>
                <w:sz w:val="20"/>
                <w:lang w:val="es-ES_tradnl"/>
              </w:rPr>
            </w:pPr>
            <w:r w:rsidRPr="000B57A6">
              <w:rPr>
                <w:sz w:val="20"/>
                <w:lang w:val="es-ES_tradnl"/>
              </w:rPr>
              <w:t>≥ 40 dBc a la salida del transmisor</w:t>
            </w:r>
          </w:p>
        </w:tc>
        <w:tc>
          <w:tcPr>
            <w:tcW w:w="5103" w:type="dxa"/>
            <w:vAlign w:val="center"/>
          </w:tcPr>
          <w:p w14:paraId="3E584E2E" w14:textId="77777777" w:rsidR="00AD06CE" w:rsidRPr="000B57A6" w:rsidRDefault="00AD06CE" w:rsidP="000D753B">
            <w:pPr>
              <w:pStyle w:val="Tabletext"/>
              <w:rPr>
                <w:sz w:val="20"/>
                <w:lang w:val="es-ES_tradnl"/>
              </w:rPr>
            </w:pPr>
            <w:r w:rsidRPr="000B57A6">
              <w:rPr>
                <w:sz w:val="20"/>
                <w:lang w:val="es-ES_tradnl"/>
              </w:rPr>
              <w:t>Telemedida médica y biológica</w:t>
            </w:r>
          </w:p>
        </w:tc>
      </w:tr>
      <w:tr w:rsidR="00AD06CE" w:rsidRPr="000B57A6" w14:paraId="23FDA2B3" w14:textId="77777777" w:rsidTr="000D753B">
        <w:trPr>
          <w:cantSplit/>
          <w:jc w:val="center"/>
        </w:trPr>
        <w:tc>
          <w:tcPr>
            <w:tcW w:w="851" w:type="dxa"/>
            <w:vAlign w:val="center"/>
          </w:tcPr>
          <w:p w14:paraId="340332B3" w14:textId="77777777" w:rsidR="00AD06CE" w:rsidRPr="000B57A6" w:rsidRDefault="00AD06CE" w:rsidP="000D753B">
            <w:pPr>
              <w:pStyle w:val="Tabletext"/>
              <w:jc w:val="center"/>
              <w:rPr>
                <w:sz w:val="20"/>
                <w:lang w:val="es-ES_tradnl"/>
              </w:rPr>
            </w:pPr>
            <w:r w:rsidRPr="000B57A6">
              <w:rPr>
                <w:sz w:val="20"/>
                <w:lang w:val="es-ES_tradnl"/>
              </w:rPr>
              <w:t>17</w:t>
            </w:r>
          </w:p>
        </w:tc>
        <w:tc>
          <w:tcPr>
            <w:tcW w:w="2268" w:type="dxa"/>
            <w:vAlign w:val="center"/>
          </w:tcPr>
          <w:p w14:paraId="79BCDA16" w14:textId="77777777" w:rsidR="00AD06CE" w:rsidRPr="000B57A6" w:rsidRDefault="00AD06CE" w:rsidP="000D753B">
            <w:pPr>
              <w:pStyle w:val="Tabletext"/>
              <w:rPr>
                <w:sz w:val="20"/>
                <w:lang w:val="es-ES_tradnl"/>
              </w:rPr>
            </w:pPr>
            <w:r w:rsidRPr="000B57A6">
              <w:rPr>
                <w:sz w:val="20"/>
                <w:lang w:val="es-ES_tradnl"/>
              </w:rPr>
              <w:t>217,025-217,975</w:t>
            </w:r>
          </w:p>
        </w:tc>
        <w:tc>
          <w:tcPr>
            <w:tcW w:w="2268" w:type="dxa"/>
            <w:vAlign w:val="center"/>
          </w:tcPr>
          <w:p w14:paraId="5D076EC2" w14:textId="77777777" w:rsidR="00AD06CE" w:rsidRPr="000B57A6" w:rsidRDefault="00AD06CE" w:rsidP="000D753B">
            <w:pPr>
              <w:pStyle w:val="Tabletext"/>
              <w:jc w:val="center"/>
              <w:rPr>
                <w:sz w:val="20"/>
                <w:lang w:val="es-ES_tradnl"/>
              </w:rPr>
            </w:pPr>
            <w:r w:rsidRPr="000B57A6">
              <w:rPr>
                <w:sz w:val="20"/>
                <w:lang w:val="es-ES_tradnl"/>
              </w:rPr>
              <w:t>≤ 30 mW p.r.a.</w:t>
            </w:r>
          </w:p>
        </w:tc>
        <w:tc>
          <w:tcPr>
            <w:tcW w:w="3969" w:type="dxa"/>
            <w:vAlign w:val="center"/>
          </w:tcPr>
          <w:p w14:paraId="0130F08E" w14:textId="77777777" w:rsidR="00AD06CE" w:rsidRPr="000B57A6" w:rsidRDefault="00AD06CE" w:rsidP="000D753B">
            <w:pPr>
              <w:pStyle w:val="Tabletext"/>
              <w:jc w:val="center"/>
              <w:rPr>
                <w:sz w:val="20"/>
                <w:lang w:val="es-ES_tradnl"/>
              </w:rPr>
            </w:pPr>
            <w:r w:rsidRPr="000B57A6">
              <w:rPr>
                <w:sz w:val="20"/>
                <w:lang w:val="es-ES_tradnl"/>
              </w:rPr>
              <w:t>≥ 40 dBc a la salida del transmisor</w:t>
            </w:r>
          </w:p>
        </w:tc>
        <w:tc>
          <w:tcPr>
            <w:tcW w:w="5103" w:type="dxa"/>
            <w:vAlign w:val="center"/>
          </w:tcPr>
          <w:p w14:paraId="4D893686" w14:textId="77777777" w:rsidR="00AD06CE" w:rsidRPr="000B57A6" w:rsidRDefault="00AD06CE" w:rsidP="000D753B">
            <w:pPr>
              <w:pStyle w:val="Tabletext"/>
              <w:rPr>
                <w:sz w:val="20"/>
                <w:lang w:val="es-ES_tradnl"/>
              </w:rPr>
            </w:pPr>
            <w:r w:rsidRPr="000B57A6">
              <w:rPr>
                <w:sz w:val="20"/>
                <w:lang w:val="es-ES_tradnl"/>
              </w:rPr>
              <w:t>Sistemas inalámbricos de audio</w:t>
            </w:r>
          </w:p>
        </w:tc>
      </w:tr>
      <w:tr w:rsidR="00AD06CE" w:rsidRPr="000B57A6" w14:paraId="43F6FBB7" w14:textId="77777777" w:rsidTr="000D753B">
        <w:trPr>
          <w:cantSplit/>
          <w:jc w:val="center"/>
        </w:trPr>
        <w:tc>
          <w:tcPr>
            <w:tcW w:w="851" w:type="dxa"/>
            <w:vAlign w:val="center"/>
          </w:tcPr>
          <w:p w14:paraId="5457812C" w14:textId="77777777" w:rsidR="00AD06CE" w:rsidRPr="000B57A6" w:rsidRDefault="00AD06CE" w:rsidP="000D753B">
            <w:pPr>
              <w:pStyle w:val="Tabletext"/>
              <w:jc w:val="center"/>
              <w:rPr>
                <w:sz w:val="20"/>
                <w:lang w:val="es-ES_tradnl"/>
              </w:rPr>
            </w:pPr>
            <w:r w:rsidRPr="000B57A6">
              <w:rPr>
                <w:sz w:val="20"/>
                <w:lang w:val="es-ES_tradnl"/>
              </w:rPr>
              <w:t>18</w:t>
            </w:r>
          </w:p>
        </w:tc>
        <w:tc>
          <w:tcPr>
            <w:tcW w:w="2268" w:type="dxa"/>
            <w:vAlign w:val="center"/>
          </w:tcPr>
          <w:p w14:paraId="3C034E26" w14:textId="77777777" w:rsidR="00AD06CE" w:rsidRPr="000B57A6" w:rsidRDefault="00AD06CE" w:rsidP="000D753B">
            <w:pPr>
              <w:pStyle w:val="Tabletext"/>
              <w:rPr>
                <w:sz w:val="20"/>
                <w:lang w:val="es-ES_tradnl"/>
              </w:rPr>
            </w:pPr>
            <w:r w:rsidRPr="000B57A6">
              <w:rPr>
                <w:sz w:val="20"/>
                <w:lang w:val="es-ES_tradnl"/>
              </w:rPr>
              <w:t>218,025-218,475</w:t>
            </w:r>
          </w:p>
        </w:tc>
        <w:tc>
          <w:tcPr>
            <w:tcW w:w="2268" w:type="dxa"/>
            <w:vAlign w:val="center"/>
          </w:tcPr>
          <w:p w14:paraId="65D9E77C" w14:textId="77777777" w:rsidR="00AD06CE" w:rsidRPr="000B57A6" w:rsidRDefault="00AD06CE" w:rsidP="000D753B">
            <w:pPr>
              <w:pStyle w:val="Tabletext"/>
              <w:jc w:val="center"/>
              <w:rPr>
                <w:sz w:val="20"/>
                <w:lang w:val="es-ES_tradnl"/>
              </w:rPr>
            </w:pPr>
            <w:r w:rsidRPr="000B57A6">
              <w:rPr>
                <w:sz w:val="20"/>
                <w:lang w:val="es-ES_tradnl"/>
              </w:rPr>
              <w:t>≤ 30 mW p.r.a.</w:t>
            </w:r>
          </w:p>
        </w:tc>
        <w:tc>
          <w:tcPr>
            <w:tcW w:w="3969" w:type="dxa"/>
            <w:vAlign w:val="center"/>
          </w:tcPr>
          <w:p w14:paraId="73927E86" w14:textId="77777777" w:rsidR="00AD06CE" w:rsidRPr="000B57A6" w:rsidRDefault="00AD06CE" w:rsidP="000D753B">
            <w:pPr>
              <w:pStyle w:val="Tabletext"/>
              <w:jc w:val="center"/>
              <w:rPr>
                <w:sz w:val="20"/>
                <w:lang w:val="es-ES_tradnl"/>
              </w:rPr>
            </w:pPr>
            <w:r w:rsidRPr="000B57A6">
              <w:rPr>
                <w:sz w:val="20"/>
                <w:lang w:val="es-ES_tradnl"/>
              </w:rPr>
              <w:t>≥ 40 dBc a la salida del transmisor</w:t>
            </w:r>
          </w:p>
        </w:tc>
        <w:tc>
          <w:tcPr>
            <w:tcW w:w="5103" w:type="dxa"/>
            <w:vAlign w:val="center"/>
          </w:tcPr>
          <w:p w14:paraId="560CCBE5" w14:textId="77777777" w:rsidR="00AD06CE" w:rsidRPr="000B57A6" w:rsidRDefault="00AD06CE" w:rsidP="000D753B">
            <w:pPr>
              <w:pStyle w:val="Tabletext"/>
              <w:rPr>
                <w:sz w:val="20"/>
                <w:lang w:val="es-ES_tradnl"/>
              </w:rPr>
            </w:pPr>
            <w:r w:rsidRPr="000B57A6">
              <w:rPr>
                <w:sz w:val="20"/>
                <w:lang w:val="es-ES_tradnl"/>
              </w:rPr>
              <w:t>Sistemas inalámbricos de audio</w:t>
            </w:r>
          </w:p>
        </w:tc>
      </w:tr>
      <w:tr w:rsidR="00AD06CE" w:rsidRPr="000B57A6" w14:paraId="5DABD7AE" w14:textId="77777777" w:rsidTr="000D753B">
        <w:trPr>
          <w:cantSplit/>
          <w:jc w:val="center"/>
        </w:trPr>
        <w:tc>
          <w:tcPr>
            <w:tcW w:w="851" w:type="dxa"/>
            <w:vAlign w:val="center"/>
          </w:tcPr>
          <w:p w14:paraId="7523680E" w14:textId="77777777" w:rsidR="00AD06CE" w:rsidRPr="000B57A6" w:rsidRDefault="00AD06CE" w:rsidP="000D753B">
            <w:pPr>
              <w:pStyle w:val="Tabletext"/>
              <w:jc w:val="center"/>
              <w:rPr>
                <w:sz w:val="20"/>
                <w:lang w:val="es-ES_tradnl"/>
              </w:rPr>
            </w:pPr>
            <w:r w:rsidRPr="000B57A6">
              <w:rPr>
                <w:sz w:val="20"/>
                <w:lang w:val="es-ES_tradnl"/>
              </w:rPr>
              <w:t>19</w:t>
            </w:r>
          </w:p>
        </w:tc>
        <w:tc>
          <w:tcPr>
            <w:tcW w:w="2268" w:type="dxa"/>
            <w:vAlign w:val="center"/>
          </w:tcPr>
          <w:p w14:paraId="6A5BD359" w14:textId="77777777" w:rsidR="00AD06CE" w:rsidRPr="000B57A6" w:rsidRDefault="00AD06CE" w:rsidP="000D753B">
            <w:pPr>
              <w:pStyle w:val="Tabletext"/>
              <w:rPr>
                <w:sz w:val="20"/>
                <w:lang w:val="es-ES_tradnl"/>
              </w:rPr>
            </w:pPr>
            <w:r w:rsidRPr="000B57A6">
              <w:rPr>
                <w:sz w:val="20"/>
                <w:lang w:val="es-ES_tradnl"/>
              </w:rPr>
              <w:t>240,15-240,30</w:t>
            </w:r>
          </w:p>
        </w:tc>
        <w:tc>
          <w:tcPr>
            <w:tcW w:w="2268" w:type="dxa"/>
            <w:vAlign w:val="center"/>
          </w:tcPr>
          <w:p w14:paraId="5FC7FDAF" w14:textId="77777777" w:rsidR="00AD06CE" w:rsidRPr="000B57A6" w:rsidRDefault="00AD06CE" w:rsidP="000D753B">
            <w:pPr>
              <w:pStyle w:val="Tabletext"/>
              <w:jc w:val="center"/>
              <w:rPr>
                <w:sz w:val="20"/>
                <w:lang w:val="es-ES_tradnl"/>
              </w:rPr>
            </w:pPr>
            <w:r w:rsidRPr="000B57A6">
              <w:rPr>
                <w:sz w:val="20"/>
                <w:lang w:val="es-ES_tradnl"/>
              </w:rPr>
              <w:t>≤ 100 mW p.r.a.</w:t>
            </w:r>
          </w:p>
        </w:tc>
        <w:tc>
          <w:tcPr>
            <w:tcW w:w="3969" w:type="dxa"/>
            <w:vAlign w:val="center"/>
          </w:tcPr>
          <w:p w14:paraId="165C0230" w14:textId="77777777" w:rsidR="00AD06CE" w:rsidRPr="000B57A6" w:rsidRDefault="00AD06CE" w:rsidP="000D753B">
            <w:pPr>
              <w:pStyle w:val="Tabletext"/>
              <w:jc w:val="center"/>
              <w:rPr>
                <w:sz w:val="20"/>
                <w:lang w:val="es-ES_tradnl"/>
              </w:rPr>
            </w:pPr>
            <w:r w:rsidRPr="000B57A6">
              <w:rPr>
                <w:sz w:val="20"/>
                <w:lang w:val="es-ES_tradnl"/>
              </w:rPr>
              <w:t>≥ 40 dBc a la salida del transmisor</w:t>
            </w:r>
          </w:p>
        </w:tc>
        <w:tc>
          <w:tcPr>
            <w:tcW w:w="5103" w:type="dxa"/>
            <w:vAlign w:val="center"/>
          </w:tcPr>
          <w:p w14:paraId="62CC9638" w14:textId="77777777" w:rsidR="00AD06CE" w:rsidRPr="000B57A6" w:rsidRDefault="00AD06CE" w:rsidP="000D753B">
            <w:pPr>
              <w:pStyle w:val="Tabletext"/>
              <w:rPr>
                <w:sz w:val="20"/>
                <w:lang w:val="es-ES_tradnl"/>
              </w:rPr>
            </w:pPr>
            <w:r w:rsidRPr="000B57A6">
              <w:rPr>
                <w:sz w:val="20"/>
                <w:lang w:val="es-ES_tradnl"/>
              </w:rPr>
              <w:t>Sistemas radioeléctricos de detección y alarma</w:t>
            </w:r>
          </w:p>
        </w:tc>
      </w:tr>
      <w:tr w:rsidR="00AD06CE" w:rsidRPr="000B57A6" w14:paraId="05A91186" w14:textId="77777777" w:rsidTr="000D753B">
        <w:trPr>
          <w:cantSplit/>
          <w:jc w:val="center"/>
        </w:trPr>
        <w:tc>
          <w:tcPr>
            <w:tcW w:w="851" w:type="dxa"/>
            <w:vAlign w:val="center"/>
          </w:tcPr>
          <w:p w14:paraId="247E1949" w14:textId="77777777" w:rsidR="00AD06CE" w:rsidRPr="000B57A6" w:rsidRDefault="00AD06CE" w:rsidP="000D753B">
            <w:pPr>
              <w:pStyle w:val="Tabletext"/>
              <w:jc w:val="center"/>
              <w:rPr>
                <w:sz w:val="20"/>
                <w:lang w:val="es-ES_tradnl"/>
              </w:rPr>
            </w:pPr>
            <w:r w:rsidRPr="000B57A6">
              <w:rPr>
                <w:sz w:val="20"/>
                <w:lang w:val="es-ES_tradnl"/>
              </w:rPr>
              <w:t>20</w:t>
            </w:r>
          </w:p>
        </w:tc>
        <w:tc>
          <w:tcPr>
            <w:tcW w:w="2268" w:type="dxa"/>
            <w:vAlign w:val="center"/>
          </w:tcPr>
          <w:p w14:paraId="149CCEA7" w14:textId="77777777" w:rsidR="00AD06CE" w:rsidRPr="000B57A6" w:rsidRDefault="00AD06CE" w:rsidP="000D753B">
            <w:pPr>
              <w:pStyle w:val="Tabletext"/>
              <w:rPr>
                <w:sz w:val="20"/>
                <w:lang w:val="es-ES_tradnl"/>
              </w:rPr>
            </w:pPr>
            <w:r w:rsidRPr="000B57A6">
              <w:rPr>
                <w:sz w:val="20"/>
                <w:lang w:val="es-ES_tradnl"/>
              </w:rPr>
              <w:t>300,00-300,33</w:t>
            </w:r>
          </w:p>
        </w:tc>
        <w:tc>
          <w:tcPr>
            <w:tcW w:w="2268" w:type="dxa"/>
            <w:vAlign w:val="center"/>
          </w:tcPr>
          <w:p w14:paraId="5EB09AEF" w14:textId="77777777" w:rsidR="00AD06CE" w:rsidRPr="000B57A6" w:rsidRDefault="00AD06CE" w:rsidP="000D753B">
            <w:pPr>
              <w:pStyle w:val="Tabletext"/>
              <w:jc w:val="center"/>
              <w:rPr>
                <w:sz w:val="20"/>
                <w:lang w:val="es-ES_tradnl"/>
              </w:rPr>
            </w:pPr>
            <w:r w:rsidRPr="000B57A6">
              <w:rPr>
                <w:sz w:val="20"/>
                <w:lang w:val="es-ES_tradnl"/>
              </w:rPr>
              <w:t>≤ 100 mW p.r.a.</w:t>
            </w:r>
          </w:p>
        </w:tc>
        <w:tc>
          <w:tcPr>
            <w:tcW w:w="3969" w:type="dxa"/>
            <w:vAlign w:val="center"/>
          </w:tcPr>
          <w:p w14:paraId="38349A7E" w14:textId="77777777" w:rsidR="00AD06CE" w:rsidRPr="000B57A6" w:rsidRDefault="00AD06CE" w:rsidP="000D753B">
            <w:pPr>
              <w:pStyle w:val="Tabletext"/>
              <w:jc w:val="center"/>
              <w:rPr>
                <w:sz w:val="20"/>
                <w:lang w:val="es-ES_tradnl"/>
              </w:rPr>
            </w:pPr>
            <w:r w:rsidRPr="000B57A6">
              <w:rPr>
                <w:sz w:val="20"/>
                <w:lang w:val="es-ES_tradnl"/>
              </w:rPr>
              <w:t>≥ 40 dBc a la salida del transmisor</w:t>
            </w:r>
          </w:p>
        </w:tc>
        <w:tc>
          <w:tcPr>
            <w:tcW w:w="5103" w:type="dxa"/>
            <w:vAlign w:val="center"/>
          </w:tcPr>
          <w:p w14:paraId="55179B2E" w14:textId="77777777" w:rsidR="00AD06CE" w:rsidRPr="000B57A6" w:rsidRDefault="00AD06CE" w:rsidP="000D753B">
            <w:pPr>
              <w:pStyle w:val="Tabletext"/>
              <w:rPr>
                <w:sz w:val="20"/>
                <w:lang w:val="es-ES_tradnl"/>
              </w:rPr>
            </w:pPr>
            <w:r w:rsidRPr="000B57A6">
              <w:rPr>
                <w:sz w:val="20"/>
                <w:lang w:val="es-ES_tradnl"/>
              </w:rPr>
              <w:t>Sistemas radioeléctricos de detección y alarma</w:t>
            </w:r>
          </w:p>
        </w:tc>
      </w:tr>
      <w:tr w:rsidR="00AD06CE" w:rsidRPr="000B57A6" w14:paraId="75E4B333" w14:textId="77777777" w:rsidTr="000D753B">
        <w:trPr>
          <w:cantSplit/>
          <w:jc w:val="center"/>
        </w:trPr>
        <w:tc>
          <w:tcPr>
            <w:tcW w:w="851" w:type="dxa"/>
            <w:vMerge w:val="restart"/>
            <w:vAlign w:val="center"/>
          </w:tcPr>
          <w:p w14:paraId="4212050A" w14:textId="77777777" w:rsidR="00AD06CE" w:rsidRPr="000B57A6" w:rsidRDefault="00AD06CE" w:rsidP="000D753B">
            <w:pPr>
              <w:pStyle w:val="Tabletext"/>
              <w:jc w:val="center"/>
              <w:rPr>
                <w:sz w:val="20"/>
                <w:lang w:val="es-ES_tradnl"/>
              </w:rPr>
            </w:pPr>
            <w:r w:rsidRPr="000B57A6">
              <w:rPr>
                <w:sz w:val="20"/>
                <w:lang w:val="es-ES_tradnl"/>
              </w:rPr>
              <w:t>21</w:t>
            </w:r>
          </w:p>
        </w:tc>
        <w:tc>
          <w:tcPr>
            <w:tcW w:w="2268" w:type="dxa"/>
            <w:vMerge w:val="restart"/>
            <w:vAlign w:val="center"/>
          </w:tcPr>
          <w:p w14:paraId="485835C9" w14:textId="77777777" w:rsidR="00AD06CE" w:rsidRPr="000B57A6" w:rsidRDefault="00AD06CE" w:rsidP="000D753B">
            <w:pPr>
              <w:pStyle w:val="Tabletext"/>
              <w:rPr>
                <w:sz w:val="20"/>
                <w:lang w:val="es-ES_tradnl"/>
              </w:rPr>
            </w:pPr>
            <w:r w:rsidRPr="000B57A6">
              <w:rPr>
                <w:sz w:val="20"/>
                <w:lang w:val="es-ES_tradnl"/>
              </w:rPr>
              <w:t>312-316</w:t>
            </w:r>
          </w:p>
        </w:tc>
        <w:tc>
          <w:tcPr>
            <w:tcW w:w="2268" w:type="dxa"/>
            <w:vMerge w:val="restart"/>
            <w:vAlign w:val="center"/>
          </w:tcPr>
          <w:p w14:paraId="7B144219" w14:textId="77777777" w:rsidR="00AD06CE" w:rsidRPr="000B57A6" w:rsidRDefault="00AD06CE" w:rsidP="000D753B">
            <w:pPr>
              <w:pStyle w:val="Tabletext"/>
              <w:jc w:val="center"/>
              <w:rPr>
                <w:sz w:val="20"/>
                <w:lang w:val="es-ES_tradnl"/>
              </w:rPr>
            </w:pPr>
            <w:r w:rsidRPr="000B57A6">
              <w:rPr>
                <w:sz w:val="20"/>
                <w:lang w:val="es-ES_tradnl"/>
              </w:rPr>
              <w:t>≤ 100 mW p.r.a.</w:t>
            </w:r>
          </w:p>
        </w:tc>
        <w:tc>
          <w:tcPr>
            <w:tcW w:w="3969" w:type="dxa"/>
            <w:vMerge w:val="restart"/>
            <w:vAlign w:val="center"/>
          </w:tcPr>
          <w:p w14:paraId="5338B05E" w14:textId="77777777" w:rsidR="00AD06CE" w:rsidRPr="000B57A6" w:rsidRDefault="00AD06CE" w:rsidP="000D753B">
            <w:pPr>
              <w:pStyle w:val="Tabletext"/>
              <w:jc w:val="center"/>
              <w:rPr>
                <w:sz w:val="20"/>
                <w:lang w:val="es-ES_tradnl"/>
              </w:rPr>
            </w:pPr>
            <w:r w:rsidRPr="000B57A6">
              <w:rPr>
                <w:sz w:val="20"/>
                <w:lang w:val="es-ES_tradnl"/>
              </w:rPr>
              <w:t>≥ 40 dBc a la salida del transmisor</w:t>
            </w:r>
          </w:p>
        </w:tc>
        <w:tc>
          <w:tcPr>
            <w:tcW w:w="5103" w:type="dxa"/>
            <w:vAlign w:val="center"/>
          </w:tcPr>
          <w:p w14:paraId="40D2E695" w14:textId="77777777" w:rsidR="00AD06CE" w:rsidRPr="000B57A6" w:rsidRDefault="00AD06CE" w:rsidP="000D753B">
            <w:pPr>
              <w:pStyle w:val="Tabletext"/>
              <w:rPr>
                <w:sz w:val="20"/>
                <w:lang w:val="es-ES_tradnl"/>
              </w:rPr>
            </w:pPr>
            <w:r w:rsidRPr="000B57A6">
              <w:rPr>
                <w:sz w:val="20"/>
                <w:lang w:val="es-ES_tradnl"/>
              </w:rPr>
              <w:t>Sistemas radioeléctricos de detección y alarma</w:t>
            </w:r>
          </w:p>
        </w:tc>
      </w:tr>
      <w:tr w:rsidR="00AD06CE" w:rsidRPr="000B57A6" w14:paraId="15DFE8C4" w14:textId="77777777" w:rsidTr="000D753B">
        <w:trPr>
          <w:cantSplit/>
          <w:jc w:val="center"/>
        </w:trPr>
        <w:tc>
          <w:tcPr>
            <w:tcW w:w="851" w:type="dxa"/>
            <w:vMerge/>
            <w:vAlign w:val="center"/>
          </w:tcPr>
          <w:p w14:paraId="61BB99E5" w14:textId="77777777" w:rsidR="00AD06CE" w:rsidRPr="000B57A6" w:rsidRDefault="00AD06CE" w:rsidP="000D753B">
            <w:pPr>
              <w:pStyle w:val="Tabletext"/>
              <w:jc w:val="center"/>
              <w:rPr>
                <w:sz w:val="20"/>
                <w:lang w:val="es-ES_tradnl"/>
              </w:rPr>
            </w:pPr>
          </w:p>
        </w:tc>
        <w:tc>
          <w:tcPr>
            <w:tcW w:w="2268" w:type="dxa"/>
            <w:vMerge/>
            <w:vAlign w:val="center"/>
          </w:tcPr>
          <w:p w14:paraId="750BD575" w14:textId="77777777" w:rsidR="00AD06CE" w:rsidRPr="000B57A6" w:rsidRDefault="00AD06CE" w:rsidP="000D753B">
            <w:pPr>
              <w:pStyle w:val="Tabletext"/>
              <w:rPr>
                <w:sz w:val="20"/>
                <w:lang w:val="es-ES_tradnl"/>
              </w:rPr>
            </w:pPr>
          </w:p>
        </w:tc>
        <w:tc>
          <w:tcPr>
            <w:tcW w:w="2268" w:type="dxa"/>
            <w:vMerge/>
            <w:vAlign w:val="center"/>
          </w:tcPr>
          <w:p w14:paraId="6208DF97" w14:textId="77777777" w:rsidR="00AD06CE" w:rsidRPr="000B57A6" w:rsidRDefault="00AD06CE" w:rsidP="000D753B">
            <w:pPr>
              <w:pStyle w:val="Tabletext"/>
              <w:jc w:val="center"/>
              <w:rPr>
                <w:sz w:val="20"/>
                <w:lang w:val="es-ES_tradnl"/>
              </w:rPr>
            </w:pPr>
          </w:p>
        </w:tc>
        <w:tc>
          <w:tcPr>
            <w:tcW w:w="3969" w:type="dxa"/>
            <w:vMerge/>
            <w:vAlign w:val="center"/>
          </w:tcPr>
          <w:p w14:paraId="097687E3" w14:textId="77777777" w:rsidR="00AD06CE" w:rsidRPr="000B57A6" w:rsidRDefault="00AD06CE" w:rsidP="000D753B">
            <w:pPr>
              <w:pStyle w:val="Tabletext"/>
              <w:jc w:val="center"/>
              <w:rPr>
                <w:sz w:val="20"/>
                <w:lang w:val="es-ES_tradnl"/>
              </w:rPr>
            </w:pPr>
          </w:p>
        </w:tc>
        <w:tc>
          <w:tcPr>
            <w:tcW w:w="5103" w:type="dxa"/>
            <w:vAlign w:val="center"/>
          </w:tcPr>
          <w:p w14:paraId="2347D5C0" w14:textId="77777777" w:rsidR="00AD06CE" w:rsidRPr="000B57A6" w:rsidRDefault="00AD06CE" w:rsidP="000D753B">
            <w:pPr>
              <w:pStyle w:val="Tabletext"/>
              <w:rPr>
                <w:sz w:val="20"/>
                <w:lang w:val="es-ES_tradnl"/>
              </w:rPr>
            </w:pPr>
            <w:r w:rsidRPr="000B57A6">
              <w:rPr>
                <w:sz w:val="20"/>
                <w:lang w:val="es-ES_tradnl"/>
              </w:rPr>
              <w:t>Control remoto radioeléctrico</w:t>
            </w:r>
          </w:p>
        </w:tc>
      </w:tr>
      <w:tr w:rsidR="00AD06CE" w:rsidRPr="000B57A6" w14:paraId="0DDA15E1" w14:textId="77777777" w:rsidTr="000D753B">
        <w:trPr>
          <w:cantSplit/>
          <w:jc w:val="center"/>
        </w:trPr>
        <w:tc>
          <w:tcPr>
            <w:tcW w:w="851" w:type="dxa"/>
            <w:vAlign w:val="center"/>
          </w:tcPr>
          <w:p w14:paraId="49F15BA7" w14:textId="77777777" w:rsidR="00AD06CE" w:rsidRPr="000B57A6" w:rsidRDefault="00AD06CE" w:rsidP="000D753B">
            <w:pPr>
              <w:pStyle w:val="Tabletext"/>
              <w:jc w:val="center"/>
              <w:rPr>
                <w:sz w:val="20"/>
                <w:lang w:val="es-ES_tradnl"/>
              </w:rPr>
            </w:pPr>
            <w:r w:rsidRPr="000B57A6">
              <w:rPr>
                <w:sz w:val="20"/>
                <w:lang w:val="es-ES_tradnl"/>
              </w:rPr>
              <w:t>22</w:t>
            </w:r>
          </w:p>
        </w:tc>
        <w:tc>
          <w:tcPr>
            <w:tcW w:w="2268" w:type="dxa"/>
            <w:vAlign w:val="center"/>
          </w:tcPr>
          <w:p w14:paraId="4B55F534" w14:textId="77777777" w:rsidR="00AD06CE" w:rsidRPr="000B57A6" w:rsidRDefault="00AD06CE" w:rsidP="000D753B">
            <w:pPr>
              <w:pStyle w:val="Tabletext"/>
              <w:rPr>
                <w:sz w:val="20"/>
                <w:lang w:val="es-ES_tradnl"/>
              </w:rPr>
            </w:pPr>
            <w:r w:rsidRPr="000B57A6">
              <w:rPr>
                <w:sz w:val="20"/>
                <w:lang w:val="es-ES_tradnl"/>
              </w:rPr>
              <w:t>401-406</w:t>
            </w:r>
          </w:p>
        </w:tc>
        <w:tc>
          <w:tcPr>
            <w:tcW w:w="2268" w:type="dxa"/>
            <w:vAlign w:val="center"/>
          </w:tcPr>
          <w:p w14:paraId="3BAC9612" w14:textId="77777777" w:rsidR="00AD06CE" w:rsidRPr="000B57A6" w:rsidRDefault="00AD06CE" w:rsidP="000D753B">
            <w:pPr>
              <w:pStyle w:val="Tabletext"/>
              <w:jc w:val="center"/>
              <w:rPr>
                <w:sz w:val="20"/>
                <w:lang w:val="es-ES_tradnl"/>
              </w:rPr>
            </w:pPr>
            <w:r w:rsidRPr="000B57A6">
              <w:rPr>
                <w:sz w:val="20"/>
                <w:lang w:val="es-ES_tradnl"/>
              </w:rPr>
              <w:t xml:space="preserve">≤ 25 </w:t>
            </w:r>
            <w:r w:rsidRPr="000B57A6">
              <w:rPr>
                <w:sz w:val="20"/>
                <w:lang w:val="es-ES_tradnl"/>
              </w:rPr>
              <w:sym w:font="Symbol" w:char="F06D"/>
            </w:r>
            <w:r w:rsidRPr="000B57A6">
              <w:rPr>
                <w:sz w:val="20"/>
                <w:lang w:val="es-ES_tradnl"/>
              </w:rPr>
              <w:t>W p.r.a.</w:t>
            </w:r>
          </w:p>
        </w:tc>
        <w:tc>
          <w:tcPr>
            <w:tcW w:w="3969" w:type="dxa"/>
            <w:vMerge w:val="restart"/>
            <w:vAlign w:val="center"/>
          </w:tcPr>
          <w:p w14:paraId="670603A2" w14:textId="77777777" w:rsidR="00AD06CE" w:rsidRPr="000B57A6" w:rsidRDefault="00AD06CE" w:rsidP="000D753B">
            <w:pPr>
              <w:pStyle w:val="Tabletext"/>
              <w:jc w:val="center"/>
              <w:rPr>
                <w:sz w:val="20"/>
                <w:lang w:val="es-ES_tradnl"/>
              </w:rPr>
            </w:pPr>
            <w:r w:rsidRPr="000B57A6">
              <w:rPr>
                <w:sz w:val="20"/>
                <w:lang w:val="es-ES_tradnl"/>
              </w:rPr>
              <w:t>Detalle</w:t>
            </w:r>
            <w:r w:rsidRPr="000B57A6">
              <w:rPr>
                <w:sz w:val="20"/>
                <w:vertAlign w:val="superscript"/>
                <w:lang w:val="es-ES_tradnl"/>
              </w:rPr>
              <w:t>(8)</w:t>
            </w:r>
          </w:p>
        </w:tc>
        <w:tc>
          <w:tcPr>
            <w:tcW w:w="5103" w:type="dxa"/>
            <w:vAlign w:val="center"/>
          </w:tcPr>
          <w:p w14:paraId="6CC6488C" w14:textId="77777777" w:rsidR="00AD06CE" w:rsidRPr="000B57A6" w:rsidRDefault="00AD06CE" w:rsidP="000D753B">
            <w:pPr>
              <w:pStyle w:val="Tabletext"/>
              <w:rPr>
                <w:sz w:val="20"/>
                <w:lang w:val="es-ES_tradnl"/>
              </w:rPr>
            </w:pPr>
            <w:r w:rsidRPr="000B57A6">
              <w:rPr>
                <w:sz w:val="20"/>
                <w:lang w:val="es-ES_tradnl"/>
              </w:rPr>
              <w:t>MICS</w:t>
            </w:r>
          </w:p>
        </w:tc>
      </w:tr>
      <w:tr w:rsidR="00AD06CE" w:rsidRPr="000B57A6" w14:paraId="228098F7" w14:textId="77777777" w:rsidTr="000D753B">
        <w:trPr>
          <w:cantSplit/>
          <w:jc w:val="center"/>
        </w:trPr>
        <w:tc>
          <w:tcPr>
            <w:tcW w:w="851" w:type="dxa"/>
            <w:vAlign w:val="center"/>
          </w:tcPr>
          <w:p w14:paraId="02860553" w14:textId="77777777" w:rsidR="00AD06CE" w:rsidRPr="000B57A6" w:rsidRDefault="00AD06CE" w:rsidP="000D753B">
            <w:pPr>
              <w:pStyle w:val="Tabletext"/>
              <w:jc w:val="center"/>
              <w:rPr>
                <w:sz w:val="20"/>
                <w:lang w:val="es-ES_tradnl"/>
              </w:rPr>
            </w:pPr>
            <w:r w:rsidRPr="000B57A6">
              <w:rPr>
                <w:sz w:val="20"/>
                <w:lang w:val="es-ES_tradnl"/>
              </w:rPr>
              <w:t>23</w:t>
            </w:r>
          </w:p>
        </w:tc>
        <w:tc>
          <w:tcPr>
            <w:tcW w:w="2268" w:type="dxa"/>
            <w:vAlign w:val="center"/>
          </w:tcPr>
          <w:p w14:paraId="6A86F78C" w14:textId="77777777" w:rsidR="00AD06CE" w:rsidRPr="000B57A6" w:rsidRDefault="00AD06CE" w:rsidP="000D753B">
            <w:pPr>
              <w:pStyle w:val="Tabletext"/>
              <w:rPr>
                <w:sz w:val="20"/>
                <w:lang w:val="es-ES_tradnl"/>
              </w:rPr>
            </w:pPr>
            <w:r w:rsidRPr="000B57A6">
              <w:rPr>
                <w:sz w:val="20"/>
                <w:lang w:val="es-ES_tradnl"/>
              </w:rPr>
              <w:t>402-405</w:t>
            </w:r>
            <w:r w:rsidRPr="000B57A6">
              <w:rPr>
                <w:sz w:val="20"/>
                <w:lang w:val="es-ES_tradnl"/>
              </w:rPr>
              <w:br/>
              <w:t>403,5-403,8</w:t>
            </w:r>
            <w:r w:rsidRPr="000B57A6">
              <w:rPr>
                <w:sz w:val="20"/>
                <w:lang w:val="es-ES_tradnl"/>
              </w:rPr>
              <w:br/>
              <w:t>405-406</w:t>
            </w:r>
          </w:p>
        </w:tc>
        <w:tc>
          <w:tcPr>
            <w:tcW w:w="2268" w:type="dxa"/>
            <w:vAlign w:val="center"/>
          </w:tcPr>
          <w:p w14:paraId="56D3B11E" w14:textId="77777777" w:rsidR="00AD06CE" w:rsidRPr="000B57A6" w:rsidRDefault="00AD06CE" w:rsidP="000D753B">
            <w:pPr>
              <w:pStyle w:val="Tabletext"/>
              <w:jc w:val="center"/>
              <w:rPr>
                <w:sz w:val="20"/>
                <w:lang w:val="es-ES_tradnl"/>
              </w:rPr>
            </w:pPr>
            <w:r w:rsidRPr="000B57A6">
              <w:rPr>
                <w:sz w:val="20"/>
                <w:lang w:val="es-ES_tradnl"/>
              </w:rPr>
              <w:t>≤ 100 nW p.r.a.</w:t>
            </w:r>
          </w:p>
        </w:tc>
        <w:tc>
          <w:tcPr>
            <w:tcW w:w="3969" w:type="dxa"/>
            <w:vMerge/>
            <w:vAlign w:val="center"/>
          </w:tcPr>
          <w:p w14:paraId="123EB507" w14:textId="77777777" w:rsidR="00AD06CE" w:rsidRPr="000B57A6" w:rsidRDefault="00AD06CE" w:rsidP="000D753B">
            <w:pPr>
              <w:pStyle w:val="Tabletext"/>
              <w:jc w:val="center"/>
              <w:rPr>
                <w:sz w:val="20"/>
                <w:lang w:val="es-ES_tradnl"/>
              </w:rPr>
            </w:pPr>
          </w:p>
        </w:tc>
        <w:tc>
          <w:tcPr>
            <w:tcW w:w="5103" w:type="dxa"/>
            <w:vAlign w:val="center"/>
          </w:tcPr>
          <w:p w14:paraId="0AB37AF4" w14:textId="77777777" w:rsidR="00AD06CE" w:rsidRPr="000B57A6" w:rsidRDefault="00AD06CE" w:rsidP="000D753B">
            <w:pPr>
              <w:pStyle w:val="Tabletext"/>
              <w:rPr>
                <w:sz w:val="20"/>
                <w:lang w:val="es-ES_tradnl"/>
              </w:rPr>
            </w:pPr>
            <w:r w:rsidRPr="000B57A6">
              <w:rPr>
                <w:sz w:val="20"/>
                <w:lang w:val="es-ES_tradnl"/>
              </w:rPr>
              <w:t>MITS</w:t>
            </w:r>
          </w:p>
        </w:tc>
      </w:tr>
      <w:tr w:rsidR="00AD06CE" w:rsidRPr="000B57A6" w14:paraId="2F04970C" w14:textId="77777777" w:rsidTr="000D753B">
        <w:trPr>
          <w:cantSplit/>
          <w:jc w:val="center"/>
        </w:trPr>
        <w:tc>
          <w:tcPr>
            <w:tcW w:w="851" w:type="dxa"/>
            <w:vMerge w:val="restart"/>
            <w:vAlign w:val="center"/>
          </w:tcPr>
          <w:p w14:paraId="3A7909A8" w14:textId="77777777" w:rsidR="00AD06CE" w:rsidRPr="000B57A6" w:rsidRDefault="00AD06CE" w:rsidP="000D753B">
            <w:pPr>
              <w:pStyle w:val="Tabletext"/>
              <w:jc w:val="center"/>
              <w:rPr>
                <w:sz w:val="20"/>
                <w:lang w:val="es-ES_tradnl"/>
              </w:rPr>
            </w:pPr>
            <w:r w:rsidRPr="000B57A6">
              <w:rPr>
                <w:sz w:val="20"/>
                <w:lang w:val="es-ES_tradnl"/>
              </w:rPr>
              <w:t>24</w:t>
            </w:r>
          </w:p>
        </w:tc>
        <w:tc>
          <w:tcPr>
            <w:tcW w:w="2268" w:type="dxa"/>
            <w:vMerge w:val="restart"/>
            <w:vAlign w:val="center"/>
          </w:tcPr>
          <w:p w14:paraId="50744846" w14:textId="77777777" w:rsidR="00AD06CE" w:rsidRPr="000B57A6" w:rsidRDefault="00AD06CE" w:rsidP="000D753B">
            <w:pPr>
              <w:pStyle w:val="Tabletext"/>
              <w:rPr>
                <w:sz w:val="20"/>
                <w:lang w:val="es-ES_tradnl"/>
              </w:rPr>
            </w:pPr>
            <w:r w:rsidRPr="000B57A6">
              <w:rPr>
                <w:sz w:val="20"/>
                <w:lang w:val="es-ES_tradnl"/>
              </w:rPr>
              <w:t>433,05-434,79</w:t>
            </w:r>
          </w:p>
        </w:tc>
        <w:tc>
          <w:tcPr>
            <w:tcW w:w="2268" w:type="dxa"/>
            <w:vMerge w:val="restart"/>
            <w:vAlign w:val="center"/>
          </w:tcPr>
          <w:p w14:paraId="180581E5" w14:textId="77777777" w:rsidR="00AD06CE" w:rsidRPr="000B57A6" w:rsidRDefault="00AD06CE" w:rsidP="000D753B">
            <w:pPr>
              <w:pStyle w:val="Tabletext"/>
              <w:jc w:val="center"/>
              <w:rPr>
                <w:sz w:val="20"/>
                <w:lang w:val="es-ES_tradnl"/>
              </w:rPr>
            </w:pPr>
            <w:r w:rsidRPr="000B57A6">
              <w:rPr>
                <w:sz w:val="20"/>
                <w:lang w:val="es-ES_tradnl"/>
              </w:rPr>
              <w:t>≤ 10 mW p.r.a.</w:t>
            </w:r>
          </w:p>
        </w:tc>
        <w:tc>
          <w:tcPr>
            <w:tcW w:w="3969" w:type="dxa"/>
            <w:vAlign w:val="center"/>
          </w:tcPr>
          <w:p w14:paraId="2654E737" w14:textId="77777777" w:rsidR="00AD06CE" w:rsidRPr="000B57A6" w:rsidRDefault="00AD06CE" w:rsidP="000D753B">
            <w:pPr>
              <w:pStyle w:val="Tabletext"/>
              <w:jc w:val="center"/>
              <w:rPr>
                <w:sz w:val="20"/>
                <w:lang w:val="es-ES_tradnl"/>
              </w:rPr>
            </w:pPr>
            <w:r w:rsidRPr="000B57A6">
              <w:rPr>
                <w:sz w:val="20"/>
                <w:lang w:val="es-ES_tradnl"/>
              </w:rPr>
              <w:t>≥ 32 dBc a 3 m</w:t>
            </w:r>
          </w:p>
        </w:tc>
        <w:tc>
          <w:tcPr>
            <w:tcW w:w="5103" w:type="dxa"/>
            <w:vAlign w:val="center"/>
          </w:tcPr>
          <w:p w14:paraId="2236E53A" w14:textId="77777777" w:rsidR="00AD06CE" w:rsidRPr="000B57A6" w:rsidRDefault="00AD06CE" w:rsidP="000D753B">
            <w:pPr>
              <w:pStyle w:val="Tabletext"/>
              <w:rPr>
                <w:sz w:val="20"/>
                <w:lang w:val="es-ES_tradnl"/>
              </w:rPr>
            </w:pPr>
            <w:r w:rsidRPr="000B57A6">
              <w:rPr>
                <w:sz w:val="20"/>
                <w:lang w:val="es-ES_tradnl"/>
              </w:rPr>
              <w:t>RFID</w:t>
            </w:r>
          </w:p>
        </w:tc>
      </w:tr>
      <w:tr w:rsidR="00AD06CE" w:rsidRPr="000B57A6" w14:paraId="5C226628" w14:textId="77777777" w:rsidTr="000D753B">
        <w:trPr>
          <w:cantSplit/>
          <w:jc w:val="center"/>
        </w:trPr>
        <w:tc>
          <w:tcPr>
            <w:tcW w:w="851" w:type="dxa"/>
            <w:vMerge/>
            <w:vAlign w:val="center"/>
          </w:tcPr>
          <w:p w14:paraId="5E236AF1" w14:textId="77777777" w:rsidR="00AD06CE" w:rsidRPr="000B57A6" w:rsidRDefault="00AD06CE" w:rsidP="000D753B">
            <w:pPr>
              <w:pStyle w:val="Tabletext"/>
              <w:jc w:val="center"/>
              <w:rPr>
                <w:sz w:val="20"/>
                <w:lang w:val="es-ES_tradnl"/>
              </w:rPr>
            </w:pPr>
          </w:p>
        </w:tc>
        <w:tc>
          <w:tcPr>
            <w:tcW w:w="2268" w:type="dxa"/>
            <w:vMerge/>
            <w:vAlign w:val="center"/>
          </w:tcPr>
          <w:p w14:paraId="0FCA999D" w14:textId="77777777" w:rsidR="00AD06CE" w:rsidRPr="000B57A6" w:rsidRDefault="00AD06CE" w:rsidP="000D753B">
            <w:pPr>
              <w:pStyle w:val="Tabletext"/>
              <w:rPr>
                <w:sz w:val="20"/>
                <w:lang w:val="es-ES_tradnl"/>
              </w:rPr>
            </w:pPr>
          </w:p>
        </w:tc>
        <w:tc>
          <w:tcPr>
            <w:tcW w:w="2268" w:type="dxa"/>
            <w:vMerge/>
            <w:vAlign w:val="center"/>
          </w:tcPr>
          <w:p w14:paraId="6A73CB63" w14:textId="77777777" w:rsidR="00AD06CE" w:rsidRPr="000B57A6" w:rsidRDefault="00AD06CE" w:rsidP="000D753B">
            <w:pPr>
              <w:pStyle w:val="Tabletext"/>
              <w:jc w:val="center"/>
              <w:rPr>
                <w:sz w:val="20"/>
                <w:lang w:val="es-ES_tradnl"/>
              </w:rPr>
            </w:pPr>
          </w:p>
        </w:tc>
        <w:tc>
          <w:tcPr>
            <w:tcW w:w="3969" w:type="dxa"/>
            <w:vMerge w:val="restart"/>
            <w:vAlign w:val="center"/>
          </w:tcPr>
          <w:p w14:paraId="774E8D5F" w14:textId="77777777" w:rsidR="00AD06CE" w:rsidRPr="000B57A6" w:rsidRDefault="00AD06CE" w:rsidP="000D753B">
            <w:pPr>
              <w:pStyle w:val="Tabletext"/>
              <w:jc w:val="center"/>
              <w:rPr>
                <w:sz w:val="20"/>
                <w:lang w:val="es-ES_tradnl"/>
              </w:rPr>
            </w:pPr>
            <w:r w:rsidRPr="000B57A6">
              <w:rPr>
                <w:sz w:val="20"/>
                <w:lang w:val="es-ES_tradnl"/>
              </w:rPr>
              <w:t>≥ 40 dBc a la salida del transmisor</w:t>
            </w:r>
          </w:p>
        </w:tc>
        <w:tc>
          <w:tcPr>
            <w:tcW w:w="5103" w:type="dxa"/>
            <w:vAlign w:val="center"/>
          </w:tcPr>
          <w:p w14:paraId="1B9271BF" w14:textId="77777777" w:rsidR="00AD06CE" w:rsidRPr="000B57A6" w:rsidRDefault="00AD06CE" w:rsidP="000D753B">
            <w:pPr>
              <w:pStyle w:val="Tabletext"/>
              <w:rPr>
                <w:sz w:val="20"/>
                <w:lang w:val="es-ES_tradnl"/>
              </w:rPr>
            </w:pPr>
            <w:r w:rsidRPr="000B57A6">
              <w:rPr>
                <w:sz w:val="20"/>
                <w:lang w:val="es-ES_tradnl"/>
              </w:rPr>
              <w:t>Control remoto radioeléctrico</w:t>
            </w:r>
          </w:p>
        </w:tc>
      </w:tr>
      <w:tr w:rsidR="00AD06CE" w:rsidRPr="000B57A6" w14:paraId="65B4E1BF" w14:textId="77777777" w:rsidTr="000D753B">
        <w:trPr>
          <w:cantSplit/>
          <w:jc w:val="center"/>
        </w:trPr>
        <w:tc>
          <w:tcPr>
            <w:tcW w:w="851" w:type="dxa"/>
            <w:vMerge/>
            <w:vAlign w:val="center"/>
          </w:tcPr>
          <w:p w14:paraId="2EB5E818" w14:textId="77777777" w:rsidR="00AD06CE" w:rsidRPr="000B57A6" w:rsidRDefault="00AD06CE" w:rsidP="000D753B">
            <w:pPr>
              <w:pStyle w:val="Tabletext"/>
              <w:jc w:val="center"/>
              <w:rPr>
                <w:sz w:val="20"/>
                <w:lang w:val="es-ES_tradnl"/>
              </w:rPr>
            </w:pPr>
          </w:p>
        </w:tc>
        <w:tc>
          <w:tcPr>
            <w:tcW w:w="2268" w:type="dxa"/>
            <w:vMerge/>
            <w:vAlign w:val="center"/>
          </w:tcPr>
          <w:p w14:paraId="1395B936" w14:textId="77777777" w:rsidR="00AD06CE" w:rsidRPr="000B57A6" w:rsidRDefault="00AD06CE" w:rsidP="000D753B">
            <w:pPr>
              <w:pStyle w:val="Tabletext"/>
              <w:rPr>
                <w:sz w:val="20"/>
                <w:lang w:val="es-ES_tradnl"/>
              </w:rPr>
            </w:pPr>
          </w:p>
        </w:tc>
        <w:tc>
          <w:tcPr>
            <w:tcW w:w="2268" w:type="dxa"/>
            <w:vMerge/>
            <w:vAlign w:val="center"/>
          </w:tcPr>
          <w:p w14:paraId="71EF13F2" w14:textId="77777777" w:rsidR="00AD06CE" w:rsidRPr="000B57A6" w:rsidRDefault="00AD06CE" w:rsidP="000D753B">
            <w:pPr>
              <w:pStyle w:val="Tabletext"/>
              <w:jc w:val="center"/>
              <w:rPr>
                <w:sz w:val="20"/>
                <w:lang w:val="es-ES_tradnl"/>
              </w:rPr>
            </w:pPr>
          </w:p>
        </w:tc>
        <w:tc>
          <w:tcPr>
            <w:tcW w:w="3969" w:type="dxa"/>
            <w:vMerge/>
            <w:vAlign w:val="center"/>
          </w:tcPr>
          <w:p w14:paraId="7BDD281E" w14:textId="77777777" w:rsidR="00AD06CE" w:rsidRPr="000B57A6" w:rsidRDefault="00AD06CE" w:rsidP="000D753B">
            <w:pPr>
              <w:pStyle w:val="Tabletext"/>
              <w:jc w:val="center"/>
              <w:rPr>
                <w:sz w:val="20"/>
                <w:lang w:val="es-ES_tradnl"/>
              </w:rPr>
            </w:pPr>
          </w:p>
        </w:tc>
        <w:tc>
          <w:tcPr>
            <w:tcW w:w="5103" w:type="dxa"/>
            <w:vAlign w:val="center"/>
          </w:tcPr>
          <w:p w14:paraId="6E58F4D1" w14:textId="77777777" w:rsidR="00AD06CE" w:rsidRPr="000B57A6" w:rsidRDefault="00AD06CE" w:rsidP="000D753B">
            <w:pPr>
              <w:pStyle w:val="Tabletext"/>
              <w:rPr>
                <w:sz w:val="20"/>
                <w:lang w:val="es-ES_tradnl"/>
              </w:rPr>
            </w:pPr>
            <w:r w:rsidRPr="000B57A6">
              <w:rPr>
                <w:sz w:val="20"/>
                <w:lang w:val="es-ES_tradnl"/>
              </w:rPr>
              <w:t>Telemedida radioeléctrica</w:t>
            </w:r>
          </w:p>
        </w:tc>
      </w:tr>
    </w:tbl>
    <w:p w14:paraId="674544E9" w14:textId="77777777" w:rsidR="00AD06CE" w:rsidRPr="000B57A6" w:rsidRDefault="00AD06CE" w:rsidP="00AD06CE">
      <w:pP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3969"/>
        <w:gridCol w:w="5103"/>
      </w:tblGrid>
      <w:tr w:rsidR="00AD06CE" w:rsidRPr="000B57A6" w14:paraId="096404FD" w14:textId="77777777" w:rsidTr="000D753B">
        <w:trPr>
          <w:cantSplit/>
          <w:jc w:val="center"/>
        </w:trPr>
        <w:tc>
          <w:tcPr>
            <w:tcW w:w="14459" w:type="dxa"/>
            <w:gridSpan w:val="5"/>
            <w:vAlign w:val="center"/>
          </w:tcPr>
          <w:p w14:paraId="67718764" w14:textId="77777777" w:rsidR="00AD06CE" w:rsidRPr="000B57A6" w:rsidRDefault="00AD06CE" w:rsidP="000D753B">
            <w:pPr>
              <w:pStyle w:val="Tablehead"/>
              <w:rPr>
                <w:sz w:val="20"/>
                <w:lang w:val="es-ES_tradnl"/>
              </w:rPr>
            </w:pPr>
            <w:r w:rsidRPr="000B57A6">
              <w:rPr>
                <w:sz w:val="20"/>
                <w:lang w:val="es-ES_tradnl"/>
              </w:rPr>
              <w:lastRenderedPageBreak/>
              <w:t>Reglamentación técnica para dispositivos de radiocomunicaciones de corto alcance</w:t>
            </w:r>
          </w:p>
        </w:tc>
      </w:tr>
      <w:tr w:rsidR="00AD06CE" w:rsidRPr="000B57A6" w14:paraId="4D9CBF46" w14:textId="77777777" w:rsidTr="000D753B">
        <w:trPr>
          <w:cantSplit/>
          <w:jc w:val="center"/>
        </w:trPr>
        <w:tc>
          <w:tcPr>
            <w:tcW w:w="851" w:type="dxa"/>
            <w:vAlign w:val="center"/>
          </w:tcPr>
          <w:p w14:paraId="5D200279" w14:textId="77777777" w:rsidR="00AD06CE" w:rsidRPr="000B57A6" w:rsidRDefault="00AD06CE" w:rsidP="000D753B">
            <w:pPr>
              <w:pStyle w:val="Tablehead"/>
              <w:rPr>
                <w:sz w:val="20"/>
                <w:lang w:val="es-ES_tradnl"/>
              </w:rPr>
            </w:pPr>
          </w:p>
        </w:tc>
        <w:tc>
          <w:tcPr>
            <w:tcW w:w="2268" w:type="dxa"/>
            <w:vAlign w:val="center"/>
          </w:tcPr>
          <w:p w14:paraId="300BCE60" w14:textId="77777777" w:rsidR="00AD06CE" w:rsidRPr="000B57A6" w:rsidRDefault="00AD06CE" w:rsidP="000D753B">
            <w:pPr>
              <w:pStyle w:val="Tablehead"/>
              <w:rPr>
                <w:sz w:val="20"/>
                <w:lang w:val="es-ES_tradnl"/>
              </w:rPr>
            </w:pPr>
            <w:r w:rsidRPr="000B57A6">
              <w:rPr>
                <w:sz w:val="20"/>
                <w:lang w:val="es-ES_tradnl"/>
              </w:rPr>
              <w:t>Banda de frecuencias (MHz)</w:t>
            </w:r>
          </w:p>
        </w:tc>
        <w:tc>
          <w:tcPr>
            <w:tcW w:w="2268" w:type="dxa"/>
            <w:vAlign w:val="center"/>
          </w:tcPr>
          <w:p w14:paraId="4FF8FA5D" w14:textId="77777777" w:rsidR="00AD06CE" w:rsidRPr="000B57A6" w:rsidRDefault="00AD06CE" w:rsidP="000D753B">
            <w:pPr>
              <w:pStyle w:val="Tablehead"/>
              <w:rPr>
                <w:sz w:val="20"/>
                <w:lang w:val="es-ES_tradnl"/>
              </w:rPr>
            </w:pPr>
            <w:r w:rsidRPr="000B57A6">
              <w:rPr>
                <w:sz w:val="20"/>
                <w:lang w:val="es-ES_tradnl"/>
              </w:rPr>
              <w:t>Emisión</w:t>
            </w:r>
            <w:r w:rsidRPr="000B57A6">
              <w:rPr>
                <w:sz w:val="20"/>
                <w:lang w:val="es-ES_tradnl"/>
              </w:rPr>
              <w:br/>
              <w:t>(potencia máxima)</w:t>
            </w:r>
          </w:p>
        </w:tc>
        <w:tc>
          <w:tcPr>
            <w:tcW w:w="3969" w:type="dxa"/>
            <w:vAlign w:val="center"/>
          </w:tcPr>
          <w:p w14:paraId="1DA99230" w14:textId="77777777" w:rsidR="00AD06CE" w:rsidRPr="000B57A6" w:rsidRDefault="00AD06CE" w:rsidP="000D753B">
            <w:pPr>
              <w:pStyle w:val="Tablehead"/>
              <w:rPr>
                <w:sz w:val="20"/>
                <w:lang w:val="es-ES_tradnl"/>
              </w:rPr>
            </w:pPr>
            <w:r w:rsidRPr="000B57A6">
              <w:rPr>
                <w:sz w:val="20"/>
                <w:lang w:val="es-ES_tradnl"/>
              </w:rPr>
              <w:t>Emisiones no deseadas</w:t>
            </w:r>
            <w:r w:rsidRPr="000B57A6">
              <w:rPr>
                <w:sz w:val="20"/>
                <w:lang w:val="es-ES_tradnl"/>
              </w:rPr>
              <w:br/>
              <w:t>(potencia máxima o degradación mínima)</w:t>
            </w:r>
          </w:p>
        </w:tc>
        <w:tc>
          <w:tcPr>
            <w:tcW w:w="5103" w:type="dxa"/>
            <w:vAlign w:val="center"/>
          </w:tcPr>
          <w:p w14:paraId="0D59EB18" w14:textId="77777777" w:rsidR="00AD06CE" w:rsidRPr="000B57A6" w:rsidRDefault="00AD06CE" w:rsidP="000D753B">
            <w:pPr>
              <w:pStyle w:val="Tablehead"/>
              <w:rPr>
                <w:sz w:val="20"/>
                <w:lang w:val="es-ES_tradnl"/>
              </w:rPr>
            </w:pPr>
            <w:r w:rsidRPr="000B57A6">
              <w:rPr>
                <w:sz w:val="20"/>
                <w:lang w:val="es-ES_tradnl"/>
              </w:rPr>
              <w:t>Tipo de dispositivo o aplicación</w:t>
            </w:r>
          </w:p>
        </w:tc>
      </w:tr>
      <w:tr w:rsidR="00AD06CE" w:rsidRPr="000B57A6" w14:paraId="2DEB8986" w14:textId="77777777" w:rsidTr="000D753B">
        <w:trPr>
          <w:cantSplit/>
          <w:jc w:val="center"/>
        </w:trPr>
        <w:tc>
          <w:tcPr>
            <w:tcW w:w="851" w:type="dxa"/>
            <w:vAlign w:val="center"/>
          </w:tcPr>
          <w:p w14:paraId="1162CC2E" w14:textId="77777777" w:rsidR="00AD06CE" w:rsidRPr="000B57A6" w:rsidRDefault="00AD06CE" w:rsidP="000D753B">
            <w:pPr>
              <w:pStyle w:val="Tabletext"/>
              <w:jc w:val="center"/>
              <w:rPr>
                <w:sz w:val="20"/>
                <w:lang w:val="es-ES_tradnl"/>
              </w:rPr>
            </w:pPr>
            <w:r w:rsidRPr="000B57A6">
              <w:rPr>
                <w:sz w:val="20"/>
                <w:lang w:val="es-ES_tradnl"/>
              </w:rPr>
              <w:t>25</w:t>
            </w:r>
          </w:p>
        </w:tc>
        <w:tc>
          <w:tcPr>
            <w:tcW w:w="2268" w:type="dxa"/>
            <w:vAlign w:val="center"/>
          </w:tcPr>
          <w:p w14:paraId="163FBBD5" w14:textId="77777777" w:rsidR="00AD06CE" w:rsidRPr="000B57A6" w:rsidRDefault="00AD06CE" w:rsidP="000D753B">
            <w:pPr>
              <w:pStyle w:val="Tabletext"/>
              <w:rPr>
                <w:sz w:val="20"/>
                <w:lang w:val="es-ES_tradnl"/>
              </w:rPr>
            </w:pPr>
            <w:r w:rsidRPr="000B57A6">
              <w:rPr>
                <w:sz w:val="20"/>
                <w:lang w:val="es-ES_tradnl"/>
              </w:rPr>
              <w:t>444,40-444,80</w:t>
            </w:r>
          </w:p>
        </w:tc>
        <w:tc>
          <w:tcPr>
            <w:tcW w:w="2268" w:type="dxa"/>
            <w:vAlign w:val="center"/>
          </w:tcPr>
          <w:p w14:paraId="261599EC" w14:textId="77777777" w:rsidR="00AD06CE" w:rsidRPr="000B57A6" w:rsidRDefault="00AD06CE" w:rsidP="000D753B">
            <w:pPr>
              <w:pStyle w:val="Tabletext"/>
              <w:jc w:val="center"/>
              <w:rPr>
                <w:sz w:val="20"/>
                <w:lang w:val="es-ES_tradnl"/>
              </w:rPr>
            </w:pPr>
            <w:r w:rsidRPr="000B57A6">
              <w:rPr>
                <w:sz w:val="20"/>
                <w:lang w:val="es-ES_tradnl"/>
              </w:rPr>
              <w:t>≤ 100 mW p.r.a.</w:t>
            </w:r>
          </w:p>
        </w:tc>
        <w:tc>
          <w:tcPr>
            <w:tcW w:w="3969" w:type="dxa"/>
            <w:vAlign w:val="center"/>
          </w:tcPr>
          <w:p w14:paraId="25BEA769" w14:textId="77777777" w:rsidR="00AD06CE" w:rsidRPr="000B57A6" w:rsidRDefault="00AD06CE" w:rsidP="000D753B">
            <w:pPr>
              <w:pStyle w:val="Tabletext"/>
              <w:jc w:val="center"/>
              <w:rPr>
                <w:sz w:val="20"/>
                <w:lang w:val="es-ES_tradnl"/>
              </w:rPr>
            </w:pPr>
            <w:r w:rsidRPr="000B57A6">
              <w:rPr>
                <w:sz w:val="20"/>
                <w:lang w:val="es-ES_tradnl"/>
              </w:rPr>
              <w:t>≥ 40 dBc a la salida del transmisor</w:t>
            </w:r>
          </w:p>
        </w:tc>
        <w:tc>
          <w:tcPr>
            <w:tcW w:w="5103" w:type="dxa"/>
            <w:vAlign w:val="center"/>
          </w:tcPr>
          <w:p w14:paraId="1E293539" w14:textId="77777777" w:rsidR="00AD06CE" w:rsidRPr="000B57A6" w:rsidRDefault="00AD06CE" w:rsidP="000D753B">
            <w:pPr>
              <w:pStyle w:val="Tabletext"/>
              <w:rPr>
                <w:sz w:val="20"/>
                <w:lang w:val="es-ES_tradnl"/>
              </w:rPr>
            </w:pPr>
            <w:r w:rsidRPr="000B57A6">
              <w:rPr>
                <w:sz w:val="20"/>
                <w:lang w:val="es-ES_tradnl"/>
              </w:rPr>
              <w:t>Sistemas radioeléctricos de detección y alarma</w:t>
            </w:r>
          </w:p>
        </w:tc>
      </w:tr>
      <w:tr w:rsidR="00AD06CE" w:rsidRPr="000B57A6" w14:paraId="617C4754" w14:textId="77777777" w:rsidTr="000D753B">
        <w:trPr>
          <w:cantSplit/>
          <w:jc w:val="center"/>
        </w:trPr>
        <w:tc>
          <w:tcPr>
            <w:tcW w:w="851" w:type="dxa"/>
            <w:vAlign w:val="center"/>
          </w:tcPr>
          <w:p w14:paraId="4007ADE6" w14:textId="77777777" w:rsidR="00AD06CE" w:rsidRPr="000B57A6" w:rsidRDefault="00AD06CE" w:rsidP="000D753B">
            <w:pPr>
              <w:pStyle w:val="Tabletext"/>
              <w:jc w:val="center"/>
              <w:rPr>
                <w:sz w:val="20"/>
                <w:lang w:val="es-ES_tradnl"/>
              </w:rPr>
            </w:pPr>
            <w:r w:rsidRPr="000B57A6">
              <w:rPr>
                <w:sz w:val="20"/>
                <w:lang w:val="es-ES_tradnl"/>
              </w:rPr>
              <w:t>26</w:t>
            </w:r>
          </w:p>
        </w:tc>
        <w:tc>
          <w:tcPr>
            <w:tcW w:w="2268" w:type="dxa"/>
            <w:vAlign w:val="center"/>
          </w:tcPr>
          <w:p w14:paraId="01A730B1" w14:textId="77777777" w:rsidR="00AD06CE" w:rsidRPr="000B57A6" w:rsidRDefault="00AD06CE" w:rsidP="000D753B">
            <w:pPr>
              <w:pStyle w:val="Tabletext"/>
              <w:rPr>
                <w:sz w:val="20"/>
                <w:lang w:val="es-ES_tradnl"/>
              </w:rPr>
            </w:pPr>
            <w:r w:rsidRPr="000B57A6">
              <w:rPr>
                <w:sz w:val="20"/>
                <w:lang w:val="es-ES_tradnl"/>
              </w:rPr>
              <w:t>470,075-470,725</w:t>
            </w:r>
          </w:p>
        </w:tc>
        <w:tc>
          <w:tcPr>
            <w:tcW w:w="2268" w:type="dxa"/>
            <w:vAlign w:val="center"/>
          </w:tcPr>
          <w:p w14:paraId="0603AB81" w14:textId="77777777" w:rsidR="00AD06CE" w:rsidRPr="000B57A6" w:rsidRDefault="00AD06CE" w:rsidP="000D753B">
            <w:pPr>
              <w:pStyle w:val="Tabletext"/>
              <w:jc w:val="center"/>
              <w:rPr>
                <w:sz w:val="20"/>
                <w:lang w:val="es-ES_tradnl"/>
              </w:rPr>
            </w:pPr>
            <w:r w:rsidRPr="000B57A6">
              <w:rPr>
                <w:sz w:val="20"/>
                <w:lang w:val="es-ES_tradnl"/>
              </w:rPr>
              <w:t>≤ 10 mW p.r.a.</w:t>
            </w:r>
          </w:p>
        </w:tc>
        <w:tc>
          <w:tcPr>
            <w:tcW w:w="3969" w:type="dxa"/>
            <w:vAlign w:val="center"/>
          </w:tcPr>
          <w:p w14:paraId="55D725FE" w14:textId="77777777" w:rsidR="00AD06CE" w:rsidRPr="000B57A6" w:rsidRDefault="00AD06CE" w:rsidP="000D753B">
            <w:pPr>
              <w:pStyle w:val="Tabletext"/>
              <w:jc w:val="center"/>
              <w:rPr>
                <w:sz w:val="20"/>
                <w:lang w:val="es-ES_tradnl"/>
              </w:rPr>
            </w:pPr>
            <w:r w:rsidRPr="000B57A6">
              <w:rPr>
                <w:sz w:val="20"/>
                <w:lang w:val="es-ES_tradnl"/>
              </w:rPr>
              <w:t>≥ 40 dBc a la salida del transmisor</w:t>
            </w:r>
          </w:p>
        </w:tc>
        <w:tc>
          <w:tcPr>
            <w:tcW w:w="5103" w:type="dxa"/>
            <w:vAlign w:val="center"/>
          </w:tcPr>
          <w:p w14:paraId="39D9541A" w14:textId="77777777" w:rsidR="00AD06CE" w:rsidRPr="000B57A6" w:rsidRDefault="00AD06CE" w:rsidP="000D753B">
            <w:pPr>
              <w:pStyle w:val="Tabletext"/>
              <w:jc w:val="left"/>
              <w:rPr>
                <w:sz w:val="20"/>
                <w:lang w:val="es-ES_tradnl"/>
              </w:rPr>
            </w:pPr>
            <w:r w:rsidRPr="000B57A6">
              <w:rPr>
                <w:sz w:val="20"/>
                <w:lang w:val="es-ES_tradnl"/>
              </w:rPr>
              <w:t>Sistemas inalámbricos de audio</w:t>
            </w:r>
          </w:p>
        </w:tc>
      </w:tr>
      <w:tr w:rsidR="00AD06CE" w:rsidRPr="000B57A6" w14:paraId="43F28F22" w14:textId="77777777" w:rsidTr="000D753B">
        <w:trPr>
          <w:cantSplit/>
          <w:jc w:val="center"/>
        </w:trPr>
        <w:tc>
          <w:tcPr>
            <w:tcW w:w="851" w:type="dxa"/>
            <w:vAlign w:val="center"/>
          </w:tcPr>
          <w:p w14:paraId="77C95234" w14:textId="77777777" w:rsidR="00AD06CE" w:rsidRPr="000B57A6" w:rsidRDefault="00AD06CE" w:rsidP="000D753B">
            <w:pPr>
              <w:pStyle w:val="Tabletext"/>
              <w:jc w:val="center"/>
              <w:rPr>
                <w:sz w:val="20"/>
                <w:lang w:val="es-ES_tradnl"/>
              </w:rPr>
            </w:pPr>
            <w:r w:rsidRPr="000B57A6">
              <w:rPr>
                <w:sz w:val="20"/>
                <w:lang w:val="es-ES_tradnl"/>
              </w:rPr>
              <w:t>27</w:t>
            </w:r>
          </w:p>
        </w:tc>
        <w:tc>
          <w:tcPr>
            <w:tcW w:w="2268" w:type="dxa"/>
            <w:vAlign w:val="center"/>
          </w:tcPr>
          <w:p w14:paraId="01639C4A" w14:textId="77777777" w:rsidR="00AD06CE" w:rsidRPr="000B57A6" w:rsidRDefault="00AD06CE" w:rsidP="000D753B">
            <w:pPr>
              <w:pStyle w:val="Tabletext"/>
              <w:rPr>
                <w:sz w:val="20"/>
                <w:lang w:val="es-ES_tradnl"/>
              </w:rPr>
            </w:pPr>
            <w:r w:rsidRPr="000B57A6">
              <w:rPr>
                <w:sz w:val="20"/>
                <w:lang w:val="es-ES_tradnl"/>
              </w:rPr>
              <w:t>482,19-488,00</w:t>
            </w:r>
          </w:p>
        </w:tc>
        <w:tc>
          <w:tcPr>
            <w:tcW w:w="2268" w:type="dxa"/>
            <w:vAlign w:val="center"/>
          </w:tcPr>
          <w:p w14:paraId="656F7F0C" w14:textId="77777777" w:rsidR="00AD06CE" w:rsidRPr="000B57A6" w:rsidRDefault="00AD06CE" w:rsidP="000D753B">
            <w:pPr>
              <w:pStyle w:val="Tabletext"/>
              <w:jc w:val="center"/>
              <w:rPr>
                <w:sz w:val="20"/>
                <w:lang w:val="es-ES_tradnl"/>
              </w:rPr>
            </w:pPr>
            <w:r w:rsidRPr="000B57A6">
              <w:rPr>
                <w:sz w:val="20"/>
                <w:lang w:val="es-ES_tradnl"/>
              </w:rPr>
              <w:t>≤ 30 mW p.r.a.</w:t>
            </w:r>
          </w:p>
        </w:tc>
        <w:tc>
          <w:tcPr>
            <w:tcW w:w="3969" w:type="dxa"/>
            <w:vAlign w:val="center"/>
          </w:tcPr>
          <w:p w14:paraId="0169EA19" w14:textId="77777777" w:rsidR="00AD06CE" w:rsidRPr="000B57A6" w:rsidRDefault="00AD06CE" w:rsidP="000D753B">
            <w:pPr>
              <w:pStyle w:val="Tabletext"/>
              <w:jc w:val="center"/>
              <w:rPr>
                <w:sz w:val="20"/>
                <w:lang w:val="es-ES_tradnl"/>
              </w:rPr>
            </w:pPr>
            <w:r w:rsidRPr="000B57A6">
              <w:rPr>
                <w:sz w:val="20"/>
                <w:lang w:val="es-ES_tradnl"/>
              </w:rPr>
              <w:t>≥ 40 dBc a la salida del transmisor</w:t>
            </w:r>
          </w:p>
        </w:tc>
        <w:tc>
          <w:tcPr>
            <w:tcW w:w="5103" w:type="dxa"/>
            <w:vAlign w:val="center"/>
          </w:tcPr>
          <w:p w14:paraId="57466DE3" w14:textId="77777777" w:rsidR="00AD06CE" w:rsidRPr="000B57A6" w:rsidRDefault="00AD06CE" w:rsidP="000D753B">
            <w:pPr>
              <w:pStyle w:val="Tabletext"/>
              <w:jc w:val="left"/>
              <w:rPr>
                <w:sz w:val="20"/>
                <w:lang w:val="es-ES_tradnl"/>
              </w:rPr>
            </w:pPr>
            <w:r w:rsidRPr="000B57A6">
              <w:rPr>
                <w:sz w:val="20"/>
                <w:lang w:val="es-ES_tradnl"/>
              </w:rPr>
              <w:t>Sistemas inalámbricos de audio</w:t>
            </w:r>
          </w:p>
        </w:tc>
      </w:tr>
      <w:tr w:rsidR="00AD06CE" w:rsidRPr="000B57A6" w14:paraId="1BDABCAB" w14:textId="77777777" w:rsidTr="000D753B">
        <w:trPr>
          <w:cantSplit/>
          <w:jc w:val="center"/>
        </w:trPr>
        <w:tc>
          <w:tcPr>
            <w:tcW w:w="851" w:type="dxa"/>
            <w:vAlign w:val="center"/>
          </w:tcPr>
          <w:p w14:paraId="4B69DF59" w14:textId="77777777" w:rsidR="00AD06CE" w:rsidRPr="000B57A6" w:rsidRDefault="00AD06CE" w:rsidP="000D753B">
            <w:pPr>
              <w:pStyle w:val="Tabletext"/>
              <w:jc w:val="center"/>
              <w:rPr>
                <w:sz w:val="20"/>
                <w:lang w:val="es-ES_tradnl"/>
              </w:rPr>
            </w:pPr>
            <w:r w:rsidRPr="000B57A6">
              <w:rPr>
                <w:sz w:val="20"/>
                <w:lang w:val="es-ES_tradnl"/>
              </w:rPr>
              <w:t>28</w:t>
            </w:r>
          </w:p>
        </w:tc>
        <w:tc>
          <w:tcPr>
            <w:tcW w:w="2268" w:type="dxa"/>
            <w:vAlign w:val="center"/>
          </w:tcPr>
          <w:p w14:paraId="37AA2490" w14:textId="77777777" w:rsidR="00AD06CE" w:rsidRPr="000B57A6" w:rsidRDefault="00AD06CE" w:rsidP="000D753B">
            <w:pPr>
              <w:pStyle w:val="Tabletext"/>
              <w:rPr>
                <w:sz w:val="20"/>
                <w:lang w:val="es-ES_tradnl"/>
              </w:rPr>
            </w:pPr>
            <w:r w:rsidRPr="000B57A6">
              <w:rPr>
                <w:sz w:val="20"/>
                <w:lang w:val="es-ES_tradnl"/>
              </w:rPr>
              <w:t>821-822</w:t>
            </w:r>
          </w:p>
        </w:tc>
        <w:tc>
          <w:tcPr>
            <w:tcW w:w="2268" w:type="dxa"/>
            <w:vAlign w:val="center"/>
          </w:tcPr>
          <w:p w14:paraId="154969E1" w14:textId="77777777" w:rsidR="00AD06CE" w:rsidRPr="000B57A6" w:rsidRDefault="00AD06CE" w:rsidP="000D753B">
            <w:pPr>
              <w:pStyle w:val="Tabletext"/>
              <w:jc w:val="center"/>
              <w:rPr>
                <w:sz w:val="20"/>
                <w:lang w:val="es-ES_tradnl"/>
              </w:rPr>
            </w:pPr>
            <w:r w:rsidRPr="000B57A6">
              <w:rPr>
                <w:sz w:val="20"/>
                <w:lang w:val="es-ES_tradnl"/>
              </w:rPr>
              <w:t xml:space="preserve">≤ 183 </w:t>
            </w:r>
            <w:r w:rsidRPr="000B57A6">
              <w:rPr>
                <w:sz w:val="20"/>
                <w:lang w:val="es-ES_tradnl"/>
              </w:rPr>
              <w:sym w:font="Symbol" w:char="F06D"/>
            </w:r>
            <w:r w:rsidRPr="000B57A6">
              <w:rPr>
                <w:sz w:val="20"/>
                <w:lang w:val="es-ES_tradnl"/>
              </w:rPr>
              <w:t>W p.r.a.</w:t>
            </w:r>
          </w:p>
        </w:tc>
        <w:tc>
          <w:tcPr>
            <w:tcW w:w="3969" w:type="dxa"/>
            <w:vAlign w:val="center"/>
          </w:tcPr>
          <w:p w14:paraId="3C6F8DBE" w14:textId="77777777" w:rsidR="00AD06CE" w:rsidRPr="000B57A6" w:rsidRDefault="00AD06CE" w:rsidP="000D753B">
            <w:pPr>
              <w:pStyle w:val="Tabletext"/>
              <w:jc w:val="center"/>
              <w:rPr>
                <w:sz w:val="20"/>
                <w:lang w:val="es-ES_tradnl"/>
              </w:rPr>
            </w:pPr>
            <w:r w:rsidRPr="000B57A6">
              <w:rPr>
                <w:sz w:val="20"/>
                <w:lang w:val="es-ES_tradnl"/>
              </w:rPr>
              <w:t>≥ 32 dBc a 3 m</w:t>
            </w:r>
          </w:p>
        </w:tc>
        <w:tc>
          <w:tcPr>
            <w:tcW w:w="5103" w:type="dxa"/>
            <w:vAlign w:val="center"/>
          </w:tcPr>
          <w:p w14:paraId="1E9D83EC" w14:textId="77777777" w:rsidR="00AD06CE" w:rsidRPr="000B57A6" w:rsidRDefault="00AD06CE" w:rsidP="000D753B">
            <w:pPr>
              <w:pStyle w:val="Tabletext"/>
              <w:jc w:val="left"/>
              <w:rPr>
                <w:sz w:val="20"/>
                <w:lang w:val="es-ES_tradnl"/>
              </w:rPr>
            </w:pPr>
            <w:r w:rsidRPr="000B57A6">
              <w:rPr>
                <w:sz w:val="20"/>
                <w:lang w:val="es-ES_tradnl"/>
              </w:rPr>
              <w:t>Teléfono inalámbrico</w:t>
            </w:r>
          </w:p>
        </w:tc>
      </w:tr>
      <w:tr w:rsidR="00AD06CE" w:rsidRPr="000B57A6" w14:paraId="3A083FB0" w14:textId="77777777" w:rsidTr="000D753B">
        <w:trPr>
          <w:cantSplit/>
          <w:jc w:val="center"/>
        </w:trPr>
        <w:tc>
          <w:tcPr>
            <w:tcW w:w="851" w:type="dxa"/>
            <w:vAlign w:val="center"/>
          </w:tcPr>
          <w:p w14:paraId="3184ADFC" w14:textId="77777777" w:rsidR="00AD06CE" w:rsidRPr="000B57A6" w:rsidRDefault="00AD06CE" w:rsidP="000D753B">
            <w:pPr>
              <w:pStyle w:val="Tabletext"/>
              <w:jc w:val="center"/>
              <w:rPr>
                <w:sz w:val="20"/>
                <w:lang w:val="es-ES_tradnl"/>
              </w:rPr>
            </w:pPr>
            <w:r w:rsidRPr="000B57A6">
              <w:rPr>
                <w:sz w:val="20"/>
                <w:lang w:val="es-ES_tradnl"/>
              </w:rPr>
              <w:t>29</w:t>
            </w:r>
          </w:p>
        </w:tc>
        <w:tc>
          <w:tcPr>
            <w:tcW w:w="2268" w:type="dxa"/>
            <w:vAlign w:val="center"/>
          </w:tcPr>
          <w:p w14:paraId="4A13696C" w14:textId="77777777" w:rsidR="00AD06CE" w:rsidRPr="000B57A6" w:rsidRDefault="00AD06CE" w:rsidP="000D753B">
            <w:pPr>
              <w:pStyle w:val="Tabletext"/>
              <w:rPr>
                <w:sz w:val="20"/>
                <w:lang w:val="es-ES_tradnl"/>
              </w:rPr>
            </w:pPr>
            <w:r w:rsidRPr="000B57A6">
              <w:rPr>
                <w:sz w:val="20"/>
                <w:lang w:val="es-ES_tradnl"/>
              </w:rPr>
              <w:t>866-868</w:t>
            </w:r>
          </w:p>
        </w:tc>
        <w:tc>
          <w:tcPr>
            <w:tcW w:w="2268" w:type="dxa"/>
            <w:vAlign w:val="center"/>
          </w:tcPr>
          <w:p w14:paraId="65C03C02" w14:textId="77777777" w:rsidR="00AD06CE" w:rsidRPr="000B57A6" w:rsidRDefault="00AD06CE" w:rsidP="000D753B">
            <w:pPr>
              <w:pStyle w:val="Tabletext"/>
              <w:jc w:val="center"/>
              <w:rPr>
                <w:sz w:val="20"/>
                <w:lang w:val="es-ES_tradnl"/>
              </w:rPr>
            </w:pPr>
            <w:r w:rsidRPr="000B57A6">
              <w:rPr>
                <w:sz w:val="20"/>
                <w:lang w:val="es-ES_tradnl"/>
              </w:rPr>
              <w:t>≤ 500 mW p.r.a.</w:t>
            </w:r>
          </w:p>
        </w:tc>
        <w:tc>
          <w:tcPr>
            <w:tcW w:w="3969" w:type="dxa"/>
            <w:vAlign w:val="center"/>
          </w:tcPr>
          <w:p w14:paraId="1ACB0886" w14:textId="77777777" w:rsidR="00AD06CE" w:rsidRPr="000B57A6" w:rsidRDefault="00AD06CE" w:rsidP="000D753B">
            <w:pPr>
              <w:pStyle w:val="Tabletext"/>
              <w:jc w:val="center"/>
              <w:rPr>
                <w:sz w:val="20"/>
                <w:lang w:val="es-ES_tradnl"/>
              </w:rPr>
            </w:pPr>
            <w:r w:rsidRPr="000B57A6">
              <w:rPr>
                <w:sz w:val="20"/>
                <w:lang w:val="es-ES_tradnl"/>
              </w:rPr>
              <w:t>≥ 32 dBc a la salida del transmisor</w:t>
            </w:r>
          </w:p>
        </w:tc>
        <w:tc>
          <w:tcPr>
            <w:tcW w:w="5103" w:type="dxa"/>
            <w:vAlign w:val="center"/>
          </w:tcPr>
          <w:p w14:paraId="7A12B074" w14:textId="77777777" w:rsidR="00AD06CE" w:rsidRPr="000B57A6" w:rsidRDefault="00AD06CE" w:rsidP="000D753B">
            <w:pPr>
              <w:pStyle w:val="Tabletext"/>
              <w:jc w:val="left"/>
              <w:rPr>
                <w:sz w:val="20"/>
                <w:lang w:val="es-ES_tradnl"/>
              </w:rPr>
            </w:pPr>
            <w:r w:rsidRPr="000B57A6">
              <w:rPr>
                <w:sz w:val="20"/>
                <w:lang w:val="es-ES_tradnl"/>
              </w:rPr>
              <w:t>RFID</w:t>
            </w:r>
          </w:p>
        </w:tc>
      </w:tr>
      <w:tr w:rsidR="00AD06CE" w:rsidRPr="000B57A6" w14:paraId="49269C15" w14:textId="77777777" w:rsidTr="000D753B">
        <w:trPr>
          <w:cantSplit/>
          <w:jc w:val="center"/>
        </w:trPr>
        <w:tc>
          <w:tcPr>
            <w:tcW w:w="851" w:type="dxa"/>
            <w:vAlign w:val="center"/>
          </w:tcPr>
          <w:p w14:paraId="69800BFE" w14:textId="77777777" w:rsidR="00AD06CE" w:rsidRPr="000B57A6" w:rsidRDefault="00AD06CE" w:rsidP="000D753B">
            <w:pPr>
              <w:pStyle w:val="Tabletext"/>
              <w:jc w:val="center"/>
              <w:rPr>
                <w:sz w:val="20"/>
                <w:lang w:val="es-ES_tradnl"/>
              </w:rPr>
            </w:pPr>
            <w:r w:rsidRPr="000B57A6">
              <w:rPr>
                <w:sz w:val="20"/>
                <w:lang w:val="es-ES_tradnl"/>
              </w:rPr>
              <w:t>30</w:t>
            </w:r>
          </w:p>
        </w:tc>
        <w:tc>
          <w:tcPr>
            <w:tcW w:w="2268" w:type="dxa"/>
            <w:vAlign w:val="center"/>
          </w:tcPr>
          <w:p w14:paraId="7058ECEE" w14:textId="77777777" w:rsidR="00AD06CE" w:rsidRPr="000B57A6" w:rsidRDefault="00AD06CE" w:rsidP="000D753B">
            <w:pPr>
              <w:pStyle w:val="Tabletext"/>
              <w:rPr>
                <w:sz w:val="20"/>
                <w:lang w:val="es-ES_tradnl"/>
              </w:rPr>
            </w:pPr>
            <w:r w:rsidRPr="000B57A6">
              <w:rPr>
                <w:sz w:val="20"/>
                <w:lang w:val="es-ES_tradnl"/>
              </w:rPr>
              <w:t>920-925</w:t>
            </w:r>
          </w:p>
        </w:tc>
        <w:tc>
          <w:tcPr>
            <w:tcW w:w="2268" w:type="dxa"/>
            <w:vAlign w:val="center"/>
          </w:tcPr>
          <w:p w14:paraId="1E86689D" w14:textId="77777777" w:rsidR="00AD06CE" w:rsidRPr="000B57A6" w:rsidRDefault="00AD06CE" w:rsidP="000D753B">
            <w:pPr>
              <w:pStyle w:val="Tabletext"/>
              <w:jc w:val="center"/>
              <w:rPr>
                <w:sz w:val="20"/>
                <w:lang w:val="es-ES_tradnl"/>
              </w:rPr>
            </w:pPr>
            <w:r w:rsidRPr="000B57A6">
              <w:rPr>
                <w:sz w:val="20"/>
                <w:lang w:val="es-ES_tradnl"/>
              </w:rPr>
              <w:t>≤ 500 mW p.r.a.</w:t>
            </w:r>
          </w:p>
        </w:tc>
        <w:tc>
          <w:tcPr>
            <w:tcW w:w="3969" w:type="dxa"/>
            <w:vAlign w:val="center"/>
          </w:tcPr>
          <w:p w14:paraId="25681625" w14:textId="77777777" w:rsidR="00AD06CE" w:rsidRPr="000B57A6" w:rsidRDefault="00AD06CE" w:rsidP="000D753B">
            <w:pPr>
              <w:pStyle w:val="Tabletext"/>
              <w:jc w:val="center"/>
              <w:rPr>
                <w:sz w:val="20"/>
                <w:lang w:val="es-ES_tradnl"/>
              </w:rPr>
            </w:pPr>
            <w:r w:rsidRPr="000B57A6">
              <w:rPr>
                <w:sz w:val="20"/>
                <w:lang w:val="es-ES_tradnl"/>
              </w:rPr>
              <w:t>≥ 32 dBc a la salida del transmisor</w:t>
            </w:r>
          </w:p>
        </w:tc>
        <w:tc>
          <w:tcPr>
            <w:tcW w:w="5103" w:type="dxa"/>
            <w:vAlign w:val="center"/>
          </w:tcPr>
          <w:p w14:paraId="25264B61" w14:textId="77777777" w:rsidR="00AD06CE" w:rsidRPr="000B57A6" w:rsidRDefault="00AD06CE" w:rsidP="000D753B">
            <w:pPr>
              <w:pStyle w:val="Tabletext"/>
              <w:jc w:val="left"/>
              <w:rPr>
                <w:sz w:val="20"/>
                <w:lang w:val="es-ES_tradnl"/>
              </w:rPr>
            </w:pPr>
            <w:r w:rsidRPr="000B57A6">
              <w:rPr>
                <w:sz w:val="20"/>
                <w:lang w:val="es-ES_tradnl"/>
              </w:rPr>
              <w:t>RFID</w:t>
            </w:r>
          </w:p>
        </w:tc>
      </w:tr>
      <w:tr w:rsidR="00AD06CE" w:rsidRPr="000B57A6" w14:paraId="6233EFC9" w14:textId="77777777" w:rsidTr="000D753B">
        <w:trPr>
          <w:cantSplit/>
          <w:jc w:val="center"/>
        </w:trPr>
        <w:tc>
          <w:tcPr>
            <w:tcW w:w="851" w:type="dxa"/>
            <w:vAlign w:val="center"/>
          </w:tcPr>
          <w:p w14:paraId="693EB548" w14:textId="77777777" w:rsidR="00AD06CE" w:rsidRPr="000B57A6" w:rsidRDefault="00AD06CE" w:rsidP="000D753B">
            <w:pPr>
              <w:pStyle w:val="Tabletext"/>
              <w:jc w:val="center"/>
              <w:rPr>
                <w:sz w:val="20"/>
                <w:lang w:val="es-ES_tradnl"/>
              </w:rPr>
            </w:pPr>
            <w:r w:rsidRPr="000B57A6">
              <w:rPr>
                <w:sz w:val="20"/>
                <w:lang w:val="es-ES_tradnl"/>
              </w:rPr>
              <w:t>31</w:t>
            </w:r>
          </w:p>
        </w:tc>
        <w:tc>
          <w:tcPr>
            <w:tcW w:w="2268" w:type="dxa"/>
            <w:vAlign w:val="center"/>
          </w:tcPr>
          <w:p w14:paraId="25BD7B53" w14:textId="77777777" w:rsidR="00AD06CE" w:rsidRPr="000B57A6" w:rsidRDefault="00AD06CE" w:rsidP="000D753B">
            <w:pPr>
              <w:pStyle w:val="Tabletext"/>
              <w:rPr>
                <w:sz w:val="20"/>
                <w:lang w:val="es-ES_tradnl"/>
              </w:rPr>
            </w:pPr>
            <w:r w:rsidRPr="000B57A6">
              <w:rPr>
                <w:sz w:val="20"/>
                <w:lang w:val="es-ES_tradnl"/>
              </w:rPr>
              <w:t>924-925</w:t>
            </w:r>
          </w:p>
        </w:tc>
        <w:tc>
          <w:tcPr>
            <w:tcW w:w="2268" w:type="dxa"/>
            <w:vAlign w:val="center"/>
          </w:tcPr>
          <w:p w14:paraId="7130F5C4" w14:textId="77777777" w:rsidR="00AD06CE" w:rsidRPr="000B57A6" w:rsidRDefault="00AD06CE" w:rsidP="000D753B">
            <w:pPr>
              <w:pStyle w:val="Tabletext"/>
              <w:jc w:val="center"/>
              <w:rPr>
                <w:sz w:val="20"/>
                <w:lang w:val="es-ES_tradnl"/>
              </w:rPr>
            </w:pPr>
            <w:r w:rsidRPr="000B57A6">
              <w:rPr>
                <w:sz w:val="20"/>
                <w:lang w:val="es-ES_tradnl"/>
              </w:rPr>
              <w:t xml:space="preserve">≤ 183 </w:t>
            </w:r>
            <w:r w:rsidRPr="000B57A6">
              <w:rPr>
                <w:sz w:val="20"/>
                <w:lang w:val="es-ES_tradnl"/>
              </w:rPr>
              <w:sym w:font="Symbol" w:char="F06D"/>
            </w:r>
            <w:r w:rsidRPr="000B57A6">
              <w:rPr>
                <w:sz w:val="20"/>
                <w:lang w:val="es-ES_tradnl"/>
              </w:rPr>
              <w:t>W p.r.a.</w:t>
            </w:r>
          </w:p>
        </w:tc>
        <w:tc>
          <w:tcPr>
            <w:tcW w:w="3969" w:type="dxa"/>
            <w:vAlign w:val="center"/>
          </w:tcPr>
          <w:p w14:paraId="7E515F81" w14:textId="77777777" w:rsidR="00AD06CE" w:rsidRPr="000B57A6" w:rsidRDefault="00AD06CE" w:rsidP="000D753B">
            <w:pPr>
              <w:pStyle w:val="Tabletext"/>
              <w:jc w:val="center"/>
              <w:rPr>
                <w:sz w:val="20"/>
                <w:lang w:val="es-ES_tradnl"/>
              </w:rPr>
            </w:pPr>
            <w:r w:rsidRPr="000B57A6">
              <w:rPr>
                <w:sz w:val="20"/>
                <w:lang w:val="es-ES_tradnl"/>
              </w:rPr>
              <w:t>≥ 32 dBc a 3 m</w:t>
            </w:r>
          </w:p>
        </w:tc>
        <w:tc>
          <w:tcPr>
            <w:tcW w:w="5103" w:type="dxa"/>
            <w:vAlign w:val="center"/>
          </w:tcPr>
          <w:p w14:paraId="12C9C915" w14:textId="77777777" w:rsidR="00AD06CE" w:rsidRPr="000B57A6" w:rsidRDefault="00AD06CE" w:rsidP="000D753B">
            <w:pPr>
              <w:pStyle w:val="Tabletext"/>
              <w:jc w:val="left"/>
              <w:rPr>
                <w:sz w:val="20"/>
                <w:lang w:val="es-ES_tradnl"/>
              </w:rPr>
            </w:pPr>
            <w:r w:rsidRPr="000B57A6">
              <w:rPr>
                <w:sz w:val="20"/>
                <w:lang w:val="es-ES_tradnl"/>
              </w:rPr>
              <w:t>Teléfono inalámbrico</w:t>
            </w:r>
          </w:p>
        </w:tc>
      </w:tr>
      <w:tr w:rsidR="00AD06CE" w:rsidRPr="000B57A6" w14:paraId="49CE1D89" w14:textId="77777777" w:rsidTr="000D753B">
        <w:trPr>
          <w:cantSplit/>
          <w:jc w:val="center"/>
        </w:trPr>
        <w:tc>
          <w:tcPr>
            <w:tcW w:w="851" w:type="dxa"/>
            <w:vMerge w:val="restart"/>
            <w:vAlign w:val="center"/>
          </w:tcPr>
          <w:p w14:paraId="7D82E4F5" w14:textId="77777777" w:rsidR="00AD06CE" w:rsidRPr="000B57A6" w:rsidRDefault="00AD06CE" w:rsidP="000D753B">
            <w:pPr>
              <w:pStyle w:val="Tabletext"/>
              <w:jc w:val="center"/>
              <w:rPr>
                <w:sz w:val="20"/>
                <w:lang w:val="es-ES_tradnl"/>
              </w:rPr>
            </w:pPr>
            <w:r w:rsidRPr="000B57A6">
              <w:rPr>
                <w:sz w:val="20"/>
                <w:lang w:val="es-ES_tradnl"/>
              </w:rPr>
              <w:t>32</w:t>
            </w:r>
          </w:p>
        </w:tc>
        <w:tc>
          <w:tcPr>
            <w:tcW w:w="2268" w:type="dxa"/>
            <w:vMerge w:val="restart"/>
            <w:vAlign w:val="center"/>
          </w:tcPr>
          <w:p w14:paraId="21967D46" w14:textId="77777777" w:rsidR="00AD06CE" w:rsidRPr="000B57A6" w:rsidRDefault="00AD06CE" w:rsidP="000D753B">
            <w:pPr>
              <w:pStyle w:val="Tabletext"/>
              <w:rPr>
                <w:sz w:val="20"/>
                <w:lang w:val="es-ES_tradnl"/>
              </w:rPr>
            </w:pPr>
            <w:r w:rsidRPr="000B57A6">
              <w:rPr>
                <w:sz w:val="20"/>
                <w:lang w:val="es-ES_tradnl"/>
              </w:rPr>
              <w:t>2 400-2 483,5</w:t>
            </w:r>
          </w:p>
        </w:tc>
        <w:tc>
          <w:tcPr>
            <w:tcW w:w="2268" w:type="dxa"/>
            <w:vMerge w:val="restart"/>
            <w:vAlign w:val="center"/>
          </w:tcPr>
          <w:p w14:paraId="25509A0F" w14:textId="77777777" w:rsidR="00AD06CE" w:rsidRPr="000B57A6" w:rsidRDefault="00AD06CE" w:rsidP="000D753B">
            <w:pPr>
              <w:pStyle w:val="Tabletext"/>
              <w:jc w:val="center"/>
              <w:rPr>
                <w:sz w:val="20"/>
                <w:lang w:val="es-ES_tradnl"/>
              </w:rPr>
            </w:pPr>
            <w:r w:rsidRPr="000B57A6">
              <w:rPr>
                <w:sz w:val="20"/>
                <w:lang w:val="es-ES_tradnl"/>
              </w:rPr>
              <w:t>≤ 100 mW p.i.r.e. y ≤ 100 mW/100 kHz</w:t>
            </w:r>
            <w:r w:rsidRPr="000B57A6">
              <w:rPr>
                <w:sz w:val="20"/>
                <w:lang w:val="es-ES_tradnl"/>
              </w:rPr>
              <w:br/>
              <w:t>p.i.r.e. para dispositivos con modulación FHSS ≤ 10 mW/1 MHz p.i.r.e. para dispositivos con otras modulaciones</w:t>
            </w:r>
          </w:p>
        </w:tc>
        <w:tc>
          <w:tcPr>
            <w:tcW w:w="3969" w:type="dxa"/>
            <w:vMerge w:val="restart"/>
            <w:vAlign w:val="center"/>
          </w:tcPr>
          <w:p w14:paraId="2032EAB2" w14:textId="77777777" w:rsidR="00AD06CE" w:rsidRPr="000B57A6" w:rsidRDefault="00AD06CE" w:rsidP="000D753B">
            <w:pPr>
              <w:pStyle w:val="Tabletext"/>
              <w:jc w:val="center"/>
              <w:rPr>
                <w:sz w:val="20"/>
                <w:vertAlign w:val="superscript"/>
                <w:lang w:val="es-ES_tradnl"/>
              </w:rPr>
            </w:pPr>
            <w:r w:rsidRPr="000B57A6">
              <w:rPr>
                <w:sz w:val="20"/>
                <w:lang w:val="es-ES_tradnl"/>
              </w:rPr>
              <w:t>Detalles</w:t>
            </w:r>
            <w:r w:rsidRPr="000B57A6">
              <w:rPr>
                <w:sz w:val="20"/>
                <w:vertAlign w:val="superscript"/>
                <w:lang w:val="es-ES_tradnl"/>
              </w:rPr>
              <w:t>(9)</w:t>
            </w:r>
          </w:p>
        </w:tc>
        <w:tc>
          <w:tcPr>
            <w:tcW w:w="5103" w:type="dxa"/>
            <w:vAlign w:val="center"/>
          </w:tcPr>
          <w:p w14:paraId="5C627FCF" w14:textId="77777777" w:rsidR="00AD06CE" w:rsidRPr="000B57A6" w:rsidRDefault="00AD06CE" w:rsidP="000D753B">
            <w:pPr>
              <w:pStyle w:val="Tabletext"/>
              <w:jc w:val="left"/>
              <w:rPr>
                <w:sz w:val="20"/>
                <w:lang w:val="es-ES_tradnl"/>
              </w:rPr>
            </w:pPr>
            <w:r w:rsidRPr="000B57A6">
              <w:rPr>
                <w:sz w:val="20"/>
                <w:lang w:val="es-ES_tradnl"/>
              </w:rPr>
              <w:t>WLAN</w:t>
            </w:r>
          </w:p>
        </w:tc>
      </w:tr>
      <w:tr w:rsidR="00AD06CE" w:rsidRPr="000B57A6" w14:paraId="7AFBD057" w14:textId="77777777" w:rsidTr="000D753B">
        <w:trPr>
          <w:cantSplit/>
          <w:jc w:val="center"/>
        </w:trPr>
        <w:tc>
          <w:tcPr>
            <w:tcW w:w="851" w:type="dxa"/>
            <w:vMerge/>
            <w:vAlign w:val="center"/>
          </w:tcPr>
          <w:p w14:paraId="034FFBD9" w14:textId="77777777" w:rsidR="00AD06CE" w:rsidRPr="000B57A6" w:rsidRDefault="00AD06CE" w:rsidP="000D753B">
            <w:pPr>
              <w:pStyle w:val="Tabletext"/>
              <w:jc w:val="center"/>
              <w:rPr>
                <w:sz w:val="20"/>
                <w:lang w:val="es-ES_tradnl"/>
              </w:rPr>
            </w:pPr>
          </w:p>
        </w:tc>
        <w:tc>
          <w:tcPr>
            <w:tcW w:w="2268" w:type="dxa"/>
            <w:vMerge/>
            <w:vAlign w:val="center"/>
          </w:tcPr>
          <w:p w14:paraId="2E7D569A" w14:textId="77777777" w:rsidR="00AD06CE" w:rsidRPr="000B57A6" w:rsidRDefault="00AD06CE" w:rsidP="000D753B">
            <w:pPr>
              <w:pStyle w:val="Tabletext"/>
              <w:rPr>
                <w:sz w:val="20"/>
                <w:lang w:val="es-ES_tradnl"/>
              </w:rPr>
            </w:pPr>
          </w:p>
        </w:tc>
        <w:tc>
          <w:tcPr>
            <w:tcW w:w="2268" w:type="dxa"/>
            <w:vMerge/>
            <w:vAlign w:val="center"/>
          </w:tcPr>
          <w:p w14:paraId="19701037" w14:textId="77777777" w:rsidR="00AD06CE" w:rsidRPr="000B57A6" w:rsidRDefault="00AD06CE" w:rsidP="000D753B">
            <w:pPr>
              <w:pStyle w:val="Tabletext"/>
              <w:jc w:val="center"/>
              <w:rPr>
                <w:sz w:val="20"/>
                <w:lang w:val="es-ES_tradnl"/>
              </w:rPr>
            </w:pPr>
          </w:p>
        </w:tc>
        <w:tc>
          <w:tcPr>
            <w:tcW w:w="3969" w:type="dxa"/>
            <w:vMerge/>
            <w:vAlign w:val="center"/>
          </w:tcPr>
          <w:p w14:paraId="7B2AD648" w14:textId="77777777" w:rsidR="00AD06CE" w:rsidRPr="000B57A6" w:rsidRDefault="00AD06CE" w:rsidP="000D753B">
            <w:pPr>
              <w:pStyle w:val="Tabletext"/>
              <w:jc w:val="center"/>
              <w:rPr>
                <w:sz w:val="20"/>
                <w:lang w:val="es-ES_tradnl"/>
              </w:rPr>
            </w:pPr>
          </w:p>
        </w:tc>
        <w:tc>
          <w:tcPr>
            <w:tcW w:w="5103" w:type="dxa"/>
            <w:vAlign w:val="center"/>
          </w:tcPr>
          <w:p w14:paraId="356B9339" w14:textId="77777777" w:rsidR="00AD06CE" w:rsidRPr="000B57A6" w:rsidRDefault="00AD06CE" w:rsidP="000D753B">
            <w:pPr>
              <w:pStyle w:val="Tabletext"/>
              <w:jc w:val="left"/>
              <w:rPr>
                <w:sz w:val="20"/>
                <w:lang w:val="es-ES_tradnl"/>
              </w:rPr>
            </w:pPr>
            <w:r w:rsidRPr="000B57A6">
              <w:rPr>
                <w:sz w:val="20"/>
                <w:lang w:val="es-ES_tradnl"/>
              </w:rPr>
              <w:t>Otras aplicaciones de espectro ensanchado</w:t>
            </w:r>
          </w:p>
        </w:tc>
      </w:tr>
      <w:tr w:rsidR="00AD06CE" w:rsidRPr="000B57A6" w14:paraId="42863552" w14:textId="77777777" w:rsidTr="000D753B">
        <w:trPr>
          <w:cantSplit/>
          <w:jc w:val="center"/>
        </w:trPr>
        <w:tc>
          <w:tcPr>
            <w:tcW w:w="851" w:type="dxa"/>
            <w:vMerge/>
            <w:vAlign w:val="center"/>
          </w:tcPr>
          <w:p w14:paraId="29748342" w14:textId="77777777" w:rsidR="00AD06CE" w:rsidRPr="000B57A6" w:rsidRDefault="00AD06CE" w:rsidP="000D753B">
            <w:pPr>
              <w:pStyle w:val="Tabletext"/>
              <w:jc w:val="center"/>
              <w:rPr>
                <w:sz w:val="20"/>
                <w:lang w:val="es-ES_tradnl"/>
              </w:rPr>
            </w:pPr>
          </w:p>
        </w:tc>
        <w:tc>
          <w:tcPr>
            <w:tcW w:w="2268" w:type="dxa"/>
            <w:vMerge/>
            <w:vAlign w:val="center"/>
          </w:tcPr>
          <w:p w14:paraId="75DC32F2" w14:textId="77777777" w:rsidR="00AD06CE" w:rsidRPr="000B57A6" w:rsidRDefault="00AD06CE" w:rsidP="000D753B">
            <w:pPr>
              <w:pStyle w:val="Tabletext"/>
              <w:rPr>
                <w:sz w:val="20"/>
                <w:lang w:val="es-ES_tradnl"/>
              </w:rPr>
            </w:pPr>
          </w:p>
        </w:tc>
        <w:tc>
          <w:tcPr>
            <w:tcW w:w="2268" w:type="dxa"/>
            <w:vMerge w:val="restart"/>
            <w:vAlign w:val="center"/>
          </w:tcPr>
          <w:p w14:paraId="1B9B620E" w14:textId="77777777" w:rsidR="00AD06CE" w:rsidRPr="000B57A6" w:rsidRDefault="00AD06CE" w:rsidP="000D753B">
            <w:pPr>
              <w:pStyle w:val="Tabletext"/>
              <w:jc w:val="center"/>
              <w:rPr>
                <w:sz w:val="20"/>
                <w:lang w:val="es-ES_tradnl"/>
              </w:rPr>
            </w:pPr>
            <w:r w:rsidRPr="000B57A6">
              <w:rPr>
                <w:sz w:val="20"/>
                <w:lang w:val="es-ES_tradnl"/>
              </w:rPr>
              <w:t>≤ 10 mW p.i.r.e.</w:t>
            </w:r>
          </w:p>
        </w:tc>
        <w:tc>
          <w:tcPr>
            <w:tcW w:w="3969" w:type="dxa"/>
            <w:vAlign w:val="center"/>
          </w:tcPr>
          <w:p w14:paraId="330D7B8B" w14:textId="77777777" w:rsidR="00AD06CE" w:rsidRPr="000B57A6" w:rsidRDefault="00AD06CE" w:rsidP="000D753B">
            <w:pPr>
              <w:pStyle w:val="Tabletext"/>
              <w:jc w:val="center"/>
              <w:rPr>
                <w:sz w:val="20"/>
                <w:lang w:val="es-ES_tradnl"/>
              </w:rPr>
            </w:pPr>
            <w:r w:rsidRPr="000B57A6">
              <w:rPr>
                <w:sz w:val="20"/>
                <w:lang w:val="es-ES_tradnl"/>
              </w:rPr>
              <w:t>Detalles</w:t>
            </w:r>
            <w:r w:rsidRPr="000B57A6">
              <w:rPr>
                <w:sz w:val="20"/>
                <w:vertAlign w:val="superscript"/>
                <w:lang w:val="es-ES_tradnl"/>
              </w:rPr>
              <w:t>(10)</w:t>
            </w:r>
          </w:p>
        </w:tc>
        <w:tc>
          <w:tcPr>
            <w:tcW w:w="5103" w:type="dxa"/>
            <w:vAlign w:val="center"/>
          </w:tcPr>
          <w:p w14:paraId="27494FC6" w14:textId="77777777" w:rsidR="00AD06CE" w:rsidRPr="000B57A6" w:rsidRDefault="00AD06CE" w:rsidP="000D753B">
            <w:pPr>
              <w:pStyle w:val="Tabletext"/>
              <w:jc w:val="left"/>
              <w:rPr>
                <w:sz w:val="20"/>
                <w:lang w:val="es-ES_tradnl"/>
              </w:rPr>
            </w:pPr>
            <w:r w:rsidRPr="000B57A6">
              <w:rPr>
                <w:sz w:val="20"/>
                <w:lang w:val="es-ES_tradnl"/>
              </w:rPr>
              <w:t xml:space="preserve">Transmisor inalámbrico de vídeo </w:t>
            </w:r>
          </w:p>
        </w:tc>
      </w:tr>
      <w:tr w:rsidR="00AD06CE" w:rsidRPr="000B57A6" w14:paraId="15AFFC41" w14:textId="77777777" w:rsidTr="000D753B">
        <w:trPr>
          <w:cantSplit/>
          <w:jc w:val="center"/>
        </w:trPr>
        <w:tc>
          <w:tcPr>
            <w:tcW w:w="851" w:type="dxa"/>
            <w:vMerge/>
            <w:vAlign w:val="center"/>
          </w:tcPr>
          <w:p w14:paraId="31B87530" w14:textId="77777777" w:rsidR="00AD06CE" w:rsidRPr="000B57A6" w:rsidRDefault="00AD06CE" w:rsidP="000D753B">
            <w:pPr>
              <w:pStyle w:val="Tabletext"/>
              <w:jc w:val="center"/>
              <w:rPr>
                <w:sz w:val="20"/>
                <w:lang w:val="es-ES_tradnl"/>
              </w:rPr>
            </w:pPr>
          </w:p>
        </w:tc>
        <w:tc>
          <w:tcPr>
            <w:tcW w:w="2268" w:type="dxa"/>
            <w:vMerge/>
            <w:vAlign w:val="center"/>
          </w:tcPr>
          <w:p w14:paraId="0C748995" w14:textId="77777777" w:rsidR="00AD06CE" w:rsidRPr="000B57A6" w:rsidRDefault="00AD06CE" w:rsidP="000D753B">
            <w:pPr>
              <w:pStyle w:val="Tabletext"/>
              <w:rPr>
                <w:sz w:val="20"/>
                <w:lang w:val="es-ES_tradnl"/>
              </w:rPr>
            </w:pPr>
          </w:p>
        </w:tc>
        <w:tc>
          <w:tcPr>
            <w:tcW w:w="2268" w:type="dxa"/>
            <w:vMerge/>
            <w:vAlign w:val="center"/>
          </w:tcPr>
          <w:p w14:paraId="6DCED61E" w14:textId="77777777" w:rsidR="00AD06CE" w:rsidRPr="000B57A6" w:rsidRDefault="00AD06CE" w:rsidP="000D753B">
            <w:pPr>
              <w:pStyle w:val="Tabletext"/>
              <w:jc w:val="center"/>
              <w:rPr>
                <w:sz w:val="20"/>
                <w:lang w:val="es-ES_tradnl"/>
              </w:rPr>
            </w:pPr>
          </w:p>
        </w:tc>
        <w:tc>
          <w:tcPr>
            <w:tcW w:w="3969" w:type="dxa"/>
            <w:vAlign w:val="center"/>
          </w:tcPr>
          <w:p w14:paraId="32F9378F" w14:textId="77777777" w:rsidR="00AD06CE" w:rsidRPr="000B57A6" w:rsidRDefault="00AD06CE" w:rsidP="000D753B">
            <w:pPr>
              <w:pStyle w:val="Tabletext"/>
              <w:jc w:val="center"/>
              <w:rPr>
                <w:sz w:val="20"/>
                <w:lang w:val="es-ES_tradnl"/>
              </w:rPr>
            </w:pPr>
            <w:r w:rsidRPr="000B57A6">
              <w:rPr>
                <w:sz w:val="20"/>
                <w:lang w:val="es-ES_tradnl"/>
              </w:rPr>
              <w:t>Detalles</w:t>
            </w:r>
            <w:r w:rsidRPr="000B57A6">
              <w:rPr>
                <w:sz w:val="20"/>
                <w:vertAlign w:val="superscript"/>
                <w:lang w:val="es-ES_tradnl"/>
              </w:rPr>
              <w:t>(11)</w:t>
            </w:r>
          </w:p>
        </w:tc>
        <w:tc>
          <w:tcPr>
            <w:tcW w:w="5103" w:type="dxa"/>
            <w:vAlign w:val="center"/>
          </w:tcPr>
          <w:p w14:paraId="1DD529C4" w14:textId="77777777" w:rsidR="00AD06CE" w:rsidRPr="000B57A6" w:rsidRDefault="00AD06CE" w:rsidP="000D753B">
            <w:pPr>
              <w:pStyle w:val="Tabletext"/>
              <w:jc w:val="left"/>
              <w:rPr>
                <w:sz w:val="20"/>
                <w:lang w:val="es-ES_tradnl"/>
              </w:rPr>
            </w:pPr>
            <w:r w:rsidRPr="000B57A6">
              <w:rPr>
                <w:sz w:val="20"/>
                <w:lang w:val="es-ES_tradnl"/>
              </w:rPr>
              <w:t>Otras aplicaciones</w:t>
            </w:r>
          </w:p>
        </w:tc>
      </w:tr>
      <w:tr w:rsidR="00AD06CE" w:rsidRPr="000B57A6" w14:paraId="6C9761A8" w14:textId="77777777" w:rsidTr="000D753B">
        <w:trPr>
          <w:cantSplit/>
          <w:jc w:val="center"/>
        </w:trPr>
        <w:tc>
          <w:tcPr>
            <w:tcW w:w="851" w:type="dxa"/>
            <w:vAlign w:val="center"/>
          </w:tcPr>
          <w:p w14:paraId="1B6CF7FF" w14:textId="77777777" w:rsidR="00AD06CE" w:rsidRPr="000B57A6" w:rsidRDefault="00AD06CE" w:rsidP="000D753B">
            <w:pPr>
              <w:pStyle w:val="Tabletext"/>
              <w:jc w:val="center"/>
              <w:rPr>
                <w:sz w:val="20"/>
                <w:lang w:val="es-ES_tradnl"/>
              </w:rPr>
            </w:pPr>
            <w:r w:rsidRPr="000B57A6">
              <w:rPr>
                <w:sz w:val="20"/>
                <w:lang w:val="es-ES_tradnl"/>
              </w:rPr>
              <w:t>33</w:t>
            </w:r>
          </w:p>
        </w:tc>
        <w:tc>
          <w:tcPr>
            <w:tcW w:w="2268" w:type="dxa"/>
            <w:vAlign w:val="center"/>
          </w:tcPr>
          <w:p w14:paraId="3E72B5D2" w14:textId="77777777" w:rsidR="00AD06CE" w:rsidRPr="000B57A6" w:rsidRDefault="00AD06CE" w:rsidP="000D753B">
            <w:pPr>
              <w:pStyle w:val="Tabletext"/>
              <w:rPr>
                <w:sz w:val="20"/>
                <w:lang w:val="es-ES_tradnl"/>
              </w:rPr>
            </w:pPr>
            <w:r w:rsidRPr="000B57A6">
              <w:rPr>
                <w:sz w:val="20"/>
                <w:lang w:val="es-ES_tradnl"/>
              </w:rPr>
              <w:t>5 150-5 250</w:t>
            </w:r>
          </w:p>
        </w:tc>
        <w:tc>
          <w:tcPr>
            <w:tcW w:w="2268" w:type="dxa"/>
            <w:vAlign w:val="center"/>
          </w:tcPr>
          <w:p w14:paraId="51B61E5E" w14:textId="77777777" w:rsidR="00AD06CE" w:rsidRPr="000B57A6" w:rsidRDefault="00AD06CE" w:rsidP="000D753B">
            <w:pPr>
              <w:pStyle w:val="Tabletext"/>
              <w:jc w:val="center"/>
              <w:rPr>
                <w:sz w:val="20"/>
                <w:lang w:val="es-ES_tradnl"/>
              </w:rPr>
            </w:pPr>
            <w:r w:rsidRPr="000B57A6">
              <w:rPr>
                <w:sz w:val="20"/>
                <w:lang w:val="es-ES_tradnl"/>
              </w:rPr>
              <w:t>≤ 200 mW p.i.r.e. y</w:t>
            </w:r>
            <w:r w:rsidRPr="000B57A6">
              <w:rPr>
                <w:sz w:val="20"/>
                <w:lang w:val="es-ES_tradnl"/>
              </w:rPr>
              <w:br/>
              <w:t>≤ 10 mW/MHz</w:t>
            </w:r>
          </w:p>
        </w:tc>
        <w:tc>
          <w:tcPr>
            <w:tcW w:w="3969" w:type="dxa"/>
            <w:vAlign w:val="center"/>
          </w:tcPr>
          <w:p w14:paraId="52B7D743" w14:textId="77777777" w:rsidR="00AD06CE" w:rsidRPr="000B57A6" w:rsidRDefault="00AD06CE" w:rsidP="000D753B">
            <w:pPr>
              <w:pStyle w:val="Tabletext"/>
              <w:jc w:val="center"/>
              <w:rPr>
                <w:sz w:val="20"/>
                <w:lang w:val="es-ES_tradnl"/>
              </w:rPr>
            </w:pPr>
            <w:r w:rsidRPr="000B57A6">
              <w:rPr>
                <w:sz w:val="20"/>
                <w:lang w:val="es-ES_tradnl"/>
              </w:rPr>
              <w:t>Detalles</w:t>
            </w:r>
            <w:r w:rsidRPr="000B57A6">
              <w:rPr>
                <w:sz w:val="20"/>
                <w:vertAlign w:val="superscript"/>
                <w:lang w:val="es-ES_tradnl"/>
              </w:rPr>
              <w:t>(12)</w:t>
            </w:r>
          </w:p>
        </w:tc>
        <w:tc>
          <w:tcPr>
            <w:tcW w:w="5103" w:type="dxa"/>
            <w:vAlign w:val="center"/>
          </w:tcPr>
          <w:p w14:paraId="71C9FA61" w14:textId="77777777" w:rsidR="00AD06CE" w:rsidRPr="000B57A6" w:rsidRDefault="00AD06CE" w:rsidP="000D753B">
            <w:pPr>
              <w:pStyle w:val="Tabletext"/>
              <w:jc w:val="left"/>
              <w:rPr>
                <w:sz w:val="20"/>
                <w:lang w:val="es-ES_tradnl"/>
              </w:rPr>
            </w:pPr>
            <w:r w:rsidRPr="000B57A6">
              <w:rPr>
                <w:sz w:val="20"/>
                <w:lang w:val="es-ES_tradnl"/>
              </w:rPr>
              <w:t>WLAN</w:t>
            </w:r>
          </w:p>
        </w:tc>
      </w:tr>
      <w:tr w:rsidR="00AD06CE" w:rsidRPr="000B57A6" w14:paraId="4DC37048" w14:textId="77777777" w:rsidTr="000D753B">
        <w:trPr>
          <w:cantSplit/>
          <w:jc w:val="center"/>
        </w:trPr>
        <w:tc>
          <w:tcPr>
            <w:tcW w:w="851" w:type="dxa"/>
            <w:vAlign w:val="center"/>
          </w:tcPr>
          <w:p w14:paraId="068A6524" w14:textId="77777777" w:rsidR="00AD06CE" w:rsidRPr="000B57A6" w:rsidRDefault="00AD06CE" w:rsidP="000D753B">
            <w:pPr>
              <w:pStyle w:val="Tabletext"/>
              <w:jc w:val="center"/>
              <w:rPr>
                <w:sz w:val="20"/>
                <w:lang w:val="es-ES_tradnl"/>
              </w:rPr>
            </w:pPr>
            <w:r w:rsidRPr="000B57A6">
              <w:rPr>
                <w:sz w:val="20"/>
                <w:lang w:val="es-ES_tradnl"/>
              </w:rPr>
              <w:t>34</w:t>
            </w:r>
          </w:p>
        </w:tc>
        <w:tc>
          <w:tcPr>
            <w:tcW w:w="2268" w:type="dxa"/>
            <w:vAlign w:val="center"/>
          </w:tcPr>
          <w:p w14:paraId="0656DA57" w14:textId="77777777" w:rsidR="00AD06CE" w:rsidRPr="000B57A6" w:rsidRDefault="00AD06CE" w:rsidP="000D753B">
            <w:pPr>
              <w:pStyle w:val="Tabletext"/>
              <w:rPr>
                <w:sz w:val="20"/>
                <w:lang w:val="es-ES_tradnl"/>
              </w:rPr>
            </w:pPr>
            <w:r w:rsidRPr="000B57A6">
              <w:rPr>
                <w:sz w:val="20"/>
                <w:lang w:val="es-ES_tradnl"/>
              </w:rPr>
              <w:t>5 250-5 350</w:t>
            </w:r>
          </w:p>
        </w:tc>
        <w:tc>
          <w:tcPr>
            <w:tcW w:w="2268" w:type="dxa"/>
            <w:vAlign w:val="center"/>
          </w:tcPr>
          <w:p w14:paraId="4D03014A" w14:textId="77777777" w:rsidR="00AD06CE" w:rsidRPr="000B57A6" w:rsidRDefault="00AD06CE" w:rsidP="000D753B">
            <w:pPr>
              <w:pStyle w:val="Tabletext"/>
              <w:jc w:val="center"/>
              <w:rPr>
                <w:sz w:val="20"/>
                <w:lang w:val="es-ES_tradnl"/>
              </w:rPr>
            </w:pPr>
            <w:r w:rsidRPr="000B57A6">
              <w:rPr>
                <w:sz w:val="20"/>
                <w:lang w:val="es-ES_tradnl"/>
              </w:rPr>
              <w:t>≤ 200 mW p.i.r.e. y</w:t>
            </w:r>
            <w:r w:rsidRPr="000B57A6">
              <w:rPr>
                <w:sz w:val="20"/>
                <w:lang w:val="es-ES_tradnl"/>
              </w:rPr>
              <w:br/>
              <w:t>≤ 10 mW/MHz</w:t>
            </w:r>
          </w:p>
        </w:tc>
        <w:tc>
          <w:tcPr>
            <w:tcW w:w="3969" w:type="dxa"/>
            <w:vAlign w:val="center"/>
          </w:tcPr>
          <w:p w14:paraId="07554AE1" w14:textId="77777777" w:rsidR="00AD06CE" w:rsidRPr="000B57A6" w:rsidRDefault="00AD06CE" w:rsidP="000D753B">
            <w:pPr>
              <w:pStyle w:val="Tabletext"/>
              <w:jc w:val="center"/>
              <w:rPr>
                <w:sz w:val="20"/>
                <w:lang w:val="es-ES_tradnl"/>
              </w:rPr>
            </w:pPr>
            <w:r w:rsidRPr="000B57A6">
              <w:rPr>
                <w:sz w:val="20"/>
                <w:lang w:val="es-ES_tradnl"/>
              </w:rPr>
              <w:t>Detalles</w:t>
            </w:r>
            <w:r w:rsidRPr="000B57A6">
              <w:rPr>
                <w:sz w:val="20"/>
                <w:vertAlign w:val="superscript"/>
                <w:lang w:val="es-ES_tradnl"/>
              </w:rPr>
              <w:t>(13)</w:t>
            </w:r>
          </w:p>
        </w:tc>
        <w:tc>
          <w:tcPr>
            <w:tcW w:w="5103" w:type="dxa"/>
            <w:vAlign w:val="center"/>
          </w:tcPr>
          <w:p w14:paraId="6E2648CA" w14:textId="77777777" w:rsidR="00AD06CE" w:rsidRPr="000B57A6" w:rsidRDefault="00AD06CE" w:rsidP="000D753B">
            <w:pPr>
              <w:pStyle w:val="Tabletext"/>
              <w:jc w:val="left"/>
              <w:rPr>
                <w:sz w:val="20"/>
                <w:lang w:val="es-ES_tradnl"/>
              </w:rPr>
            </w:pPr>
            <w:r w:rsidRPr="000B57A6">
              <w:rPr>
                <w:sz w:val="20"/>
                <w:lang w:val="es-ES_tradnl"/>
              </w:rPr>
              <w:t>WLAN</w:t>
            </w:r>
          </w:p>
        </w:tc>
      </w:tr>
      <w:tr w:rsidR="00AD06CE" w:rsidRPr="000B57A6" w14:paraId="1B31E45D" w14:textId="77777777" w:rsidTr="000D753B">
        <w:trPr>
          <w:cantSplit/>
          <w:jc w:val="center"/>
        </w:trPr>
        <w:tc>
          <w:tcPr>
            <w:tcW w:w="851" w:type="dxa"/>
            <w:vAlign w:val="center"/>
          </w:tcPr>
          <w:p w14:paraId="5DB76095" w14:textId="77777777" w:rsidR="00AD06CE" w:rsidRPr="000B57A6" w:rsidRDefault="00AD06CE" w:rsidP="000D753B">
            <w:pPr>
              <w:pStyle w:val="Tabletext"/>
              <w:jc w:val="center"/>
              <w:rPr>
                <w:sz w:val="20"/>
                <w:lang w:val="es-ES_tradnl"/>
              </w:rPr>
            </w:pPr>
            <w:r w:rsidRPr="000B57A6">
              <w:rPr>
                <w:sz w:val="20"/>
                <w:lang w:val="es-ES_tradnl"/>
              </w:rPr>
              <w:t>35</w:t>
            </w:r>
          </w:p>
        </w:tc>
        <w:tc>
          <w:tcPr>
            <w:tcW w:w="2268" w:type="dxa"/>
            <w:vAlign w:val="center"/>
          </w:tcPr>
          <w:p w14:paraId="5F011995" w14:textId="77777777" w:rsidR="00AD06CE" w:rsidRPr="000B57A6" w:rsidRDefault="00AD06CE" w:rsidP="000D753B">
            <w:pPr>
              <w:pStyle w:val="Tabletext"/>
              <w:rPr>
                <w:sz w:val="20"/>
                <w:lang w:val="es-ES_tradnl"/>
              </w:rPr>
            </w:pPr>
            <w:r w:rsidRPr="000B57A6">
              <w:rPr>
                <w:sz w:val="20"/>
                <w:lang w:val="es-ES_tradnl"/>
              </w:rPr>
              <w:t>5 470-5 725</w:t>
            </w:r>
          </w:p>
        </w:tc>
        <w:tc>
          <w:tcPr>
            <w:tcW w:w="2268" w:type="dxa"/>
            <w:vAlign w:val="center"/>
          </w:tcPr>
          <w:p w14:paraId="483F40B8" w14:textId="77777777" w:rsidR="00AD06CE" w:rsidRPr="000B57A6" w:rsidRDefault="00AD06CE" w:rsidP="000D753B">
            <w:pPr>
              <w:pStyle w:val="Tabletext"/>
              <w:jc w:val="center"/>
              <w:rPr>
                <w:sz w:val="20"/>
                <w:lang w:val="es-ES_tradnl"/>
              </w:rPr>
            </w:pPr>
            <w:r w:rsidRPr="000B57A6">
              <w:rPr>
                <w:sz w:val="20"/>
                <w:lang w:val="es-ES_tradnl"/>
              </w:rPr>
              <w:t>≤ 1 mW p.i.r.e. y</w:t>
            </w:r>
            <w:r w:rsidRPr="000B57A6">
              <w:rPr>
                <w:sz w:val="20"/>
                <w:lang w:val="es-ES_tradnl"/>
              </w:rPr>
              <w:br/>
              <w:t>≤ 50 mW/MHz</w:t>
            </w:r>
          </w:p>
        </w:tc>
        <w:tc>
          <w:tcPr>
            <w:tcW w:w="3969" w:type="dxa"/>
            <w:vAlign w:val="center"/>
          </w:tcPr>
          <w:p w14:paraId="3DA2B9A5" w14:textId="77777777" w:rsidR="00AD06CE" w:rsidRPr="000B57A6" w:rsidRDefault="00AD06CE" w:rsidP="000D753B">
            <w:pPr>
              <w:pStyle w:val="Tabletext"/>
              <w:jc w:val="center"/>
              <w:rPr>
                <w:sz w:val="20"/>
                <w:lang w:val="es-ES_tradnl"/>
              </w:rPr>
            </w:pPr>
            <w:r w:rsidRPr="000B57A6">
              <w:rPr>
                <w:sz w:val="20"/>
                <w:lang w:val="es-ES_tradnl"/>
              </w:rPr>
              <w:t>Detalles</w:t>
            </w:r>
            <w:r w:rsidRPr="000B57A6">
              <w:rPr>
                <w:sz w:val="20"/>
                <w:vertAlign w:val="superscript"/>
                <w:lang w:val="es-ES_tradnl"/>
              </w:rPr>
              <w:t>(14)</w:t>
            </w:r>
          </w:p>
        </w:tc>
        <w:tc>
          <w:tcPr>
            <w:tcW w:w="5103" w:type="dxa"/>
            <w:vAlign w:val="center"/>
          </w:tcPr>
          <w:p w14:paraId="26B8D0E0" w14:textId="77777777" w:rsidR="00AD06CE" w:rsidRPr="000B57A6" w:rsidRDefault="00AD06CE" w:rsidP="000D753B">
            <w:pPr>
              <w:pStyle w:val="Tabletext"/>
              <w:jc w:val="left"/>
              <w:rPr>
                <w:sz w:val="20"/>
                <w:lang w:val="es-ES_tradnl"/>
              </w:rPr>
            </w:pPr>
            <w:r w:rsidRPr="000B57A6">
              <w:rPr>
                <w:sz w:val="20"/>
                <w:lang w:val="es-ES_tradnl"/>
              </w:rPr>
              <w:t>WLAN</w:t>
            </w:r>
          </w:p>
        </w:tc>
      </w:tr>
      <w:tr w:rsidR="00AD06CE" w:rsidRPr="000B57A6" w14:paraId="23AB5182" w14:textId="77777777" w:rsidTr="000D753B">
        <w:trPr>
          <w:cantSplit/>
          <w:jc w:val="center"/>
        </w:trPr>
        <w:tc>
          <w:tcPr>
            <w:tcW w:w="851" w:type="dxa"/>
            <w:vMerge w:val="restart"/>
            <w:vAlign w:val="center"/>
          </w:tcPr>
          <w:p w14:paraId="64128618" w14:textId="77777777" w:rsidR="00AD06CE" w:rsidRPr="000B57A6" w:rsidRDefault="00AD06CE" w:rsidP="000D753B">
            <w:pPr>
              <w:pStyle w:val="Tabletext"/>
              <w:jc w:val="center"/>
              <w:rPr>
                <w:sz w:val="20"/>
                <w:lang w:val="es-ES_tradnl"/>
              </w:rPr>
            </w:pPr>
            <w:r w:rsidRPr="000B57A6">
              <w:rPr>
                <w:sz w:val="20"/>
                <w:lang w:val="es-ES_tradnl"/>
              </w:rPr>
              <w:t>36</w:t>
            </w:r>
          </w:p>
        </w:tc>
        <w:tc>
          <w:tcPr>
            <w:tcW w:w="2268" w:type="dxa"/>
            <w:vMerge w:val="restart"/>
            <w:vAlign w:val="center"/>
          </w:tcPr>
          <w:p w14:paraId="35AF3D68" w14:textId="77777777" w:rsidR="00AD06CE" w:rsidRPr="000B57A6" w:rsidRDefault="00AD06CE" w:rsidP="000D753B">
            <w:pPr>
              <w:pStyle w:val="Tabletext"/>
              <w:rPr>
                <w:sz w:val="20"/>
                <w:lang w:val="es-ES_tradnl"/>
              </w:rPr>
            </w:pPr>
            <w:r w:rsidRPr="000B57A6">
              <w:rPr>
                <w:sz w:val="20"/>
                <w:lang w:val="es-ES_tradnl"/>
              </w:rPr>
              <w:t>5 725-5 850</w:t>
            </w:r>
          </w:p>
        </w:tc>
        <w:tc>
          <w:tcPr>
            <w:tcW w:w="2268" w:type="dxa"/>
            <w:vAlign w:val="center"/>
          </w:tcPr>
          <w:p w14:paraId="1ED38DD5" w14:textId="77777777" w:rsidR="00AD06CE" w:rsidRPr="000B57A6" w:rsidRDefault="00AD06CE" w:rsidP="000D753B">
            <w:pPr>
              <w:pStyle w:val="Tabletext"/>
              <w:jc w:val="center"/>
              <w:rPr>
                <w:sz w:val="20"/>
                <w:lang w:val="es-ES_tradnl"/>
              </w:rPr>
            </w:pPr>
            <w:r w:rsidRPr="000B57A6">
              <w:rPr>
                <w:sz w:val="20"/>
                <w:lang w:val="es-ES_tradnl"/>
              </w:rPr>
              <w:t>≤ 1 mW p.i.r.e. y</w:t>
            </w:r>
            <w:r w:rsidRPr="000B57A6">
              <w:rPr>
                <w:sz w:val="20"/>
                <w:lang w:val="es-ES_tradnl"/>
              </w:rPr>
              <w:br/>
              <w:t>≤ 50 mW/MHz</w:t>
            </w:r>
          </w:p>
        </w:tc>
        <w:tc>
          <w:tcPr>
            <w:tcW w:w="3969" w:type="dxa"/>
            <w:vAlign w:val="center"/>
          </w:tcPr>
          <w:p w14:paraId="34F4F00F" w14:textId="77777777" w:rsidR="00AD06CE" w:rsidRPr="000B57A6" w:rsidRDefault="00AD06CE" w:rsidP="000D753B">
            <w:pPr>
              <w:pStyle w:val="Tabletext"/>
              <w:jc w:val="center"/>
              <w:rPr>
                <w:sz w:val="20"/>
                <w:lang w:val="es-ES_tradnl"/>
              </w:rPr>
            </w:pPr>
            <w:r w:rsidRPr="000B57A6">
              <w:rPr>
                <w:sz w:val="20"/>
                <w:lang w:val="es-ES_tradnl"/>
              </w:rPr>
              <w:t>Detalles</w:t>
            </w:r>
            <w:r w:rsidRPr="000B57A6">
              <w:rPr>
                <w:sz w:val="20"/>
                <w:vertAlign w:val="superscript"/>
                <w:lang w:val="es-ES_tradnl"/>
              </w:rPr>
              <w:t>(15)</w:t>
            </w:r>
          </w:p>
        </w:tc>
        <w:tc>
          <w:tcPr>
            <w:tcW w:w="5103" w:type="dxa"/>
            <w:vAlign w:val="center"/>
          </w:tcPr>
          <w:p w14:paraId="33AA3476" w14:textId="77777777" w:rsidR="00AD06CE" w:rsidRPr="000B57A6" w:rsidRDefault="00AD06CE" w:rsidP="000D753B">
            <w:pPr>
              <w:pStyle w:val="Tabletext"/>
              <w:jc w:val="left"/>
              <w:rPr>
                <w:sz w:val="20"/>
                <w:lang w:val="es-ES_tradnl"/>
              </w:rPr>
            </w:pPr>
            <w:r w:rsidRPr="000B57A6">
              <w:rPr>
                <w:sz w:val="20"/>
                <w:lang w:val="es-ES_tradnl"/>
              </w:rPr>
              <w:t>WLAN</w:t>
            </w:r>
          </w:p>
        </w:tc>
      </w:tr>
      <w:tr w:rsidR="00AD06CE" w:rsidRPr="000B57A6" w14:paraId="2618DE43" w14:textId="77777777" w:rsidTr="000D753B">
        <w:trPr>
          <w:cantSplit/>
          <w:jc w:val="center"/>
        </w:trPr>
        <w:tc>
          <w:tcPr>
            <w:tcW w:w="851" w:type="dxa"/>
            <w:vMerge/>
            <w:vAlign w:val="center"/>
          </w:tcPr>
          <w:p w14:paraId="7E62BC5E" w14:textId="77777777" w:rsidR="00AD06CE" w:rsidRPr="000B57A6" w:rsidRDefault="00AD06CE" w:rsidP="000D753B">
            <w:pPr>
              <w:pStyle w:val="Tabletext"/>
              <w:jc w:val="center"/>
              <w:rPr>
                <w:sz w:val="20"/>
                <w:lang w:val="es-ES_tradnl"/>
              </w:rPr>
            </w:pPr>
          </w:p>
        </w:tc>
        <w:tc>
          <w:tcPr>
            <w:tcW w:w="2268" w:type="dxa"/>
            <w:vMerge/>
            <w:vAlign w:val="center"/>
          </w:tcPr>
          <w:p w14:paraId="2CE161AE" w14:textId="77777777" w:rsidR="00AD06CE" w:rsidRPr="000B57A6" w:rsidRDefault="00AD06CE" w:rsidP="000D753B">
            <w:pPr>
              <w:pStyle w:val="Tabletext"/>
              <w:rPr>
                <w:sz w:val="20"/>
                <w:lang w:val="es-ES_tradnl"/>
              </w:rPr>
            </w:pPr>
          </w:p>
        </w:tc>
        <w:tc>
          <w:tcPr>
            <w:tcW w:w="2268" w:type="dxa"/>
            <w:vAlign w:val="center"/>
          </w:tcPr>
          <w:p w14:paraId="5D6D09AE" w14:textId="77777777" w:rsidR="00AD06CE" w:rsidRPr="000B57A6" w:rsidRDefault="00AD06CE" w:rsidP="000D753B">
            <w:pPr>
              <w:pStyle w:val="Tabletext"/>
              <w:jc w:val="center"/>
              <w:rPr>
                <w:sz w:val="20"/>
                <w:lang w:val="es-ES_tradnl"/>
              </w:rPr>
            </w:pPr>
            <w:r w:rsidRPr="000B57A6">
              <w:rPr>
                <w:sz w:val="20"/>
                <w:lang w:val="es-ES_tradnl"/>
              </w:rPr>
              <w:t>≤ 25 mW p.i.r.e.</w:t>
            </w:r>
          </w:p>
        </w:tc>
        <w:tc>
          <w:tcPr>
            <w:tcW w:w="3969" w:type="dxa"/>
            <w:vAlign w:val="center"/>
          </w:tcPr>
          <w:p w14:paraId="3B193E44" w14:textId="77777777" w:rsidR="00AD06CE" w:rsidRPr="000B57A6" w:rsidRDefault="00AD06CE" w:rsidP="000D753B">
            <w:pPr>
              <w:pStyle w:val="Tabletext"/>
              <w:jc w:val="center"/>
              <w:rPr>
                <w:sz w:val="20"/>
                <w:lang w:val="es-ES_tradnl"/>
              </w:rPr>
            </w:pPr>
            <w:r w:rsidRPr="000B57A6">
              <w:rPr>
                <w:sz w:val="20"/>
                <w:lang w:val="es-ES_tradnl"/>
              </w:rPr>
              <w:t>Detalles</w:t>
            </w:r>
            <w:r w:rsidRPr="000B57A6">
              <w:rPr>
                <w:sz w:val="20"/>
                <w:vertAlign w:val="superscript"/>
                <w:lang w:val="es-ES_tradnl"/>
              </w:rPr>
              <w:t>(16)</w:t>
            </w:r>
          </w:p>
        </w:tc>
        <w:tc>
          <w:tcPr>
            <w:tcW w:w="5103" w:type="dxa"/>
            <w:vAlign w:val="center"/>
          </w:tcPr>
          <w:p w14:paraId="52767950" w14:textId="77777777" w:rsidR="00AD06CE" w:rsidRPr="000B57A6" w:rsidRDefault="00AD06CE" w:rsidP="000D753B">
            <w:pPr>
              <w:pStyle w:val="Tabletext"/>
              <w:jc w:val="left"/>
              <w:rPr>
                <w:sz w:val="20"/>
                <w:lang w:val="es-ES_tradnl"/>
              </w:rPr>
            </w:pPr>
            <w:r w:rsidRPr="000B57A6">
              <w:rPr>
                <w:sz w:val="20"/>
                <w:lang w:val="es-ES_tradnl"/>
              </w:rPr>
              <w:t>Otras aplicaciones</w:t>
            </w:r>
          </w:p>
        </w:tc>
      </w:tr>
      <w:tr w:rsidR="00AD06CE" w:rsidRPr="000B57A6" w14:paraId="57C987A5" w14:textId="77777777" w:rsidTr="000D753B">
        <w:trPr>
          <w:cantSplit/>
          <w:jc w:val="center"/>
        </w:trPr>
        <w:tc>
          <w:tcPr>
            <w:tcW w:w="851" w:type="dxa"/>
            <w:vAlign w:val="center"/>
          </w:tcPr>
          <w:p w14:paraId="23136EE8" w14:textId="77777777" w:rsidR="00AD06CE" w:rsidRPr="000B57A6" w:rsidRDefault="00AD06CE" w:rsidP="000D753B">
            <w:pPr>
              <w:pStyle w:val="Tabletext"/>
              <w:jc w:val="center"/>
              <w:rPr>
                <w:sz w:val="20"/>
                <w:lang w:val="es-ES_tradnl"/>
              </w:rPr>
            </w:pPr>
            <w:r w:rsidRPr="000B57A6">
              <w:rPr>
                <w:sz w:val="20"/>
                <w:lang w:val="es-ES_tradnl"/>
              </w:rPr>
              <w:t>37</w:t>
            </w:r>
          </w:p>
        </w:tc>
        <w:tc>
          <w:tcPr>
            <w:tcW w:w="2268" w:type="dxa"/>
            <w:vAlign w:val="center"/>
          </w:tcPr>
          <w:p w14:paraId="3B928775" w14:textId="77777777" w:rsidR="00AD06CE" w:rsidRPr="000B57A6" w:rsidRDefault="00AD06CE" w:rsidP="000D753B">
            <w:pPr>
              <w:pStyle w:val="Tabletext"/>
              <w:rPr>
                <w:sz w:val="20"/>
                <w:lang w:val="es-ES_tradnl"/>
              </w:rPr>
            </w:pPr>
            <w:r w:rsidRPr="000B57A6">
              <w:rPr>
                <w:sz w:val="20"/>
                <w:lang w:val="es-ES_tradnl"/>
              </w:rPr>
              <w:t>10,5-10,55</w:t>
            </w:r>
          </w:p>
        </w:tc>
        <w:tc>
          <w:tcPr>
            <w:tcW w:w="2268" w:type="dxa"/>
            <w:vAlign w:val="center"/>
          </w:tcPr>
          <w:p w14:paraId="7F6370C9" w14:textId="77777777" w:rsidR="00AD06CE" w:rsidRPr="000B57A6" w:rsidRDefault="00AD06CE" w:rsidP="000D753B">
            <w:pPr>
              <w:pStyle w:val="Tabletext"/>
              <w:jc w:val="center"/>
              <w:rPr>
                <w:sz w:val="20"/>
                <w:lang w:val="es-ES_tradnl"/>
              </w:rPr>
            </w:pPr>
            <w:r w:rsidRPr="000B57A6">
              <w:rPr>
                <w:sz w:val="20"/>
                <w:lang w:val="es-ES_tradnl"/>
              </w:rPr>
              <w:t>≤ 100 mW p.i.r.e.</w:t>
            </w:r>
          </w:p>
        </w:tc>
        <w:tc>
          <w:tcPr>
            <w:tcW w:w="3969" w:type="dxa"/>
            <w:vAlign w:val="center"/>
          </w:tcPr>
          <w:p w14:paraId="24EAD4B2" w14:textId="77777777" w:rsidR="00AD06CE" w:rsidRPr="000B57A6" w:rsidRDefault="00AD06CE" w:rsidP="000D753B">
            <w:pPr>
              <w:pStyle w:val="Tabletext"/>
              <w:jc w:val="center"/>
              <w:rPr>
                <w:sz w:val="20"/>
                <w:lang w:val="es-ES_tradnl"/>
              </w:rPr>
            </w:pPr>
            <w:r w:rsidRPr="000B57A6">
              <w:rPr>
                <w:sz w:val="20"/>
                <w:lang w:val="es-ES_tradnl"/>
              </w:rPr>
              <w:t>Detalles</w:t>
            </w:r>
            <w:r w:rsidRPr="000B57A6">
              <w:rPr>
                <w:sz w:val="20"/>
                <w:vertAlign w:val="superscript"/>
                <w:lang w:val="es-ES_tradnl"/>
              </w:rPr>
              <w:t>(17)</w:t>
            </w:r>
          </w:p>
        </w:tc>
        <w:tc>
          <w:tcPr>
            <w:tcW w:w="5103" w:type="dxa"/>
            <w:vAlign w:val="center"/>
          </w:tcPr>
          <w:p w14:paraId="5FEE65F0" w14:textId="77777777" w:rsidR="00AD06CE" w:rsidRPr="000B57A6" w:rsidRDefault="00AD06CE" w:rsidP="000D753B">
            <w:pPr>
              <w:pStyle w:val="Tabletext"/>
              <w:jc w:val="left"/>
              <w:rPr>
                <w:sz w:val="20"/>
                <w:lang w:val="es-ES_tradnl"/>
              </w:rPr>
            </w:pPr>
            <w:r w:rsidRPr="000B57A6">
              <w:rPr>
                <w:sz w:val="20"/>
                <w:lang w:val="es-ES_tradnl"/>
              </w:rPr>
              <w:t>Transmisor inalámbrico de vídeo</w:t>
            </w:r>
          </w:p>
        </w:tc>
      </w:tr>
      <w:tr w:rsidR="00AD06CE" w:rsidRPr="000B57A6" w14:paraId="17270047" w14:textId="77777777" w:rsidTr="000D753B">
        <w:trPr>
          <w:cantSplit/>
          <w:jc w:val="center"/>
        </w:trPr>
        <w:tc>
          <w:tcPr>
            <w:tcW w:w="851" w:type="dxa"/>
            <w:vMerge w:val="restart"/>
            <w:vAlign w:val="center"/>
          </w:tcPr>
          <w:p w14:paraId="6965AE83" w14:textId="77777777" w:rsidR="00AD06CE" w:rsidRPr="000B57A6" w:rsidRDefault="00AD06CE" w:rsidP="000D753B">
            <w:pPr>
              <w:pStyle w:val="Tabletext"/>
              <w:jc w:val="center"/>
              <w:rPr>
                <w:sz w:val="20"/>
                <w:lang w:val="es-ES_tradnl"/>
              </w:rPr>
            </w:pPr>
            <w:r w:rsidRPr="000B57A6">
              <w:rPr>
                <w:sz w:val="20"/>
                <w:lang w:val="es-ES_tradnl"/>
              </w:rPr>
              <w:t>38</w:t>
            </w:r>
          </w:p>
        </w:tc>
        <w:tc>
          <w:tcPr>
            <w:tcW w:w="2268" w:type="dxa"/>
            <w:vMerge w:val="restart"/>
            <w:vAlign w:val="center"/>
          </w:tcPr>
          <w:p w14:paraId="7CE4D52B" w14:textId="77777777" w:rsidR="00AD06CE" w:rsidRPr="000B57A6" w:rsidRDefault="00AD06CE" w:rsidP="000D753B">
            <w:pPr>
              <w:pStyle w:val="Tabletext"/>
              <w:rPr>
                <w:sz w:val="20"/>
                <w:lang w:val="es-ES_tradnl"/>
              </w:rPr>
            </w:pPr>
            <w:r w:rsidRPr="000B57A6">
              <w:rPr>
                <w:sz w:val="20"/>
                <w:lang w:val="es-ES_tradnl"/>
              </w:rPr>
              <w:t>24-24,25</w:t>
            </w:r>
          </w:p>
        </w:tc>
        <w:tc>
          <w:tcPr>
            <w:tcW w:w="2268" w:type="dxa"/>
            <w:vMerge w:val="restart"/>
            <w:vAlign w:val="center"/>
          </w:tcPr>
          <w:p w14:paraId="71D2BCF1" w14:textId="77777777" w:rsidR="00AD06CE" w:rsidRPr="000B57A6" w:rsidRDefault="00AD06CE" w:rsidP="000D753B">
            <w:pPr>
              <w:pStyle w:val="Tabletext"/>
              <w:jc w:val="center"/>
              <w:rPr>
                <w:sz w:val="20"/>
                <w:lang w:val="es-ES_tradnl"/>
              </w:rPr>
            </w:pPr>
            <w:r w:rsidRPr="000B57A6">
              <w:rPr>
                <w:sz w:val="20"/>
                <w:lang w:val="es-ES_tradnl"/>
              </w:rPr>
              <w:t>≤ 100 mW p.i.r.e.</w:t>
            </w:r>
          </w:p>
        </w:tc>
        <w:tc>
          <w:tcPr>
            <w:tcW w:w="3969" w:type="dxa"/>
            <w:vMerge w:val="restart"/>
            <w:vAlign w:val="center"/>
          </w:tcPr>
          <w:p w14:paraId="3CA7602A" w14:textId="77777777" w:rsidR="00AD06CE" w:rsidRPr="000B57A6" w:rsidRDefault="00AD06CE" w:rsidP="000D753B">
            <w:pPr>
              <w:pStyle w:val="Tabletext"/>
              <w:jc w:val="center"/>
              <w:rPr>
                <w:sz w:val="20"/>
                <w:lang w:val="es-ES_tradnl"/>
              </w:rPr>
            </w:pPr>
            <w:r w:rsidRPr="000B57A6">
              <w:rPr>
                <w:sz w:val="20"/>
                <w:lang w:val="es-ES_tradnl"/>
              </w:rPr>
              <w:t>Detalles</w:t>
            </w:r>
            <w:r w:rsidRPr="000B57A6">
              <w:rPr>
                <w:sz w:val="20"/>
                <w:vertAlign w:val="superscript"/>
                <w:lang w:val="es-ES_tradnl"/>
              </w:rPr>
              <w:t>(18)</w:t>
            </w:r>
          </w:p>
        </w:tc>
        <w:tc>
          <w:tcPr>
            <w:tcW w:w="5103" w:type="dxa"/>
            <w:vAlign w:val="center"/>
          </w:tcPr>
          <w:p w14:paraId="7C20F369" w14:textId="77777777" w:rsidR="00AD06CE" w:rsidRPr="000B57A6" w:rsidRDefault="00AD06CE" w:rsidP="000D753B">
            <w:pPr>
              <w:pStyle w:val="Tabletext"/>
              <w:jc w:val="left"/>
              <w:rPr>
                <w:sz w:val="20"/>
                <w:lang w:val="es-ES_tradnl"/>
              </w:rPr>
            </w:pPr>
            <w:r w:rsidRPr="000B57A6">
              <w:rPr>
                <w:sz w:val="20"/>
                <w:lang w:val="es-ES_tradnl"/>
              </w:rPr>
              <w:t>Transmisor inalámbrico de vídeo</w:t>
            </w:r>
          </w:p>
        </w:tc>
      </w:tr>
      <w:tr w:rsidR="00AD06CE" w:rsidRPr="000B57A6" w14:paraId="25116B6B" w14:textId="77777777" w:rsidTr="000D753B">
        <w:trPr>
          <w:cantSplit/>
          <w:jc w:val="center"/>
        </w:trPr>
        <w:tc>
          <w:tcPr>
            <w:tcW w:w="851" w:type="dxa"/>
            <w:vMerge/>
            <w:vAlign w:val="center"/>
          </w:tcPr>
          <w:p w14:paraId="4E426475" w14:textId="77777777" w:rsidR="00AD06CE" w:rsidRPr="000B57A6" w:rsidRDefault="00AD06CE" w:rsidP="000D753B">
            <w:pPr>
              <w:pStyle w:val="Tabletext"/>
              <w:jc w:val="center"/>
              <w:rPr>
                <w:sz w:val="20"/>
                <w:lang w:val="es-ES_tradnl"/>
              </w:rPr>
            </w:pPr>
          </w:p>
        </w:tc>
        <w:tc>
          <w:tcPr>
            <w:tcW w:w="2268" w:type="dxa"/>
            <w:vMerge/>
            <w:vAlign w:val="center"/>
          </w:tcPr>
          <w:p w14:paraId="6414ACFA" w14:textId="77777777" w:rsidR="00AD06CE" w:rsidRPr="000B57A6" w:rsidRDefault="00AD06CE" w:rsidP="000D753B">
            <w:pPr>
              <w:pStyle w:val="Tabletext"/>
              <w:rPr>
                <w:sz w:val="20"/>
                <w:lang w:val="es-ES_tradnl"/>
              </w:rPr>
            </w:pPr>
          </w:p>
        </w:tc>
        <w:tc>
          <w:tcPr>
            <w:tcW w:w="2268" w:type="dxa"/>
            <w:vMerge/>
            <w:vAlign w:val="center"/>
          </w:tcPr>
          <w:p w14:paraId="083CCFCF" w14:textId="77777777" w:rsidR="00AD06CE" w:rsidRPr="000B57A6" w:rsidRDefault="00AD06CE" w:rsidP="000D753B">
            <w:pPr>
              <w:pStyle w:val="Tabletext"/>
              <w:jc w:val="center"/>
              <w:rPr>
                <w:sz w:val="20"/>
                <w:lang w:val="es-ES_tradnl"/>
              </w:rPr>
            </w:pPr>
          </w:p>
        </w:tc>
        <w:tc>
          <w:tcPr>
            <w:tcW w:w="3969" w:type="dxa"/>
            <w:vMerge/>
            <w:vAlign w:val="center"/>
          </w:tcPr>
          <w:p w14:paraId="1FFCFBA3" w14:textId="77777777" w:rsidR="00AD06CE" w:rsidRPr="000B57A6" w:rsidRDefault="00AD06CE" w:rsidP="000D753B">
            <w:pPr>
              <w:pStyle w:val="Tabletext"/>
              <w:jc w:val="center"/>
              <w:rPr>
                <w:sz w:val="20"/>
                <w:lang w:val="es-ES_tradnl"/>
              </w:rPr>
            </w:pPr>
          </w:p>
        </w:tc>
        <w:tc>
          <w:tcPr>
            <w:tcW w:w="5103" w:type="dxa"/>
            <w:vAlign w:val="center"/>
          </w:tcPr>
          <w:p w14:paraId="474E61F9" w14:textId="77777777" w:rsidR="00AD06CE" w:rsidRPr="000B57A6" w:rsidRDefault="00AD06CE" w:rsidP="000D753B">
            <w:pPr>
              <w:pStyle w:val="Tabletext"/>
              <w:jc w:val="left"/>
              <w:rPr>
                <w:sz w:val="20"/>
                <w:lang w:val="es-ES_tradnl"/>
              </w:rPr>
            </w:pPr>
            <w:r w:rsidRPr="000B57A6">
              <w:rPr>
                <w:sz w:val="20"/>
                <w:lang w:val="es-ES_tradnl"/>
              </w:rPr>
              <w:t>Otras aplicaciones</w:t>
            </w:r>
          </w:p>
        </w:tc>
      </w:tr>
    </w:tbl>
    <w:p w14:paraId="2852B92C" w14:textId="77777777" w:rsidR="00AD06CE" w:rsidRPr="000B57A6" w:rsidRDefault="00AD06CE" w:rsidP="00AD06CE">
      <w:pPr>
        <w:pStyle w:val="Tablefin"/>
        <w:rPr>
          <w:sz w:val="18"/>
          <w:lang w:val="es-ES_tradnl"/>
        </w:rPr>
      </w:pPr>
    </w:p>
    <w:p w14:paraId="08968389" w14:textId="77777777" w:rsidR="00AD06CE" w:rsidRPr="000B57A6" w:rsidRDefault="00AD06CE" w:rsidP="00AD06CE">
      <w:pPr>
        <w:pStyle w:val="Tablelegend"/>
        <w:keepNext/>
        <w:keepLines/>
        <w:ind w:left="369"/>
        <w:rPr>
          <w:sz w:val="20"/>
          <w:lang w:val="es-ES_tradnl"/>
        </w:rPr>
      </w:pPr>
      <w:r w:rsidRPr="000B57A6">
        <w:rPr>
          <w:i/>
          <w:sz w:val="20"/>
          <w:lang w:val="es-ES_tradnl"/>
        </w:rPr>
        <w:lastRenderedPageBreak/>
        <w:t>Notas relativas al Cuadro (fin):</w:t>
      </w:r>
    </w:p>
    <w:p w14:paraId="1140DB3D" w14:textId="77777777" w:rsidR="00AD06CE" w:rsidRPr="000B57A6" w:rsidRDefault="00AD06CE" w:rsidP="00AD06CE">
      <w:pPr>
        <w:pStyle w:val="Tablelegend"/>
        <w:ind w:left="369"/>
        <w:rPr>
          <w:sz w:val="20"/>
          <w:lang w:val="es-ES_tradnl"/>
        </w:rPr>
      </w:pPr>
      <w:r w:rsidRPr="000B57A6">
        <w:rPr>
          <w:sz w:val="20"/>
          <w:vertAlign w:val="superscript"/>
          <w:lang w:val="es-ES_tradnl"/>
        </w:rPr>
        <w:t>(7)</w:t>
      </w:r>
      <w:r w:rsidRPr="000B57A6">
        <w:rPr>
          <w:lang w:val="es-ES_tradnl"/>
        </w:rPr>
        <w:tab/>
      </w:r>
      <w:r w:rsidRPr="000B57A6">
        <w:rPr>
          <w:lang w:val="es-ES_tradnl"/>
        </w:rPr>
        <w:tab/>
      </w:r>
      <w:r w:rsidRPr="000B57A6">
        <w:rPr>
          <w:sz w:val="20"/>
          <w:lang w:val="es-ES_tradnl"/>
        </w:rPr>
        <w:t>Emisiones no deseadas:</w:t>
      </w:r>
    </w:p>
    <w:p w14:paraId="00277D0B" w14:textId="77777777" w:rsidR="00AD06CE" w:rsidRPr="000B57A6" w:rsidRDefault="00AD06CE" w:rsidP="00AD06CE">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3453"/>
        <w:gridCol w:w="1984"/>
        <w:gridCol w:w="2098"/>
        <w:gridCol w:w="2098"/>
      </w:tblGrid>
      <w:tr w:rsidR="00AD06CE" w:rsidRPr="000B57A6" w14:paraId="05F25AA0" w14:textId="77777777" w:rsidTr="000D753B">
        <w:trPr>
          <w:jc w:val="center"/>
        </w:trPr>
        <w:tc>
          <w:tcPr>
            <w:tcW w:w="1984" w:type="dxa"/>
            <w:tcBorders>
              <w:tl2br w:val="single" w:sz="4" w:space="0" w:color="auto"/>
            </w:tcBorders>
          </w:tcPr>
          <w:p w14:paraId="05F4C639" w14:textId="77777777" w:rsidR="00AD06CE" w:rsidRPr="000B57A6" w:rsidRDefault="00AD06CE" w:rsidP="000D753B">
            <w:pPr>
              <w:pStyle w:val="Tabletext"/>
              <w:jc w:val="right"/>
              <w:rPr>
                <w:sz w:val="18"/>
                <w:lang w:val="es-ES_tradnl"/>
              </w:rPr>
            </w:pPr>
            <w:r w:rsidRPr="000B57A6">
              <w:rPr>
                <w:sz w:val="18"/>
                <w:lang w:val="es-ES_tradnl"/>
              </w:rPr>
              <w:t>Gamas de</w:t>
            </w:r>
            <w:r w:rsidRPr="000B57A6">
              <w:rPr>
                <w:sz w:val="18"/>
                <w:lang w:val="es-ES_tradnl"/>
              </w:rPr>
              <w:br/>
              <w:t>frecuencias</w:t>
            </w:r>
          </w:p>
          <w:p w14:paraId="1A65272B" w14:textId="77777777" w:rsidR="00AD06CE" w:rsidRPr="000B57A6" w:rsidRDefault="00AD06CE" w:rsidP="000D753B">
            <w:pPr>
              <w:pStyle w:val="Tabletext"/>
              <w:jc w:val="left"/>
              <w:rPr>
                <w:sz w:val="8"/>
                <w:lang w:val="es-ES_tradnl"/>
              </w:rPr>
            </w:pPr>
          </w:p>
          <w:p w14:paraId="359C4FC9" w14:textId="77777777" w:rsidR="00AD06CE" w:rsidRPr="000B57A6" w:rsidRDefault="00AD06CE" w:rsidP="000D753B">
            <w:pPr>
              <w:pStyle w:val="Tabletext"/>
              <w:jc w:val="left"/>
              <w:rPr>
                <w:sz w:val="18"/>
                <w:lang w:val="es-ES_tradnl"/>
              </w:rPr>
            </w:pPr>
            <w:r w:rsidRPr="000B57A6">
              <w:rPr>
                <w:sz w:val="18"/>
                <w:lang w:val="es-ES_tradnl"/>
              </w:rPr>
              <w:t>Estado</w:t>
            </w:r>
          </w:p>
        </w:tc>
        <w:tc>
          <w:tcPr>
            <w:tcW w:w="3453" w:type="dxa"/>
            <w:vAlign w:val="center"/>
          </w:tcPr>
          <w:p w14:paraId="48AD974A" w14:textId="77777777" w:rsidR="00AD06CE" w:rsidRPr="000B57A6" w:rsidRDefault="00AD06CE" w:rsidP="000D753B">
            <w:pPr>
              <w:pStyle w:val="Tabletext"/>
              <w:jc w:val="center"/>
              <w:rPr>
                <w:sz w:val="18"/>
                <w:lang w:val="es-ES_tradnl"/>
              </w:rPr>
            </w:pPr>
            <w:r w:rsidRPr="000B57A6">
              <w:rPr>
                <w:sz w:val="18"/>
                <w:lang w:val="es-ES_tradnl"/>
              </w:rPr>
              <w:t xml:space="preserve">9 kHz </w:t>
            </w:r>
            <w:r w:rsidRPr="000B57A6">
              <w:rPr>
                <w:sz w:val="18"/>
                <w:lang w:val="es-ES_tradnl"/>
              </w:rPr>
              <w:sym w:font="Symbol" w:char="F0A3"/>
            </w:r>
            <w:r w:rsidRPr="000B57A6">
              <w:rPr>
                <w:sz w:val="18"/>
                <w:lang w:val="es-ES_tradnl"/>
              </w:rPr>
              <w:t xml:space="preserve"> </w:t>
            </w:r>
            <w:r w:rsidRPr="000B57A6">
              <w:rPr>
                <w:i/>
                <w:iCs/>
                <w:sz w:val="18"/>
                <w:lang w:val="es-ES_tradnl"/>
              </w:rPr>
              <w:t>f</w:t>
            </w:r>
            <w:r w:rsidRPr="000B57A6">
              <w:rPr>
                <w:sz w:val="18"/>
                <w:lang w:val="es-ES_tradnl"/>
              </w:rPr>
              <w:t xml:space="preserve"> </w:t>
            </w:r>
            <w:r w:rsidRPr="000B57A6">
              <w:rPr>
                <w:sz w:val="18"/>
                <w:lang w:val="es-ES_tradnl"/>
              </w:rPr>
              <w:sym w:font="Symbol" w:char="F0A3"/>
            </w:r>
            <w:r w:rsidRPr="000B57A6">
              <w:rPr>
                <w:sz w:val="18"/>
                <w:lang w:val="es-ES_tradnl"/>
              </w:rPr>
              <w:t xml:space="preserve"> 10 MHz</w:t>
            </w:r>
          </w:p>
        </w:tc>
        <w:tc>
          <w:tcPr>
            <w:tcW w:w="1984" w:type="dxa"/>
            <w:vAlign w:val="center"/>
          </w:tcPr>
          <w:p w14:paraId="4691DC22" w14:textId="77777777" w:rsidR="00AD06CE" w:rsidRPr="000B57A6" w:rsidRDefault="00AD06CE" w:rsidP="000D753B">
            <w:pPr>
              <w:pStyle w:val="Tabletext"/>
              <w:jc w:val="center"/>
              <w:rPr>
                <w:sz w:val="18"/>
                <w:lang w:val="es-ES_tradnl"/>
              </w:rPr>
            </w:pPr>
            <w:r w:rsidRPr="000B57A6">
              <w:rPr>
                <w:sz w:val="18"/>
                <w:lang w:val="es-ES_tradnl"/>
              </w:rPr>
              <w:t xml:space="preserve">10 MHz </w:t>
            </w:r>
            <w:r w:rsidRPr="000B57A6">
              <w:rPr>
                <w:sz w:val="18"/>
                <w:lang w:val="es-ES_tradnl"/>
              </w:rPr>
              <w:sym w:font="Symbol" w:char="F0A3"/>
            </w:r>
            <w:r w:rsidRPr="000B57A6">
              <w:rPr>
                <w:sz w:val="18"/>
                <w:lang w:val="es-ES_tradnl"/>
              </w:rPr>
              <w:t xml:space="preserve"> </w:t>
            </w:r>
            <w:r w:rsidRPr="000B57A6">
              <w:rPr>
                <w:i/>
                <w:iCs/>
                <w:sz w:val="18"/>
                <w:lang w:val="es-ES_tradnl"/>
              </w:rPr>
              <w:t>f</w:t>
            </w:r>
            <w:r w:rsidRPr="000B57A6">
              <w:rPr>
                <w:sz w:val="18"/>
                <w:lang w:val="es-ES_tradnl"/>
              </w:rPr>
              <w:t xml:space="preserve"> </w:t>
            </w:r>
            <w:r w:rsidRPr="000B57A6">
              <w:rPr>
                <w:sz w:val="18"/>
                <w:lang w:val="es-ES_tradnl"/>
              </w:rPr>
              <w:sym w:font="Symbol" w:char="F0A3"/>
            </w:r>
            <w:r w:rsidRPr="000B57A6">
              <w:rPr>
                <w:sz w:val="18"/>
                <w:lang w:val="es-ES_tradnl"/>
              </w:rPr>
              <w:t xml:space="preserve"> 30 MHz</w:t>
            </w:r>
          </w:p>
        </w:tc>
        <w:tc>
          <w:tcPr>
            <w:tcW w:w="2098" w:type="dxa"/>
            <w:vAlign w:val="center"/>
          </w:tcPr>
          <w:p w14:paraId="64B6CD8E" w14:textId="77777777" w:rsidR="00AD06CE" w:rsidRPr="000B57A6" w:rsidRDefault="00AD06CE" w:rsidP="000D753B">
            <w:pPr>
              <w:pStyle w:val="Tabletext"/>
              <w:jc w:val="center"/>
              <w:rPr>
                <w:sz w:val="18"/>
                <w:lang w:val="es-ES_tradnl"/>
              </w:rPr>
            </w:pPr>
            <w:r w:rsidRPr="000B57A6">
              <w:rPr>
                <w:sz w:val="18"/>
                <w:lang w:val="es-ES_tradnl"/>
              </w:rPr>
              <w:t xml:space="preserve">47 MHz </w:t>
            </w:r>
            <w:r w:rsidRPr="000B57A6">
              <w:rPr>
                <w:sz w:val="18"/>
                <w:lang w:val="es-ES_tradnl"/>
              </w:rPr>
              <w:sym w:font="Symbol" w:char="F0A3"/>
            </w:r>
            <w:r w:rsidRPr="000B57A6">
              <w:rPr>
                <w:sz w:val="18"/>
                <w:lang w:val="es-ES_tradnl"/>
              </w:rPr>
              <w:t xml:space="preserve"> </w:t>
            </w:r>
            <w:r w:rsidRPr="000B57A6">
              <w:rPr>
                <w:i/>
                <w:iCs/>
                <w:sz w:val="18"/>
                <w:lang w:val="es-ES_tradnl"/>
              </w:rPr>
              <w:t>f</w:t>
            </w:r>
            <w:r w:rsidRPr="000B57A6">
              <w:rPr>
                <w:sz w:val="18"/>
                <w:lang w:val="es-ES_tradnl"/>
              </w:rPr>
              <w:t xml:space="preserve"> </w:t>
            </w:r>
            <w:r w:rsidRPr="000B57A6">
              <w:rPr>
                <w:sz w:val="18"/>
                <w:lang w:val="es-ES_tradnl"/>
              </w:rPr>
              <w:sym w:font="Symbol" w:char="F0A3"/>
            </w:r>
            <w:r w:rsidRPr="000B57A6">
              <w:rPr>
                <w:sz w:val="18"/>
                <w:lang w:val="es-ES_tradnl"/>
              </w:rPr>
              <w:t xml:space="preserve"> 74 MHz</w:t>
            </w:r>
            <w:r w:rsidRPr="000B57A6">
              <w:rPr>
                <w:sz w:val="18"/>
                <w:lang w:val="es-ES_tradnl"/>
              </w:rPr>
              <w:br/>
              <w:t xml:space="preserve">87,5 MHz </w:t>
            </w:r>
            <w:r w:rsidRPr="000B57A6">
              <w:rPr>
                <w:sz w:val="18"/>
                <w:lang w:val="es-ES_tradnl"/>
              </w:rPr>
              <w:sym w:font="Symbol" w:char="F0A3"/>
            </w:r>
            <w:r w:rsidRPr="000B57A6">
              <w:rPr>
                <w:sz w:val="18"/>
                <w:lang w:val="es-ES_tradnl"/>
              </w:rPr>
              <w:t xml:space="preserve"> </w:t>
            </w:r>
            <w:r w:rsidRPr="000B57A6">
              <w:rPr>
                <w:i/>
                <w:iCs/>
                <w:sz w:val="18"/>
                <w:lang w:val="es-ES_tradnl"/>
              </w:rPr>
              <w:t>f</w:t>
            </w:r>
            <w:r w:rsidRPr="000B57A6">
              <w:rPr>
                <w:sz w:val="18"/>
                <w:lang w:val="es-ES_tradnl"/>
              </w:rPr>
              <w:t xml:space="preserve"> </w:t>
            </w:r>
            <w:r w:rsidRPr="000B57A6">
              <w:rPr>
                <w:sz w:val="18"/>
                <w:lang w:val="es-ES_tradnl"/>
              </w:rPr>
              <w:sym w:font="Symbol" w:char="F0A3"/>
            </w:r>
            <w:r w:rsidRPr="000B57A6">
              <w:rPr>
                <w:sz w:val="18"/>
                <w:lang w:val="es-ES_tradnl"/>
              </w:rPr>
              <w:t xml:space="preserve"> 118 MHz</w:t>
            </w:r>
            <w:r w:rsidRPr="000B57A6">
              <w:rPr>
                <w:sz w:val="18"/>
                <w:lang w:val="es-ES_tradnl"/>
              </w:rPr>
              <w:br/>
              <w:t xml:space="preserve">174 MHz </w:t>
            </w:r>
            <w:r w:rsidRPr="000B57A6">
              <w:rPr>
                <w:sz w:val="18"/>
                <w:lang w:val="es-ES_tradnl"/>
              </w:rPr>
              <w:sym w:font="Symbol" w:char="F0A3"/>
            </w:r>
            <w:r w:rsidRPr="000B57A6">
              <w:rPr>
                <w:sz w:val="18"/>
                <w:lang w:val="es-ES_tradnl"/>
              </w:rPr>
              <w:t xml:space="preserve"> </w:t>
            </w:r>
            <w:r w:rsidRPr="000B57A6">
              <w:rPr>
                <w:i/>
                <w:iCs/>
                <w:sz w:val="18"/>
                <w:lang w:val="es-ES_tradnl"/>
              </w:rPr>
              <w:t>f</w:t>
            </w:r>
            <w:r w:rsidRPr="000B57A6">
              <w:rPr>
                <w:sz w:val="18"/>
                <w:lang w:val="es-ES_tradnl"/>
              </w:rPr>
              <w:t xml:space="preserve"> </w:t>
            </w:r>
            <w:r w:rsidRPr="000B57A6">
              <w:rPr>
                <w:sz w:val="18"/>
                <w:lang w:val="es-ES_tradnl"/>
              </w:rPr>
              <w:sym w:font="Symbol" w:char="F0A3"/>
            </w:r>
            <w:r w:rsidRPr="000B57A6">
              <w:rPr>
                <w:sz w:val="18"/>
                <w:lang w:val="es-ES_tradnl"/>
              </w:rPr>
              <w:t xml:space="preserve"> 230 MHz</w:t>
            </w:r>
            <w:r w:rsidRPr="000B57A6">
              <w:rPr>
                <w:sz w:val="18"/>
                <w:lang w:val="es-ES_tradnl"/>
              </w:rPr>
              <w:br/>
              <w:t xml:space="preserve">470 MHz </w:t>
            </w:r>
            <w:r w:rsidRPr="000B57A6">
              <w:rPr>
                <w:sz w:val="18"/>
                <w:lang w:val="es-ES_tradnl"/>
              </w:rPr>
              <w:sym w:font="Symbol" w:char="F0A3"/>
            </w:r>
            <w:r w:rsidRPr="000B57A6">
              <w:rPr>
                <w:sz w:val="18"/>
                <w:lang w:val="es-ES_tradnl"/>
              </w:rPr>
              <w:t xml:space="preserve"> </w:t>
            </w:r>
            <w:r w:rsidRPr="000B57A6">
              <w:rPr>
                <w:i/>
                <w:iCs/>
                <w:sz w:val="18"/>
                <w:lang w:val="es-ES_tradnl"/>
              </w:rPr>
              <w:t>f</w:t>
            </w:r>
            <w:r w:rsidRPr="000B57A6">
              <w:rPr>
                <w:sz w:val="18"/>
                <w:lang w:val="es-ES_tradnl"/>
              </w:rPr>
              <w:t xml:space="preserve"> </w:t>
            </w:r>
            <w:r w:rsidRPr="000B57A6">
              <w:rPr>
                <w:sz w:val="18"/>
                <w:lang w:val="es-ES_tradnl"/>
              </w:rPr>
              <w:sym w:font="Symbol" w:char="F0A3"/>
            </w:r>
            <w:r w:rsidRPr="000B57A6">
              <w:rPr>
                <w:sz w:val="18"/>
                <w:lang w:val="es-ES_tradnl"/>
              </w:rPr>
              <w:t xml:space="preserve"> 862 MHz</w:t>
            </w:r>
          </w:p>
        </w:tc>
        <w:tc>
          <w:tcPr>
            <w:tcW w:w="2098" w:type="dxa"/>
            <w:vAlign w:val="center"/>
          </w:tcPr>
          <w:p w14:paraId="53F8AC2F" w14:textId="77777777" w:rsidR="00AD06CE" w:rsidRPr="000B57A6" w:rsidRDefault="00AD06CE" w:rsidP="000D753B">
            <w:pPr>
              <w:pStyle w:val="Tabletext"/>
              <w:jc w:val="center"/>
              <w:rPr>
                <w:sz w:val="18"/>
                <w:lang w:val="es-ES_tradnl"/>
              </w:rPr>
            </w:pPr>
            <w:r w:rsidRPr="000B57A6">
              <w:rPr>
                <w:sz w:val="18"/>
                <w:lang w:val="es-ES_tradnl"/>
              </w:rPr>
              <w:t>Otras frecuencias</w:t>
            </w:r>
            <w:r w:rsidRPr="000B57A6">
              <w:rPr>
                <w:sz w:val="18"/>
                <w:lang w:val="es-ES_tradnl"/>
              </w:rPr>
              <w:br/>
              <w:t xml:space="preserve">30 MHz </w:t>
            </w:r>
            <w:r w:rsidRPr="000B57A6">
              <w:rPr>
                <w:sz w:val="18"/>
                <w:lang w:val="es-ES_tradnl"/>
              </w:rPr>
              <w:sym w:font="Symbol" w:char="F0A3"/>
            </w:r>
            <w:r w:rsidRPr="000B57A6">
              <w:rPr>
                <w:sz w:val="18"/>
                <w:lang w:val="es-ES_tradnl"/>
              </w:rPr>
              <w:t xml:space="preserve"> </w:t>
            </w:r>
            <w:r w:rsidRPr="000B57A6">
              <w:rPr>
                <w:i/>
                <w:iCs/>
                <w:sz w:val="18"/>
                <w:lang w:val="es-ES_tradnl"/>
              </w:rPr>
              <w:t>f</w:t>
            </w:r>
            <w:r w:rsidRPr="000B57A6">
              <w:rPr>
                <w:sz w:val="18"/>
                <w:lang w:val="es-ES_tradnl"/>
              </w:rPr>
              <w:t xml:space="preserve"> </w:t>
            </w:r>
            <w:r w:rsidRPr="000B57A6">
              <w:rPr>
                <w:sz w:val="18"/>
                <w:lang w:val="es-ES_tradnl"/>
              </w:rPr>
              <w:sym w:font="Symbol" w:char="F0A3"/>
            </w:r>
            <w:r w:rsidRPr="000B57A6">
              <w:rPr>
                <w:sz w:val="18"/>
                <w:lang w:val="es-ES_tradnl"/>
              </w:rPr>
              <w:t xml:space="preserve"> 1 000 MHz</w:t>
            </w:r>
          </w:p>
        </w:tc>
      </w:tr>
      <w:tr w:rsidR="00AD06CE" w:rsidRPr="000B57A6" w14:paraId="1DFF9220" w14:textId="77777777" w:rsidTr="000D753B">
        <w:trPr>
          <w:jc w:val="center"/>
        </w:trPr>
        <w:tc>
          <w:tcPr>
            <w:tcW w:w="1984" w:type="dxa"/>
          </w:tcPr>
          <w:p w14:paraId="3D8B4D8B" w14:textId="77777777" w:rsidR="00AD06CE" w:rsidRPr="000B57A6" w:rsidRDefault="00AD06CE" w:rsidP="000D753B">
            <w:pPr>
              <w:pStyle w:val="Tabletext"/>
              <w:jc w:val="center"/>
              <w:rPr>
                <w:sz w:val="18"/>
                <w:lang w:val="es-ES_tradnl"/>
              </w:rPr>
            </w:pPr>
            <w:r w:rsidRPr="000B57A6">
              <w:rPr>
                <w:sz w:val="18"/>
                <w:lang w:val="es-ES_tradnl"/>
              </w:rPr>
              <w:t>Activo</w:t>
            </w:r>
          </w:p>
        </w:tc>
        <w:tc>
          <w:tcPr>
            <w:tcW w:w="3453" w:type="dxa"/>
          </w:tcPr>
          <w:p w14:paraId="242AA7C9" w14:textId="77777777" w:rsidR="00AD06CE" w:rsidRPr="000B57A6" w:rsidRDefault="00AD06CE" w:rsidP="000D753B">
            <w:pPr>
              <w:pStyle w:val="Tabletext"/>
              <w:jc w:val="center"/>
              <w:rPr>
                <w:sz w:val="18"/>
                <w:lang w:val="es-ES_tradnl"/>
              </w:rPr>
            </w:pPr>
            <w:r w:rsidRPr="000B57A6">
              <w:rPr>
                <w:sz w:val="18"/>
                <w:lang w:val="es-ES_tradnl"/>
              </w:rPr>
              <w:t>27 dB(</w:t>
            </w:r>
            <w:r w:rsidRPr="000B57A6">
              <w:rPr>
                <w:sz w:val="18"/>
                <w:lang w:val="es-ES_tradnl"/>
              </w:rPr>
              <w:sym w:font="Symbol" w:char="F06D"/>
            </w:r>
            <w:r w:rsidRPr="000B57A6">
              <w:rPr>
                <w:sz w:val="18"/>
                <w:lang w:val="es-ES_tradnl"/>
              </w:rPr>
              <w:t>A/m) disminuyendo 3 dB/8 octavas</w:t>
            </w:r>
          </w:p>
        </w:tc>
        <w:tc>
          <w:tcPr>
            <w:tcW w:w="1984" w:type="dxa"/>
          </w:tcPr>
          <w:p w14:paraId="13739F24" w14:textId="77777777" w:rsidR="00AD06CE" w:rsidRPr="000B57A6" w:rsidRDefault="00AD06CE" w:rsidP="000D753B">
            <w:pPr>
              <w:pStyle w:val="Tabletext"/>
              <w:jc w:val="center"/>
              <w:rPr>
                <w:sz w:val="18"/>
                <w:lang w:val="es-ES_tradnl"/>
              </w:rPr>
            </w:pPr>
            <w:r w:rsidRPr="000B57A6">
              <w:rPr>
                <w:sz w:val="18"/>
                <w:lang w:val="es-ES_tradnl"/>
              </w:rPr>
              <w:t>–3,5 dB(</w:t>
            </w:r>
            <w:r w:rsidRPr="000B57A6">
              <w:rPr>
                <w:sz w:val="18"/>
                <w:lang w:val="es-ES_tradnl"/>
              </w:rPr>
              <w:sym w:font="Symbol" w:char="F06D"/>
            </w:r>
            <w:r w:rsidRPr="000B57A6">
              <w:rPr>
                <w:sz w:val="18"/>
                <w:lang w:val="es-ES_tradnl"/>
              </w:rPr>
              <w:t>A/m)</w:t>
            </w:r>
          </w:p>
        </w:tc>
        <w:tc>
          <w:tcPr>
            <w:tcW w:w="2098" w:type="dxa"/>
          </w:tcPr>
          <w:p w14:paraId="55ACE8BE" w14:textId="77777777" w:rsidR="00AD06CE" w:rsidRPr="000B57A6" w:rsidRDefault="00AD06CE" w:rsidP="000D753B">
            <w:pPr>
              <w:pStyle w:val="Tabletext"/>
              <w:jc w:val="center"/>
              <w:rPr>
                <w:sz w:val="18"/>
                <w:lang w:val="es-ES_tradnl"/>
              </w:rPr>
            </w:pPr>
            <w:r w:rsidRPr="000B57A6">
              <w:rPr>
                <w:sz w:val="18"/>
                <w:lang w:val="es-ES_tradnl"/>
              </w:rPr>
              <w:t>4 nW</w:t>
            </w:r>
          </w:p>
        </w:tc>
        <w:tc>
          <w:tcPr>
            <w:tcW w:w="2098" w:type="dxa"/>
          </w:tcPr>
          <w:p w14:paraId="6569917F" w14:textId="77777777" w:rsidR="00AD06CE" w:rsidRPr="000B57A6" w:rsidRDefault="00AD06CE" w:rsidP="000D753B">
            <w:pPr>
              <w:pStyle w:val="Tabletext"/>
              <w:jc w:val="center"/>
              <w:rPr>
                <w:sz w:val="18"/>
                <w:lang w:val="es-ES_tradnl"/>
              </w:rPr>
            </w:pPr>
            <w:r w:rsidRPr="000B57A6">
              <w:rPr>
                <w:sz w:val="18"/>
                <w:lang w:val="es-ES_tradnl"/>
              </w:rPr>
              <w:t>250 nW</w:t>
            </w:r>
          </w:p>
        </w:tc>
      </w:tr>
      <w:tr w:rsidR="00AD06CE" w:rsidRPr="000B57A6" w14:paraId="7288F559" w14:textId="77777777" w:rsidTr="000D753B">
        <w:trPr>
          <w:jc w:val="center"/>
        </w:trPr>
        <w:tc>
          <w:tcPr>
            <w:tcW w:w="1984" w:type="dxa"/>
          </w:tcPr>
          <w:p w14:paraId="7095990F" w14:textId="77777777" w:rsidR="00AD06CE" w:rsidRPr="000B57A6" w:rsidRDefault="00AD06CE" w:rsidP="000D753B">
            <w:pPr>
              <w:pStyle w:val="Tabletext"/>
              <w:jc w:val="center"/>
              <w:rPr>
                <w:sz w:val="18"/>
                <w:lang w:val="es-ES_tradnl"/>
              </w:rPr>
            </w:pPr>
            <w:r w:rsidRPr="000B57A6">
              <w:rPr>
                <w:sz w:val="18"/>
                <w:lang w:val="es-ES_tradnl"/>
              </w:rPr>
              <w:t>Inactivo</w:t>
            </w:r>
          </w:p>
        </w:tc>
        <w:tc>
          <w:tcPr>
            <w:tcW w:w="3453" w:type="dxa"/>
          </w:tcPr>
          <w:p w14:paraId="361DC092" w14:textId="77777777" w:rsidR="00AD06CE" w:rsidRPr="000B57A6" w:rsidRDefault="00AD06CE" w:rsidP="000D753B">
            <w:pPr>
              <w:pStyle w:val="Tabletext"/>
              <w:jc w:val="center"/>
              <w:rPr>
                <w:sz w:val="18"/>
                <w:lang w:val="es-ES_tradnl"/>
              </w:rPr>
            </w:pPr>
            <w:r w:rsidRPr="000B57A6">
              <w:rPr>
                <w:sz w:val="18"/>
                <w:lang w:val="es-ES_tradnl"/>
              </w:rPr>
              <w:t>6 dB(</w:t>
            </w:r>
            <w:r w:rsidRPr="000B57A6">
              <w:rPr>
                <w:sz w:val="18"/>
                <w:lang w:val="es-ES_tradnl"/>
              </w:rPr>
              <w:sym w:font="Symbol" w:char="F06D"/>
            </w:r>
            <w:r w:rsidRPr="000B57A6">
              <w:rPr>
                <w:sz w:val="18"/>
                <w:lang w:val="es-ES_tradnl"/>
              </w:rPr>
              <w:t>A/m) disminuyendo 3 dB/8 octavas</w:t>
            </w:r>
          </w:p>
        </w:tc>
        <w:tc>
          <w:tcPr>
            <w:tcW w:w="1984" w:type="dxa"/>
          </w:tcPr>
          <w:p w14:paraId="2E717F13" w14:textId="77777777" w:rsidR="00AD06CE" w:rsidRPr="000B57A6" w:rsidRDefault="00AD06CE" w:rsidP="000D753B">
            <w:pPr>
              <w:pStyle w:val="Tabletext"/>
              <w:jc w:val="center"/>
              <w:rPr>
                <w:sz w:val="18"/>
                <w:lang w:val="es-ES_tradnl"/>
              </w:rPr>
            </w:pPr>
            <w:r w:rsidRPr="000B57A6">
              <w:rPr>
                <w:sz w:val="18"/>
                <w:lang w:val="es-ES_tradnl"/>
              </w:rPr>
              <w:t>–24 dB(</w:t>
            </w:r>
            <w:r w:rsidRPr="000B57A6">
              <w:rPr>
                <w:sz w:val="18"/>
                <w:lang w:val="es-ES_tradnl"/>
              </w:rPr>
              <w:sym w:font="Symbol" w:char="F06D"/>
            </w:r>
            <w:r w:rsidRPr="000B57A6">
              <w:rPr>
                <w:sz w:val="18"/>
                <w:lang w:val="es-ES_tradnl"/>
              </w:rPr>
              <w:t>A/m)</w:t>
            </w:r>
          </w:p>
        </w:tc>
        <w:tc>
          <w:tcPr>
            <w:tcW w:w="2098" w:type="dxa"/>
          </w:tcPr>
          <w:p w14:paraId="5324D42B" w14:textId="77777777" w:rsidR="00AD06CE" w:rsidRPr="000B57A6" w:rsidRDefault="00AD06CE" w:rsidP="000D753B">
            <w:pPr>
              <w:pStyle w:val="Tabletext"/>
              <w:jc w:val="center"/>
              <w:rPr>
                <w:sz w:val="18"/>
                <w:lang w:val="es-ES_tradnl"/>
              </w:rPr>
            </w:pPr>
          </w:p>
        </w:tc>
        <w:tc>
          <w:tcPr>
            <w:tcW w:w="2098" w:type="dxa"/>
          </w:tcPr>
          <w:p w14:paraId="46EC4E69" w14:textId="77777777" w:rsidR="00AD06CE" w:rsidRPr="000B57A6" w:rsidRDefault="00AD06CE" w:rsidP="000D753B">
            <w:pPr>
              <w:pStyle w:val="Tabletext"/>
              <w:jc w:val="center"/>
              <w:rPr>
                <w:sz w:val="18"/>
                <w:lang w:val="es-ES_tradnl"/>
              </w:rPr>
            </w:pPr>
            <w:r w:rsidRPr="000B57A6">
              <w:rPr>
                <w:sz w:val="18"/>
                <w:lang w:val="es-ES_tradnl"/>
              </w:rPr>
              <w:t>2 nW</w:t>
            </w:r>
          </w:p>
        </w:tc>
      </w:tr>
    </w:tbl>
    <w:p w14:paraId="0B39440E" w14:textId="77777777" w:rsidR="00AD06CE" w:rsidRPr="000B57A6" w:rsidRDefault="00AD06CE" w:rsidP="00AD06CE">
      <w:pPr>
        <w:pStyle w:val="Tablefin"/>
        <w:rPr>
          <w:lang w:val="es-ES_tradnl"/>
        </w:rPr>
      </w:pPr>
    </w:p>
    <w:p w14:paraId="2EF49624" w14:textId="77777777" w:rsidR="00AD06CE" w:rsidRPr="000B57A6" w:rsidRDefault="00AD06CE" w:rsidP="00AD06CE">
      <w:pPr>
        <w:pStyle w:val="Tablelegend"/>
        <w:ind w:left="369"/>
        <w:rPr>
          <w:sz w:val="20"/>
          <w:lang w:val="es-ES_tradnl"/>
        </w:rPr>
      </w:pPr>
      <w:r w:rsidRPr="000B57A6">
        <w:rPr>
          <w:sz w:val="20"/>
          <w:vertAlign w:val="superscript"/>
          <w:lang w:val="es-ES_tradnl"/>
        </w:rPr>
        <w:t>(8)</w:t>
      </w:r>
      <w:r w:rsidRPr="000B57A6">
        <w:rPr>
          <w:sz w:val="20"/>
          <w:lang w:val="es-ES_tradnl"/>
        </w:rPr>
        <w:tab/>
      </w:r>
      <w:r w:rsidRPr="000B57A6">
        <w:rPr>
          <w:sz w:val="20"/>
          <w:lang w:val="es-ES_tradnl"/>
        </w:rPr>
        <w:tab/>
        <w:t>Emisiones no deseadas:</w:t>
      </w:r>
    </w:p>
    <w:p w14:paraId="7830C0BC" w14:textId="77777777" w:rsidR="00AD06CE" w:rsidRPr="000B57A6" w:rsidRDefault="00AD06CE" w:rsidP="00AD06CE">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AD06CE" w:rsidRPr="000B57A6" w14:paraId="4F828F02" w14:textId="77777777" w:rsidTr="000D753B">
        <w:trPr>
          <w:jc w:val="center"/>
        </w:trPr>
        <w:tc>
          <w:tcPr>
            <w:tcW w:w="1984" w:type="dxa"/>
            <w:tcBorders>
              <w:tl2br w:val="single" w:sz="4" w:space="0" w:color="auto"/>
            </w:tcBorders>
          </w:tcPr>
          <w:p w14:paraId="015EEE74" w14:textId="77777777" w:rsidR="00AD06CE" w:rsidRPr="000B57A6" w:rsidRDefault="00AD06CE" w:rsidP="000D753B">
            <w:pPr>
              <w:pStyle w:val="Tabletext"/>
              <w:jc w:val="right"/>
              <w:rPr>
                <w:sz w:val="18"/>
                <w:lang w:val="es-ES_tradnl"/>
              </w:rPr>
            </w:pPr>
            <w:r w:rsidRPr="000B57A6">
              <w:rPr>
                <w:sz w:val="18"/>
                <w:lang w:val="es-ES_tradnl"/>
              </w:rPr>
              <w:t>Gamas de</w:t>
            </w:r>
            <w:r w:rsidRPr="000B57A6">
              <w:rPr>
                <w:sz w:val="18"/>
                <w:lang w:val="es-ES_tradnl"/>
              </w:rPr>
              <w:br/>
              <w:t>frecuencias</w:t>
            </w:r>
          </w:p>
          <w:p w14:paraId="31EE78E3" w14:textId="77777777" w:rsidR="00AD06CE" w:rsidRPr="000B57A6" w:rsidRDefault="00AD06CE" w:rsidP="000D753B">
            <w:pPr>
              <w:pStyle w:val="Tabletext"/>
              <w:jc w:val="center"/>
              <w:rPr>
                <w:sz w:val="8"/>
                <w:lang w:val="es-ES_tradnl"/>
              </w:rPr>
            </w:pPr>
          </w:p>
          <w:p w14:paraId="24A05E68" w14:textId="77777777" w:rsidR="00AD06CE" w:rsidRPr="000B57A6" w:rsidRDefault="00AD06CE" w:rsidP="000D753B">
            <w:pPr>
              <w:pStyle w:val="Tabletext"/>
              <w:jc w:val="left"/>
              <w:rPr>
                <w:sz w:val="18"/>
                <w:lang w:val="es-ES_tradnl"/>
              </w:rPr>
            </w:pPr>
            <w:r w:rsidRPr="000B57A6">
              <w:rPr>
                <w:sz w:val="18"/>
                <w:lang w:val="es-ES_tradnl"/>
              </w:rPr>
              <w:t>Estado</w:t>
            </w:r>
          </w:p>
        </w:tc>
        <w:tc>
          <w:tcPr>
            <w:tcW w:w="2268" w:type="dxa"/>
            <w:vAlign w:val="center"/>
          </w:tcPr>
          <w:p w14:paraId="375274C4" w14:textId="77777777" w:rsidR="00AD06CE" w:rsidRPr="000B57A6" w:rsidRDefault="00AD06CE" w:rsidP="000D753B">
            <w:pPr>
              <w:pStyle w:val="Tabletext"/>
              <w:jc w:val="center"/>
              <w:rPr>
                <w:sz w:val="18"/>
                <w:lang w:val="es-ES_tradnl"/>
              </w:rPr>
            </w:pPr>
            <w:r w:rsidRPr="000B57A6">
              <w:rPr>
                <w:sz w:val="18"/>
                <w:lang w:val="es-ES_tradnl"/>
              </w:rPr>
              <w:t xml:space="preserve">47 MHz </w:t>
            </w:r>
            <w:r w:rsidRPr="000B57A6">
              <w:rPr>
                <w:sz w:val="18"/>
                <w:lang w:val="es-ES_tradnl"/>
              </w:rPr>
              <w:sym w:font="Symbol" w:char="F0A3"/>
            </w:r>
            <w:r w:rsidRPr="000B57A6">
              <w:rPr>
                <w:sz w:val="18"/>
                <w:lang w:val="es-ES_tradnl"/>
              </w:rPr>
              <w:t xml:space="preserve"> </w:t>
            </w:r>
            <w:r w:rsidRPr="000B57A6">
              <w:rPr>
                <w:i/>
                <w:iCs/>
                <w:sz w:val="18"/>
                <w:lang w:val="es-ES_tradnl"/>
              </w:rPr>
              <w:t>f</w:t>
            </w:r>
            <w:r w:rsidRPr="000B57A6">
              <w:rPr>
                <w:sz w:val="18"/>
                <w:lang w:val="es-ES_tradnl"/>
              </w:rPr>
              <w:t xml:space="preserve"> </w:t>
            </w:r>
            <w:r w:rsidRPr="000B57A6">
              <w:rPr>
                <w:sz w:val="18"/>
                <w:lang w:val="es-ES_tradnl"/>
              </w:rPr>
              <w:sym w:font="Symbol" w:char="F0A3"/>
            </w:r>
            <w:r w:rsidRPr="000B57A6">
              <w:rPr>
                <w:sz w:val="18"/>
                <w:lang w:val="es-ES_tradnl"/>
              </w:rPr>
              <w:t xml:space="preserve"> 74 MHz</w:t>
            </w:r>
            <w:r w:rsidRPr="000B57A6">
              <w:rPr>
                <w:sz w:val="18"/>
                <w:lang w:val="es-ES_tradnl"/>
              </w:rPr>
              <w:br/>
              <w:t xml:space="preserve">87,5 MHz </w:t>
            </w:r>
            <w:r w:rsidRPr="000B57A6">
              <w:rPr>
                <w:sz w:val="18"/>
                <w:lang w:val="es-ES_tradnl"/>
              </w:rPr>
              <w:sym w:font="Symbol" w:char="F0A3"/>
            </w:r>
            <w:r w:rsidRPr="000B57A6">
              <w:rPr>
                <w:sz w:val="18"/>
                <w:lang w:val="es-ES_tradnl"/>
              </w:rPr>
              <w:t xml:space="preserve"> </w:t>
            </w:r>
            <w:r w:rsidRPr="000B57A6">
              <w:rPr>
                <w:i/>
                <w:iCs/>
                <w:sz w:val="18"/>
                <w:lang w:val="es-ES_tradnl"/>
              </w:rPr>
              <w:t>f</w:t>
            </w:r>
            <w:r w:rsidRPr="000B57A6">
              <w:rPr>
                <w:sz w:val="18"/>
                <w:lang w:val="es-ES_tradnl"/>
              </w:rPr>
              <w:t xml:space="preserve"> </w:t>
            </w:r>
            <w:r w:rsidRPr="000B57A6">
              <w:rPr>
                <w:sz w:val="18"/>
                <w:lang w:val="es-ES_tradnl"/>
              </w:rPr>
              <w:sym w:font="Symbol" w:char="F0A3"/>
            </w:r>
            <w:r w:rsidRPr="000B57A6">
              <w:rPr>
                <w:sz w:val="18"/>
                <w:lang w:val="es-ES_tradnl"/>
              </w:rPr>
              <w:t xml:space="preserve"> 118 MHz</w:t>
            </w:r>
            <w:r w:rsidRPr="000B57A6">
              <w:rPr>
                <w:sz w:val="18"/>
                <w:lang w:val="es-ES_tradnl"/>
              </w:rPr>
              <w:br/>
              <w:t xml:space="preserve">174 MHz </w:t>
            </w:r>
            <w:r w:rsidRPr="000B57A6">
              <w:rPr>
                <w:sz w:val="18"/>
                <w:lang w:val="es-ES_tradnl"/>
              </w:rPr>
              <w:sym w:font="Symbol" w:char="F0A3"/>
            </w:r>
            <w:r w:rsidRPr="000B57A6">
              <w:rPr>
                <w:sz w:val="18"/>
                <w:lang w:val="es-ES_tradnl"/>
              </w:rPr>
              <w:t xml:space="preserve"> </w:t>
            </w:r>
            <w:r w:rsidRPr="000B57A6">
              <w:rPr>
                <w:i/>
                <w:iCs/>
                <w:sz w:val="18"/>
                <w:lang w:val="es-ES_tradnl"/>
              </w:rPr>
              <w:t>f</w:t>
            </w:r>
            <w:r w:rsidRPr="000B57A6">
              <w:rPr>
                <w:sz w:val="18"/>
                <w:lang w:val="es-ES_tradnl"/>
              </w:rPr>
              <w:t xml:space="preserve"> </w:t>
            </w:r>
            <w:r w:rsidRPr="000B57A6">
              <w:rPr>
                <w:sz w:val="18"/>
                <w:lang w:val="es-ES_tradnl"/>
              </w:rPr>
              <w:sym w:font="Symbol" w:char="F0A3"/>
            </w:r>
            <w:r w:rsidRPr="000B57A6">
              <w:rPr>
                <w:sz w:val="18"/>
                <w:lang w:val="es-ES_tradnl"/>
              </w:rPr>
              <w:t xml:space="preserve"> 230 MHz</w:t>
            </w:r>
            <w:r w:rsidRPr="000B57A6">
              <w:rPr>
                <w:sz w:val="18"/>
                <w:lang w:val="es-ES_tradnl"/>
              </w:rPr>
              <w:br/>
              <w:t xml:space="preserve">470 MHz </w:t>
            </w:r>
            <w:r w:rsidRPr="000B57A6">
              <w:rPr>
                <w:sz w:val="18"/>
                <w:lang w:val="es-ES_tradnl"/>
              </w:rPr>
              <w:sym w:font="Symbol" w:char="F0A3"/>
            </w:r>
            <w:r w:rsidRPr="000B57A6">
              <w:rPr>
                <w:sz w:val="18"/>
                <w:lang w:val="es-ES_tradnl"/>
              </w:rPr>
              <w:t xml:space="preserve"> </w:t>
            </w:r>
            <w:r w:rsidRPr="000B57A6">
              <w:rPr>
                <w:i/>
                <w:iCs/>
                <w:sz w:val="18"/>
                <w:lang w:val="es-ES_tradnl"/>
              </w:rPr>
              <w:t>f</w:t>
            </w:r>
            <w:r w:rsidRPr="000B57A6">
              <w:rPr>
                <w:sz w:val="18"/>
                <w:lang w:val="es-ES_tradnl"/>
              </w:rPr>
              <w:t xml:space="preserve"> </w:t>
            </w:r>
            <w:r w:rsidRPr="000B57A6">
              <w:rPr>
                <w:sz w:val="18"/>
                <w:lang w:val="es-ES_tradnl"/>
              </w:rPr>
              <w:sym w:font="Symbol" w:char="F0A3"/>
            </w:r>
            <w:r w:rsidRPr="000B57A6">
              <w:rPr>
                <w:sz w:val="18"/>
                <w:lang w:val="es-ES_tradnl"/>
              </w:rPr>
              <w:t xml:space="preserve"> 862 MHz</w:t>
            </w:r>
          </w:p>
        </w:tc>
        <w:tc>
          <w:tcPr>
            <w:tcW w:w="2268" w:type="dxa"/>
            <w:vAlign w:val="center"/>
          </w:tcPr>
          <w:p w14:paraId="71564F24" w14:textId="77777777" w:rsidR="00AD06CE" w:rsidRPr="000B57A6" w:rsidRDefault="00AD06CE" w:rsidP="000D753B">
            <w:pPr>
              <w:pStyle w:val="Tabletext"/>
              <w:jc w:val="center"/>
              <w:rPr>
                <w:sz w:val="18"/>
                <w:lang w:val="es-ES_tradnl"/>
              </w:rPr>
            </w:pPr>
            <w:r w:rsidRPr="000B57A6">
              <w:rPr>
                <w:sz w:val="18"/>
                <w:lang w:val="es-ES_tradnl"/>
              </w:rPr>
              <w:t>Otras frecuencias</w:t>
            </w:r>
            <w:r w:rsidRPr="000B57A6">
              <w:rPr>
                <w:sz w:val="18"/>
                <w:lang w:val="es-ES_tradnl"/>
              </w:rPr>
              <w:br/>
            </w:r>
            <w:r w:rsidRPr="000B57A6">
              <w:rPr>
                <w:i/>
                <w:iCs/>
                <w:sz w:val="18"/>
                <w:lang w:val="es-ES_tradnl"/>
              </w:rPr>
              <w:t>f</w:t>
            </w:r>
            <w:r w:rsidRPr="000B57A6">
              <w:rPr>
                <w:sz w:val="18"/>
                <w:lang w:val="es-ES_tradnl"/>
              </w:rPr>
              <w:t xml:space="preserve"> </w:t>
            </w:r>
            <w:r w:rsidRPr="000B57A6">
              <w:rPr>
                <w:sz w:val="18"/>
                <w:lang w:val="es-ES_tradnl"/>
              </w:rPr>
              <w:sym w:font="Symbol" w:char="F0A3"/>
            </w:r>
            <w:r w:rsidRPr="000B57A6">
              <w:rPr>
                <w:sz w:val="18"/>
                <w:lang w:val="es-ES_tradnl"/>
              </w:rPr>
              <w:t xml:space="preserve"> 1 000 MHz</w:t>
            </w:r>
          </w:p>
        </w:tc>
        <w:tc>
          <w:tcPr>
            <w:tcW w:w="2268" w:type="dxa"/>
            <w:vAlign w:val="center"/>
          </w:tcPr>
          <w:p w14:paraId="172708A0" w14:textId="77777777" w:rsidR="00AD06CE" w:rsidRPr="000B57A6" w:rsidRDefault="00AD06CE" w:rsidP="000D753B">
            <w:pPr>
              <w:pStyle w:val="Tabletext"/>
              <w:jc w:val="center"/>
              <w:rPr>
                <w:sz w:val="18"/>
                <w:lang w:val="es-ES_tradnl"/>
              </w:rPr>
            </w:pPr>
            <w:r w:rsidRPr="000B57A6">
              <w:rPr>
                <w:sz w:val="18"/>
                <w:lang w:val="es-ES_tradnl"/>
              </w:rPr>
              <w:t>Otras frecuencias</w:t>
            </w:r>
            <w:r w:rsidRPr="000B57A6">
              <w:rPr>
                <w:sz w:val="18"/>
                <w:lang w:val="es-ES_tradnl"/>
              </w:rPr>
              <w:br/>
            </w:r>
            <w:r w:rsidRPr="000B57A6">
              <w:rPr>
                <w:i/>
                <w:iCs/>
                <w:sz w:val="18"/>
                <w:lang w:val="es-ES_tradnl"/>
              </w:rPr>
              <w:t>f</w:t>
            </w:r>
            <w:r w:rsidRPr="000B57A6">
              <w:rPr>
                <w:sz w:val="18"/>
                <w:lang w:val="es-ES_tradnl"/>
              </w:rPr>
              <w:t xml:space="preserve"> </w:t>
            </w:r>
            <w:r w:rsidRPr="000B57A6">
              <w:rPr>
                <w:sz w:val="18"/>
                <w:lang w:val="es-ES_tradnl"/>
              </w:rPr>
              <w:sym w:font="Symbol" w:char="F03E"/>
            </w:r>
            <w:r w:rsidRPr="000B57A6">
              <w:rPr>
                <w:sz w:val="18"/>
                <w:lang w:val="es-ES_tradnl"/>
              </w:rPr>
              <w:t>1 000 MHz</w:t>
            </w:r>
          </w:p>
        </w:tc>
      </w:tr>
      <w:tr w:rsidR="00AD06CE" w:rsidRPr="000B57A6" w14:paraId="44A28CCF" w14:textId="77777777" w:rsidTr="000D753B">
        <w:trPr>
          <w:jc w:val="center"/>
        </w:trPr>
        <w:tc>
          <w:tcPr>
            <w:tcW w:w="1984" w:type="dxa"/>
          </w:tcPr>
          <w:p w14:paraId="5EB511FF" w14:textId="77777777" w:rsidR="00AD06CE" w:rsidRPr="000B57A6" w:rsidRDefault="00AD06CE" w:rsidP="000D753B">
            <w:pPr>
              <w:pStyle w:val="Tabletext"/>
              <w:jc w:val="center"/>
              <w:rPr>
                <w:sz w:val="18"/>
                <w:lang w:val="es-ES_tradnl"/>
              </w:rPr>
            </w:pPr>
            <w:r w:rsidRPr="000B57A6">
              <w:rPr>
                <w:sz w:val="18"/>
                <w:lang w:val="es-ES_tradnl"/>
              </w:rPr>
              <w:t>Activo</w:t>
            </w:r>
          </w:p>
        </w:tc>
        <w:tc>
          <w:tcPr>
            <w:tcW w:w="2268" w:type="dxa"/>
          </w:tcPr>
          <w:p w14:paraId="63804E68" w14:textId="77777777" w:rsidR="00AD06CE" w:rsidRPr="000B57A6" w:rsidRDefault="00AD06CE" w:rsidP="000D753B">
            <w:pPr>
              <w:pStyle w:val="Tabletext"/>
              <w:jc w:val="center"/>
              <w:rPr>
                <w:sz w:val="18"/>
                <w:lang w:val="es-ES_tradnl"/>
              </w:rPr>
            </w:pPr>
            <w:r w:rsidRPr="000B57A6">
              <w:rPr>
                <w:sz w:val="18"/>
                <w:lang w:val="es-ES_tradnl"/>
              </w:rPr>
              <w:t>4 nW</w:t>
            </w:r>
          </w:p>
        </w:tc>
        <w:tc>
          <w:tcPr>
            <w:tcW w:w="2268" w:type="dxa"/>
          </w:tcPr>
          <w:p w14:paraId="4C4CE5C4" w14:textId="77777777" w:rsidR="00AD06CE" w:rsidRPr="000B57A6" w:rsidRDefault="00AD06CE" w:rsidP="000D753B">
            <w:pPr>
              <w:pStyle w:val="Tabletext"/>
              <w:jc w:val="center"/>
              <w:rPr>
                <w:sz w:val="18"/>
                <w:lang w:val="es-ES_tradnl"/>
              </w:rPr>
            </w:pPr>
            <w:r w:rsidRPr="000B57A6">
              <w:rPr>
                <w:sz w:val="18"/>
                <w:lang w:val="es-ES_tradnl"/>
              </w:rPr>
              <w:t>250 nW</w:t>
            </w:r>
          </w:p>
        </w:tc>
        <w:tc>
          <w:tcPr>
            <w:tcW w:w="2268" w:type="dxa"/>
          </w:tcPr>
          <w:p w14:paraId="3D175EF4" w14:textId="77777777" w:rsidR="00AD06CE" w:rsidRPr="000B57A6" w:rsidRDefault="00AD06CE" w:rsidP="000D753B">
            <w:pPr>
              <w:pStyle w:val="Tabletext"/>
              <w:jc w:val="center"/>
              <w:rPr>
                <w:sz w:val="18"/>
                <w:lang w:val="es-ES_tradnl"/>
              </w:rPr>
            </w:pPr>
            <w:r w:rsidRPr="000B57A6">
              <w:rPr>
                <w:sz w:val="18"/>
                <w:lang w:val="es-ES_tradnl"/>
              </w:rPr>
              <w:t xml:space="preserve">1 </w:t>
            </w:r>
            <w:r w:rsidRPr="000B57A6">
              <w:rPr>
                <w:sz w:val="18"/>
                <w:lang w:val="es-ES_tradnl"/>
              </w:rPr>
              <w:sym w:font="Symbol" w:char="F06D"/>
            </w:r>
            <w:r w:rsidRPr="000B57A6">
              <w:rPr>
                <w:sz w:val="18"/>
                <w:lang w:val="es-ES_tradnl"/>
              </w:rPr>
              <w:t>W</w:t>
            </w:r>
          </w:p>
        </w:tc>
      </w:tr>
      <w:tr w:rsidR="00AD06CE" w:rsidRPr="000B57A6" w14:paraId="5CFD3C75" w14:textId="77777777" w:rsidTr="000D753B">
        <w:trPr>
          <w:jc w:val="center"/>
        </w:trPr>
        <w:tc>
          <w:tcPr>
            <w:tcW w:w="1984" w:type="dxa"/>
          </w:tcPr>
          <w:p w14:paraId="2B00B6B2" w14:textId="77777777" w:rsidR="00AD06CE" w:rsidRPr="000B57A6" w:rsidRDefault="00AD06CE" w:rsidP="000D753B">
            <w:pPr>
              <w:pStyle w:val="Tabletext"/>
              <w:jc w:val="center"/>
              <w:rPr>
                <w:sz w:val="18"/>
                <w:lang w:val="es-ES_tradnl"/>
              </w:rPr>
            </w:pPr>
            <w:r w:rsidRPr="000B57A6">
              <w:rPr>
                <w:sz w:val="18"/>
                <w:lang w:val="es-ES_tradnl"/>
              </w:rPr>
              <w:t>Inactivo</w:t>
            </w:r>
          </w:p>
        </w:tc>
        <w:tc>
          <w:tcPr>
            <w:tcW w:w="2268" w:type="dxa"/>
          </w:tcPr>
          <w:p w14:paraId="556D87CE" w14:textId="77777777" w:rsidR="00AD06CE" w:rsidRPr="000B57A6" w:rsidRDefault="00AD06CE" w:rsidP="000D753B">
            <w:pPr>
              <w:pStyle w:val="Tabletext"/>
              <w:jc w:val="center"/>
              <w:rPr>
                <w:sz w:val="18"/>
                <w:lang w:val="es-ES_tradnl"/>
              </w:rPr>
            </w:pPr>
          </w:p>
        </w:tc>
        <w:tc>
          <w:tcPr>
            <w:tcW w:w="2268" w:type="dxa"/>
          </w:tcPr>
          <w:p w14:paraId="65FFCC11" w14:textId="77777777" w:rsidR="00AD06CE" w:rsidRPr="000B57A6" w:rsidRDefault="00AD06CE" w:rsidP="000D753B">
            <w:pPr>
              <w:pStyle w:val="Tabletext"/>
              <w:jc w:val="center"/>
              <w:rPr>
                <w:sz w:val="18"/>
                <w:lang w:val="es-ES_tradnl"/>
              </w:rPr>
            </w:pPr>
            <w:r w:rsidRPr="000B57A6">
              <w:rPr>
                <w:sz w:val="18"/>
                <w:lang w:val="es-ES_tradnl"/>
              </w:rPr>
              <w:t>2 nW</w:t>
            </w:r>
          </w:p>
        </w:tc>
        <w:tc>
          <w:tcPr>
            <w:tcW w:w="2268" w:type="dxa"/>
          </w:tcPr>
          <w:p w14:paraId="2144870A" w14:textId="77777777" w:rsidR="00AD06CE" w:rsidRPr="000B57A6" w:rsidRDefault="00AD06CE" w:rsidP="000D753B">
            <w:pPr>
              <w:pStyle w:val="Tabletext"/>
              <w:jc w:val="center"/>
              <w:rPr>
                <w:sz w:val="18"/>
                <w:lang w:val="es-ES_tradnl"/>
              </w:rPr>
            </w:pPr>
            <w:r w:rsidRPr="000B57A6">
              <w:rPr>
                <w:sz w:val="18"/>
                <w:lang w:val="es-ES_tradnl"/>
              </w:rPr>
              <w:t>20 nW</w:t>
            </w:r>
          </w:p>
        </w:tc>
      </w:tr>
    </w:tbl>
    <w:p w14:paraId="7A054CB0" w14:textId="77777777" w:rsidR="00AD06CE" w:rsidRPr="000B57A6" w:rsidRDefault="00AD06CE" w:rsidP="00AD06CE">
      <w:pPr>
        <w:pStyle w:val="Tablefin"/>
        <w:rPr>
          <w:lang w:val="es-ES_tradnl"/>
        </w:rPr>
      </w:pPr>
    </w:p>
    <w:p w14:paraId="385BE344" w14:textId="77777777" w:rsidR="00AD06CE" w:rsidRPr="000B57A6" w:rsidRDefault="00AD06CE" w:rsidP="00AD06CE">
      <w:pPr>
        <w:pStyle w:val="Tablelegend"/>
        <w:keepNext/>
        <w:keepLines/>
        <w:ind w:left="369"/>
        <w:rPr>
          <w:sz w:val="20"/>
          <w:lang w:val="es-ES_tradnl"/>
        </w:rPr>
      </w:pPr>
      <w:r w:rsidRPr="000B57A6">
        <w:rPr>
          <w:sz w:val="20"/>
          <w:vertAlign w:val="superscript"/>
          <w:lang w:val="es-ES_tradnl"/>
        </w:rPr>
        <w:t>(9)</w:t>
      </w:r>
      <w:r w:rsidRPr="000B57A6">
        <w:rPr>
          <w:sz w:val="20"/>
          <w:lang w:val="es-ES_tradnl"/>
        </w:rPr>
        <w:tab/>
      </w:r>
      <w:r w:rsidRPr="000B57A6">
        <w:rPr>
          <w:sz w:val="20"/>
          <w:lang w:val="es-ES_tradnl"/>
        </w:rPr>
        <w:tab/>
        <w:t>Emisiones no deseadas:</w:t>
      </w:r>
    </w:p>
    <w:p w14:paraId="382A6DC3" w14:textId="77777777" w:rsidR="00AD06CE" w:rsidRPr="000B57A6" w:rsidRDefault="00AD06CE" w:rsidP="00AD06CE">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1"/>
        <w:gridCol w:w="1418"/>
        <w:gridCol w:w="1418"/>
        <w:gridCol w:w="1418"/>
        <w:gridCol w:w="1418"/>
        <w:gridCol w:w="1418"/>
        <w:gridCol w:w="1418"/>
      </w:tblGrid>
      <w:tr w:rsidR="00AD06CE" w:rsidRPr="000B57A6" w14:paraId="33BC5F1C" w14:textId="77777777" w:rsidTr="000D753B">
        <w:trPr>
          <w:jc w:val="center"/>
        </w:trPr>
        <w:tc>
          <w:tcPr>
            <w:tcW w:w="2041" w:type="dxa"/>
            <w:vMerge w:val="restart"/>
            <w:tcBorders>
              <w:tl2br w:val="single" w:sz="4" w:space="0" w:color="auto"/>
            </w:tcBorders>
          </w:tcPr>
          <w:p w14:paraId="4EC1A54F" w14:textId="77777777" w:rsidR="00AD06CE" w:rsidRPr="000B57A6" w:rsidRDefault="00AD06CE" w:rsidP="000D753B">
            <w:pPr>
              <w:pStyle w:val="Tabletext"/>
              <w:jc w:val="right"/>
              <w:rPr>
                <w:sz w:val="18"/>
                <w:lang w:val="es-ES_tradnl"/>
              </w:rPr>
            </w:pPr>
            <w:r w:rsidRPr="000B57A6">
              <w:rPr>
                <w:sz w:val="18"/>
                <w:lang w:val="es-ES_tradnl"/>
              </w:rPr>
              <w:t>Gamas de</w:t>
            </w:r>
            <w:r w:rsidRPr="000B57A6">
              <w:rPr>
                <w:sz w:val="18"/>
                <w:lang w:val="es-ES_tradnl"/>
              </w:rPr>
              <w:br/>
              <w:t>frecuencias</w:t>
            </w:r>
          </w:p>
          <w:p w14:paraId="75EFAEDF" w14:textId="77777777" w:rsidR="00AD06CE" w:rsidRPr="000B57A6" w:rsidRDefault="00AD06CE" w:rsidP="000D753B">
            <w:pPr>
              <w:pStyle w:val="Tabletext"/>
              <w:jc w:val="left"/>
              <w:rPr>
                <w:sz w:val="8"/>
                <w:lang w:val="es-ES_tradnl"/>
              </w:rPr>
            </w:pPr>
          </w:p>
          <w:p w14:paraId="0714A5CA" w14:textId="77777777" w:rsidR="00AD06CE" w:rsidRPr="000B57A6" w:rsidRDefault="00AD06CE" w:rsidP="000D753B">
            <w:pPr>
              <w:pStyle w:val="Tabletext"/>
              <w:jc w:val="left"/>
              <w:rPr>
                <w:sz w:val="18"/>
                <w:lang w:val="es-ES_tradnl"/>
              </w:rPr>
            </w:pPr>
            <w:r w:rsidRPr="000B57A6">
              <w:rPr>
                <w:sz w:val="18"/>
                <w:lang w:val="es-ES_tradnl"/>
              </w:rPr>
              <w:t>Estado</w:t>
            </w:r>
          </w:p>
        </w:tc>
        <w:tc>
          <w:tcPr>
            <w:tcW w:w="2836" w:type="dxa"/>
            <w:gridSpan w:val="2"/>
            <w:vAlign w:val="center"/>
          </w:tcPr>
          <w:p w14:paraId="3E28E4C4" w14:textId="77777777" w:rsidR="00AD06CE" w:rsidRPr="000B57A6" w:rsidRDefault="00AD06CE" w:rsidP="000D753B">
            <w:pPr>
              <w:pStyle w:val="Tabletext"/>
              <w:jc w:val="center"/>
              <w:rPr>
                <w:sz w:val="18"/>
                <w:lang w:val="es-ES_tradnl"/>
              </w:rPr>
            </w:pPr>
            <w:r w:rsidRPr="000B57A6">
              <w:rPr>
                <w:sz w:val="18"/>
                <w:lang w:val="es-ES_tradnl"/>
              </w:rPr>
              <w:t xml:space="preserve">30 MHz </w:t>
            </w:r>
            <w:r w:rsidRPr="000B57A6">
              <w:rPr>
                <w:sz w:val="18"/>
                <w:lang w:val="es-ES_tradnl"/>
              </w:rPr>
              <w:sym w:font="Symbol" w:char="F0A3"/>
            </w:r>
            <w:r w:rsidRPr="000B57A6">
              <w:rPr>
                <w:sz w:val="18"/>
                <w:lang w:val="es-ES_tradnl"/>
              </w:rPr>
              <w:t xml:space="preserve"> </w:t>
            </w:r>
            <w:r w:rsidRPr="000B57A6">
              <w:rPr>
                <w:i/>
                <w:iCs/>
                <w:sz w:val="18"/>
                <w:lang w:val="es-ES_tradnl"/>
              </w:rPr>
              <w:t>f</w:t>
            </w:r>
            <w:r w:rsidRPr="000B57A6">
              <w:rPr>
                <w:sz w:val="18"/>
                <w:lang w:val="es-ES_tradnl"/>
              </w:rPr>
              <w:t xml:space="preserve"> </w:t>
            </w:r>
            <w:r w:rsidRPr="000B57A6">
              <w:rPr>
                <w:sz w:val="18"/>
                <w:lang w:val="es-ES_tradnl"/>
              </w:rPr>
              <w:sym w:font="Symbol" w:char="F0A3"/>
            </w:r>
            <w:r w:rsidRPr="000B57A6">
              <w:rPr>
                <w:sz w:val="18"/>
                <w:lang w:val="es-ES_tradnl"/>
              </w:rPr>
              <w:t xml:space="preserve"> 1 GHz</w:t>
            </w:r>
          </w:p>
        </w:tc>
        <w:tc>
          <w:tcPr>
            <w:tcW w:w="2836" w:type="dxa"/>
            <w:gridSpan w:val="2"/>
            <w:vAlign w:val="center"/>
          </w:tcPr>
          <w:p w14:paraId="41DCF763" w14:textId="77777777" w:rsidR="00AD06CE" w:rsidRPr="000B57A6" w:rsidRDefault="00AD06CE" w:rsidP="000D753B">
            <w:pPr>
              <w:pStyle w:val="Tabletext"/>
              <w:jc w:val="center"/>
              <w:rPr>
                <w:sz w:val="18"/>
                <w:lang w:val="es-ES_tradnl"/>
              </w:rPr>
            </w:pPr>
            <w:r w:rsidRPr="000B57A6">
              <w:rPr>
                <w:sz w:val="18"/>
                <w:lang w:val="es-ES_tradnl"/>
              </w:rPr>
              <w:t xml:space="preserve">1,8 MHz ≤ </w:t>
            </w:r>
            <w:r w:rsidRPr="000B57A6">
              <w:rPr>
                <w:i/>
                <w:iCs/>
                <w:sz w:val="18"/>
                <w:lang w:val="es-ES_tradnl"/>
              </w:rPr>
              <w:t>f</w:t>
            </w:r>
            <w:r w:rsidRPr="000B57A6">
              <w:rPr>
                <w:sz w:val="18"/>
                <w:lang w:val="es-ES_tradnl"/>
              </w:rPr>
              <w:t xml:space="preserve"> ≤ 1,9 GHz</w:t>
            </w:r>
            <w:r w:rsidRPr="000B57A6">
              <w:rPr>
                <w:sz w:val="18"/>
                <w:lang w:val="es-ES_tradnl"/>
              </w:rPr>
              <w:br/>
              <w:t xml:space="preserve">5,15 GHz ≤ </w:t>
            </w:r>
            <w:r w:rsidRPr="000B57A6">
              <w:rPr>
                <w:i/>
                <w:iCs/>
                <w:sz w:val="18"/>
                <w:lang w:val="es-ES_tradnl"/>
              </w:rPr>
              <w:t>f</w:t>
            </w:r>
            <w:r w:rsidRPr="000B57A6">
              <w:rPr>
                <w:sz w:val="18"/>
                <w:lang w:val="es-ES_tradnl"/>
              </w:rPr>
              <w:t xml:space="preserve"> ≤ 5,3 GHz</w:t>
            </w:r>
          </w:p>
        </w:tc>
        <w:tc>
          <w:tcPr>
            <w:tcW w:w="2836" w:type="dxa"/>
            <w:gridSpan w:val="2"/>
            <w:vAlign w:val="center"/>
          </w:tcPr>
          <w:p w14:paraId="550B760B" w14:textId="77777777" w:rsidR="00AD06CE" w:rsidRPr="000B57A6" w:rsidRDefault="00AD06CE" w:rsidP="000D753B">
            <w:pPr>
              <w:pStyle w:val="Tabletext"/>
              <w:jc w:val="center"/>
              <w:rPr>
                <w:sz w:val="18"/>
                <w:lang w:val="es-ES_tradnl"/>
              </w:rPr>
            </w:pPr>
            <w:r w:rsidRPr="000B57A6">
              <w:rPr>
                <w:sz w:val="18"/>
                <w:lang w:val="es-ES_tradnl"/>
              </w:rPr>
              <w:t xml:space="preserve">1 GHz ≤ </w:t>
            </w:r>
            <w:r w:rsidRPr="000B57A6">
              <w:rPr>
                <w:i/>
                <w:iCs/>
                <w:sz w:val="18"/>
                <w:lang w:val="es-ES_tradnl"/>
              </w:rPr>
              <w:t>f</w:t>
            </w:r>
            <w:r w:rsidRPr="000B57A6">
              <w:rPr>
                <w:sz w:val="18"/>
                <w:lang w:val="es-ES_tradnl"/>
              </w:rPr>
              <w:t xml:space="preserve"> ≤ 12,75 GHz</w:t>
            </w:r>
          </w:p>
        </w:tc>
      </w:tr>
      <w:tr w:rsidR="00AD06CE" w:rsidRPr="000B57A6" w14:paraId="0E3F9A94" w14:textId="77777777" w:rsidTr="000D753B">
        <w:trPr>
          <w:jc w:val="center"/>
        </w:trPr>
        <w:tc>
          <w:tcPr>
            <w:tcW w:w="2041" w:type="dxa"/>
            <w:vMerge/>
            <w:tcBorders>
              <w:tl2br w:val="single" w:sz="4" w:space="0" w:color="auto"/>
            </w:tcBorders>
          </w:tcPr>
          <w:p w14:paraId="5C998A37" w14:textId="77777777" w:rsidR="00AD06CE" w:rsidRPr="000B57A6" w:rsidRDefault="00AD06CE" w:rsidP="000D753B">
            <w:pPr>
              <w:pStyle w:val="Tabletext"/>
              <w:jc w:val="center"/>
              <w:rPr>
                <w:sz w:val="18"/>
                <w:lang w:val="es-ES_tradnl"/>
              </w:rPr>
            </w:pPr>
          </w:p>
        </w:tc>
        <w:tc>
          <w:tcPr>
            <w:tcW w:w="1418" w:type="dxa"/>
            <w:vAlign w:val="center"/>
          </w:tcPr>
          <w:p w14:paraId="0958400B" w14:textId="77777777" w:rsidR="00AD06CE" w:rsidRPr="000B57A6" w:rsidRDefault="00AD06CE" w:rsidP="000D753B">
            <w:pPr>
              <w:pStyle w:val="Tabletext"/>
              <w:jc w:val="center"/>
              <w:rPr>
                <w:sz w:val="18"/>
                <w:lang w:val="es-ES_tradnl"/>
              </w:rPr>
            </w:pPr>
            <w:r w:rsidRPr="000B57A6">
              <w:rPr>
                <w:sz w:val="18"/>
                <w:lang w:val="es-ES_tradnl"/>
              </w:rPr>
              <w:t>Banda estrecha</w:t>
            </w:r>
          </w:p>
        </w:tc>
        <w:tc>
          <w:tcPr>
            <w:tcW w:w="1418" w:type="dxa"/>
            <w:vAlign w:val="center"/>
          </w:tcPr>
          <w:p w14:paraId="199D943B" w14:textId="77777777" w:rsidR="00AD06CE" w:rsidRPr="000B57A6" w:rsidRDefault="00AD06CE" w:rsidP="000D753B">
            <w:pPr>
              <w:pStyle w:val="Tabletext"/>
              <w:jc w:val="center"/>
              <w:rPr>
                <w:sz w:val="18"/>
                <w:lang w:val="es-ES_tradnl"/>
              </w:rPr>
            </w:pPr>
            <w:r w:rsidRPr="000B57A6">
              <w:rPr>
                <w:sz w:val="18"/>
                <w:lang w:val="es-ES_tradnl"/>
              </w:rPr>
              <w:t>Banda ancha</w:t>
            </w:r>
          </w:p>
        </w:tc>
        <w:tc>
          <w:tcPr>
            <w:tcW w:w="1418" w:type="dxa"/>
            <w:vAlign w:val="center"/>
          </w:tcPr>
          <w:p w14:paraId="4D4C51AE" w14:textId="77777777" w:rsidR="00AD06CE" w:rsidRPr="000B57A6" w:rsidRDefault="00AD06CE" w:rsidP="000D753B">
            <w:pPr>
              <w:pStyle w:val="Tabletext"/>
              <w:jc w:val="center"/>
              <w:rPr>
                <w:sz w:val="18"/>
                <w:lang w:val="es-ES_tradnl"/>
              </w:rPr>
            </w:pPr>
            <w:r w:rsidRPr="000B57A6">
              <w:rPr>
                <w:sz w:val="18"/>
                <w:lang w:val="es-ES_tradnl"/>
              </w:rPr>
              <w:t>Banda estrecha</w:t>
            </w:r>
          </w:p>
        </w:tc>
        <w:tc>
          <w:tcPr>
            <w:tcW w:w="1418" w:type="dxa"/>
            <w:vAlign w:val="center"/>
          </w:tcPr>
          <w:p w14:paraId="03E66D89" w14:textId="77777777" w:rsidR="00AD06CE" w:rsidRPr="000B57A6" w:rsidRDefault="00AD06CE" w:rsidP="000D753B">
            <w:pPr>
              <w:pStyle w:val="Tabletext"/>
              <w:jc w:val="center"/>
              <w:rPr>
                <w:sz w:val="18"/>
                <w:lang w:val="es-ES_tradnl"/>
              </w:rPr>
            </w:pPr>
            <w:r w:rsidRPr="000B57A6">
              <w:rPr>
                <w:sz w:val="18"/>
                <w:lang w:val="es-ES_tradnl"/>
              </w:rPr>
              <w:t>Banda ancha</w:t>
            </w:r>
          </w:p>
        </w:tc>
        <w:tc>
          <w:tcPr>
            <w:tcW w:w="1418" w:type="dxa"/>
            <w:vAlign w:val="center"/>
          </w:tcPr>
          <w:p w14:paraId="3A04D4C5" w14:textId="77777777" w:rsidR="00AD06CE" w:rsidRPr="000B57A6" w:rsidRDefault="00AD06CE" w:rsidP="000D753B">
            <w:pPr>
              <w:pStyle w:val="Tabletext"/>
              <w:jc w:val="center"/>
              <w:rPr>
                <w:sz w:val="18"/>
                <w:lang w:val="es-ES_tradnl"/>
              </w:rPr>
            </w:pPr>
            <w:r w:rsidRPr="000B57A6">
              <w:rPr>
                <w:sz w:val="18"/>
                <w:lang w:val="es-ES_tradnl"/>
              </w:rPr>
              <w:t>Banda estrecha</w:t>
            </w:r>
          </w:p>
        </w:tc>
        <w:tc>
          <w:tcPr>
            <w:tcW w:w="1418" w:type="dxa"/>
            <w:vAlign w:val="center"/>
          </w:tcPr>
          <w:p w14:paraId="666365A7" w14:textId="77777777" w:rsidR="00AD06CE" w:rsidRPr="000B57A6" w:rsidRDefault="00AD06CE" w:rsidP="000D753B">
            <w:pPr>
              <w:pStyle w:val="Tabletext"/>
              <w:jc w:val="center"/>
              <w:rPr>
                <w:sz w:val="18"/>
                <w:lang w:val="es-ES_tradnl"/>
              </w:rPr>
            </w:pPr>
            <w:r w:rsidRPr="000B57A6">
              <w:rPr>
                <w:sz w:val="18"/>
                <w:lang w:val="es-ES_tradnl"/>
              </w:rPr>
              <w:t>Banda ancha</w:t>
            </w:r>
          </w:p>
        </w:tc>
      </w:tr>
      <w:tr w:rsidR="00AD06CE" w:rsidRPr="000B57A6" w14:paraId="5EE594B8" w14:textId="77777777" w:rsidTr="000D753B">
        <w:trPr>
          <w:jc w:val="center"/>
        </w:trPr>
        <w:tc>
          <w:tcPr>
            <w:tcW w:w="2041" w:type="dxa"/>
          </w:tcPr>
          <w:p w14:paraId="3919CA40" w14:textId="77777777" w:rsidR="00AD06CE" w:rsidRPr="000B57A6" w:rsidRDefault="00AD06CE" w:rsidP="000D753B">
            <w:pPr>
              <w:pStyle w:val="Tabletext"/>
              <w:jc w:val="center"/>
              <w:rPr>
                <w:sz w:val="18"/>
                <w:lang w:val="es-ES_tradnl"/>
              </w:rPr>
            </w:pPr>
            <w:r w:rsidRPr="000B57A6">
              <w:rPr>
                <w:sz w:val="18"/>
                <w:lang w:val="es-ES_tradnl"/>
              </w:rPr>
              <w:t>Activo</w:t>
            </w:r>
          </w:p>
        </w:tc>
        <w:tc>
          <w:tcPr>
            <w:tcW w:w="1418" w:type="dxa"/>
          </w:tcPr>
          <w:p w14:paraId="2D70D2B7" w14:textId="77777777" w:rsidR="00AD06CE" w:rsidRPr="000B57A6" w:rsidRDefault="00AD06CE" w:rsidP="000D753B">
            <w:pPr>
              <w:pStyle w:val="Tabletext"/>
              <w:jc w:val="center"/>
              <w:rPr>
                <w:sz w:val="18"/>
                <w:lang w:val="es-ES_tradnl"/>
              </w:rPr>
            </w:pPr>
            <w:r w:rsidRPr="000B57A6">
              <w:rPr>
                <w:sz w:val="18"/>
                <w:lang w:val="es-ES_tradnl"/>
              </w:rPr>
              <w:t>–36 dBm</w:t>
            </w:r>
          </w:p>
        </w:tc>
        <w:tc>
          <w:tcPr>
            <w:tcW w:w="1418" w:type="dxa"/>
          </w:tcPr>
          <w:p w14:paraId="5C508BAC" w14:textId="77777777" w:rsidR="00AD06CE" w:rsidRPr="000B57A6" w:rsidRDefault="00AD06CE" w:rsidP="000D753B">
            <w:pPr>
              <w:pStyle w:val="Tabletext"/>
              <w:jc w:val="center"/>
              <w:rPr>
                <w:sz w:val="18"/>
                <w:lang w:val="es-ES_tradnl"/>
              </w:rPr>
            </w:pPr>
            <w:r w:rsidRPr="000B57A6">
              <w:rPr>
                <w:sz w:val="18"/>
                <w:lang w:val="es-ES_tradnl"/>
              </w:rPr>
              <w:t>–86 dBm/Hz</w:t>
            </w:r>
          </w:p>
        </w:tc>
        <w:tc>
          <w:tcPr>
            <w:tcW w:w="1418" w:type="dxa"/>
          </w:tcPr>
          <w:p w14:paraId="190B337B" w14:textId="77777777" w:rsidR="00AD06CE" w:rsidRPr="000B57A6" w:rsidRDefault="00AD06CE" w:rsidP="000D753B">
            <w:pPr>
              <w:pStyle w:val="Tabletext"/>
              <w:jc w:val="center"/>
              <w:rPr>
                <w:sz w:val="18"/>
                <w:lang w:val="es-ES_tradnl"/>
              </w:rPr>
            </w:pPr>
            <w:r w:rsidRPr="000B57A6">
              <w:rPr>
                <w:sz w:val="18"/>
                <w:lang w:val="es-ES_tradnl"/>
              </w:rPr>
              <w:t>–47 dBm</w:t>
            </w:r>
          </w:p>
        </w:tc>
        <w:tc>
          <w:tcPr>
            <w:tcW w:w="1418" w:type="dxa"/>
          </w:tcPr>
          <w:p w14:paraId="5DC2C209" w14:textId="77777777" w:rsidR="00AD06CE" w:rsidRPr="000B57A6" w:rsidRDefault="00AD06CE" w:rsidP="000D753B">
            <w:pPr>
              <w:pStyle w:val="Tabletext"/>
              <w:jc w:val="center"/>
              <w:rPr>
                <w:sz w:val="18"/>
                <w:lang w:val="es-ES_tradnl"/>
              </w:rPr>
            </w:pPr>
            <w:r w:rsidRPr="000B57A6">
              <w:rPr>
                <w:sz w:val="18"/>
                <w:lang w:val="es-ES_tradnl"/>
              </w:rPr>
              <w:t>–97 dBm/Hz</w:t>
            </w:r>
          </w:p>
        </w:tc>
        <w:tc>
          <w:tcPr>
            <w:tcW w:w="1418" w:type="dxa"/>
          </w:tcPr>
          <w:p w14:paraId="139AB0A2" w14:textId="77777777" w:rsidR="00AD06CE" w:rsidRPr="000B57A6" w:rsidRDefault="00AD06CE" w:rsidP="000D753B">
            <w:pPr>
              <w:pStyle w:val="Tabletext"/>
              <w:jc w:val="center"/>
              <w:rPr>
                <w:sz w:val="18"/>
                <w:lang w:val="es-ES_tradnl"/>
              </w:rPr>
            </w:pPr>
            <w:r w:rsidRPr="000B57A6">
              <w:rPr>
                <w:sz w:val="18"/>
                <w:lang w:val="es-ES_tradnl"/>
              </w:rPr>
              <w:t>–30 dBm</w:t>
            </w:r>
          </w:p>
        </w:tc>
        <w:tc>
          <w:tcPr>
            <w:tcW w:w="1418" w:type="dxa"/>
          </w:tcPr>
          <w:p w14:paraId="3076F6C4" w14:textId="77777777" w:rsidR="00AD06CE" w:rsidRPr="000B57A6" w:rsidRDefault="00AD06CE" w:rsidP="000D753B">
            <w:pPr>
              <w:pStyle w:val="Tabletext"/>
              <w:jc w:val="center"/>
              <w:rPr>
                <w:sz w:val="18"/>
                <w:lang w:val="es-ES_tradnl"/>
              </w:rPr>
            </w:pPr>
            <w:r w:rsidRPr="000B57A6">
              <w:rPr>
                <w:sz w:val="18"/>
                <w:lang w:val="es-ES_tradnl"/>
              </w:rPr>
              <w:t>–80 dBm/Hz</w:t>
            </w:r>
          </w:p>
        </w:tc>
      </w:tr>
      <w:tr w:rsidR="00AD06CE" w:rsidRPr="000B57A6" w14:paraId="38734D9D" w14:textId="77777777" w:rsidTr="000D753B">
        <w:trPr>
          <w:jc w:val="center"/>
        </w:trPr>
        <w:tc>
          <w:tcPr>
            <w:tcW w:w="2041" w:type="dxa"/>
          </w:tcPr>
          <w:p w14:paraId="288736AE" w14:textId="77777777" w:rsidR="00AD06CE" w:rsidRPr="000B57A6" w:rsidRDefault="00AD06CE" w:rsidP="000D753B">
            <w:pPr>
              <w:pStyle w:val="Tabletext"/>
              <w:jc w:val="center"/>
              <w:rPr>
                <w:sz w:val="18"/>
                <w:lang w:val="es-ES_tradnl"/>
              </w:rPr>
            </w:pPr>
            <w:r w:rsidRPr="000B57A6">
              <w:rPr>
                <w:sz w:val="18"/>
                <w:lang w:val="es-ES_tradnl"/>
              </w:rPr>
              <w:t>Inactivo</w:t>
            </w:r>
          </w:p>
        </w:tc>
        <w:tc>
          <w:tcPr>
            <w:tcW w:w="1418" w:type="dxa"/>
          </w:tcPr>
          <w:p w14:paraId="664970E6" w14:textId="77777777" w:rsidR="00AD06CE" w:rsidRPr="000B57A6" w:rsidRDefault="00AD06CE" w:rsidP="000D753B">
            <w:pPr>
              <w:pStyle w:val="Tabletext"/>
              <w:jc w:val="center"/>
              <w:rPr>
                <w:sz w:val="18"/>
                <w:lang w:val="es-ES_tradnl"/>
              </w:rPr>
            </w:pPr>
            <w:r w:rsidRPr="000B57A6">
              <w:rPr>
                <w:sz w:val="18"/>
                <w:lang w:val="es-ES_tradnl"/>
              </w:rPr>
              <w:t>–57 dBm</w:t>
            </w:r>
          </w:p>
        </w:tc>
        <w:tc>
          <w:tcPr>
            <w:tcW w:w="1418" w:type="dxa"/>
          </w:tcPr>
          <w:p w14:paraId="2A7D1088" w14:textId="77777777" w:rsidR="00AD06CE" w:rsidRPr="000B57A6" w:rsidRDefault="00AD06CE" w:rsidP="000D753B">
            <w:pPr>
              <w:pStyle w:val="Tabletext"/>
              <w:jc w:val="center"/>
              <w:rPr>
                <w:sz w:val="18"/>
                <w:lang w:val="es-ES_tradnl"/>
              </w:rPr>
            </w:pPr>
            <w:r w:rsidRPr="000B57A6">
              <w:rPr>
                <w:sz w:val="18"/>
                <w:lang w:val="es-ES_tradnl"/>
              </w:rPr>
              <w:t>–107 dBm/Hz</w:t>
            </w:r>
          </w:p>
        </w:tc>
        <w:tc>
          <w:tcPr>
            <w:tcW w:w="1418" w:type="dxa"/>
          </w:tcPr>
          <w:p w14:paraId="1AEFF73E" w14:textId="77777777" w:rsidR="00AD06CE" w:rsidRPr="000B57A6" w:rsidRDefault="00AD06CE" w:rsidP="000D753B">
            <w:pPr>
              <w:pStyle w:val="Tabletext"/>
              <w:jc w:val="center"/>
              <w:rPr>
                <w:sz w:val="18"/>
                <w:lang w:val="es-ES_tradnl"/>
              </w:rPr>
            </w:pPr>
          </w:p>
        </w:tc>
        <w:tc>
          <w:tcPr>
            <w:tcW w:w="1418" w:type="dxa"/>
          </w:tcPr>
          <w:p w14:paraId="02ECC418" w14:textId="77777777" w:rsidR="00AD06CE" w:rsidRPr="000B57A6" w:rsidRDefault="00AD06CE" w:rsidP="000D753B">
            <w:pPr>
              <w:pStyle w:val="Tabletext"/>
              <w:jc w:val="center"/>
              <w:rPr>
                <w:sz w:val="18"/>
                <w:lang w:val="es-ES_tradnl"/>
              </w:rPr>
            </w:pPr>
          </w:p>
        </w:tc>
        <w:tc>
          <w:tcPr>
            <w:tcW w:w="1418" w:type="dxa"/>
          </w:tcPr>
          <w:p w14:paraId="502B7388" w14:textId="77777777" w:rsidR="00AD06CE" w:rsidRPr="000B57A6" w:rsidRDefault="00AD06CE" w:rsidP="000D753B">
            <w:pPr>
              <w:pStyle w:val="Tabletext"/>
              <w:jc w:val="center"/>
              <w:rPr>
                <w:sz w:val="18"/>
                <w:lang w:val="es-ES_tradnl"/>
              </w:rPr>
            </w:pPr>
            <w:r w:rsidRPr="000B57A6">
              <w:rPr>
                <w:sz w:val="18"/>
                <w:lang w:val="es-ES_tradnl"/>
              </w:rPr>
              <w:t>–47 dBm</w:t>
            </w:r>
          </w:p>
        </w:tc>
        <w:tc>
          <w:tcPr>
            <w:tcW w:w="1418" w:type="dxa"/>
          </w:tcPr>
          <w:p w14:paraId="2DFC05B2" w14:textId="77777777" w:rsidR="00AD06CE" w:rsidRPr="000B57A6" w:rsidRDefault="00AD06CE" w:rsidP="000D753B">
            <w:pPr>
              <w:pStyle w:val="Tabletext"/>
              <w:jc w:val="center"/>
              <w:rPr>
                <w:sz w:val="18"/>
                <w:lang w:val="es-ES_tradnl"/>
              </w:rPr>
            </w:pPr>
            <w:r w:rsidRPr="000B57A6">
              <w:rPr>
                <w:sz w:val="18"/>
                <w:lang w:val="es-ES_tradnl"/>
              </w:rPr>
              <w:t>–97 dBm/Hz</w:t>
            </w:r>
          </w:p>
        </w:tc>
      </w:tr>
    </w:tbl>
    <w:p w14:paraId="3A75529B" w14:textId="77777777" w:rsidR="00AD06CE" w:rsidRPr="000B57A6" w:rsidRDefault="00AD06CE" w:rsidP="00AD06CE">
      <w:pPr>
        <w:pStyle w:val="Tablefin"/>
        <w:rPr>
          <w:lang w:val="es-ES_tradnl"/>
        </w:rPr>
      </w:pPr>
    </w:p>
    <w:p w14:paraId="41EEE497" w14:textId="77777777" w:rsidR="00AD06CE" w:rsidRPr="000B57A6" w:rsidRDefault="00AD06CE" w:rsidP="00AD06CE">
      <w:pPr>
        <w:pStyle w:val="Tablelegend"/>
        <w:ind w:left="369"/>
        <w:rPr>
          <w:sz w:val="20"/>
          <w:lang w:val="es-ES_tradnl"/>
        </w:rPr>
      </w:pPr>
      <w:r w:rsidRPr="000B57A6">
        <w:rPr>
          <w:sz w:val="20"/>
          <w:vertAlign w:val="superscript"/>
          <w:lang w:val="es-ES_tradnl"/>
        </w:rPr>
        <w:t>(10)</w:t>
      </w:r>
      <w:r w:rsidRPr="000B57A6">
        <w:rPr>
          <w:sz w:val="20"/>
          <w:lang w:val="es-ES_tradnl"/>
        </w:rPr>
        <w:tab/>
      </w:r>
      <w:r w:rsidRPr="000B57A6">
        <w:rPr>
          <w:sz w:val="20"/>
          <w:lang w:val="es-ES_tradnl"/>
        </w:rPr>
        <w:tab/>
        <w:t>Emisiones no deseadas:</w:t>
      </w:r>
    </w:p>
    <w:p w14:paraId="04C45E5C" w14:textId="77777777" w:rsidR="00AD06CE" w:rsidRPr="000B57A6" w:rsidRDefault="00AD06CE" w:rsidP="00AD06CE">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AD06CE" w:rsidRPr="000B57A6" w14:paraId="02616BAE" w14:textId="77777777" w:rsidTr="000D753B">
        <w:trPr>
          <w:jc w:val="center"/>
        </w:trPr>
        <w:tc>
          <w:tcPr>
            <w:tcW w:w="1984" w:type="dxa"/>
            <w:tcBorders>
              <w:tl2br w:val="single" w:sz="4" w:space="0" w:color="auto"/>
            </w:tcBorders>
          </w:tcPr>
          <w:p w14:paraId="7C64994E" w14:textId="77777777" w:rsidR="00AD06CE" w:rsidRPr="000B57A6" w:rsidRDefault="00AD06CE" w:rsidP="000D753B">
            <w:pPr>
              <w:pStyle w:val="Tabletext"/>
              <w:jc w:val="right"/>
              <w:rPr>
                <w:sz w:val="18"/>
                <w:lang w:val="es-ES_tradnl"/>
              </w:rPr>
            </w:pPr>
            <w:r w:rsidRPr="000B57A6">
              <w:rPr>
                <w:sz w:val="18"/>
                <w:lang w:val="es-ES_tradnl"/>
              </w:rPr>
              <w:t>Gamas de</w:t>
            </w:r>
            <w:r w:rsidRPr="000B57A6">
              <w:rPr>
                <w:sz w:val="18"/>
                <w:lang w:val="es-ES_tradnl"/>
              </w:rPr>
              <w:br/>
              <w:t>frecuencias</w:t>
            </w:r>
          </w:p>
          <w:p w14:paraId="3A5A33C8" w14:textId="77777777" w:rsidR="00AD06CE" w:rsidRPr="000B57A6" w:rsidRDefault="00AD06CE" w:rsidP="000D753B">
            <w:pPr>
              <w:pStyle w:val="Tabletext"/>
              <w:jc w:val="center"/>
              <w:rPr>
                <w:sz w:val="8"/>
                <w:lang w:val="es-ES_tradnl"/>
              </w:rPr>
            </w:pPr>
          </w:p>
          <w:p w14:paraId="31814F9B" w14:textId="77777777" w:rsidR="00AD06CE" w:rsidRPr="000B57A6" w:rsidRDefault="00AD06CE" w:rsidP="000D753B">
            <w:pPr>
              <w:pStyle w:val="Tabletext"/>
              <w:jc w:val="left"/>
              <w:rPr>
                <w:sz w:val="18"/>
                <w:lang w:val="es-ES_tradnl"/>
              </w:rPr>
            </w:pPr>
            <w:r w:rsidRPr="000B57A6">
              <w:rPr>
                <w:sz w:val="18"/>
                <w:lang w:val="es-ES_tradnl"/>
              </w:rPr>
              <w:t>Estado</w:t>
            </w:r>
          </w:p>
        </w:tc>
        <w:tc>
          <w:tcPr>
            <w:tcW w:w="2268" w:type="dxa"/>
            <w:vAlign w:val="center"/>
          </w:tcPr>
          <w:p w14:paraId="48D7BFE1" w14:textId="77777777" w:rsidR="00AD06CE" w:rsidRPr="000B57A6" w:rsidRDefault="00AD06CE" w:rsidP="000D753B">
            <w:pPr>
              <w:pStyle w:val="Tabletext"/>
              <w:jc w:val="center"/>
              <w:rPr>
                <w:sz w:val="18"/>
                <w:lang w:val="es-ES_tradnl"/>
              </w:rPr>
            </w:pPr>
            <w:r w:rsidRPr="000B57A6">
              <w:rPr>
                <w:sz w:val="18"/>
                <w:szCs w:val="16"/>
                <w:lang w:val="es-ES_tradnl"/>
              </w:rPr>
              <w:t xml:space="preserve">47 MHz </w:t>
            </w:r>
            <w:r w:rsidRPr="000B57A6">
              <w:rPr>
                <w:sz w:val="18"/>
                <w:szCs w:val="16"/>
                <w:lang w:val="es-ES_tradnl"/>
              </w:rPr>
              <w:sym w:font="Symbol" w:char="F0A3"/>
            </w:r>
            <w:r w:rsidRPr="000B57A6">
              <w:rPr>
                <w:sz w:val="18"/>
                <w:szCs w:val="16"/>
                <w:lang w:val="es-ES_tradnl"/>
              </w:rPr>
              <w:t xml:space="preserve"> </w:t>
            </w:r>
            <w:r w:rsidRPr="000B57A6">
              <w:rPr>
                <w:i/>
                <w:iCs/>
                <w:sz w:val="18"/>
                <w:szCs w:val="16"/>
                <w:lang w:val="es-ES_tradnl"/>
              </w:rPr>
              <w:t>f</w:t>
            </w:r>
            <w:r w:rsidRPr="000B57A6">
              <w:rPr>
                <w:sz w:val="18"/>
                <w:szCs w:val="16"/>
                <w:lang w:val="es-ES_tradnl"/>
              </w:rPr>
              <w:t xml:space="preserve"> </w:t>
            </w:r>
            <w:r w:rsidRPr="000B57A6">
              <w:rPr>
                <w:sz w:val="18"/>
                <w:szCs w:val="16"/>
                <w:lang w:val="es-ES_tradnl"/>
              </w:rPr>
              <w:sym w:font="Symbol" w:char="F0A3"/>
            </w:r>
            <w:r w:rsidRPr="000B57A6">
              <w:rPr>
                <w:sz w:val="18"/>
                <w:szCs w:val="16"/>
                <w:lang w:val="es-ES_tradnl"/>
              </w:rPr>
              <w:t xml:space="preserve"> 74 MHz</w:t>
            </w:r>
            <w:r w:rsidRPr="000B57A6">
              <w:rPr>
                <w:sz w:val="18"/>
                <w:szCs w:val="16"/>
                <w:lang w:val="es-ES_tradnl"/>
              </w:rPr>
              <w:br/>
            </w:r>
            <w:r w:rsidRPr="000B57A6">
              <w:rPr>
                <w:sz w:val="18"/>
                <w:lang w:val="es-ES_tradnl"/>
              </w:rPr>
              <w:t xml:space="preserve">87,5 MHz </w:t>
            </w:r>
            <w:r w:rsidRPr="000B57A6">
              <w:rPr>
                <w:sz w:val="18"/>
                <w:lang w:val="es-ES_tradnl"/>
              </w:rPr>
              <w:sym w:font="Symbol" w:char="F0A3"/>
            </w:r>
            <w:r w:rsidRPr="000B57A6">
              <w:rPr>
                <w:sz w:val="18"/>
                <w:lang w:val="es-ES_tradnl"/>
              </w:rPr>
              <w:t xml:space="preserve"> </w:t>
            </w:r>
            <w:r w:rsidRPr="000B57A6">
              <w:rPr>
                <w:i/>
                <w:iCs/>
                <w:sz w:val="18"/>
                <w:lang w:val="es-ES_tradnl"/>
              </w:rPr>
              <w:t>f</w:t>
            </w:r>
            <w:r w:rsidRPr="000B57A6">
              <w:rPr>
                <w:sz w:val="18"/>
                <w:lang w:val="es-ES_tradnl"/>
              </w:rPr>
              <w:t xml:space="preserve"> </w:t>
            </w:r>
            <w:r w:rsidRPr="000B57A6">
              <w:rPr>
                <w:sz w:val="18"/>
                <w:lang w:val="es-ES_tradnl"/>
              </w:rPr>
              <w:sym w:font="Symbol" w:char="F0A3"/>
            </w:r>
            <w:r w:rsidRPr="000B57A6">
              <w:rPr>
                <w:sz w:val="18"/>
                <w:lang w:val="es-ES_tradnl"/>
              </w:rPr>
              <w:t xml:space="preserve"> 118 MHz</w:t>
            </w:r>
            <w:r w:rsidRPr="000B57A6">
              <w:rPr>
                <w:sz w:val="18"/>
                <w:lang w:val="es-ES_tradnl"/>
              </w:rPr>
              <w:br/>
              <w:t xml:space="preserve">174 MHz </w:t>
            </w:r>
            <w:r w:rsidRPr="000B57A6">
              <w:rPr>
                <w:sz w:val="18"/>
                <w:lang w:val="es-ES_tradnl"/>
              </w:rPr>
              <w:sym w:font="Symbol" w:char="F0A3"/>
            </w:r>
            <w:r w:rsidRPr="000B57A6">
              <w:rPr>
                <w:sz w:val="18"/>
                <w:lang w:val="es-ES_tradnl"/>
              </w:rPr>
              <w:t xml:space="preserve"> </w:t>
            </w:r>
            <w:r w:rsidRPr="000B57A6">
              <w:rPr>
                <w:i/>
                <w:iCs/>
                <w:sz w:val="18"/>
                <w:lang w:val="es-ES_tradnl"/>
              </w:rPr>
              <w:t>f</w:t>
            </w:r>
            <w:r w:rsidRPr="000B57A6">
              <w:rPr>
                <w:sz w:val="18"/>
                <w:lang w:val="es-ES_tradnl"/>
              </w:rPr>
              <w:t xml:space="preserve"> </w:t>
            </w:r>
            <w:r w:rsidRPr="000B57A6">
              <w:rPr>
                <w:sz w:val="18"/>
                <w:lang w:val="es-ES_tradnl"/>
              </w:rPr>
              <w:sym w:font="Symbol" w:char="F0A3"/>
            </w:r>
            <w:r w:rsidRPr="000B57A6">
              <w:rPr>
                <w:sz w:val="18"/>
                <w:lang w:val="es-ES_tradnl"/>
              </w:rPr>
              <w:t xml:space="preserve"> 230 MHz</w:t>
            </w:r>
            <w:r w:rsidRPr="000B57A6">
              <w:rPr>
                <w:sz w:val="18"/>
                <w:lang w:val="es-ES_tradnl"/>
              </w:rPr>
              <w:br/>
              <w:t xml:space="preserve">470 MHz </w:t>
            </w:r>
            <w:r w:rsidRPr="000B57A6">
              <w:rPr>
                <w:sz w:val="18"/>
                <w:lang w:val="es-ES_tradnl"/>
              </w:rPr>
              <w:sym w:font="Symbol" w:char="F0A3"/>
            </w:r>
            <w:r w:rsidRPr="000B57A6">
              <w:rPr>
                <w:sz w:val="18"/>
                <w:lang w:val="es-ES_tradnl"/>
              </w:rPr>
              <w:t xml:space="preserve"> </w:t>
            </w:r>
            <w:r w:rsidRPr="000B57A6">
              <w:rPr>
                <w:i/>
                <w:iCs/>
                <w:sz w:val="18"/>
                <w:lang w:val="es-ES_tradnl"/>
              </w:rPr>
              <w:t>f</w:t>
            </w:r>
            <w:r w:rsidRPr="000B57A6">
              <w:rPr>
                <w:sz w:val="18"/>
                <w:lang w:val="es-ES_tradnl"/>
              </w:rPr>
              <w:t xml:space="preserve"> </w:t>
            </w:r>
            <w:r w:rsidRPr="000B57A6">
              <w:rPr>
                <w:sz w:val="18"/>
                <w:lang w:val="es-ES_tradnl"/>
              </w:rPr>
              <w:sym w:font="Symbol" w:char="F0A3"/>
            </w:r>
            <w:r w:rsidRPr="000B57A6">
              <w:rPr>
                <w:sz w:val="18"/>
                <w:lang w:val="es-ES_tradnl"/>
              </w:rPr>
              <w:t xml:space="preserve"> 862 MHz</w:t>
            </w:r>
          </w:p>
        </w:tc>
        <w:tc>
          <w:tcPr>
            <w:tcW w:w="2268" w:type="dxa"/>
            <w:vAlign w:val="center"/>
          </w:tcPr>
          <w:p w14:paraId="17E8FB06" w14:textId="77777777" w:rsidR="00AD06CE" w:rsidRPr="000B57A6" w:rsidRDefault="00AD06CE" w:rsidP="000D753B">
            <w:pPr>
              <w:pStyle w:val="Tabletext"/>
              <w:jc w:val="center"/>
              <w:rPr>
                <w:sz w:val="18"/>
                <w:lang w:val="es-ES_tradnl"/>
              </w:rPr>
            </w:pPr>
            <w:r w:rsidRPr="000B57A6">
              <w:rPr>
                <w:sz w:val="18"/>
                <w:lang w:val="es-ES_tradnl"/>
              </w:rPr>
              <w:t>Otras frecuencias</w:t>
            </w:r>
            <w:r w:rsidRPr="000B57A6">
              <w:rPr>
                <w:sz w:val="18"/>
                <w:lang w:val="es-ES_tradnl"/>
              </w:rPr>
              <w:br/>
            </w:r>
            <w:r w:rsidRPr="000B57A6">
              <w:rPr>
                <w:i/>
                <w:iCs/>
                <w:sz w:val="18"/>
                <w:lang w:val="es-ES_tradnl"/>
              </w:rPr>
              <w:t>f</w:t>
            </w:r>
            <w:r w:rsidRPr="000B57A6">
              <w:rPr>
                <w:sz w:val="18"/>
                <w:lang w:val="es-ES_tradnl"/>
              </w:rPr>
              <w:t xml:space="preserve"> </w:t>
            </w:r>
            <w:r w:rsidRPr="000B57A6">
              <w:rPr>
                <w:sz w:val="18"/>
                <w:lang w:val="es-ES_tradnl"/>
              </w:rPr>
              <w:sym w:font="Symbol" w:char="F0A3"/>
            </w:r>
            <w:r w:rsidRPr="000B57A6">
              <w:rPr>
                <w:sz w:val="18"/>
                <w:lang w:val="es-ES_tradnl"/>
              </w:rPr>
              <w:t xml:space="preserve"> 1 000 MHz</w:t>
            </w:r>
          </w:p>
        </w:tc>
        <w:tc>
          <w:tcPr>
            <w:tcW w:w="2268" w:type="dxa"/>
            <w:vAlign w:val="center"/>
          </w:tcPr>
          <w:p w14:paraId="5FF2D850" w14:textId="77777777" w:rsidR="00AD06CE" w:rsidRPr="000B57A6" w:rsidRDefault="00AD06CE" w:rsidP="000D753B">
            <w:pPr>
              <w:pStyle w:val="Tabletext"/>
              <w:jc w:val="center"/>
              <w:rPr>
                <w:sz w:val="18"/>
                <w:lang w:val="es-ES_tradnl"/>
              </w:rPr>
            </w:pPr>
            <w:r w:rsidRPr="000B57A6">
              <w:rPr>
                <w:sz w:val="18"/>
                <w:lang w:val="es-ES_tradnl"/>
              </w:rPr>
              <w:t>Otras frecuencias</w:t>
            </w:r>
            <w:r w:rsidRPr="000B57A6">
              <w:rPr>
                <w:sz w:val="18"/>
                <w:lang w:val="es-ES_tradnl"/>
              </w:rPr>
              <w:br/>
            </w:r>
            <w:r w:rsidRPr="000B57A6">
              <w:rPr>
                <w:i/>
                <w:iCs/>
                <w:sz w:val="18"/>
                <w:lang w:val="es-ES_tradnl"/>
              </w:rPr>
              <w:t>f</w:t>
            </w:r>
            <w:r w:rsidRPr="000B57A6">
              <w:rPr>
                <w:sz w:val="18"/>
                <w:lang w:val="es-ES_tradnl"/>
              </w:rPr>
              <w:t xml:space="preserve"> </w:t>
            </w:r>
            <w:r w:rsidRPr="000B57A6">
              <w:rPr>
                <w:sz w:val="18"/>
                <w:lang w:val="es-ES_tradnl"/>
              </w:rPr>
              <w:sym w:font="Symbol" w:char="F03E"/>
            </w:r>
            <w:r w:rsidRPr="000B57A6">
              <w:rPr>
                <w:sz w:val="18"/>
                <w:lang w:val="es-ES_tradnl"/>
              </w:rPr>
              <w:t>1 000 MHz</w:t>
            </w:r>
          </w:p>
        </w:tc>
      </w:tr>
      <w:tr w:rsidR="00AD06CE" w:rsidRPr="000B57A6" w14:paraId="273AFD5E" w14:textId="77777777" w:rsidTr="000D753B">
        <w:trPr>
          <w:jc w:val="center"/>
        </w:trPr>
        <w:tc>
          <w:tcPr>
            <w:tcW w:w="1984" w:type="dxa"/>
          </w:tcPr>
          <w:p w14:paraId="6E6C93ED" w14:textId="77777777" w:rsidR="00AD06CE" w:rsidRPr="000B57A6" w:rsidRDefault="00AD06CE" w:rsidP="000D753B">
            <w:pPr>
              <w:pStyle w:val="Tabletext"/>
              <w:jc w:val="center"/>
              <w:rPr>
                <w:sz w:val="18"/>
                <w:lang w:val="es-ES_tradnl"/>
              </w:rPr>
            </w:pPr>
            <w:r w:rsidRPr="000B57A6">
              <w:rPr>
                <w:sz w:val="18"/>
                <w:lang w:val="es-ES_tradnl"/>
              </w:rPr>
              <w:t>Activo</w:t>
            </w:r>
          </w:p>
        </w:tc>
        <w:tc>
          <w:tcPr>
            <w:tcW w:w="2268" w:type="dxa"/>
          </w:tcPr>
          <w:p w14:paraId="5673E143" w14:textId="77777777" w:rsidR="00AD06CE" w:rsidRPr="000B57A6" w:rsidRDefault="00AD06CE" w:rsidP="000D753B">
            <w:pPr>
              <w:pStyle w:val="Tabletext"/>
              <w:jc w:val="center"/>
              <w:rPr>
                <w:sz w:val="18"/>
                <w:lang w:val="es-ES_tradnl"/>
              </w:rPr>
            </w:pPr>
            <w:r w:rsidRPr="000B57A6">
              <w:rPr>
                <w:sz w:val="18"/>
                <w:lang w:val="es-ES_tradnl"/>
              </w:rPr>
              <w:t>4 nW</w:t>
            </w:r>
          </w:p>
        </w:tc>
        <w:tc>
          <w:tcPr>
            <w:tcW w:w="2268" w:type="dxa"/>
          </w:tcPr>
          <w:p w14:paraId="3695A2FA" w14:textId="77777777" w:rsidR="00AD06CE" w:rsidRPr="000B57A6" w:rsidRDefault="00AD06CE" w:rsidP="000D753B">
            <w:pPr>
              <w:pStyle w:val="Tabletext"/>
              <w:jc w:val="center"/>
              <w:rPr>
                <w:sz w:val="18"/>
                <w:lang w:val="es-ES_tradnl"/>
              </w:rPr>
            </w:pPr>
            <w:r w:rsidRPr="000B57A6">
              <w:rPr>
                <w:sz w:val="18"/>
                <w:lang w:val="es-ES_tradnl"/>
              </w:rPr>
              <w:t>250 nW</w:t>
            </w:r>
          </w:p>
        </w:tc>
        <w:tc>
          <w:tcPr>
            <w:tcW w:w="2268" w:type="dxa"/>
          </w:tcPr>
          <w:p w14:paraId="259A3048" w14:textId="77777777" w:rsidR="00AD06CE" w:rsidRPr="000B57A6" w:rsidRDefault="00AD06CE" w:rsidP="000D753B">
            <w:pPr>
              <w:pStyle w:val="Tabletext"/>
              <w:jc w:val="center"/>
              <w:rPr>
                <w:sz w:val="18"/>
                <w:lang w:val="es-ES_tradnl"/>
              </w:rPr>
            </w:pPr>
            <w:r w:rsidRPr="000B57A6">
              <w:rPr>
                <w:sz w:val="18"/>
                <w:lang w:val="es-ES_tradnl"/>
              </w:rPr>
              <w:t xml:space="preserve">1 </w:t>
            </w:r>
            <w:r w:rsidRPr="000B57A6">
              <w:rPr>
                <w:sz w:val="18"/>
                <w:lang w:val="es-ES_tradnl"/>
              </w:rPr>
              <w:sym w:font="Symbol" w:char="F06D"/>
            </w:r>
            <w:r w:rsidRPr="000B57A6">
              <w:rPr>
                <w:sz w:val="18"/>
                <w:lang w:val="es-ES_tradnl"/>
              </w:rPr>
              <w:t>W</w:t>
            </w:r>
          </w:p>
        </w:tc>
      </w:tr>
      <w:tr w:rsidR="00AD06CE" w:rsidRPr="000B57A6" w14:paraId="7F6BCE55" w14:textId="77777777" w:rsidTr="000D753B">
        <w:trPr>
          <w:jc w:val="center"/>
        </w:trPr>
        <w:tc>
          <w:tcPr>
            <w:tcW w:w="1984" w:type="dxa"/>
          </w:tcPr>
          <w:p w14:paraId="1D16D65E" w14:textId="77777777" w:rsidR="00AD06CE" w:rsidRPr="000B57A6" w:rsidRDefault="00AD06CE" w:rsidP="000D753B">
            <w:pPr>
              <w:pStyle w:val="Tabletext"/>
              <w:jc w:val="center"/>
              <w:rPr>
                <w:sz w:val="18"/>
                <w:lang w:val="es-ES_tradnl"/>
              </w:rPr>
            </w:pPr>
            <w:r w:rsidRPr="000B57A6">
              <w:rPr>
                <w:sz w:val="18"/>
                <w:lang w:val="es-ES_tradnl"/>
              </w:rPr>
              <w:t>Inactivo</w:t>
            </w:r>
          </w:p>
        </w:tc>
        <w:tc>
          <w:tcPr>
            <w:tcW w:w="2268" w:type="dxa"/>
          </w:tcPr>
          <w:p w14:paraId="102A981D" w14:textId="77777777" w:rsidR="00AD06CE" w:rsidRPr="000B57A6" w:rsidRDefault="00AD06CE" w:rsidP="000D753B">
            <w:pPr>
              <w:pStyle w:val="Tabletext"/>
              <w:jc w:val="center"/>
              <w:rPr>
                <w:sz w:val="18"/>
                <w:lang w:val="es-ES_tradnl"/>
              </w:rPr>
            </w:pPr>
            <w:r w:rsidRPr="000B57A6">
              <w:rPr>
                <w:sz w:val="18"/>
                <w:lang w:val="es-ES_tradnl"/>
              </w:rPr>
              <w:t>2 nW</w:t>
            </w:r>
          </w:p>
        </w:tc>
        <w:tc>
          <w:tcPr>
            <w:tcW w:w="2268" w:type="dxa"/>
          </w:tcPr>
          <w:p w14:paraId="4D1A3A58" w14:textId="77777777" w:rsidR="00AD06CE" w:rsidRPr="000B57A6" w:rsidRDefault="00AD06CE" w:rsidP="000D753B">
            <w:pPr>
              <w:pStyle w:val="Tabletext"/>
              <w:jc w:val="center"/>
              <w:rPr>
                <w:sz w:val="18"/>
                <w:lang w:val="es-ES_tradnl"/>
              </w:rPr>
            </w:pPr>
            <w:r w:rsidRPr="000B57A6">
              <w:rPr>
                <w:sz w:val="18"/>
                <w:lang w:val="es-ES_tradnl"/>
              </w:rPr>
              <w:t>2 nW</w:t>
            </w:r>
          </w:p>
        </w:tc>
        <w:tc>
          <w:tcPr>
            <w:tcW w:w="2268" w:type="dxa"/>
          </w:tcPr>
          <w:p w14:paraId="023D2973" w14:textId="77777777" w:rsidR="00AD06CE" w:rsidRPr="000B57A6" w:rsidRDefault="00AD06CE" w:rsidP="000D753B">
            <w:pPr>
              <w:pStyle w:val="Tabletext"/>
              <w:jc w:val="center"/>
              <w:rPr>
                <w:sz w:val="18"/>
                <w:lang w:val="es-ES_tradnl"/>
              </w:rPr>
            </w:pPr>
            <w:r w:rsidRPr="000B57A6">
              <w:rPr>
                <w:sz w:val="18"/>
                <w:lang w:val="es-ES_tradnl"/>
              </w:rPr>
              <w:t>20 nW</w:t>
            </w:r>
          </w:p>
        </w:tc>
      </w:tr>
    </w:tbl>
    <w:p w14:paraId="65D77D81" w14:textId="77777777" w:rsidR="00AD06CE" w:rsidRPr="000B57A6" w:rsidRDefault="00AD06CE" w:rsidP="00AD06CE">
      <w:pPr>
        <w:pStyle w:val="Tablefin"/>
        <w:rPr>
          <w:sz w:val="16"/>
          <w:lang w:val="es-ES_tradnl"/>
        </w:rPr>
      </w:pPr>
    </w:p>
    <w:p w14:paraId="16F69A8D" w14:textId="77777777" w:rsidR="00AD06CE" w:rsidRPr="000B57A6" w:rsidRDefault="00AD06CE" w:rsidP="00AD06CE">
      <w:pPr>
        <w:pStyle w:val="Tablelegend"/>
        <w:keepNext/>
        <w:keepLines/>
        <w:ind w:left="369"/>
        <w:rPr>
          <w:sz w:val="20"/>
          <w:lang w:val="es-ES_tradnl"/>
        </w:rPr>
      </w:pPr>
      <w:r w:rsidRPr="000B57A6">
        <w:rPr>
          <w:sz w:val="20"/>
          <w:vertAlign w:val="superscript"/>
          <w:lang w:val="es-ES_tradnl"/>
        </w:rPr>
        <w:lastRenderedPageBreak/>
        <w:t>(11)</w:t>
      </w:r>
      <w:r w:rsidRPr="000B57A6">
        <w:rPr>
          <w:sz w:val="20"/>
          <w:lang w:val="es-ES_tradnl"/>
        </w:rPr>
        <w:tab/>
      </w:r>
      <w:r w:rsidRPr="000B57A6">
        <w:rPr>
          <w:sz w:val="20"/>
          <w:lang w:val="es-ES_tradnl"/>
        </w:rPr>
        <w:tab/>
        <w:t>Emisiones no deseadas:</w:t>
      </w:r>
    </w:p>
    <w:p w14:paraId="0D93E127" w14:textId="77777777" w:rsidR="00AD06CE" w:rsidRPr="000B57A6" w:rsidRDefault="00AD06CE" w:rsidP="00AD06CE">
      <w:pPr>
        <w:pStyle w:val="Blanc"/>
        <w:rPr>
          <w:lang w:val="es-ES_tradnl"/>
        </w:rPr>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AD06CE" w:rsidRPr="000B57A6" w14:paraId="23BFD7AF" w14:textId="77777777" w:rsidTr="000D753B">
        <w:trPr>
          <w:jc w:val="center"/>
        </w:trPr>
        <w:tc>
          <w:tcPr>
            <w:tcW w:w="1984" w:type="dxa"/>
            <w:tcBorders>
              <w:tl2br w:val="single" w:sz="4" w:space="0" w:color="auto"/>
            </w:tcBorders>
          </w:tcPr>
          <w:p w14:paraId="7D31450B" w14:textId="77777777" w:rsidR="00AD06CE" w:rsidRPr="000B57A6" w:rsidRDefault="00AD06CE" w:rsidP="000D753B">
            <w:pPr>
              <w:pStyle w:val="Tabletext"/>
              <w:jc w:val="right"/>
              <w:rPr>
                <w:sz w:val="18"/>
                <w:lang w:val="es-ES_tradnl"/>
              </w:rPr>
            </w:pPr>
            <w:r w:rsidRPr="000B57A6">
              <w:rPr>
                <w:sz w:val="18"/>
                <w:lang w:val="es-ES_tradnl"/>
              </w:rPr>
              <w:t>Gamas de</w:t>
            </w:r>
            <w:r w:rsidRPr="000B57A6">
              <w:rPr>
                <w:sz w:val="18"/>
                <w:lang w:val="es-ES_tradnl"/>
              </w:rPr>
              <w:br/>
              <w:t>frecuencias</w:t>
            </w:r>
          </w:p>
          <w:p w14:paraId="6632B9D2" w14:textId="77777777" w:rsidR="00AD06CE" w:rsidRPr="000B57A6" w:rsidRDefault="00AD06CE" w:rsidP="000D753B">
            <w:pPr>
              <w:pStyle w:val="Tabletext"/>
              <w:jc w:val="center"/>
              <w:rPr>
                <w:sz w:val="8"/>
                <w:lang w:val="es-ES_tradnl"/>
              </w:rPr>
            </w:pPr>
          </w:p>
          <w:p w14:paraId="430F8CD3" w14:textId="77777777" w:rsidR="00AD06CE" w:rsidRPr="000B57A6" w:rsidRDefault="00AD06CE" w:rsidP="000D753B">
            <w:pPr>
              <w:pStyle w:val="Tabletext"/>
              <w:jc w:val="left"/>
              <w:rPr>
                <w:sz w:val="18"/>
                <w:lang w:val="es-ES_tradnl"/>
              </w:rPr>
            </w:pPr>
            <w:r w:rsidRPr="000B57A6">
              <w:rPr>
                <w:sz w:val="18"/>
                <w:lang w:val="es-ES_tradnl"/>
              </w:rPr>
              <w:t>Estado</w:t>
            </w:r>
          </w:p>
        </w:tc>
        <w:tc>
          <w:tcPr>
            <w:tcW w:w="2268" w:type="dxa"/>
          </w:tcPr>
          <w:p w14:paraId="469A44D5" w14:textId="77777777" w:rsidR="00AD06CE" w:rsidRPr="000B57A6" w:rsidRDefault="00AD06CE" w:rsidP="000D753B">
            <w:pPr>
              <w:pStyle w:val="Tabletext"/>
              <w:jc w:val="center"/>
              <w:rPr>
                <w:sz w:val="18"/>
                <w:lang w:val="es-ES_tradnl"/>
              </w:rPr>
            </w:pPr>
            <w:r w:rsidRPr="000B57A6">
              <w:rPr>
                <w:sz w:val="18"/>
                <w:szCs w:val="16"/>
                <w:lang w:val="es-ES_tradnl"/>
              </w:rPr>
              <w:t xml:space="preserve">47 MHz </w:t>
            </w:r>
            <w:r w:rsidRPr="000B57A6">
              <w:rPr>
                <w:sz w:val="18"/>
                <w:szCs w:val="16"/>
                <w:lang w:val="es-ES_tradnl"/>
              </w:rPr>
              <w:sym w:font="Symbol" w:char="F0A3"/>
            </w:r>
            <w:r w:rsidRPr="000B57A6">
              <w:rPr>
                <w:sz w:val="18"/>
                <w:szCs w:val="16"/>
                <w:lang w:val="es-ES_tradnl"/>
              </w:rPr>
              <w:t xml:space="preserve"> </w:t>
            </w:r>
            <w:r w:rsidRPr="000B57A6">
              <w:rPr>
                <w:i/>
                <w:iCs/>
                <w:sz w:val="18"/>
                <w:szCs w:val="16"/>
                <w:lang w:val="es-ES_tradnl"/>
              </w:rPr>
              <w:t>f</w:t>
            </w:r>
            <w:r w:rsidRPr="000B57A6">
              <w:rPr>
                <w:sz w:val="18"/>
                <w:szCs w:val="16"/>
                <w:lang w:val="es-ES_tradnl"/>
              </w:rPr>
              <w:t xml:space="preserve"> </w:t>
            </w:r>
            <w:r w:rsidRPr="000B57A6">
              <w:rPr>
                <w:sz w:val="18"/>
                <w:szCs w:val="16"/>
                <w:lang w:val="es-ES_tradnl"/>
              </w:rPr>
              <w:sym w:font="Symbol" w:char="F0A3"/>
            </w:r>
            <w:r w:rsidRPr="000B57A6">
              <w:rPr>
                <w:sz w:val="18"/>
                <w:szCs w:val="16"/>
                <w:lang w:val="es-ES_tradnl"/>
              </w:rPr>
              <w:t xml:space="preserve"> 74 MHz</w:t>
            </w:r>
            <w:r w:rsidRPr="000B57A6">
              <w:rPr>
                <w:sz w:val="18"/>
                <w:szCs w:val="16"/>
                <w:lang w:val="es-ES_tradnl"/>
              </w:rPr>
              <w:br/>
            </w:r>
            <w:r w:rsidRPr="000B57A6">
              <w:rPr>
                <w:sz w:val="18"/>
                <w:lang w:val="es-ES_tradnl"/>
              </w:rPr>
              <w:t xml:space="preserve">87,5 MHz </w:t>
            </w:r>
            <w:r w:rsidRPr="000B57A6">
              <w:rPr>
                <w:sz w:val="18"/>
                <w:lang w:val="es-ES_tradnl"/>
              </w:rPr>
              <w:sym w:font="Symbol" w:char="F0A3"/>
            </w:r>
            <w:r w:rsidRPr="000B57A6">
              <w:rPr>
                <w:sz w:val="18"/>
                <w:lang w:val="es-ES_tradnl"/>
              </w:rPr>
              <w:t xml:space="preserve"> </w:t>
            </w:r>
            <w:r w:rsidRPr="000B57A6">
              <w:rPr>
                <w:i/>
                <w:iCs/>
                <w:sz w:val="18"/>
                <w:lang w:val="es-ES_tradnl"/>
              </w:rPr>
              <w:t>f</w:t>
            </w:r>
            <w:r w:rsidRPr="000B57A6">
              <w:rPr>
                <w:sz w:val="18"/>
                <w:lang w:val="es-ES_tradnl"/>
              </w:rPr>
              <w:t xml:space="preserve"> </w:t>
            </w:r>
            <w:r w:rsidRPr="000B57A6">
              <w:rPr>
                <w:sz w:val="18"/>
                <w:lang w:val="es-ES_tradnl"/>
              </w:rPr>
              <w:sym w:font="Symbol" w:char="F0A3"/>
            </w:r>
            <w:r w:rsidRPr="000B57A6">
              <w:rPr>
                <w:sz w:val="18"/>
                <w:lang w:val="es-ES_tradnl"/>
              </w:rPr>
              <w:t xml:space="preserve"> 118 MHz</w:t>
            </w:r>
            <w:r w:rsidRPr="000B57A6">
              <w:rPr>
                <w:sz w:val="18"/>
                <w:lang w:val="es-ES_tradnl"/>
              </w:rPr>
              <w:br/>
              <w:t xml:space="preserve">174 MHz </w:t>
            </w:r>
            <w:r w:rsidRPr="000B57A6">
              <w:rPr>
                <w:sz w:val="18"/>
                <w:lang w:val="es-ES_tradnl"/>
              </w:rPr>
              <w:sym w:font="Symbol" w:char="F0A3"/>
            </w:r>
            <w:r w:rsidRPr="000B57A6">
              <w:rPr>
                <w:sz w:val="18"/>
                <w:lang w:val="es-ES_tradnl"/>
              </w:rPr>
              <w:t xml:space="preserve"> </w:t>
            </w:r>
            <w:r w:rsidRPr="000B57A6">
              <w:rPr>
                <w:i/>
                <w:iCs/>
                <w:sz w:val="18"/>
                <w:lang w:val="es-ES_tradnl"/>
              </w:rPr>
              <w:t>f</w:t>
            </w:r>
            <w:r w:rsidRPr="000B57A6">
              <w:rPr>
                <w:sz w:val="18"/>
                <w:lang w:val="es-ES_tradnl"/>
              </w:rPr>
              <w:t xml:space="preserve"> </w:t>
            </w:r>
            <w:r w:rsidRPr="000B57A6">
              <w:rPr>
                <w:sz w:val="18"/>
                <w:lang w:val="es-ES_tradnl"/>
              </w:rPr>
              <w:sym w:font="Symbol" w:char="F0A3"/>
            </w:r>
            <w:r w:rsidRPr="000B57A6">
              <w:rPr>
                <w:sz w:val="18"/>
                <w:lang w:val="es-ES_tradnl"/>
              </w:rPr>
              <w:t xml:space="preserve"> 230 MHz</w:t>
            </w:r>
            <w:r w:rsidRPr="000B57A6">
              <w:rPr>
                <w:sz w:val="18"/>
                <w:lang w:val="es-ES_tradnl"/>
              </w:rPr>
              <w:br/>
              <w:t xml:space="preserve">470 MHz </w:t>
            </w:r>
            <w:r w:rsidRPr="000B57A6">
              <w:rPr>
                <w:sz w:val="18"/>
                <w:lang w:val="es-ES_tradnl"/>
              </w:rPr>
              <w:sym w:font="Symbol" w:char="F0A3"/>
            </w:r>
            <w:r w:rsidRPr="000B57A6">
              <w:rPr>
                <w:sz w:val="18"/>
                <w:lang w:val="es-ES_tradnl"/>
              </w:rPr>
              <w:t xml:space="preserve"> </w:t>
            </w:r>
            <w:r w:rsidRPr="000B57A6">
              <w:rPr>
                <w:i/>
                <w:iCs/>
                <w:sz w:val="18"/>
                <w:lang w:val="es-ES_tradnl"/>
              </w:rPr>
              <w:t>f</w:t>
            </w:r>
            <w:r w:rsidRPr="000B57A6">
              <w:rPr>
                <w:sz w:val="18"/>
                <w:lang w:val="es-ES_tradnl"/>
              </w:rPr>
              <w:t xml:space="preserve"> </w:t>
            </w:r>
            <w:r w:rsidRPr="000B57A6">
              <w:rPr>
                <w:sz w:val="18"/>
                <w:lang w:val="es-ES_tradnl"/>
              </w:rPr>
              <w:sym w:font="Symbol" w:char="F0A3"/>
            </w:r>
            <w:r w:rsidRPr="000B57A6">
              <w:rPr>
                <w:sz w:val="18"/>
                <w:lang w:val="es-ES_tradnl"/>
              </w:rPr>
              <w:t xml:space="preserve"> 862 MHz</w:t>
            </w:r>
          </w:p>
        </w:tc>
        <w:tc>
          <w:tcPr>
            <w:tcW w:w="2268" w:type="dxa"/>
            <w:vAlign w:val="center"/>
          </w:tcPr>
          <w:p w14:paraId="274F727A" w14:textId="77777777" w:rsidR="00AD06CE" w:rsidRPr="000B57A6" w:rsidRDefault="00AD06CE" w:rsidP="000D753B">
            <w:pPr>
              <w:pStyle w:val="Tabletext"/>
              <w:jc w:val="center"/>
              <w:rPr>
                <w:sz w:val="18"/>
                <w:lang w:val="es-ES_tradnl"/>
              </w:rPr>
            </w:pPr>
            <w:r w:rsidRPr="000B57A6">
              <w:rPr>
                <w:sz w:val="18"/>
                <w:lang w:val="es-ES_tradnl"/>
              </w:rPr>
              <w:t>Otras frecuencias</w:t>
            </w:r>
            <w:r w:rsidRPr="000B57A6">
              <w:rPr>
                <w:sz w:val="18"/>
                <w:lang w:val="es-ES_tradnl"/>
              </w:rPr>
              <w:br/>
            </w:r>
            <w:r w:rsidRPr="000B57A6">
              <w:rPr>
                <w:i/>
                <w:iCs/>
                <w:sz w:val="18"/>
                <w:lang w:val="es-ES_tradnl"/>
              </w:rPr>
              <w:t>f</w:t>
            </w:r>
            <w:r w:rsidRPr="000B57A6">
              <w:rPr>
                <w:sz w:val="18"/>
                <w:lang w:val="es-ES_tradnl"/>
              </w:rPr>
              <w:t xml:space="preserve"> </w:t>
            </w:r>
            <w:r w:rsidRPr="000B57A6">
              <w:rPr>
                <w:sz w:val="18"/>
                <w:lang w:val="es-ES_tradnl"/>
              </w:rPr>
              <w:sym w:font="Symbol" w:char="F0A3"/>
            </w:r>
            <w:r w:rsidRPr="000B57A6">
              <w:rPr>
                <w:sz w:val="18"/>
                <w:lang w:val="es-ES_tradnl"/>
              </w:rPr>
              <w:t xml:space="preserve"> 1 000 MHz</w:t>
            </w:r>
          </w:p>
        </w:tc>
        <w:tc>
          <w:tcPr>
            <w:tcW w:w="2268" w:type="dxa"/>
            <w:vAlign w:val="center"/>
          </w:tcPr>
          <w:p w14:paraId="2DE776A8" w14:textId="77777777" w:rsidR="00AD06CE" w:rsidRPr="000B57A6" w:rsidRDefault="00AD06CE" w:rsidP="000D753B">
            <w:pPr>
              <w:pStyle w:val="Tabletext"/>
              <w:jc w:val="center"/>
              <w:rPr>
                <w:sz w:val="18"/>
                <w:lang w:val="es-ES_tradnl"/>
              </w:rPr>
            </w:pPr>
            <w:r w:rsidRPr="000B57A6">
              <w:rPr>
                <w:sz w:val="18"/>
                <w:lang w:val="es-ES_tradnl"/>
              </w:rPr>
              <w:t>Otras frecuencias</w:t>
            </w:r>
            <w:r w:rsidRPr="000B57A6">
              <w:rPr>
                <w:sz w:val="18"/>
                <w:lang w:val="es-ES_tradnl"/>
              </w:rPr>
              <w:br/>
            </w:r>
            <w:r w:rsidRPr="000B57A6">
              <w:rPr>
                <w:i/>
                <w:iCs/>
                <w:sz w:val="18"/>
                <w:lang w:val="es-ES_tradnl"/>
              </w:rPr>
              <w:t>f</w:t>
            </w:r>
            <w:r w:rsidRPr="000B57A6">
              <w:rPr>
                <w:sz w:val="18"/>
                <w:lang w:val="es-ES_tradnl"/>
              </w:rPr>
              <w:t xml:space="preserve"> </w:t>
            </w:r>
            <w:r w:rsidRPr="000B57A6">
              <w:rPr>
                <w:sz w:val="18"/>
                <w:lang w:val="es-ES_tradnl"/>
              </w:rPr>
              <w:sym w:font="Symbol" w:char="F03E"/>
            </w:r>
            <w:r w:rsidRPr="000B57A6">
              <w:rPr>
                <w:sz w:val="18"/>
                <w:lang w:val="es-ES_tradnl"/>
              </w:rPr>
              <w:t>1 000 MHz</w:t>
            </w:r>
          </w:p>
        </w:tc>
      </w:tr>
      <w:tr w:rsidR="00AD06CE" w:rsidRPr="000B57A6" w14:paraId="4A5A9BEC" w14:textId="77777777" w:rsidTr="000D753B">
        <w:trPr>
          <w:jc w:val="center"/>
        </w:trPr>
        <w:tc>
          <w:tcPr>
            <w:tcW w:w="1984" w:type="dxa"/>
          </w:tcPr>
          <w:p w14:paraId="11C22773" w14:textId="77777777" w:rsidR="00AD06CE" w:rsidRPr="000B57A6" w:rsidRDefault="00AD06CE" w:rsidP="000D753B">
            <w:pPr>
              <w:pStyle w:val="Tabletext"/>
              <w:jc w:val="center"/>
              <w:rPr>
                <w:sz w:val="18"/>
                <w:lang w:val="es-ES_tradnl"/>
              </w:rPr>
            </w:pPr>
            <w:r w:rsidRPr="000B57A6">
              <w:rPr>
                <w:sz w:val="18"/>
                <w:lang w:val="es-ES_tradnl"/>
              </w:rPr>
              <w:t>Activo</w:t>
            </w:r>
          </w:p>
        </w:tc>
        <w:tc>
          <w:tcPr>
            <w:tcW w:w="2268" w:type="dxa"/>
          </w:tcPr>
          <w:p w14:paraId="60701635" w14:textId="77777777" w:rsidR="00AD06CE" w:rsidRPr="000B57A6" w:rsidRDefault="00AD06CE" w:rsidP="000D753B">
            <w:pPr>
              <w:pStyle w:val="Tabletext"/>
              <w:jc w:val="center"/>
              <w:rPr>
                <w:sz w:val="18"/>
                <w:lang w:val="es-ES_tradnl"/>
              </w:rPr>
            </w:pPr>
            <w:r w:rsidRPr="000B57A6">
              <w:rPr>
                <w:sz w:val="18"/>
                <w:lang w:val="es-ES_tradnl"/>
              </w:rPr>
              <w:t>4 nW</w:t>
            </w:r>
          </w:p>
        </w:tc>
        <w:tc>
          <w:tcPr>
            <w:tcW w:w="2268" w:type="dxa"/>
          </w:tcPr>
          <w:p w14:paraId="4710C845" w14:textId="77777777" w:rsidR="00AD06CE" w:rsidRPr="000B57A6" w:rsidRDefault="00AD06CE" w:rsidP="000D753B">
            <w:pPr>
              <w:pStyle w:val="Tabletext"/>
              <w:jc w:val="center"/>
              <w:rPr>
                <w:sz w:val="18"/>
                <w:lang w:val="es-ES_tradnl"/>
              </w:rPr>
            </w:pPr>
            <w:r w:rsidRPr="000B57A6">
              <w:rPr>
                <w:sz w:val="18"/>
                <w:lang w:val="es-ES_tradnl"/>
              </w:rPr>
              <w:t>250 nW</w:t>
            </w:r>
          </w:p>
        </w:tc>
        <w:tc>
          <w:tcPr>
            <w:tcW w:w="2268" w:type="dxa"/>
          </w:tcPr>
          <w:p w14:paraId="69DFD0D0" w14:textId="77777777" w:rsidR="00AD06CE" w:rsidRPr="000B57A6" w:rsidRDefault="00AD06CE" w:rsidP="000D753B">
            <w:pPr>
              <w:pStyle w:val="Tabletext"/>
              <w:jc w:val="center"/>
              <w:rPr>
                <w:sz w:val="18"/>
                <w:lang w:val="es-ES_tradnl"/>
              </w:rPr>
            </w:pPr>
            <w:r w:rsidRPr="000B57A6">
              <w:rPr>
                <w:sz w:val="18"/>
                <w:lang w:val="es-ES_tradnl"/>
              </w:rPr>
              <w:t xml:space="preserve">1 </w:t>
            </w:r>
            <w:r w:rsidRPr="000B57A6">
              <w:rPr>
                <w:sz w:val="18"/>
                <w:lang w:val="es-ES_tradnl"/>
              </w:rPr>
              <w:sym w:font="Symbol" w:char="F06D"/>
            </w:r>
            <w:r w:rsidRPr="000B57A6">
              <w:rPr>
                <w:sz w:val="18"/>
                <w:lang w:val="es-ES_tradnl"/>
              </w:rPr>
              <w:t>W</w:t>
            </w:r>
          </w:p>
        </w:tc>
      </w:tr>
      <w:tr w:rsidR="00AD06CE" w:rsidRPr="000B57A6" w14:paraId="06B2A639" w14:textId="77777777" w:rsidTr="000D753B">
        <w:trPr>
          <w:jc w:val="center"/>
        </w:trPr>
        <w:tc>
          <w:tcPr>
            <w:tcW w:w="1984" w:type="dxa"/>
          </w:tcPr>
          <w:p w14:paraId="111C76D7" w14:textId="77777777" w:rsidR="00AD06CE" w:rsidRPr="000B57A6" w:rsidRDefault="00AD06CE" w:rsidP="000D753B">
            <w:pPr>
              <w:pStyle w:val="Tabletext"/>
              <w:jc w:val="center"/>
              <w:rPr>
                <w:sz w:val="18"/>
                <w:lang w:val="es-ES_tradnl"/>
              </w:rPr>
            </w:pPr>
            <w:r w:rsidRPr="000B57A6">
              <w:rPr>
                <w:sz w:val="18"/>
                <w:lang w:val="es-ES_tradnl"/>
              </w:rPr>
              <w:t>Inactivo</w:t>
            </w:r>
          </w:p>
        </w:tc>
        <w:tc>
          <w:tcPr>
            <w:tcW w:w="2268" w:type="dxa"/>
          </w:tcPr>
          <w:p w14:paraId="0C07E23C" w14:textId="77777777" w:rsidR="00AD06CE" w:rsidRPr="000B57A6" w:rsidRDefault="00AD06CE" w:rsidP="000D753B">
            <w:pPr>
              <w:pStyle w:val="Tabletext"/>
              <w:jc w:val="center"/>
              <w:rPr>
                <w:sz w:val="18"/>
                <w:lang w:val="es-ES_tradnl"/>
              </w:rPr>
            </w:pPr>
          </w:p>
        </w:tc>
        <w:tc>
          <w:tcPr>
            <w:tcW w:w="2268" w:type="dxa"/>
          </w:tcPr>
          <w:p w14:paraId="257EE041" w14:textId="77777777" w:rsidR="00AD06CE" w:rsidRPr="000B57A6" w:rsidRDefault="00AD06CE" w:rsidP="000D753B">
            <w:pPr>
              <w:pStyle w:val="Tabletext"/>
              <w:jc w:val="center"/>
              <w:rPr>
                <w:sz w:val="18"/>
                <w:lang w:val="es-ES_tradnl"/>
              </w:rPr>
            </w:pPr>
            <w:r w:rsidRPr="000B57A6">
              <w:rPr>
                <w:sz w:val="18"/>
                <w:lang w:val="es-ES_tradnl"/>
              </w:rPr>
              <w:t>2 nW</w:t>
            </w:r>
          </w:p>
        </w:tc>
        <w:tc>
          <w:tcPr>
            <w:tcW w:w="2268" w:type="dxa"/>
          </w:tcPr>
          <w:p w14:paraId="0F6DE9E5" w14:textId="77777777" w:rsidR="00AD06CE" w:rsidRPr="000B57A6" w:rsidRDefault="00AD06CE" w:rsidP="000D753B">
            <w:pPr>
              <w:pStyle w:val="Tabletext"/>
              <w:jc w:val="center"/>
              <w:rPr>
                <w:sz w:val="18"/>
                <w:lang w:val="es-ES_tradnl"/>
              </w:rPr>
            </w:pPr>
            <w:r w:rsidRPr="000B57A6">
              <w:rPr>
                <w:sz w:val="18"/>
                <w:lang w:val="es-ES_tradnl"/>
              </w:rPr>
              <w:t>20 nW</w:t>
            </w:r>
          </w:p>
        </w:tc>
      </w:tr>
    </w:tbl>
    <w:p w14:paraId="0E9F9CBF" w14:textId="77777777" w:rsidR="00AD06CE" w:rsidRPr="000B57A6" w:rsidRDefault="00AD06CE" w:rsidP="00AD06CE">
      <w:pPr>
        <w:pStyle w:val="Tablefin"/>
        <w:rPr>
          <w:lang w:val="es-ES_tradnl"/>
        </w:rPr>
      </w:pPr>
    </w:p>
    <w:p w14:paraId="1C4CFC2B" w14:textId="77777777" w:rsidR="00AD06CE" w:rsidRPr="000B57A6" w:rsidRDefault="00AD06CE" w:rsidP="00AD06CE">
      <w:pPr>
        <w:pStyle w:val="Tablelegend"/>
        <w:ind w:left="369"/>
        <w:rPr>
          <w:sz w:val="20"/>
          <w:lang w:val="es-ES_tradnl"/>
        </w:rPr>
      </w:pPr>
      <w:r w:rsidRPr="000B57A6">
        <w:rPr>
          <w:sz w:val="20"/>
          <w:vertAlign w:val="superscript"/>
          <w:lang w:val="es-ES_tradnl"/>
        </w:rPr>
        <w:t>(12)</w:t>
      </w:r>
      <w:r w:rsidRPr="000B57A6">
        <w:rPr>
          <w:sz w:val="20"/>
          <w:lang w:val="es-ES_tradnl"/>
        </w:rPr>
        <w:tab/>
      </w:r>
      <w:r w:rsidRPr="000B57A6">
        <w:rPr>
          <w:sz w:val="20"/>
          <w:lang w:val="es-ES_tradnl"/>
        </w:rPr>
        <w:tab/>
        <w:t>Emisiones no deseadas:</w:t>
      </w:r>
    </w:p>
    <w:p w14:paraId="5072BA9D" w14:textId="77777777" w:rsidR="00AD06CE" w:rsidRPr="000B57A6" w:rsidRDefault="00AD06CE" w:rsidP="00AD06CE">
      <w:pPr>
        <w:pStyle w:val="Blanc"/>
        <w:rPr>
          <w:lang w:val="es-ES_tradnl"/>
        </w:rPr>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AD06CE" w:rsidRPr="000B57A6" w14:paraId="57159FB2" w14:textId="77777777" w:rsidTr="000D753B">
        <w:trPr>
          <w:jc w:val="center"/>
        </w:trPr>
        <w:tc>
          <w:tcPr>
            <w:tcW w:w="1984" w:type="dxa"/>
            <w:tcBorders>
              <w:tl2br w:val="single" w:sz="4" w:space="0" w:color="auto"/>
            </w:tcBorders>
          </w:tcPr>
          <w:p w14:paraId="5C6DED54" w14:textId="77777777" w:rsidR="00AD06CE" w:rsidRPr="000B57A6" w:rsidRDefault="00AD06CE" w:rsidP="000D753B">
            <w:pPr>
              <w:pStyle w:val="Tabletext"/>
              <w:jc w:val="right"/>
              <w:rPr>
                <w:sz w:val="18"/>
                <w:lang w:val="es-ES_tradnl"/>
              </w:rPr>
            </w:pPr>
            <w:r w:rsidRPr="000B57A6">
              <w:rPr>
                <w:sz w:val="18"/>
                <w:lang w:val="es-ES_tradnl"/>
              </w:rPr>
              <w:t>Gamas de</w:t>
            </w:r>
            <w:r w:rsidRPr="000B57A6">
              <w:rPr>
                <w:sz w:val="18"/>
                <w:lang w:val="es-ES_tradnl"/>
              </w:rPr>
              <w:br/>
              <w:t>frecuencias</w:t>
            </w:r>
          </w:p>
          <w:p w14:paraId="0036969F" w14:textId="77777777" w:rsidR="00AD06CE" w:rsidRPr="000B57A6" w:rsidRDefault="00AD06CE" w:rsidP="000D753B">
            <w:pPr>
              <w:pStyle w:val="Tabletext"/>
              <w:jc w:val="center"/>
              <w:rPr>
                <w:sz w:val="8"/>
                <w:lang w:val="es-ES_tradnl"/>
              </w:rPr>
            </w:pPr>
          </w:p>
          <w:p w14:paraId="493D02D7" w14:textId="77777777" w:rsidR="00AD06CE" w:rsidRPr="000B57A6" w:rsidRDefault="00AD06CE" w:rsidP="000D753B">
            <w:pPr>
              <w:pStyle w:val="Tabletext"/>
              <w:jc w:val="left"/>
              <w:rPr>
                <w:sz w:val="18"/>
                <w:lang w:val="es-ES_tradnl"/>
              </w:rPr>
            </w:pPr>
            <w:r w:rsidRPr="000B57A6">
              <w:rPr>
                <w:sz w:val="18"/>
                <w:lang w:val="es-ES_tradnl"/>
              </w:rPr>
              <w:t>Estado</w:t>
            </w:r>
          </w:p>
        </w:tc>
        <w:tc>
          <w:tcPr>
            <w:tcW w:w="2268" w:type="dxa"/>
          </w:tcPr>
          <w:p w14:paraId="44A2CAF9" w14:textId="77777777" w:rsidR="00AD06CE" w:rsidRPr="000B57A6" w:rsidRDefault="00AD06CE" w:rsidP="000D753B">
            <w:pPr>
              <w:pStyle w:val="Tabletext"/>
              <w:jc w:val="center"/>
              <w:rPr>
                <w:sz w:val="18"/>
                <w:lang w:val="es-ES_tradnl"/>
              </w:rPr>
            </w:pPr>
            <w:r w:rsidRPr="000B57A6">
              <w:rPr>
                <w:sz w:val="18"/>
                <w:szCs w:val="16"/>
                <w:lang w:val="es-ES_tradnl"/>
              </w:rPr>
              <w:t xml:space="preserve">47 MHz </w:t>
            </w:r>
            <w:r w:rsidRPr="000B57A6">
              <w:rPr>
                <w:sz w:val="18"/>
                <w:szCs w:val="16"/>
                <w:lang w:val="es-ES_tradnl"/>
              </w:rPr>
              <w:sym w:font="Symbol" w:char="F0A3"/>
            </w:r>
            <w:r w:rsidRPr="000B57A6">
              <w:rPr>
                <w:sz w:val="18"/>
                <w:szCs w:val="16"/>
                <w:lang w:val="es-ES_tradnl"/>
              </w:rPr>
              <w:t xml:space="preserve"> </w:t>
            </w:r>
            <w:r w:rsidRPr="000B57A6">
              <w:rPr>
                <w:i/>
                <w:iCs/>
                <w:sz w:val="18"/>
                <w:szCs w:val="16"/>
                <w:lang w:val="es-ES_tradnl"/>
              </w:rPr>
              <w:t>f</w:t>
            </w:r>
            <w:r w:rsidRPr="000B57A6">
              <w:rPr>
                <w:sz w:val="18"/>
                <w:szCs w:val="16"/>
                <w:lang w:val="es-ES_tradnl"/>
              </w:rPr>
              <w:t xml:space="preserve"> </w:t>
            </w:r>
            <w:r w:rsidRPr="000B57A6">
              <w:rPr>
                <w:sz w:val="18"/>
                <w:szCs w:val="16"/>
                <w:lang w:val="es-ES_tradnl"/>
              </w:rPr>
              <w:sym w:font="Symbol" w:char="F0A3"/>
            </w:r>
            <w:r w:rsidRPr="000B57A6">
              <w:rPr>
                <w:sz w:val="18"/>
                <w:szCs w:val="16"/>
                <w:lang w:val="es-ES_tradnl"/>
              </w:rPr>
              <w:t xml:space="preserve"> 74 MHz</w:t>
            </w:r>
            <w:r w:rsidRPr="000B57A6">
              <w:rPr>
                <w:sz w:val="18"/>
                <w:szCs w:val="16"/>
                <w:lang w:val="es-ES_tradnl"/>
              </w:rPr>
              <w:br/>
            </w:r>
            <w:r w:rsidRPr="000B57A6">
              <w:rPr>
                <w:sz w:val="18"/>
                <w:lang w:val="es-ES_tradnl"/>
              </w:rPr>
              <w:t xml:space="preserve">87,5 MHz </w:t>
            </w:r>
            <w:r w:rsidRPr="000B57A6">
              <w:rPr>
                <w:sz w:val="18"/>
                <w:lang w:val="es-ES_tradnl"/>
              </w:rPr>
              <w:sym w:font="Symbol" w:char="F0A3"/>
            </w:r>
            <w:r w:rsidRPr="000B57A6">
              <w:rPr>
                <w:sz w:val="18"/>
                <w:lang w:val="es-ES_tradnl"/>
              </w:rPr>
              <w:t xml:space="preserve"> </w:t>
            </w:r>
            <w:r w:rsidRPr="000B57A6">
              <w:rPr>
                <w:i/>
                <w:iCs/>
                <w:sz w:val="18"/>
                <w:lang w:val="es-ES_tradnl"/>
              </w:rPr>
              <w:t>f</w:t>
            </w:r>
            <w:r w:rsidRPr="000B57A6">
              <w:rPr>
                <w:sz w:val="18"/>
                <w:lang w:val="es-ES_tradnl"/>
              </w:rPr>
              <w:t xml:space="preserve"> </w:t>
            </w:r>
            <w:r w:rsidRPr="000B57A6">
              <w:rPr>
                <w:sz w:val="18"/>
                <w:lang w:val="es-ES_tradnl"/>
              </w:rPr>
              <w:sym w:font="Symbol" w:char="F0A3"/>
            </w:r>
            <w:r w:rsidRPr="000B57A6">
              <w:rPr>
                <w:sz w:val="18"/>
                <w:lang w:val="es-ES_tradnl"/>
              </w:rPr>
              <w:t xml:space="preserve"> 118 MHz</w:t>
            </w:r>
            <w:r w:rsidRPr="000B57A6">
              <w:rPr>
                <w:sz w:val="18"/>
                <w:lang w:val="es-ES_tradnl"/>
              </w:rPr>
              <w:br/>
              <w:t xml:space="preserve">174 MHz </w:t>
            </w:r>
            <w:r w:rsidRPr="000B57A6">
              <w:rPr>
                <w:sz w:val="18"/>
                <w:lang w:val="es-ES_tradnl"/>
              </w:rPr>
              <w:sym w:font="Symbol" w:char="F0A3"/>
            </w:r>
            <w:r w:rsidRPr="000B57A6">
              <w:rPr>
                <w:sz w:val="18"/>
                <w:lang w:val="es-ES_tradnl"/>
              </w:rPr>
              <w:t xml:space="preserve"> </w:t>
            </w:r>
            <w:r w:rsidRPr="000B57A6">
              <w:rPr>
                <w:i/>
                <w:iCs/>
                <w:sz w:val="18"/>
                <w:lang w:val="es-ES_tradnl"/>
              </w:rPr>
              <w:t>f</w:t>
            </w:r>
            <w:r w:rsidRPr="000B57A6">
              <w:rPr>
                <w:sz w:val="18"/>
                <w:lang w:val="es-ES_tradnl"/>
              </w:rPr>
              <w:t xml:space="preserve"> </w:t>
            </w:r>
            <w:r w:rsidRPr="000B57A6">
              <w:rPr>
                <w:sz w:val="18"/>
                <w:lang w:val="es-ES_tradnl"/>
              </w:rPr>
              <w:sym w:font="Symbol" w:char="F0A3"/>
            </w:r>
            <w:r w:rsidRPr="000B57A6">
              <w:rPr>
                <w:sz w:val="18"/>
                <w:lang w:val="es-ES_tradnl"/>
              </w:rPr>
              <w:t xml:space="preserve"> 230 MHz</w:t>
            </w:r>
            <w:r w:rsidRPr="000B57A6">
              <w:rPr>
                <w:sz w:val="18"/>
                <w:lang w:val="es-ES_tradnl"/>
              </w:rPr>
              <w:br/>
              <w:t xml:space="preserve">470 MHz </w:t>
            </w:r>
            <w:r w:rsidRPr="000B57A6">
              <w:rPr>
                <w:sz w:val="18"/>
                <w:lang w:val="es-ES_tradnl"/>
              </w:rPr>
              <w:sym w:font="Symbol" w:char="F0A3"/>
            </w:r>
            <w:r w:rsidRPr="000B57A6">
              <w:rPr>
                <w:sz w:val="18"/>
                <w:lang w:val="es-ES_tradnl"/>
              </w:rPr>
              <w:t xml:space="preserve"> </w:t>
            </w:r>
            <w:r w:rsidRPr="000B57A6">
              <w:rPr>
                <w:i/>
                <w:iCs/>
                <w:sz w:val="18"/>
                <w:lang w:val="es-ES_tradnl"/>
              </w:rPr>
              <w:t>f</w:t>
            </w:r>
            <w:r w:rsidRPr="000B57A6">
              <w:rPr>
                <w:sz w:val="18"/>
                <w:lang w:val="es-ES_tradnl"/>
              </w:rPr>
              <w:t xml:space="preserve"> </w:t>
            </w:r>
            <w:r w:rsidRPr="000B57A6">
              <w:rPr>
                <w:sz w:val="18"/>
                <w:lang w:val="es-ES_tradnl"/>
              </w:rPr>
              <w:sym w:font="Symbol" w:char="F0A3"/>
            </w:r>
            <w:r w:rsidRPr="000B57A6">
              <w:rPr>
                <w:sz w:val="18"/>
                <w:lang w:val="es-ES_tradnl"/>
              </w:rPr>
              <w:t xml:space="preserve"> 862 MHz</w:t>
            </w:r>
          </w:p>
        </w:tc>
        <w:tc>
          <w:tcPr>
            <w:tcW w:w="2268" w:type="dxa"/>
            <w:vAlign w:val="center"/>
          </w:tcPr>
          <w:p w14:paraId="345184A8" w14:textId="77777777" w:rsidR="00AD06CE" w:rsidRPr="000B57A6" w:rsidRDefault="00AD06CE" w:rsidP="000D753B">
            <w:pPr>
              <w:pStyle w:val="Tabletext"/>
              <w:jc w:val="center"/>
              <w:rPr>
                <w:sz w:val="18"/>
                <w:lang w:val="es-ES_tradnl"/>
              </w:rPr>
            </w:pPr>
            <w:r w:rsidRPr="000B57A6">
              <w:rPr>
                <w:sz w:val="18"/>
                <w:lang w:val="es-ES_tradnl"/>
              </w:rPr>
              <w:t>Otras frecuencias</w:t>
            </w:r>
            <w:r w:rsidRPr="000B57A6">
              <w:rPr>
                <w:sz w:val="18"/>
                <w:lang w:val="es-ES_tradnl"/>
              </w:rPr>
              <w:br/>
            </w:r>
            <w:r w:rsidRPr="000B57A6">
              <w:rPr>
                <w:i/>
                <w:iCs/>
                <w:sz w:val="18"/>
                <w:lang w:val="es-ES_tradnl"/>
              </w:rPr>
              <w:t>f</w:t>
            </w:r>
            <w:r w:rsidRPr="000B57A6">
              <w:rPr>
                <w:sz w:val="18"/>
                <w:lang w:val="es-ES_tradnl"/>
              </w:rPr>
              <w:t xml:space="preserve"> </w:t>
            </w:r>
            <w:r w:rsidRPr="000B57A6">
              <w:rPr>
                <w:sz w:val="18"/>
                <w:lang w:val="es-ES_tradnl"/>
              </w:rPr>
              <w:sym w:font="Symbol" w:char="F0A3"/>
            </w:r>
            <w:r w:rsidRPr="000B57A6">
              <w:rPr>
                <w:sz w:val="18"/>
                <w:lang w:val="es-ES_tradnl"/>
              </w:rPr>
              <w:t xml:space="preserve"> 1 000 MHz</w:t>
            </w:r>
          </w:p>
        </w:tc>
        <w:tc>
          <w:tcPr>
            <w:tcW w:w="2268" w:type="dxa"/>
            <w:vAlign w:val="center"/>
          </w:tcPr>
          <w:p w14:paraId="365ADE79" w14:textId="77777777" w:rsidR="00AD06CE" w:rsidRPr="000B57A6" w:rsidRDefault="00AD06CE" w:rsidP="000D753B">
            <w:pPr>
              <w:pStyle w:val="Tabletext"/>
              <w:jc w:val="center"/>
              <w:rPr>
                <w:sz w:val="18"/>
                <w:lang w:val="es-ES_tradnl"/>
              </w:rPr>
            </w:pPr>
            <w:r w:rsidRPr="000B57A6">
              <w:rPr>
                <w:sz w:val="18"/>
                <w:lang w:val="es-ES_tradnl"/>
              </w:rPr>
              <w:t>Otras frecuencias</w:t>
            </w:r>
            <w:r w:rsidRPr="000B57A6">
              <w:rPr>
                <w:sz w:val="18"/>
                <w:lang w:val="es-ES_tradnl"/>
              </w:rPr>
              <w:br/>
            </w:r>
            <w:r w:rsidRPr="000B57A6">
              <w:rPr>
                <w:i/>
                <w:iCs/>
                <w:sz w:val="18"/>
                <w:lang w:val="es-ES_tradnl"/>
              </w:rPr>
              <w:t>f</w:t>
            </w:r>
            <w:r w:rsidRPr="000B57A6">
              <w:rPr>
                <w:sz w:val="18"/>
                <w:lang w:val="es-ES_tradnl"/>
              </w:rPr>
              <w:t xml:space="preserve"> </w:t>
            </w:r>
            <w:r w:rsidRPr="000B57A6">
              <w:rPr>
                <w:sz w:val="18"/>
                <w:lang w:val="es-ES_tradnl"/>
              </w:rPr>
              <w:sym w:font="Symbol" w:char="F03E"/>
            </w:r>
            <w:r w:rsidRPr="000B57A6">
              <w:rPr>
                <w:sz w:val="18"/>
                <w:lang w:val="es-ES_tradnl"/>
              </w:rPr>
              <w:t>1 000 MHz</w:t>
            </w:r>
          </w:p>
        </w:tc>
      </w:tr>
      <w:tr w:rsidR="00AD06CE" w:rsidRPr="00C53784" w14:paraId="26F3A760" w14:textId="77777777" w:rsidTr="000D753B">
        <w:trPr>
          <w:jc w:val="center"/>
        </w:trPr>
        <w:tc>
          <w:tcPr>
            <w:tcW w:w="1984" w:type="dxa"/>
          </w:tcPr>
          <w:p w14:paraId="739C6466" w14:textId="77777777" w:rsidR="00AD06CE" w:rsidRPr="000B57A6" w:rsidRDefault="00AD06CE" w:rsidP="000D753B">
            <w:pPr>
              <w:pStyle w:val="Tabletext"/>
              <w:jc w:val="center"/>
              <w:rPr>
                <w:sz w:val="18"/>
                <w:lang w:val="es-ES_tradnl"/>
              </w:rPr>
            </w:pPr>
            <w:r w:rsidRPr="000B57A6">
              <w:rPr>
                <w:sz w:val="18"/>
                <w:lang w:val="es-ES_tradnl"/>
              </w:rPr>
              <w:t>Activo</w:t>
            </w:r>
          </w:p>
        </w:tc>
        <w:tc>
          <w:tcPr>
            <w:tcW w:w="2268" w:type="dxa"/>
          </w:tcPr>
          <w:p w14:paraId="51C49D1B" w14:textId="77777777" w:rsidR="00AD06CE" w:rsidRPr="005A3A14" w:rsidRDefault="00AD06CE" w:rsidP="000D753B">
            <w:pPr>
              <w:pStyle w:val="Tabletext"/>
              <w:jc w:val="center"/>
              <w:rPr>
                <w:sz w:val="18"/>
                <w:lang w:val="es-ES_tradnl"/>
              </w:rPr>
            </w:pPr>
            <w:r w:rsidRPr="005A3A14">
              <w:rPr>
                <w:sz w:val="18"/>
                <w:lang w:val="es-ES_tradnl"/>
              </w:rPr>
              <w:t>–54 dBm p.r.a.</w:t>
            </w:r>
            <w:r w:rsidRPr="005A3A14">
              <w:rPr>
                <w:sz w:val="18"/>
                <w:lang w:val="es-ES_tradnl"/>
              </w:rPr>
              <w:br/>
              <w:t>(anchura: 100 kHz)</w:t>
            </w:r>
          </w:p>
        </w:tc>
        <w:tc>
          <w:tcPr>
            <w:tcW w:w="2268" w:type="dxa"/>
          </w:tcPr>
          <w:p w14:paraId="7ECBFEFA" w14:textId="77777777" w:rsidR="00AD06CE" w:rsidRPr="005A3A14" w:rsidRDefault="00AD06CE" w:rsidP="000D753B">
            <w:pPr>
              <w:pStyle w:val="Tabletext"/>
              <w:jc w:val="center"/>
              <w:rPr>
                <w:sz w:val="18"/>
                <w:lang w:val="es-ES_tradnl"/>
              </w:rPr>
            </w:pPr>
            <w:r w:rsidRPr="005A3A14">
              <w:rPr>
                <w:sz w:val="18"/>
                <w:lang w:val="es-ES_tradnl"/>
              </w:rPr>
              <w:t>–36 dBm p.r.a.</w:t>
            </w:r>
            <w:r w:rsidRPr="005A3A14">
              <w:rPr>
                <w:sz w:val="18"/>
                <w:lang w:val="es-ES_tradnl"/>
              </w:rPr>
              <w:br/>
              <w:t>(anchura: 100 kHz)</w:t>
            </w:r>
          </w:p>
        </w:tc>
        <w:tc>
          <w:tcPr>
            <w:tcW w:w="2268" w:type="dxa"/>
          </w:tcPr>
          <w:p w14:paraId="7301CBC8" w14:textId="77777777" w:rsidR="00AD06CE" w:rsidRPr="005A3A14" w:rsidRDefault="00AD06CE" w:rsidP="000D753B">
            <w:pPr>
              <w:pStyle w:val="Tabletext"/>
              <w:jc w:val="center"/>
              <w:rPr>
                <w:sz w:val="18"/>
                <w:lang w:val="es-ES_tradnl"/>
              </w:rPr>
            </w:pPr>
            <w:r w:rsidRPr="005A3A14">
              <w:rPr>
                <w:sz w:val="18"/>
                <w:lang w:val="es-ES_tradnl"/>
              </w:rPr>
              <w:t>–30 dBm p.r.a.</w:t>
            </w:r>
            <w:r w:rsidRPr="005A3A14">
              <w:rPr>
                <w:sz w:val="18"/>
                <w:lang w:val="es-ES_tradnl"/>
              </w:rPr>
              <w:br/>
              <w:t>(anchura: 1 MHz)</w:t>
            </w:r>
          </w:p>
        </w:tc>
      </w:tr>
    </w:tbl>
    <w:p w14:paraId="6C68E11E" w14:textId="77777777" w:rsidR="00AD06CE" w:rsidRPr="005A3A14" w:rsidRDefault="00AD06CE" w:rsidP="00AD06CE">
      <w:pPr>
        <w:pStyle w:val="Tablefin"/>
        <w:rPr>
          <w:lang w:val="es-ES_tradnl"/>
        </w:rPr>
      </w:pPr>
    </w:p>
    <w:p w14:paraId="0E913489" w14:textId="77777777" w:rsidR="00AD06CE" w:rsidRPr="000B57A6" w:rsidRDefault="00AD06CE" w:rsidP="00AD06CE">
      <w:pPr>
        <w:pStyle w:val="Tablelegend"/>
        <w:ind w:left="369"/>
        <w:rPr>
          <w:sz w:val="20"/>
          <w:lang w:val="es-ES_tradnl"/>
        </w:rPr>
      </w:pPr>
      <w:r w:rsidRPr="000B57A6">
        <w:rPr>
          <w:sz w:val="20"/>
          <w:vertAlign w:val="superscript"/>
          <w:lang w:val="es-ES_tradnl"/>
        </w:rPr>
        <w:t>(13)</w:t>
      </w:r>
      <w:r w:rsidRPr="000B57A6">
        <w:rPr>
          <w:sz w:val="20"/>
          <w:lang w:val="es-ES_tradnl"/>
        </w:rPr>
        <w:tab/>
      </w:r>
      <w:r w:rsidRPr="000B57A6">
        <w:rPr>
          <w:sz w:val="20"/>
          <w:lang w:val="es-ES_tradnl"/>
        </w:rPr>
        <w:tab/>
        <w:t xml:space="preserve">Las emisiones no deseadas son las mismas que las indicadas en la Nota </w:t>
      </w:r>
      <w:r w:rsidRPr="000B57A6">
        <w:rPr>
          <w:sz w:val="20"/>
          <w:vertAlign w:val="superscript"/>
          <w:lang w:val="es-ES_tradnl"/>
        </w:rPr>
        <w:t>(2)</w:t>
      </w:r>
      <w:r w:rsidRPr="000B57A6">
        <w:rPr>
          <w:sz w:val="20"/>
          <w:lang w:val="es-ES_tradnl"/>
        </w:rPr>
        <w:t>.</w:t>
      </w:r>
    </w:p>
    <w:p w14:paraId="73993053" w14:textId="77777777" w:rsidR="00AD06CE" w:rsidRPr="000B57A6" w:rsidRDefault="00AD06CE" w:rsidP="00AD06CE">
      <w:pPr>
        <w:pStyle w:val="Tablelegend"/>
        <w:ind w:left="369"/>
        <w:rPr>
          <w:sz w:val="20"/>
          <w:lang w:val="es-ES_tradnl"/>
        </w:rPr>
      </w:pPr>
      <w:r w:rsidRPr="000B57A6">
        <w:rPr>
          <w:sz w:val="20"/>
          <w:vertAlign w:val="superscript"/>
          <w:lang w:val="es-ES_tradnl"/>
        </w:rPr>
        <w:t>(14)</w:t>
      </w:r>
      <w:r w:rsidRPr="000B57A6">
        <w:rPr>
          <w:sz w:val="20"/>
          <w:lang w:val="es-ES_tradnl"/>
        </w:rPr>
        <w:tab/>
      </w:r>
      <w:r w:rsidRPr="000B57A6">
        <w:rPr>
          <w:sz w:val="20"/>
          <w:lang w:val="es-ES_tradnl"/>
        </w:rPr>
        <w:tab/>
        <w:t>Las emisiones no deseadas son las mismas que las indicadas en la Nota</w:t>
      </w:r>
      <w:r w:rsidRPr="000B57A6">
        <w:rPr>
          <w:sz w:val="20"/>
          <w:vertAlign w:val="superscript"/>
          <w:lang w:val="es-ES_tradnl"/>
        </w:rPr>
        <w:t xml:space="preserve"> (2)</w:t>
      </w:r>
      <w:r w:rsidRPr="000B57A6">
        <w:rPr>
          <w:sz w:val="20"/>
          <w:lang w:val="es-ES_tradnl"/>
        </w:rPr>
        <w:t>.</w:t>
      </w:r>
    </w:p>
    <w:p w14:paraId="56DFE812" w14:textId="77777777" w:rsidR="00AD06CE" w:rsidRPr="000B57A6" w:rsidRDefault="00AD06CE" w:rsidP="00AD06CE">
      <w:pPr>
        <w:pStyle w:val="Tablelegend"/>
        <w:ind w:left="369"/>
        <w:rPr>
          <w:sz w:val="20"/>
          <w:lang w:val="es-ES_tradnl"/>
        </w:rPr>
      </w:pPr>
      <w:r w:rsidRPr="000B57A6">
        <w:rPr>
          <w:sz w:val="20"/>
          <w:vertAlign w:val="superscript"/>
          <w:lang w:val="es-ES_tradnl"/>
        </w:rPr>
        <w:t>(15)</w:t>
      </w:r>
      <w:r w:rsidRPr="000B57A6">
        <w:rPr>
          <w:sz w:val="20"/>
          <w:lang w:val="es-ES_tradnl"/>
        </w:rPr>
        <w:tab/>
      </w:r>
      <w:r w:rsidRPr="000B57A6">
        <w:rPr>
          <w:sz w:val="20"/>
          <w:lang w:val="es-ES_tradnl"/>
        </w:rPr>
        <w:tab/>
        <w:t>Las emisiones no deseadas son las mismas que las indicadas en la Nota</w:t>
      </w:r>
      <w:r w:rsidRPr="000B57A6">
        <w:rPr>
          <w:sz w:val="20"/>
          <w:vertAlign w:val="superscript"/>
          <w:lang w:val="es-ES_tradnl"/>
        </w:rPr>
        <w:t xml:space="preserve"> (2)</w:t>
      </w:r>
      <w:r w:rsidRPr="000B57A6">
        <w:rPr>
          <w:sz w:val="20"/>
          <w:lang w:val="es-ES_tradnl"/>
        </w:rPr>
        <w:t>.</w:t>
      </w:r>
    </w:p>
    <w:p w14:paraId="66D6E78F" w14:textId="77777777" w:rsidR="00AD06CE" w:rsidRPr="000B57A6" w:rsidRDefault="00AD06CE" w:rsidP="00AD06CE">
      <w:pPr>
        <w:pStyle w:val="Tablelegend"/>
        <w:ind w:left="369"/>
        <w:rPr>
          <w:sz w:val="20"/>
          <w:lang w:val="es-ES_tradnl"/>
        </w:rPr>
      </w:pPr>
      <w:r w:rsidRPr="000B57A6">
        <w:rPr>
          <w:sz w:val="20"/>
          <w:vertAlign w:val="superscript"/>
          <w:lang w:val="es-ES_tradnl"/>
        </w:rPr>
        <w:t>(16)</w:t>
      </w:r>
      <w:r w:rsidRPr="000B57A6">
        <w:rPr>
          <w:sz w:val="20"/>
          <w:lang w:val="es-ES_tradnl"/>
        </w:rPr>
        <w:tab/>
      </w:r>
      <w:r w:rsidRPr="000B57A6">
        <w:rPr>
          <w:sz w:val="20"/>
          <w:lang w:val="es-ES_tradnl"/>
        </w:rPr>
        <w:tab/>
        <w:t>Las emisiones no deseadas son las mismas que las indicadas en la Nota</w:t>
      </w:r>
      <w:r w:rsidRPr="000B57A6">
        <w:rPr>
          <w:sz w:val="20"/>
          <w:vertAlign w:val="superscript"/>
          <w:lang w:val="es-ES_tradnl"/>
        </w:rPr>
        <w:t xml:space="preserve"> (1)</w:t>
      </w:r>
      <w:r w:rsidRPr="000B57A6">
        <w:rPr>
          <w:sz w:val="20"/>
          <w:lang w:val="es-ES_tradnl"/>
        </w:rPr>
        <w:t>.</w:t>
      </w:r>
    </w:p>
    <w:p w14:paraId="5D7E3DCD" w14:textId="77777777" w:rsidR="00AD06CE" w:rsidRPr="000B57A6" w:rsidRDefault="00AD06CE" w:rsidP="00AD06CE">
      <w:pPr>
        <w:pStyle w:val="Tablelegend"/>
        <w:ind w:left="369"/>
        <w:rPr>
          <w:sz w:val="20"/>
          <w:lang w:val="es-ES_tradnl"/>
        </w:rPr>
      </w:pPr>
      <w:r w:rsidRPr="000B57A6">
        <w:rPr>
          <w:sz w:val="20"/>
          <w:vertAlign w:val="superscript"/>
          <w:lang w:val="es-ES_tradnl"/>
        </w:rPr>
        <w:t>(17)</w:t>
      </w:r>
      <w:r w:rsidRPr="000B57A6">
        <w:rPr>
          <w:sz w:val="20"/>
          <w:lang w:val="es-ES_tradnl"/>
        </w:rPr>
        <w:tab/>
      </w:r>
      <w:r w:rsidRPr="000B57A6">
        <w:rPr>
          <w:sz w:val="20"/>
          <w:lang w:val="es-ES_tradnl"/>
        </w:rPr>
        <w:tab/>
        <w:t>Las emisiones no deseadas son las mismas que las indicadas en la Nota</w:t>
      </w:r>
      <w:r w:rsidRPr="000B57A6">
        <w:rPr>
          <w:sz w:val="20"/>
          <w:vertAlign w:val="superscript"/>
          <w:lang w:val="es-ES_tradnl"/>
        </w:rPr>
        <w:t xml:space="preserve"> (1)</w:t>
      </w:r>
      <w:r w:rsidRPr="000B57A6">
        <w:rPr>
          <w:sz w:val="20"/>
          <w:lang w:val="es-ES_tradnl"/>
        </w:rPr>
        <w:t>.</w:t>
      </w:r>
    </w:p>
    <w:p w14:paraId="4F15CE0B" w14:textId="77777777" w:rsidR="00AD06CE" w:rsidRPr="000B57A6" w:rsidRDefault="00AD06CE" w:rsidP="00AD06CE">
      <w:pPr>
        <w:pStyle w:val="Tablelegend"/>
        <w:ind w:left="369"/>
        <w:rPr>
          <w:sz w:val="20"/>
          <w:lang w:val="es-ES_tradnl"/>
        </w:rPr>
      </w:pPr>
      <w:r w:rsidRPr="000B57A6">
        <w:rPr>
          <w:sz w:val="20"/>
          <w:vertAlign w:val="superscript"/>
          <w:lang w:val="es-ES_tradnl"/>
        </w:rPr>
        <w:t>(18)</w:t>
      </w:r>
      <w:r w:rsidRPr="000B57A6">
        <w:rPr>
          <w:sz w:val="20"/>
          <w:lang w:val="es-ES_tradnl"/>
        </w:rPr>
        <w:tab/>
      </w:r>
      <w:r w:rsidRPr="000B57A6">
        <w:rPr>
          <w:sz w:val="20"/>
          <w:lang w:val="es-ES_tradnl"/>
        </w:rPr>
        <w:tab/>
        <w:t>Las emisiones no deseadas son las mismas que las indicadas en la Nota</w:t>
      </w:r>
      <w:r w:rsidRPr="000B57A6">
        <w:rPr>
          <w:sz w:val="20"/>
          <w:vertAlign w:val="superscript"/>
          <w:lang w:val="es-ES_tradnl"/>
        </w:rPr>
        <w:t xml:space="preserve"> (1)</w:t>
      </w:r>
      <w:r w:rsidRPr="000B57A6">
        <w:rPr>
          <w:sz w:val="20"/>
          <w:lang w:val="es-ES_tradnl"/>
        </w:rPr>
        <w:t>.</w:t>
      </w:r>
    </w:p>
    <w:p w14:paraId="128E5D68" w14:textId="77777777" w:rsidR="00AD06CE" w:rsidRPr="000B57A6" w:rsidRDefault="00AD06CE" w:rsidP="00AD06CE">
      <w:pPr>
        <w:rPr>
          <w:lang w:val="es-ES_tradnl"/>
        </w:rPr>
      </w:pPr>
    </w:p>
    <w:p w14:paraId="7AA21759" w14:textId="77777777" w:rsidR="00AD06CE" w:rsidRPr="000B57A6" w:rsidRDefault="00AD06CE" w:rsidP="00AD06CE">
      <w:pPr>
        <w:jc w:val="center"/>
        <w:rPr>
          <w:lang w:val="es-ES_tradnl"/>
        </w:rPr>
      </w:pPr>
      <w:r w:rsidRPr="000B57A6">
        <w:rPr>
          <w:lang w:val="es-ES_tradnl"/>
        </w:rPr>
        <w:t>______________</w:t>
      </w:r>
    </w:p>
    <w:sectPr w:rsidR="00AD06CE" w:rsidRPr="000B57A6" w:rsidSect="008B429D">
      <w:headerReference w:type="even" r:id="rId33"/>
      <w:headerReference w:type="default" r:id="rId34"/>
      <w:footerReference w:type="default" r:id="rId35"/>
      <w:pgSz w:w="16834" w:h="11907" w:orient="landscape" w:code="9"/>
      <w:pgMar w:top="1134" w:right="1418" w:bottom="1134" w:left="1134" w:header="720" w:footer="4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4FCF48" w14:textId="77777777" w:rsidR="00AD06CE" w:rsidRDefault="00AD06CE">
      <w:r>
        <w:separator/>
      </w:r>
    </w:p>
  </w:endnote>
  <w:endnote w:type="continuationSeparator" w:id="0">
    <w:p w14:paraId="657B5438" w14:textId="77777777" w:rsidR="00AD06CE" w:rsidRDefault="00AD0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함초롬바탕">
    <w:altName w:val="Arial Unicode MS"/>
    <w:charset w:val="81"/>
    <w:family w:val="roman"/>
    <w:pitch w:val="variable"/>
    <w:sig w:usb0="00000000" w:usb1="19DFFFFF" w:usb2="001BFDD7" w:usb3="00000000" w:csb0="001F01FF" w:csb1="00000000"/>
  </w:font>
  <w:font w:name="Gulim">
    <w:altName w:val="굴림"/>
    <w:panose1 w:val="020B0600000101010101"/>
    <w:charset w:val="81"/>
    <w:family w:val="swiss"/>
    <w:pitch w:val="variable"/>
    <w:sig w:usb0="B00002AF" w:usb1="69D77CFB" w:usb2="00000030" w:usb3="00000000" w:csb0="0008009F" w:csb1="00000000"/>
  </w:font>
  <w:font w:name="Palatino Linotype">
    <w:panose1 w:val="02040502050505030304"/>
    <w:charset w:val="CC"/>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GulimChe">
    <w:charset w:val="81"/>
    <w:family w:val="modern"/>
    <w:pitch w:val="fixed"/>
    <w:sig w:usb0="B00002AF" w:usb1="69D77CFB" w:usb2="00000030" w:usb3="00000000" w:csb0="0008009F" w:csb1="00000000"/>
  </w:font>
  <w:font w:name="HYHeadLine-Medium">
    <w:altName w:val="Batang"/>
    <w:panose1 w:val="00000000000000000000"/>
    <w:charset w:val="81"/>
    <w:family w:val="roman"/>
    <w:notTrueType/>
    <w:pitch w:val="variable"/>
    <w:sig w:usb0="00000000" w:usb1="09060000" w:usb2="00000010" w:usb3="00000000" w:csb0="00080000" w:csb1="00000000"/>
  </w:font>
  <w:font w:name="HCI Hollyhock">
    <w:altName w:val="Times New Roman"/>
    <w:panose1 w:val="00000000000000000000"/>
    <w:charset w:val="00"/>
    <w:family w:val="roman"/>
    <w:notTrueType/>
    <w:pitch w:val="default"/>
  </w:font>
  <w:font w:name="휴먼고딕">
    <w:altName w:val="Malgun Gothic"/>
    <w:charset w:val="81"/>
    <w:family w:val="auto"/>
    <w:pitch w:val="variable"/>
    <w:sig w:usb0="00000000" w:usb1="19D77CFB" w:usb2="00000010" w:usb3="00000000" w:csb0="00080000" w:csb1="00000000"/>
  </w:font>
  <w:font w:name="Times New Roman CYR">
    <w:altName w:val="Times New Roman"/>
    <w:panose1 w:val="02020603050405020304"/>
    <w:charset w:val="00"/>
    <w:family w:val="roman"/>
    <w:pitch w:val="variable"/>
    <w:sig w:usb0="20002A87" w:usb1="80000000" w:usb2="00000008"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AC0A0" w14:textId="77777777" w:rsidR="00AD06CE" w:rsidRPr="00B47BB9" w:rsidRDefault="00AD06CE" w:rsidP="00B739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57250" w14:textId="77777777" w:rsidR="00AD06CE" w:rsidRPr="00B47BB9" w:rsidRDefault="00AD06CE" w:rsidP="00B739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A3532"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E7C5B1" w14:textId="77777777" w:rsidR="00AD06CE" w:rsidRDefault="00AD06CE">
      <w:r>
        <w:separator/>
      </w:r>
    </w:p>
  </w:footnote>
  <w:footnote w:type="continuationSeparator" w:id="0">
    <w:p w14:paraId="4743BEC8" w14:textId="77777777" w:rsidR="00AD06CE" w:rsidRDefault="00AD06CE">
      <w:r>
        <w:continuationSeparator/>
      </w:r>
    </w:p>
  </w:footnote>
  <w:footnote w:id="1">
    <w:p w14:paraId="3402A4AE" w14:textId="77777777" w:rsidR="005A3A14" w:rsidRPr="00925D04" w:rsidRDefault="005A3A14" w:rsidP="005A3A14">
      <w:pPr>
        <w:pStyle w:val="FootnoteText"/>
        <w:tabs>
          <w:tab w:val="clear" w:pos="255"/>
          <w:tab w:val="left" w:pos="426"/>
        </w:tabs>
        <w:ind w:left="567" w:hanging="567"/>
        <w:rPr>
          <w:lang w:val="es-ES_tradnl"/>
        </w:rPr>
      </w:pPr>
      <w:r w:rsidRPr="00925D04">
        <w:rPr>
          <w:rStyle w:val="FootnoteReference"/>
          <w:lang w:val="es-ES_tradnl" w:eastAsia="ja-JP"/>
        </w:rPr>
        <w:t>*</w:t>
      </w:r>
      <w:r w:rsidRPr="00925D04">
        <w:rPr>
          <w:lang w:val="es-ES_tradnl"/>
        </w:rPr>
        <w:tab/>
        <w:t>El presente Infor</w:t>
      </w:r>
      <w:r>
        <w:rPr>
          <w:lang w:val="es-ES_tradnl"/>
        </w:rPr>
        <w:t>me remplaza la Recomendación UIT</w:t>
      </w:r>
      <w:r w:rsidRPr="00925D04">
        <w:rPr>
          <w:lang w:val="es-ES_tradnl"/>
        </w:rPr>
        <w:t>-R SM.1538.</w:t>
      </w:r>
    </w:p>
  </w:footnote>
  <w:footnote w:id="2">
    <w:p w14:paraId="6C1929F1" w14:textId="52981F10" w:rsidR="00C64D82" w:rsidRPr="003E1E20" w:rsidRDefault="00E975C0" w:rsidP="00E975C0">
      <w:pPr>
        <w:pStyle w:val="FootnoteText"/>
        <w:tabs>
          <w:tab w:val="clear" w:pos="255"/>
          <w:tab w:val="left" w:pos="426"/>
        </w:tabs>
        <w:ind w:left="426" w:hanging="426"/>
        <w:rPr>
          <w:rStyle w:val="FootnoteTextChar"/>
        </w:rPr>
      </w:pPr>
      <w:r w:rsidRPr="003E1E20">
        <w:rPr>
          <w:rFonts w:cs="Times New Roman Bold"/>
          <w:position w:val="6"/>
          <w:sz w:val="18"/>
        </w:rPr>
        <w:t>*</w:t>
      </w:r>
      <w:r w:rsidRPr="003E1E20">
        <w:rPr>
          <w:rStyle w:val="FootnoteReference"/>
        </w:rPr>
        <w:t>*</w:t>
      </w:r>
      <w:r w:rsidRPr="003E1E20">
        <w:rPr>
          <w:rStyle w:val="FootnoteTextChar"/>
        </w:rPr>
        <w:tab/>
      </w:r>
      <w:r w:rsidR="003E1E20" w:rsidRPr="003E1E20">
        <w:t>La Comisión de Estudio</w:t>
      </w:r>
      <w:r w:rsidR="00B8432A" w:rsidRPr="003E1E20">
        <w:t xml:space="preserve"> 1 </w:t>
      </w:r>
      <w:r w:rsidR="003E1E20">
        <w:t xml:space="preserve">aportó </w:t>
      </w:r>
      <w:r w:rsidR="003E1E20" w:rsidRPr="003E1E20">
        <w:t>modi</w:t>
      </w:r>
      <w:r w:rsidR="003E1E20">
        <w:t xml:space="preserve">ficaciones de redacción a este Informe en el año </w:t>
      </w:r>
      <w:r w:rsidR="00B8432A" w:rsidRPr="003E1E20">
        <w:t>2023.</w:t>
      </w:r>
    </w:p>
  </w:footnote>
  <w:footnote w:id="3">
    <w:p w14:paraId="1884EF80" w14:textId="5951F0F1" w:rsidR="00C64D82" w:rsidRPr="003E1E20" w:rsidRDefault="00C64D82" w:rsidP="00C64D82">
      <w:pPr>
        <w:pStyle w:val="FootnoteText"/>
        <w:tabs>
          <w:tab w:val="clear" w:pos="255"/>
          <w:tab w:val="left" w:pos="426"/>
        </w:tabs>
        <w:ind w:left="426" w:hanging="426"/>
        <w:rPr>
          <w:rStyle w:val="FootnoteTextChar"/>
        </w:rPr>
      </w:pPr>
      <w:r w:rsidRPr="003E1E20">
        <w:rPr>
          <w:rFonts w:cs="Times New Roman Bold"/>
          <w:position w:val="6"/>
          <w:sz w:val="18"/>
        </w:rPr>
        <w:t>*</w:t>
      </w:r>
      <w:r w:rsidRPr="003E1E20">
        <w:rPr>
          <w:rStyle w:val="FootnoteReference"/>
        </w:rPr>
        <w:t>**</w:t>
      </w:r>
      <w:r w:rsidRPr="003E1E20">
        <w:rPr>
          <w:rStyle w:val="FootnoteTextChar"/>
        </w:rPr>
        <w:tab/>
      </w:r>
      <w:r w:rsidRPr="00541FFF">
        <w:rPr>
          <w:rStyle w:val="FootnoteTextChar"/>
        </w:rPr>
        <w:t>A menos que se especifique otra cosa por acuerdo mutuo entre las administraciones correspondientes, la categoría concedida a los dispositivos de corto alcance en un país no compromete a ningún otro país.</w:t>
      </w:r>
    </w:p>
  </w:footnote>
  <w:footnote w:id="4">
    <w:p w14:paraId="50FB8CC2" w14:textId="7AB4D2A8" w:rsidR="00BE1025" w:rsidRPr="00BE1025" w:rsidRDefault="00BE1025">
      <w:pPr>
        <w:pStyle w:val="FootnoteText"/>
      </w:pPr>
      <w:r>
        <w:rPr>
          <w:rStyle w:val="FootnoteReference"/>
        </w:rPr>
        <w:footnoteRef/>
      </w:r>
      <w:r>
        <w:t xml:space="preserve"> </w:t>
      </w:r>
      <w:hyperlink r:id="rId1" w:history="1">
        <w:r w:rsidRPr="000D753B">
          <w:rPr>
            <w:rStyle w:val="Hyperlink"/>
          </w:rPr>
          <w:t>https://informacoes.anatel.gov.br/legislacao/resolucoes/2017/936-resolucao-680</w:t>
        </w:r>
      </w:hyperlink>
    </w:p>
  </w:footnote>
  <w:footnote w:id="5">
    <w:p w14:paraId="276D1FD0" w14:textId="77777777" w:rsidR="00AD06CE" w:rsidRPr="000D753B" w:rsidRDefault="00AD06CE" w:rsidP="00AD06CE">
      <w:pPr>
        <w:pStyle w:val="FootnoteText"/>
      </w:pPr>
      <w:r>
        <w:rPr>
          <w:rStyle w:val="FootnoteReference"/>
        </w:rPr>
        <w:footnoteRef/>
      </w:r>
      <w:r w:rsidRPr="000D753B">
        <w:t xml:space="preserve"> </w:t>
      </w:r>
      <w:r w:rsidRPr="000D753B">
        <w:tab/>
      </w:r>
      <w:hyperlink r:id="rId2" w:history="1">
        <w:r w:rsidRPr="000D753B">
          <w:rPr>
            <w:rStyle w:val="Hyperlink"/>
          </w:rPr>
          <w:t>https://informacoes.anatel.gov.br/legislacao/resolucoes/2019/1350-resolucao-715</w:t>
        </w:r>
      </w:hyperlink>
      <w:r w:rsidRPr="000D753B">
        <w:t xml:space="preserve"> </w:t>
      </w:r>
    </w:p>
  </w:footnote>
  <w:footnote w:id="6">
    <w:p w14:paraId="206A293C" w14:textId="77777777" w:rsidR="00AD06CE" w:rsidRPr="000D753B" w:rsidRDefault="00AD06CE" w:rsidP="00AD06CE">
      <w:pPr>
        <w:pStyle w:val="FootnoteText"/>
      </w:pPr>
      <w:r>
        <w:rPr>
          <w:rStyle w:val="FootnoteReference"/>
        </w:rPr>
        <w:footnoteRef/>
      </w:r>
      <w:r w:rsidRPr="000D753B">
        <w:t xml:space="preserve"> </w:t>
      </w:r>
      <w:r w:rsidRPr="000D753B">
        <w:tab/>
      </w:r>
      <w:hyperlink r:id="rId3" w:history="1">
        <w:r w:rsidRPr="000D753B">
          <w:rPr>
            <w:rStyle w:val="Hyperlink"/>
          </w:rPr>
          <w:t>https://informacoes.anatel.gov.br/legislacao/atos-de-certificacao-de-produtos/2017/1139-ato-14448</w:t>
        </w:r>
      </w:hyperlink>
      <w:r w:rsidRPr="000D753B">
        <w:t xml:space="preserve"> </w:t>
      </w:r>
    </w:p>
  </w:footnote>
  <w:footnote w:id="7">
    <w:p w14:paraId="23BC9EE4" w14:textId="77777777" w:rsidR="00AD06CE" w:rsidRPr="000D753B" w:rsidRDefault="00AD06CE" w:rsidP="00AD06CE">
      <w:pPr>
        <w:pStyle w:val="FootnoteText"/>
      </w:pPr>
      <w:r>
        <w:rPr>
          <w:rStyle w:val="FootnoteReference"/>
        </w:rPr>
        <w:footnoteRef/>
      </w:r>
      <w:r w:rsidRPr="000D753B">
        <w:t xml:space="preserve"> </w:t>
      </w:r>
      <w:r w:rsidRPr="000D753B">
        <w:tab/>
      </w:r>
      <w:hyperlink r:id="rId4" w:history="1">
        <w:r w:rsidRPr="000D753B">
          <w:rPr>
            <w:rStyle w:val="Hyperlink"/>
          </w:rPr>
          <w:t>https://informacoes.anatel.gov.br/legislacao/atos-de-certificacao-de-produtos/2022/1629-ato-237</w:t>
        </w:r>
      </w:hyperlink>
      <w:r w:rsidRPr="000D753B">
        <w:t xml:space="preserve"> </w:t>
      </w:r>
    </w:p>
  </w:footnote>
  <w:footnote w:id="8">
    <w:p w14:paraId="16285E3B" w14:textId="695E98DE" w:rsidR="00AD06CE" w:rsidRPr="00B734B4" w:rsidRDefault="00FF50A4" w:rsidP="00AD06CE">
      <w:pPr>
        <w:pStyle w:val="FootnoteText"/>
        <w:rPr>
          <w:rFonts w:eastAsia="Malgun Gothic"/>
          <w:lang w:eastAsia="ko-KR"/>
        </w:rPr>
      </w:pPr>
      <w:r>
        <w:rPr>
          <w:rStyle w:val="FootnoteReference"/>
        </w:rPr>
        <w:footnoteRef/>
      </w:r>
      <w:r>
        <w:rPr>
          <w:rFonts w:eastAsia="Malgun Gothic"/>
          <w:lang w:eastAsia="ko-KR"/>
        </w:rPr>
        <w:tab/>
      </w:r>
      <w:r w:rsidRPr="00B734B4">
        <w:tab/>
      </w:r>
      <w:hyperlink r:id="rId5" w:history="1">
        <w:r w:rsidRPr="00B734B4">
          <w:rPr>
            <w:rStyle w:val="Hyperlink"/>
          </w:rPr>
          <w:t>https://ccac.rra.go.kr/en/index.do</w:t>
        </w:r>
      </w:hyperlink>
    </w:p>
  </w:footnote>
  <w:footnote w:id="9">
    <w:p w14:paraId="25B3C943" w14:textId="77777777" w:rsidR="00AD06CE" w:rsidRPr="001F1F23" w:rsidRDefault="00AD06CE" w:rsidP="00AD06CE">
      <w:pPr>
        <w:pStyle w:val="FootnoteText"/>
        <w:rPr>
          <w:lang w:val="es-ES_tradnl"/>
        </w:rPr>
      </w:pPr>
      <w:r w:rsidRPr="001F1F23">
        <w:rPr>
          <w:rStyle w:val="FootnoteReference"/>
          <w:lang w:val="es-ES_tradnl"/>
        </w:rPr>
        <w:t>*</w:t>
      </w:r>
      <w:r w:rsidRPr="001F1F23">
        <w:rPr>
          <w:lang w:val="es-ES_tradnl"/>
        </w:rPr>
        <w:tab/>
      </w:r>
      <w:r>
        <w:rPr>
          <w:lang w:val="es-ES_tradnl"/>
        </w:rPr>
        <w:t>Este documento se facilita únicamente en inglés a efectos informativos y su versión más reciente puede obtenerse a través del enlace web anteriormente mencionado. Los usuarios de la base de datos del sistema de información de frecuencias ECO pueden escoger otros idiomas para mostrar la información en el idioma que deseen mediante un traductor en línea.</w:t>
      </w:r>
    </w:p>
  </w:footnote>
  <w:footnote w:id="10">
    <w:p w14:paraId="7D3CE248" w14:textId="77777777" w:rsidR="00AD06CE" w:rsidRPr="000D753B" w:rsidRDefault="00AD06CE" w:rsidP="00AD06CE">
      <w:pPr>
        <w:pStyle w:val="FootnoteText"/>
      </w:pPr>
      <w:r w:rsidRPr="00715871">
        <w:rPr>
          <w:rStyle w:val="FootnoteReference"/>
        </w:rPr>
        <w:footnoteRef/>
      </w:r>
      <w:r w:rsidRPr="000D753B">
        <w:tab/>
        <w:t xml:space="preserve">Los dispositivos sin licencia también pueden </w:t>
      </w:r>
      <w:r>
        <w:t>funcionar con arreglo a</w:t>
      </w:r>
      <w:r w:rsidRPr="000D753B">
        <w:t xml:space="preserve"> otras </w:t>
      </w:r>
      <w:r>
        <w:t>disposiciones</w:t>
      </w:r>
      <w:r w:rsidRPr="000D753B">
        <w:t xml:space="preserve"> de </w:t>
      </w:r>
      <w:r w:rsidRPr="006D6D29">
        <w:t>las Reglas</w:t>
      </w:r>
      <w:r w:rsidRPr="000D753B">
        <w:t>,</w:t>
      </w:r>
      <w:r>
        <w:t xml:space="preserve"> en las que pueden estipularse</w:t>
      </w:r>
      <w:r w:rsidRPr="000D753B">
        <w:t xml:space="preserve"> normas y requisitos </w:t>
      </w:r>
      <w:r>
        <w:t>diversos</w:t>
      </w:r>
      <w:r w:rsidRPr="000D753B">
        <w:t xml:space="preserve">. </w:t>
      </w:r>
    </w:p>
  </w:footnote>
  <w:footnote w:id="11">
    <w:p w14:paraId="58080018" w14:textId="3CA6DA3E" w:rsidR="00FF50A4" w:rsidRDefault="00FF50A4">
      <w:pPr>
        <w:pStyle w:val="FootnoteText"/>
      </w:pPr>
      <w:r>
        <w:rPr>
          <w:rStyle w:val="FootnoteReference"/>
        </w:rPr>
        <w:footnoteRef/>
      </w:r>
      <w:r>
        <w:tab/>
      </w:r>
      <w:r w:rsidRPr="000D3456">
        <w:rPr>
          <w:lang w:val="es-ES_tradnl"/>
        </w:rPr>
        <w:t xml:space="preserve">En Brasil, a los dispositivos de </w:t>
      </w:r>
      <w:r>
        <w:rPr>
          <w:lang w:val="es-ES_tradnl"/>
        </w:rPr>
        <w:t>radio</w:t>
      </w:r>
      <w:r w:rsidRPr="000D3456">
        <w:rPr>
          <w:lang w:val="es-ES_tradnl"/>
        </w:rPr>
        <w:t>comunicaciones de corto alcance (SRD) se les denomina «equipos de radiocomunicaciones de radiación restringida».</w:t>
      </w:r>
    </w:p>
  </w:footnote>
  <w:footnote w:id="12">
    <w:p w14:paraId="2CD49884" w14:textId="77777777" w:rsidR="00FF50A4" w:rsidRPr="005C1C4F" w:rsidRDefault="00FF50A4" w:rsidP="00FF50A4">
      <w:pPr>
        <w:pStyle w:val="FootnoteText"/>
        <w:rPr>
          <w:lang w:eastAsia="ko-KR"/>
        </w:rPr>
      </w:pPr>
      <w:r>
        <w:rPr>
          <w:rStyle w:val="FootnoteReference"/>
        </w:rPr>
        <w:footnoteRef/>
      </w:r>
      <w:r>
        <w:tab/>
      </w:r>
      <w:r w:rsidRPr="000D3456">
        <w:rPr>
          <w:lang w:val="es-ES_tradnl"/>
        </w:rPr>
        <w:t xml:space="preserve">La reglamentación </w:t>
      </w:r>
      <w:r>
        <w:rPr>
          <w:lang w:val="es-ES_tradnl"/>
        </w:rPr>
        <w:t xml:space="preserve">figura </w:t>
      </w:r>
      <w:r w:rsidRPr="000D3456">
        <w:rPr>
          <w:lang w:val="es-ES_tradnl"/>
        </w:rPr>
        <w:t xml:space="preserve">en la página web de </w:t>
      </w:r>
      <w:r w:rsidRPr="000D3456">
        <w:rPr>
          <w:lang w:val="es-ES_tradnl" w:eastAsia="ko-KR"/>
        </w:rPr>
        <w:t>Anatel</w:t>
      </w:r>
      <w:r>
        <w:rPr>
          <w:lang w:val="es-ES_tradnl" w:eastAsia="ko-KR"/>
        </w:rPr>
        <w:t xml:space="preserve"> en la siguiente dirección:</w:t>
      </w:r>
      <w:r w:rsidRPr="000D753B">
        <w:rPr>
          <w:rStyle w:val="FootnoteTextChar"/>
        </w:rPr>
        <w:t xml:space="preserve"> </w:t>
      </w:r>
      <w:hyperlink r:id="rId6" w:history="1">
        <w:r w:rsidRPr="000D753B">
          <w:rPr>
            <w:rStyle w:val="Hyperlink"/>
          </w:rPr>
          <w:t>https://www.gov.br/anatel</w:t>
        </w:r>
      </w:hyperlink>
      <w:r w:rsidRPr="000D3456">
        <w:rPr>
          <w:lang w:val="es-ES_tradnl" w:eastAsia="ko-KR"/>
        </w:rPr>
        <w:t>.</w:t>
      </w:r>
      <w:r>
        <w:rPr>
          <w:lang w:val="es-ES_tradnl" w:eastAsia="ko-KR"/>
        </w:rPr>
        <w:t xml:space="preserve"> Para acceder a la i</w:t>
      </w:r>
      <w:r w:rsidRPr="005C1C4F">
        <w:rPr>
          <w:lang w:eastAsia="ko-KR"/>
        </w:rPr>
        <w:t>nformación:</w:t>
      </w:r>
    </w:p>
    <w:p w14:paraId="72EBCCC0" w14:textId="77777777" w:rsidR="00FF50A4" w:rsidRPr="00495CA9" w:rsidRDefault="00FF50A4" w:rsidP="00FF50A4">
      <w:pPr>
        <w:pStyle w:val="FootnoteText"/>
        <w:rPr>
          <w:rStyle w:val="Hyperlink"/>
        </w:rPr>
      </w:pPr>
      <w:r>
        <w:tab/>
      </w:r>
      <w:r w:rsidRPr="005C1C4F">
        <w:t xml:space="preserve">Resolución 680/2017: </w:t>
      </w:r>
      <w:hyperlink w:history="1"/>
      <w:hyperlink r:id="rId7" w:history="1">
        <w:r w:rsidRPr="000D753B">
          <w:rPr>
            <w:rStyle w:val="Hyperlink"/>
          </w:rPr>
          <w:t>https://informacoes.anatel.gov.br/legislacao/resolucoes/2017/936-resolucao-680</w:t>
        </w:r>
      </w:hyperlink>
      <w:r w:rsidRPr="000D753B">
        <w:rPr>
          <w:rStyle w:val="FootnoteTextChar"/>
        </w:rPr>
        <w:t>.</w:t>
      </w:r>
    </w:p>
    <w:p w14:paraId="5B1AE8EB" w14:textId="77777777" w:rsidR="00FF50A4" w:rsidRPr="005C1C4F" w:rsidRDefault="00FF50A4" w:rsidP="00FF50A4">
      <w:pPr>
        <w:pStyle w:val="FootnoteText"/>
      </w:pPr>
      <w:r w:rsidRPr="002513F4">
        <w:rPr>
          <w:rStyle w:val="Hyperlink"/>
          <w:u w:val="none"/>
        </w:rPr>
        <w:tab/>
      </w:r>
      <w:r w:rsidRPr="005C1C4F">
        <w:t xml:space="preserve">Resolución </w:t>
      </w:r>
      <w:r w:rsidRPr="00976CF4">
        <w:t>715/2019:</w:t>
      </w:r>
      <w:r w:rsidRPr="00495CA9">
        <w:rPr>
          <w:rStyle w:val="Hyperlink"/>
        </w:rPr>
        <w:t xml:space="preserve"> </w:t>
      </w:r>
      <w:hyperlink r:id="rId8" w:history="1">
        <w:r w:rsidRPr="00046FA4">
          <w:rPr>
            <w:rStyle w:val="Hyperlink"/>
          </w:rPr>
          <w:t>https://informacoes.anatel.gov.br/legislacao/resolucoes/2019/1350-resolucao-715</w:t>
        </w:r>
      </w:hyperlink>
      <w:r>
        <w:rPr>
          <w:rStyle w:val="Hyperlink"/>
        </w:rPr>
        <w:t>.</w:t>
      </w:r>
    </w:p>
    <w:p w14:paraId="32667349" w14:textId="77777777" w:rsidR="00FF50A4" w:rsidRPr="000D753B" w:rsidRDefault="00FF50A4" w:rsidP="00FF50A4">
      <w:pPr>
        <w:pStyle w:val="FootnoteText"/>
        <w:jc w:val="left"/>
        <w:rPr>
          <w:rStyle w:val="Hyperlink"/>
        </w:rPr>
      </w:pPr>
      <w:r w:rsidRPr="00495CA9">
        <w:tab/>
      </w:r>
      <w:r w:rsidRPr="00D45FE5">
        <w:t xml:space="preserve">Ley </w:t>
      </w:r>
      <w:r w:rsidRPr="0074275C">
        <w:t>14 448/2017:</w:t>
      </w:r>
      <w:r w:rsidRPr="00D45FE5">
        <w:t xml:space="preserve"> </w:t>
      </w:r>
      <w:hyperlink w:history="1"/>
      <w:hyperlink r:id="rId9" w:history="1">
        <w:r w:rsidRPr="000D753B">
          <w:rPr>
            <w:rStyle w:val="Hyperlink"/>
          </w:rPr>
          <w:t>https://informacoes.anatel.gov.br/legislacao/atos-de-certificacao-de-produtos/2017/1139-ato-14448</w:t>
        </w:r>
      </w:hyperlink>
      <w:r w:rsidRPr="000D753B">
        <w:rPr>
          <w:rStyle w:val="FootnoteTextChar"/>
        </w:rPr>
        <w:t>.</w:t>
      </w:r>
      <w:r w:rsidRPr="000D753B">
        <w:rPr>
          <w:rStyle w:val="Hyperlink"/>
        </w:rPr>
        <w:t xml:space="preserve"> </w:t>
      </w:r>
    </w:p>
    <w:p w14:paraId="1F619149" w14:textId="77777777" w:rsidR="00FF50A4" w:rsidRPr="000D753B" w:rsidRDefault="00FF50A4" w:rsidP="00FF50A4">
      <w:pPr>
        <w:pStyle w:val="FootnoteText"/>
        <w:spacing w:before="0"/>
        <w:rPr>
          <w:rStyle w:val="Hyperlink"/>
        </w:rPr>
      </w:pPr>
      <w:r w:rsidRPr="002513F4">
        <w:rPr>
          <w:rStyle w:val="Hyperlink"/>
          <w:u w:val="none"/>
        </w:rPr>
        <w:tab/>
      </w:r>
      <w:r w:rsidRPr="000D753B">
        <w:rPr>
          <w:rStyle w:val="Hyperlink"/>
        </w:rPr>
        <w:t>Ley 3</w:t>
      </w:r>
      <w:r w:rsidRPr="000D753B">
        <w:rPr>
          <w:szCs w:val="24"/>
        </w:rPr>
        <w:t> </w:t>
      </w:r>
      <w:r w:rsidRPr="000D753B">
        <w:rPr>
          <w:rStyle w:val="Hyperlink"/>
        </w:rPr>
        <w:t xml:space="preserve">153/2020 (relacionada con las </w:t>
      </w:r>
      <w:r>
        <w:rPr>
          <w:rStyle w:val="Hyperlink"/>
        </w:rPr>
        <w:t>femtoceldas</w:t>
      </w:r>
      <w:r w:rsidRPr="000D753B">
        <w:rPr>
          <w:rStyle w:val="Hyperlink"/>
        </w:rPr>
        <w:t>): https://informacoes.anatel.gov.br/legislacao/atos-de-certificacao-de-produtos/2020/1431-ato-3153</w:t>
      </w:r>
      <w:r w:rsidRPr="000D753B">
        <w:rPr>
          <w:rStyle w:val="FootnoteTextChar"/>
        </w:rPr>
        <w:t>.</w:t>
      </w:r>
    </w:p>
    <w:p w14:paraId="7D0F6838" w14:textId="77777777" w:rsidR="00FF50A4" w:rsidRPr="00495CA9" w:rsidRDefault="00FF50A4" w:rsidP="00FF50A4">
      <w:pPr>
        <w:pStyle w:val="FootnoteText"/>
        <w:jc w:val="left"/>
      </w:pPr>
      <w:r w:rsidRPr="002513F4">
        <w:rPr>
          <w:rStyle w:val="Hyperlink"/>
          <w:u w:val="none"/>
        </w:rPr>
        <w:tab/>
      </w:r>
      <w:r w:rsidRPr="000D753B">
        <w:rPr>
          <w:rStyle w:val="Hyperlink"/>
        </w:rPr>
        <w:t>Ley 237/2022: https://informacoes.anatel.gov.br/legislacao/atos-de-certificacao-de-produtos/2022/1629-ato-237</w:t>
      </w:r>
      <w:r w:rsidRPr="000D753B">
        <w:rPr>
          <w:rStyle w:val="FootnoteTextChar"/>
        </w:rPr>
        <w:t>.</w:t>
      </w:r>
    </w:p>
    <w:p w14:paraId="043D8505" w14:textId="7F7E701E" w:rsidR="00FF50A4" w:rsidRDefault="00FF50A4">
      <w:pPr>
        <w:pStyle w:val="FootnoteText"/>
      </w:pPr>
      <w:r w:rsidRPr="00495CA9">
        <w:tab/>
      </w:r>
      <w:r w:rsidRPr="00D45FE5">
        <w:t xml:space="preserve">Información general </w:t>
      </w:r>
      <w:r>
        <w:t>en materia de</w:t>
      </w:r>
      <w:r w:rsidRPr="00D45FE5">
        <w:t xml:space="preserve"> certificación: </w:t>
      </w:r>
      <w:hyperlink w:history="1"/>
      <w:hyperlink r:id="rId10" w:history="1">
        <w:r w:rsidRPr="000D753B">
          <w:rPr>
            <w:rStyle w:val="Hyperlink"/>
          </w:rPr>
          <w:t>https://www.gov.br/anatel/pt-br/regulado/certificacao</w:t>
        </w:r>
      </w:hyperlink>
      <w:r w:rsidRPr="000D753B">
        <w:rPr>
          <w:rStyle w:val="FootnoteTextChar"/>
        </w:rPr>
        <w:t>.</w:t>
      </w:r>
    </w:p>
  </w:footnote>
  <w:footnote w:id="13">
    <w:p w14:paraId="57EB753F" w14:textId="77777777" w:rsidR="00AD06CE" w:rsidRPr="000D753B" w:rsidRDefault="00AD06CE" w:rsidP="00AD06CE">
      <w:pPr>
        <w:pStyle w:val="FootnoteText"/>
      </w:pPr>
      <w:r>
        <w:rPr>
          <w:rStyle w:val="FootnoteReference"/>
        </w:rPr>
        <w:footnoteRef/>
      </w:r>
      <w:r w:rsidRPr="000D753B">
        <w:tab/>
      </w:r>
      <w:hyperlink r:id="rId11" w:history="1">
        <w:r w:rsidRPr="000D753B">
          <w:rPr>
            <w:rStyle w:val="Hyperlink"/>
          </w:rPr>
          <w:t>https://informacoes.anatel.gov.br/legislacao/atos-de-certificacao-de-produtos/2017/1139-ato-14448</w:t>
        </w:r>
      </w:hyperlink>
      <w:r w:rsidRPr="000D753B">
        <w:t xml:space="preserve"> </w:t>
      </w:r>
    </w:p>
  </w:footnote>
  <w:footnote w:id="14">
    <w:p w14:paraId="7EFDE01A" w14:textId="77777777" w:rsidR="00AD06CE" w:rsidRPr="000D753B" w:rsidRDefault="00AD06CE" w:rsidP="00AD06CE">
      <w:pPr>
        <w:pStyle w:val="FootnoteText"/>
      </w:pPr>
      <w:r>
        <w:rPr>
          <w:rStyle w:val="FootnoteReference"/>
        </w:rPr>
        <w:footnoteRef/>
      </w:r>
      <w:r w:rsidRPr="000D753B">
        <w:tab/>
      </w:r>
      <w:hyperlink r:id="rId12" w:history="1">
        <w:r w:rsidRPr="000D753B">
          <w:rPr>
            <w:rStyle w:val="Hyperlink"/>
          </w:rPr>
          <w:t>https://informacoes.anatel.gov.br/legislacao/atos-de-certificacao-de-produtos/2022/1629-ato-237</w:t>
        </w:r>
      </w:hyperlink>
    </w:p>
  </w:footnote>
  <w:footnote w:id="15">
    <w:p w14:paraId="6C8B4D10" w14:textId="77777777" w:rsidR="00AD06CE" w:rsidRPr="000D753B" w:rsidRDefault="00AD06CE" w:rsidP="00AD06CE">
      <w:pPr>
        <w:pStyle w:val="FootnoteText"/>
      </w:pPr>
      <w:r>
        <w:rPr>
          <w:rStyle w:val="FootnoteReference"/>
        </w:rPr>
        <w:footnoteRef/>
      </w:r>
      <w:r w:rsidRPr="000D753B">
        <w:tab/>
      </w:r>
      <w:hyperlink r:id="rId13" w:history="1">
        <w:r w:rsidRPr="000D753B">
          <w:rPr>
            <w:rStyle w:val="Hyperlink"/>
          </w:rPr>
          <w:t>https://informacoes.anatel.gov.br/legislacao/atos-de-certificacao-de-produtos/2020/1493-ato-7280</w:t>
        </w:r>
      </w:hyperlink>
    </w:p>
  </w:footnote>
  <w:footnote w:id="16">
    <w:p w14:paraId="37185653" w14:textId="77777777" w:rsidR="00AD06CE" w:rsidRPr="000D753B" w:rsidRDefault="00AD06CE" w:rsidP="00AD06CE">
      <w:pPr>
        <w:pStyle w:val="FootnoteText"/>
      </w:pPr>
      <w:r>
        <w:rPr>
          <w:rStyle w:val="FootnoteReference"/>
        </w:rPr>
        <w:footnoteRef/>
      </w:r>
      <w:r w:rsidRPr="000D753B">
        <w:t xml:space="preserve"> </w:t>
      </w:r>
      <w:r w:rsidRPr="000D753B">
        <w:tab/>
      </w:r>
      <w:hyperlink r:id="rId14" w:history="1">
        <w:r w:rsidRPr="000D753B">
          <w:rPr>
            <w:rStyle w:val="Hyperlink"/>
          </w:rPr>
          <w:t>https://informacoes.anatel.gov.br/legislacao/atos-de-certificacao-de-produtos/2021/1573-ato-5205</w:t>
        </w:r>
      </w:hyperlink>
      <w:r w:rsidRPr="000D753B">
        <w:t xml:space="preserve"> .</w:t>
      </w:r>
    </w:p>
  </w:footnote>
  <w:footnote w:id="17">
    <w:p w14:paraId="3BB47D34" w14:textId="77777777" w:rsidR="00AD06CE" w:rsidRPr="000D753B" w:rsidRDefault="00AD06CE" w:rsidP="00AD06CE">
      <w:pPr>
        <w:pStyle w:val="FootnoteText"/>
      </w:pPr>
      <w:r>
        <w:rPr>
          <w:rStyle w:val="FootnoteReference"/>
        </w:rPr>
        <w:footnoteRef/>
      </w:r>
      <w:r w:rsidRPr="000D753B">
        <w:t xml:space="preserve"> </w:t>
      </w:r>
      <w:r w:rsidRPr="000D753B">
        <w:tab/>
      </w:r>
      <w:hyperlink r:id="rId15" w:history="1">
        <w:r w:rsidRPr="000D753B">
          <w:rPr>
            <w:rStyle w:val="Hyperlink"/>
            <w:szCs w:val="22"/>
          </w:rPr>
          <w:t>https://informacoes.anatel.gov.br/legislacao/atos-de-certificacao-de-produtos/2021/1554-ato-3939</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45F76" w14:textId="77777777" w:rsidR="00B949A3" w:rsidRDefault="00B949A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57719" w14:textId="77777777" w:rsidR="00B949A3" w:rsidRDefault="00B949A3" w:rsidP="00B033C8">
    <w:pPr>
      <w:pStyle w:val="Header"/>
      <w:ind w:right="360" w:firstLine="360"/>
    </w:pPr>
    <w:r>
      <w:rPr>
        <w:noProof/>
        <w:lang w:val="en-GB" w:eastAsia="en-GB"/>
      </w:rPr>
      <w:drawing>
        <wp:anchor distT="0" distB="0" distL="114300" distR="114300" simplePos="0" relativeHeight="251659264" behindDoc="1" locked="0" layoutInCell="1" allowOverlap="1" wp14:anchorId="7D6A063E" wp14:editId="677E73B4">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B3182" w14:textId="11C45AF3" w:rsidR="00B949A3" w:rsidRPr="00A56CDD" w:rsidRDefault="00B949A3" w:rsidP="00A56CDD">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Pr>
        <w:b/>
        <w:bCs/>
        <w:noProof/>
        <w:lang w:val="en-US"/>
      </w:rPr>
      <w:t>ii</w:t>
    </w:r>
    <w:r w:rsidRPr="00A56CDD">
      <w:fldChar w:fldCharType="end"/>
    </w:r>
    <w:r w:rsidRPr="00A56CDD">
      <w:rPr>
        <w:lang w:val="en-US"/>
      </w:rPr>
      <w:tab/>
    </w:r>
    <w:r>
      <w:rPr>
        <w:lang w:val="fr-FR"/>
      </w:rPr>
      <w:fldChar w:fldCharType="begin"/>
    </w:r>
    <w:r w:rsidRPr="00BE46FB">
      <w:rPr>
        <w:lang w:val="en-US"/>
      </w:rPr>
      <w:instrText xml:space="preserve"> DOCPROPERTY "Header 3" \* MERGEFORMAT </w:instrText>
    </w:r>
    <w:r>
      <w:rPr>
        <w:lang w:val="fr-FR"/>
      </w:rPr>
      <w:fldChar w:fldCharType="separate"/>
    </w:r>
    <w:r w:rsidR="00FB7B62" w:rsidRPr="00FB7B62">
      <w:rPr>
        <w:b/>
        <w:bCs/>
        <w:lang w:val="en-US"/>
      </w:rPr>
      <w:t xml:space="preserve">I. </w:t>
    </w:r>
    <w:r>
      <w:rPr>
        <w:b/>
        <w:bCs/>
        <w:lang w:val="en-US"/>
      </w:rPr>
      <w:fldChar w:fldCharType="end"/>
    </w:r>
    <w:r w:rsidRPr="00BE46FB">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FB7B62">
      <w:rPr>
        <w:b/>
        <w:bCs/>
        <w:noProof/>
        <w:lang w:val="en-US"/>
      </w:rPr>
      <w:t>UIT-R  SM.2153-9</w:t>
    </w:r>
    <w:r w:rsidRPr="00A56CDD">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8928C" w14:textId="6304EFBA" w:rsidR="00B949A3" w:rsidRPr="009C1DED" w:rsidRDefault="00B949A3">
    <w:pPr>
      <w:pStyle w:val="Header"/>
      <w:rPr>
        <w:lang w:val="en-GB"/>
      </w:rPr>
    </w:pPr>
    <w:r>
      <w:tab/>
    </w:r>
    <w:r>
      <w:rPr>
        <w:b/>
        <w:bCs/>
      </w:rPr>
      <w:fldChar w:fldCharType="begin"/>
    </w:r>
    <w:r>
      <w:rPr>
        <w:b/>
        <w:bCs/>
      </w:rPr>
      <w:instrText xml:space="preserve"> DOCPROPERTY "Header" \* MERGEFORMAT </w:instrText>
    </w:r>
    <w:r>
      <w:rPr>
        <w:b/>
        <w:bCs/>
      </w:rPr>
      <w:fldChar w:fldCharType="separate"/>
    </w:r>
    <w:r w:rsidR="00FB7B62" w:rsidRPr="00FB7B62">
      <w:rPr>
        <w:b/>
        <w:bCs/>
        <w:lang w:val="en-GB"/>
      </w:rPr>
      <w:t xml:space="preserve">Rec. </w:t>
    </w:r>
    <w:r>
      <w:rPr>
        <w:b/>
        <w:bCs/>
      </w:rPr>
      <w:fldChar w:fldCharType="end"/>
    </w:r>
    <w:r w:rsidRPr="009C1DED">
      <w:rPr>
        <w:b/>
        <w:bCs/>
        <w:lang w:val="en-GB"/>
      </w:rPr>
      <w:t xml:space="preserve"> </w:t>
    </w:r>
    <w:r>
      <w:rPr>
        <w:b/>
        <w:bCs/>
      </w:rPr>
      <w:fldChar w:fldCharType="begin"/>
    </w:r>
    <w:r w:rsidRPr="009C1DED">
      <w:rPr>
        <w:b/>
        <w:bCs/>
        <w:lang w:val="en-GB"/>
      </w:rPr>
      <w:instrText>styleref href</w:instrText>
    </w:r>
    <w:r>
      <w:rPr>
        <w:b/>
        <w:bCs/>
      </w:rPr>
      <w:fldChar w:fldCharType="separate"/>
    </w:r>
    <w:r w:rsidR="00FB7B62">
      <w:rPr>
        <w:b/>
        <w:bCs/>
        <w:noProof/>
        <w:lang w:val="en-GB"/>
      </w:rPr>
      <w:t>UIT-R  SM.2153-9</w:t>
    </w:r>
    <w:r>
      <w:rPr>
        <w:b/>
        <w:bCs/>
      </w:rPr>
      <w:fldChar w:fldCharType="end"/>
    </w:r>
    <w:r w:rsidRPr="009C1DED">
      <w:rPr>
        <w:lang w:val="en-GB"/>
      </w:rPr>
      <w:tab/>
    </w:r>
    <w:r>
      <w:rPr>
        <w:rStyle w:val="PageNumber"/>
        <w:b/>
        <w:bCs/>
      </w:rPr>
      <w:fldChar w:fldCharType="begin"/>
    </w:r>
    <w:r w:rsidRPr="009C1DED">
      <w:rPr>
        <w:rStyle w:val="PageNumber"/>
        <w:b/>
        <w:bCs/>
        <w:lang w:val="en-GB"/>
      </w:rPr>
      <w:instrText xml:space="preserve"> PAGE </w:instrText>
    </w:r>
    <w:r>
      <w:rPr>
        <w:rStyle w:val="PageNumber"/>
        <w:b/>
        <w:bCs/>
      </w:rPr>
      <w:fldChar w:fldCharType="separate"/>
    </w:r>
    <w:r w:rsidRPr="009C1DED">
      <w:rPr>
        <w:rStyle w:val="PageNumber"/>
        <w:b/>
        <w:bCs/>
        <w:noProof/>
        <w:lang w:val="en-GB"/>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3FF92" w14:textId="3D61E640" w:rsidR="00AD06CE" w:rsidRPr="008B429D" w:rsidRDefault="00AD06CE" w:rsidP="003829A9">
    <w:pPr>
      <w:pStyle w:val="Header"/>
      <w:tabs>
        <w:tab w:val="clear" w:pos="4848"/>
        <w:tab w:val="center" w:pos="4820"/>
      </w:tabs>
      <w:jc w:val="left"/>
      <w:rPr>
        <w:rStyle w:val="PageNumber"/>
        <w:b/>
        <w:bCs/>
        <w:noProof/>
        <w:lang w:val="en-US"/>
      </w:rPr>
    </w:pPr>
    <w:r w:rsidRPr="008B429D">
      <w:rPr>
        <w:rStyle w:val="PageNumber"/>
        <w:b/>
        <w:bCs/>
        <w:noProof/>
        <w:lang w:val="en-US"/>
      </w:rPr>
      <w:fldChar w:fldCharType="begin"/>
    </w:r>
    <w:r w:rsidRPr="008B429D">
      <w:rPr>
        <w:rStyle w:val="PageNumber"/>
        <w:b/>
        <w:bCs/>
        <w:noProof/>
        <w:lang w:val="en-US"/>
      </w:rPr>
      <w:instrText xml:space="preserve"> PAGE </w:instrText>
    </w:r>
    <w:r w:rsidRPr="008B429D">
      <w:rPr>
        <w:rStyle w:val="PageNumber"/>
        <w:b/>
        <w:bCs/>
        <w:noProof/>
        <w:lang w:val="en-US"/>
      </w:rPr>
      <w:fldChar w:fldCharType="separate"/>
    </w:r>
    <w:r w:rsidRPr="008B429D">
      <w:rPr>
        <w:rStyle w:val="PageNumber"/>
        <w:b/>
        <w:bCs/>
        <w:noProof/>
        <w:lang w:val="en-US"/>
      </w:rPr>
      <w:t>62</w:t>
    </w:r>
    <w:r w:rsidRPr="008B429D">
      <w:rPr>
        <w:rStyle w:val="PageNumber"/>
        <w:b/>
        <w:bCs/>
        <w:noProof/>
        <w:lang w:val="en-US"/>
      </w:rPr>
      <w:fldChar w:fldCharType="end"/>
    </w:r>
    <w:r w:rsidRPr="008B429D">
      <w:rPr>
        <w:rStyle w:val="PageNumber"/>
        <w:b/>
        <w:bCs/>
        <w:noProof/>
        <w:lang w:val="en-US"/>
      </w:rPr>
      <w:tab/>
    </w:r>
    <w:r w:rsidRPr="008B429D">
      <w:rPr>
        <w:rStyle w:val="PageNumber"/>
        <w:b/>
        <w:bCs/>
        <w:noProof/>
        <w:lang w:val="en-US"/>
      </w:rPr>
      <w:fldChar w:fldCharType="begin"/>
    </w:r>
    <w:r w:rsidRPr="008B429D">
      <w:rPr>
        <w:rStyle w:val="PageNumber"/>
        <w:b/>
        <w:bCs/>
        <w:noProof/>
        <w:lang w:val="en-US"/>
      </w:rPr>
      <w:instrText xml:space="preserve"> DOCPROPERTY "Header 3" \* MERGEFORMAT </w:instrText>
    </w:r>
    <w:r w:rsidRPr="008B429D">
      <w:rPr>
        <w:rStyle w:val="PageNumber"/>
        <w:b/>
        <w:bCs/>
        <w:noProof/>
        <w:lang w:val="en-US"/>
      </w:rPr>
      <w:fldChar w:fldCharType="separate"/>
    </w:r>
    <w:r w:rsidR="00FB7B62">
      <w:rPr>
        <w:rStyle w:val="PageNumber"/>
        <w:b/>
        <w:bCs/>
        <w:noProof/>
        <w:lang w:val="en-US"/>
      </w:rPr>
      <w:t xml:space="preserve">I. </w:t>
    </w:r>
    <w:r w:rsidRPr="008B429D">
      <w:rPr>
        <w:rStyle w:val="PageNumber"/>
        <w:b/>
        <w:bCs/>
        <w:noProof/>
        <w:lang w:val="en-US"/>
      </w:rPr>
      <w:fldChar w:fldCharType="end"/>
    </w:r>
    <w:r w:rsidRPr="008B429D">
      <w:rPr>
        <w:rStyle w:val="PageNumber"/>
        <w:b/>
        <w:bCs/>
        <w:noProof/>
        <w:lang w:val="en-US"/>
      </w:rPr>
      <w:t xml:space="preserve"> </w:t>
    </w:r>
    <w:r w:rsidRPr="008B429D">
      <w:rPr>
        <w:rStyle w:val="PageNumber"/>
        <w:b/>
        <w:bCs/>
        <w:noProof/>
        <w:lang w:val="en-US"/>
      </w:rPr>
      <w:fldChar w:fldCharType="begin"/>
    </w:r>
    <w:r w:rsidRPr="008B429D">
      <w:rPr>
        <w:rStyle w:val="PageNumber"/>
        <w:b/>
        <w:bCs/>
        <w:noProof/>
        <w:lang w:val="en-US"/>
      </w:rPr>
      <w:instrText>styleref href</w:instrText>
    </w:r>
    <w:r w:rsidRPr="008B429D">
      <w:rPr>
        <w:rStyle w:val="PageNumber"/>
        <w:b/>
        <w:bCs/>
        <w:noProof/>
        <w:lang w:val="en-US"/>
      </w:rPr>
      <w:fldChar w:fldCharType="separate"/>
    </w:r>
    <w:r w:rsidR="00FB7B62">
      <w:rPr>
        <w:rStyle w:val="PageNumber"/>
        <w:b/>
        <w:bCs/>
        <w:noProof/>
        <w:lang w:val="en-US"/>
      </w:rPr>
      <w:t>UIT-R  SM.2153-9</w:t>
    </w:r>
    <w:r w:rsidRPr="008B429D">
      <w:rPr>
        <w:rStyle w:val="PageNumber"/>
        <w:b/>
        <w:bCs/>
        <w:noProof/>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F365D" w14:textId="12E558A1" w:rsidR="00AD06CE" w:rsidRDefault="00AD06CE" w:rsidP="00B7397F">
    <w:pPr>
      <w:pStyle w:val="Header"/>
    </w:pPr>
    <w:r>
      <w:tab/>
    </w:r>
    <w:r w:rsidRPr="000413D8">
      <w:rPr>
        <w:b/>
        <w:bCs/>
        <w:lang w:val="fr-FR"/>
      </w:rPr>
      <w:fldChar w:fldCharType="begin"/>
    </w:r>
    <w:r w:rsidRPr="000413D8">
      <w:rPr>
        <w:b/>
        <w:bCs/>
      </w:rPr>
      <w:instrText xml:space="preserve"> DOCPROPERTY "Header 3" \* MERGEFORMAT </w:instrText>
    </w:r>
    <w:r w:rsidRPr="000413D8">
      <w:rPr>
        <w:b/>
        <w:bCs/>
        <w:lang w:val="fr-FR"/>
      </w:rPr>
      <w:fldChar w:fldCharType="separate"/>
    </w:r>
    <w:r w:rsidR="00FB7B62" w:rsidRPr="00FB7B62">
      <w:rPr>
        <w:b/>
        <w:bCs/>
        <w:lang w:val="en-US"/>
      </w:rPr>
      <w:t xml:space="preserve">I. </w:t>
    </w:r>
    <w:r w:rsidRPr="000413D8">
      <w:rPr>
        <w:b/>
        <w:bCs/>
        <w:lang w:val="en-US"/>
      </w:rPr>
      <w:fldChar w:fldCharType="end"/>
    </w:r>
    <w:r w:rsidRPr="000413D8">
      <w:rPr>
        <w:b/>
        <w:bCs/>
      </w:rPr>
      <w:t xml:space="preserve"> </w:t>
    </w:r>
    <w:r w:rsidRPr="000413D8">
      <w:rPr>
        <w:b/>
        <w:bCs/>
        <w:lang w:val="fr-FR"/>
      </w:rPr>
      <w:fldChar w:fldCharType="begin"/>
    </w:r>
    <w:r w:rsidRPr="000413D8">
      <w:rPr>
        <w:b/>
        <w:bCs/>
        <w:lang w:val="en-US"/>
      </w:rPr>
      <w:instrText>styleref href</w:instrText>
    </w:r>
    <w:r w:rsidRPr="000413D8">
      <w:rPr>
        <w:b/>
        <w:bCs/>
        <w:lang w:val="fr-FR"/>
      </w:rPr>
      <w:fldChar w:fldCharType="separate"/>
    </w:r>
    <w:r w:rsidR="00FB7B62">
      <w:rPr>
        <w:b/>
        <w:bCs/>
        <w:noProof/>
        <w:lang w:val="en-US"/>
      </w:rPr>
      <w:t>UIT-R  SM.2153-9</w:t>
    </w:r>
    <w:r w:rsidRPr="000413D8">
      <w:rPr>
        <w:b/>
        <w:bCs/>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61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C4C16" w14:textId="726B9BD8" w:rsidR="00CC683D" w:rsidRPr="008B429D" w:rsidRDefault="00CC683D" w:rsidP="00CC683D">
    <w:pPr>
      <w:pStyle w:val="Header"/>
      <w:tabs>
        <w:tab w:val="clear" w:pos="4848"/>
        <w:tab w:val="center" w:pos="7371"/>
      </w:tabs>
      <w:jc w:val="left"/>
      <w:rPr>
        <w:rStyle w:val="PageNumber"/>
        <w:b/>
        <w:bCs/>
        <w:noProof/>
        <w:lang w:val="en-US"/>
      </w:rPr>
    </w:pPr>
    <w:r w:rsidRPr="008B429D">
      <w:rPr>
        <w:rStyle w:val="PageNumber"/>
        <w:b/>
        <w:bCs/>
        <w:noProof/>
        <w:lang w:val="en-US"/>
      </w:rPr>
      <w:fldChar w:fldCharType="begin"/>
    </w:r>
    <w:r w:rsidRPr="008B429D">
      <w:rPr>
        <w:rStyle w:val="PageNumber"/>
        <w:b/>
        <w:bCs/>
        <w:noProof/>
        <w:lang w:val="en-US"/>
      </w:rPr>
      <w:instrText xml:space="preserve"> PAGE </w:instrText>
    </w:r>
    <w:r w:rsidRPr="008B429D">
      <w:rPr>
        <w:rStyle w:val="PageNumber"/>
        <w:b/>
        <w:bCs/>
        <w:noProof/>
        <w:lang w:val="en-US"/>
      </w:rPr>
      <w:fldChar w:fldCharType="separate"/>
    </w:r>
    <w:r w:rsidRPr="008B429D">
      <w:rPr>
        <w:rStyle w:val="PageNumber"/>
        <w:b/>
        <w:bCs/>
        <w:noProof/>
        <w:lang w:val="en-US"/>
      </w:rPr>
      <w:t>62</w:t>
    </w:r>
    <w:r w:rsidRPr="008B429D">
      <w:rPr>
        <w:rStyle w:val="PageNumber"/>
        <w:b/>
        <w:bCs/>
        <w:noProof/>
        <w:lang w:val="en-US"/>
      </w:rPr>
      <w:fldChar w:fldCharType="end"/>
    </w:r>
    <w:r w:rsidRPr="008B429D">
      <w:rPr>
        <w:rStyle w:val="PageNumber"/>
        <w:b/>
        <w:bCs/>
        <w:noProof/>
        <w:lang w:val="en-US"/>
      </w:rPr>
      <w:tab/>
    </w:r>
    <w:r w:rsidRPr="008B429D">
      <w:rPr>
        <w:rStyle w:val="PageNumber"/>
        <w:b/>
        <w:bCs/>
        <w:noProof/>
        <w:lang w:val="en-US"/>
      </w:rPr>
      <w:fldChar w:fldCharType="begin"/>
    </w:r>
    <w:r w:rsidRPr="008B429D">
      <w:rPr>
        <w:rStyle w:val="PageNumber"/>
        <w:b/>
        <w:bCs/>
        <w:noProof/>
        <w:lang w:val="en-US"/>
      </w:rPr>
      <w:instrText xml:space="preserve"> DOCPROPERTY "Header 3" \* MERGEFORMAT </w:instrText>
    </w:r>
    <w:r w:rsidRPr="008B429D">
      <w:rPr>
        <w:rStyle w:val="PageNumber"/>
        <w:b/>
        <w:bCs/>
        <w:noProof/>
        <w:lang w:val="en-US"/>
      </w:rPr>
      <w:fldChar w:fldCharType="separate"/>
    </w:r>
    <w:r w:rsidR="00FB7B62">
      <w:rPr>
        <w:rStyle w:val="PageNumber"/>
        <w:b/>
        <w:bCs/>
        <w:noProof/>
        <w:lang w:val="en-US"/>
      </w:rPr>
      <w:t xml:space="preserve">I. </w:t>
    </w:r>
    <w:r w:rsidRPr="008B429D">
      <w:rPr>
        <w:rStyle w:val="PageNumber"/>
        <w:b/>
        <w:bCs/>
        <w:noProof/>
        <w:lang w:val="en-US"/>
      </w:rPr>
      <w:fldChar w:fldCharType="end"/>
    </w:r>
    <w:r w:rsidRPr="008B429D">
      <w:rPr>
        <w:rStyle w:val="PageNumber"/>
        <w:b/>
        <w:bCs/>
        <w:noProof/>
        <w:lang w:val="en-US"/>
      </w:rPr>
      <w:t xml:space="preserve"> </w:t>
    </w:r>
    <w:r w:rsidRPr="008B429D">
      <w:rPr>
        <w:rStyle w:val="PageNumber"/>
        <w:b/>
        <w:bCs/>
        <w:noProof/>
        <w:lang w:val="en-US"/>
      </w:rPr>
      <w:fldChar w:fldCharType="begin"/>
    </w:r>
    <w:r w:rsidRPr="008B429D">
      <w:rPr>
        <w:rStyle w:val="PageNumber"/>
        <w:b/>
        <w:bCs/>
        <w:noProof/>
        <w:lang w:val="en-US"/>
      </w:rPr>
      <w:instrText>styleref href</w:instrText>
    </w:r>
    <w:r w:rsidRPr="008B429D">
      <w:rPr>
        <w:rStyle w:val="PageNumber"/>
        <w:b/>
        <w:bCs/>
        <w:noProof/>
        <w:lang w:val="en-US"/>
      </w:rPr>
      <w:fldChar w:fldCharType="separate"/>
    </w:r>
    <w:r w:rsidR="00FB7B62">
      <w:rPr>
        <w:rStyle w:val="PageNumber"/>
        <w:b/>
        <w:bCs/>
        <w:noProof/>
        <w:lang w:val="en-US"/>
      </w:rPr>
      <w:t>UIT-R  SM.2153-9</w:t>
    </w:r>
    <w:r w:rsidRPr="008B429D">
      <w:rPr>
        <w:rStyle w:val="PageNumber"/>
        <w:b/>
        <w:bCs/>
        <w:noProof/>
        <w:lang w:val="en-U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2D962" w14:textId="664483DE" w:rsidR="00CC683D" w:rsidRDefault="00CC683D" w:rsidP="00CC683D">
    <w:pPr>
      <w:pStyle w:val="Header"/>
      <w:tabs>
        <w:tab w:val="clear" w:pos="4848"/>
        <w:tab w:val="clear" w:pos="9696"/>
        <w:tab w:val="center" w:pos="7371"/>
        <w:tab w:val="right" w:pos="14459"/>
      </w:tabs>
    </w:pPr>
    <w:r>
      <w:tab/>
    </w:r>
    <w:r w:rsidRPr="000413D8">
      <w:rPr>
        <w:b/>
        <w:bCs/>
        <w:lang w:val="fr-FR"/>
      </w:rPr>
      <w:fldChar w:fldCharType="begin"/>
    </w:r>
    <w:r w:rsidRPr="000413D8">
      <w:rPr>
        <w:b/>
        <w:bCs/>
      </w:rPr>
      <w:instrText xml:space="preserve"> DOCPROPERTY "Header 3" \* MERGEFORMAT </w:instrText>
    </w:r>
    <w:r w:rsidRPr="000413D8">
      <w:rPr>
        <w:b/>
        <w:bCs/>
        <w:lang w:val="fr-FR"/>
      </w:rPr>
      <w:fldChar w:fldCharType="separate"/>
    </w:r>
    <w:r w:rsidR="00FB7B62" w:rsidRPr="00FB7B62">
      <w:rPr>
        <w:b/>
        <w:bCs/>
        <w:lang w:val="en-US"/>
      </w:rPr>
      <w:t xml:space="preserve">I. </w:t>
    </w:r>
    <w:r w:rsidRPr="000413D8">
      <w:rPr>
        <w:b/>
        <w:bCs/>
        <w:lang w:val="en-US"/>
      </w:rPr>
      <w:fldChar w:fldCharType="end"/>
    </w:r>
    <w:r w:rsidRPr="000413D8">
      <w:rPr>
        <w:b/>
        <w:bCs/>
      </w:rPr>
      <w:t xml:space="preserve"> </w:t>
    </w:r>
    <w:r w:rsidRPr="000413D8">
      <w:rPr>
        <w:b/>
        <w:bCs/>
        <w:lang w:val="fr-FR"/>
      </w:rPr>
      <w:fldChar w:fldCharType="begin"/>
    </w:r>
    <w:r w:rsidRPr="000413D8">
      <w:rPr>
        <w:b/>
        <w:bCs/>
        <w:lang w:val="en-US"/>
      </w:rPr>
      <w:instrText>styleref href</w:instrText>
    </w:r>
    <w:r w:rsidRPr="000413D8">
      <w:rPr>
        <w:b/>
        <w:bCs/>
        <w:lang w:val="fr-FR"/>
      </w:rPr>
      <w:fldChar w:fldCharType="separate"/>
    </w:r>
    <w:r w:rsidR="00FB7B62">
      <w:rPr>
        <w:b/>
        <w:bCs/>
        <w:noProof/>
        <w:lang w:val="en-US"/>
      </w:rPr>
      <w:t>UIT-R  SM.2153-9</w:t>
    </w:r>
    <w:r w:rsidRPr="000413D8">
      <w:rPr>
        <w:b/>
        <w:bCs/>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61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56AF9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16AFD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328E2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D2074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33E41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900E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AC35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02A7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B0BA9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306E2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10"/>
  </w:num>
  <w:num w:numId="2" w16cid:durableId="255553580">
    <w:abstractNumId w:val="9"/>
  </w:num>
  <w:num w:numId="3" w16cid:durableId="266273485">
    <w:abstractNumId w:val="7"/>
  </w:num>
  <w:num w:numId="4" w16cid:durableId="951741006">
    <w:abstractNumId w:val="6"/>
  </w:num>
  <w:num w:numId="5" w16cid:durableId="881864556">
    <w:abstractNumId w:val="5"/>
  </w:num>
  <w:num w:numId="6" w16cid:durableId="1814442867">
    <w:abstractNumId w:val="4"/>
  </w:num>
  <w:num w:numId="7" w16cid:durableId="584193063">
    <w:abstractNumId w:val="8"/>
  </w:num>
  <w:num w:numId="8" w16cid:durableId="1437601285">
    <w:abstractNumId w:val="3"/>
  </w:num>
  <w:num w:numId="9" w16cid:durableId="109935520">
    <w:abstractNumId w:val="2"/>
  </w:num>
  <w:num w:numId="10" w16cid:durableId="928469062">
    <w:abstractNumId w:val="1"/>
  </w:num>
  <w:num w:numId="11" w16cid:durableId="629358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fr-CH"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2">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6CE"/>
    <w:rsid w:val="00013002"/>
    <w:rsid w:val="00015478"/>
    <w:rsid w:val="00036EE3"/>
    <w:rsid w:val="00072484"/>
    <w:rsid w:val="00095530"/>
    <w:rsid w:val="00096612"/>
    <w:rsid w:val="00097DE6"/>
    <w:rsid w:val="000A4A32"/>
    <w:rsid w:val="000B1B2B"/>
    <w:rsid w:val="000B7683"/>
    <w:rsid w:val="000D0677"/>
    <w:rsid w:val="000E0548"/>
    <w:rsid w:val="000E6A6E"/>
    <w:rsid w:val="000F2FF7"/>
    <w:rsid w:val="00101F02"/>
    <w:rsid w:val="00102934"/>
    <w:rsid w:val="00114B8C"/>
    <w:rsid w:val="00142484"/>
    <w:rsid w:val="00143251"/>
    <w:rsid w:val="00147110"/>
    <w:rsid w:val="001511A6"/>
    <w:rsid w:val="001525F6"/>
    <w:rsid w:val="00171C4D"/>
    <w:rsid w:val="0017562F"/>
    <w:rsid w:val="00177795"/>
    <w:rsid w:val="0019307B"/>
    <w:rsid w:val="00193144"/>
    <w:rsid w:val="00194A37"/>
    <w:rsid w:val="001B0927"/>
    <w:rsid w:val="001B164E"/>
    <w:rsid w:val="001B7886"/>
    <w:rsid w:val="001B7E96"/>
    <w:rsid w:val="001C7AC7"/>
    <w:rsid w:val="001D019A"/>
    <w:rsid w:val="001F38BB"/>
    <w:rsid w:val="002058CE"/>
    <w:rsid w:val="002165F1"/>
    <w:rsid w:val="00224A49"/>
    <w:rsid w:val="00233211"/>
    <w:rsid w:val="00235132"/>
    <w:rsid w:val="002513F4"/>
    <w:rsid w:val="002553A0"/>
    <w:rsid w:val="00260B24"/>
    <w:rsid w:val="0027411A"/>
    <w:rsid w:val="00276D21"/>
    <w:rsid w:val="00282DCF"/>
    <w:rsid w:val="00282E86"/>
    <w:rsid w:val="00296D7F"/>
    <w:rsid w:val="002A3BC7"/>
    <w:rsid w:val="002A5D45"/>
    <w:rsid w:val="002B3CF6"/>
    <w:rsid w:val="002B3E59"/>
    <w:rsid w:val="002C768A"/>
    <w:rsid w:val="002D07FB"/>
    <w:rsid w:val="002D0BD7"/>
    <w:rsid w:val="002D4F54"/>
    <w:rsid w:val="002D5093"/>
    <w:rsid w:val="002D76C4"/>
    <w:rsid w:val="002F5199"/>
    <w:rsid w:val="00301DB3"/>
    <w:rsid w:val="00305119"/>
    <w:rsid w:val="00314D44"/>
    <w:rsid w:val="003157F1"/>
    <w:rsid w:val="003338AF"/>
    <w:rsid w:val="00346EC2"/>
    <w:rsid w:val="00352EEA"/>
    <w:rsid w:val="00356B5D"/>
    <w:rsid w:val="00357707"/>
    <w:rsid w:val="0036627C"/>
    <w:rsid w:val="003829A9"/>
    <w:rsid w:val="003B377F"/>
    <w:rsid w:val="003D4D25"/>
    <w:rsid w:val="003E1E20"/>
    <w:rsid w:val="003E5516"/>
    <w:rsid w:val="003F4B75"/>
    <w:rsid w:val="00420DFD"/>
    <w:rsid w:val="00425BC7"/>
    <w:rsid w:val="0042610B"/>
    <w:rsid w:val="0043191A"/>
    <w:rsid w:val="00437A76"/>
    <w:rsid w:val="004604B2"/>
    <w:rsid w:val="00470E28"/>
    <w:rsid w:val="0047379B"/>
    <w:rsid w:val="00474170"/>
    <w:rsid w:val="00477729"/>
    <w:rsid w:val="004842E2"/>
    <w:rsid w:val="00486EB3"/>
    <w:rsid w:val="004934C5"/>
    <w:rsid w:val="004A6FEB"/>
    <w:rsid w:val="004C0571"/>
    <w:rsid w:val="004E61FF"/>
    <w:rsid w:val="00502D96"/>
    <w:rsid w:val="005373E0"/>
    <w:rsid w:val="00543636"/>
    <w:rsid w:val="00556548"/>
    <w:rsid w:val="00571B1C"/>
    <w:rsid w:val="00576D47"/>
    <w:rsid w:val="00586EF8"/>
    <w:rsid w:val="005A3A14"/>
    <w:rsid w:val="005A5DA2"/>
    <w:rsid w:val="005B0371"/>
    <w:rsid w:val="005B49AB"/>
    <w:rsid w:val="005B50E7"/>
    <w:rsid w:val="005C4BAB"/>
    <w:rsid w:val="005C576E"/>
    <w:rsid w:val="005E12A5"/>
    <w:rsid w:val="005E69F0"/>
    <w:rsid w:val="005E7B4F"/>
    <w:rsid w:val="005F003B"/>
    <w:rsid w:val="005F2E73"/>
    <w:rsid w:val="00601882"/>
    <w:rsid w:val="00604A24"/>
    <w:rsid w:val="00607D68"/>
    <w:rsid w:val="00613212"/>
    <w:rsid w:val="006149B1"/>
    <w:rsid w:val="006179C9"/>
    <w:rsid w:val="00640332"/>
    <w:rsid w:val="00680D2B"/>
    <w:rsid w:val="00681B32"/>
    <w:rsid w:val="0069322D"/>
    <w:rsid w:val="00697887"/>
    <w:rsid w:val="006B1D2B"/>
    <w:rsid w:val="006B383D"/>
    <w:rsid w:val="006C37D5"/>
    <w:rsid w:val="006E1131"/>
    <w:rsid w:val="006E15B7"/>
    <w:rsid w:val="006E2037"/>
    <w:rsid w:val="006E6199"/>
    <w:rsid w:val="00712870"/>
    <w:rsid w:val="00714AC0"/>
    <w:rsid w:val="0074147D"/>
    <w:rsid w:val="0074336D"/>
    <w:rsid w:val="00743D85"/>
    <w:rsid w:val="00744F8B"/>
    <w:rsid w:val="00747D6E"/>
    <w:rsid w:val="007529DF"/>
    <w:rsid w:val="00753CF4"/>
    <w:rsid w:val="007565CC"/>
    <w:rsid w:val="007624B1"/>
    <w:rsid w:val="00763B9A"/>
    <w:rsid w:val="007A6AA8"/>
    <w:rsid w:val="007B1357"/>
    <w:rsid w:val="007B3343"/>
    <w:rsid w:val="008310C9"/>
    <w:rsid w:val="008335F0"/>
    <w:rsid w:val="00834306"/>
    <w:rsid w:val="00851ECB"/>
    <w:rsid w:val="00853CC5"/>
    <w:rsid w:val="00866966"/>
    <w:rsid w:val="00877E6E"/>
    <w:rsid w:val="008903F5"/>
    <w:rsid w:val="008B083A"/>
    <w:rsid w:val="008B429D"/>
    <w:rsid w:val="008C7848"/>
    <w:rsid w:val="008F17AA"/>
    <w:rsid w:val="008F5EAD"/>
    <w:rsid w:val="00906589"/>
    <w:rsid w:val="00906AD6"/>
    <w:rsid w:val="00917AF2"/>
    <w:rsid w:val="0092418A"/>
    <w:rsid w:val="0092713A"/>
    <w:rsid w:val="00934ED7"/>
    <w:rsid w:val="00940D16"/>
    <w:rsid w:val="00940F38"/>
    <w:rsid w:val="009543C3"/>
    <w:rsid w:val="00966E1B"/>
    <w:rsid w:val="00972F51"/>
    <w:rsid w:val="00976CF4"/>
    <w:rsid w:val="00984A02"/>
    <w:rsid w:val="009947C0"/>
    <w:rsid w:val="009A4039"/>
    <w:rsid w:val="009A41F9"/>
    <w:rsid w:val="009B5310"/>
    <w:rsid w:val="009C7EEB"/>
    <w:rsid w:val="009D4BBD"/>
    <w:rsid w:val="009F2D2C"/>
    <w:rsid w:val="009F5368"/>
    <w:rsid w:val="009F5580"/>
    <w:rsid w:val="00A03C0E"/>
    <w:rsid w:val="00A03DAF"/>
    <w:rsid w:val="00A14A9A"/>
    <w:rsid w:val="00A16BE1"/>
    <w:rsid w:val="00A239D1"/>
    <w:rsid w:val="00A25EE2"/>
    <w:rsid w:val="00A26958"/>
    <w:rsid w:val="00A31928"/>
    <w:rsid w:val="00A357C3"/>
    <w:rsid w:val="00A35B27"/>
    <w:rsid w:val="00A507D4"/>
    <w:rsid w:val="00A5147A"/>
    <w:rsid w:val="00A62A14"/>
    <w:rsid w:val="00A6617B"/>
    <w:rsid w:val="00A669C2"/>
    <w:rsid w:val="00A66F44"/>
    <w:rsid w:val="00A71FE5"/>
    <w:rsid w:val="00A7534B"/>
    <w:rsid w:val="00A76007"/>
    <w:rsid w:val="00A86DD2"/>
    <w:rsid w:val="00A9077D"/>
    <w:rsid w:val="00A936CB"/>
    <w:rsid w:val="00A93C9F"/>
    <w:rsid w:val="00A971A1"/>
    <w:rsid w:val="00AA3AD8"/>
    <w:rsid w:val="00AB0C6E"/>
    <w:rsid w:val="00AB0DC8"/>
    <w:rsid w:val="00AB405C"/>
    <w:rsid w:val="00AC015D"/>
    <w:rsid w:val="00AD06CE"/>
    <w:rsid w:val="00AD0CEB"/>
    <w:rsid w:val="00AD3746"/>
    <w:rsid w:val="00AE698D"/>
    <w:rsid w:val="00AF0286"/>
    <w:rsid w:val="00AF5326"/>
    <w:rsid w:val="00B019A2"/>
    <w:rsid w:val="00B0286E"/>
    <w:rsid w:val="00B033C8"/>
    <w:rsid w:val="00B13808"/>
    <w:rsid w:val="00B20F3A"/>
    <w:rsid w:val="00B33425"/>
    <w:rsid w:val="00B42334"/>
    <w:rsid w:val="00B43E16"/>
    <w:rsid w:val="00B44E24"/>
    <w:rsid w:val="00B452A0"/>
    <w:rsid w:val="00B53A44"/>
    <w:rsid w:val="00B54ECC"/>
    <w:rsid w:val="00B60AC0"/>
    <w:rsid w:val="00B714F3"/>
    <w:rsid w:val="00B75A52"/>
    <w:rsid w:val="00B8432A"/>
    <w:rsid w:val="00B874C6"/>
    <w:rsid w:val="00B87B6B"/>
    <w:rsid w:val="00B9169E"/>
    <w:rsid w:val="00B949A3"/>
    <w:rsid w:val="00B96572"/>
    <w:rsid w:val="00BB7886"/>
    <w:rsid w:val="00BC4B29"/>
    <w:rsid w:val="00BC5D77"/>
    <w:rsid w:val="00BD4283"/>
    <w:rsid w:val="00BD45E8"/>
    <w:rsid w:val="00BE1025"/>
    <w:rsid w:val="00BE5CA2"/>
    <w:rsid w:val="00BF487A"/>
    <w:rsid w:val="00BF5544"/>
    <w:rsid w:val="00C07182"/>
    <w:rsid w:val="00C15F3E"/>
    <w:rsid w:val="00C46BD9"/>
    <w:rsid w:val="00C53784"/>
    <w:rsid w:val="00C55258"/>
    <w:rsid w:val="00C64D82"/>
    <w:rsid w:val="00C73560"/>
    <w:rsid w:val="00C84DB7"/>
    <w:rsid w:val="00C87A35"/>
    <w:rsid w:val="00C926CC"/>
    <w:rsid w:val="00C94F04"/>
    <w:rsid w:val="00CA236C"/>
    <w:rsid w:val="00CB0F14"/>
    <w:rsid w:val="00CC683D"/>
    <w:rsid w:val="00CC7888"/>
    <w:rsid w:val="00CD168D"/>
    <w:rsid w:val="00CD659B"/>
    <w:rsid w:val="00CE0A43"/>
    <w:rsid w:val="00CF130D"/>
    <w:rsid w:val="00D00118"/>
    <w:rsid w:val="00D0483A"/>
    <w:rsid w:val="00D16749"/>
    <w:rsid w:val="00D249D4"/>
    <w:rsid w:val="00D45171"/>
    <w:rsid w:val="00D5024B"/>
    <w:rsid w:val="00D61962"/>
    <w:rsid w:val="00D72623"/>
    <w:rsid w:val="00D83556"/>
    <w:rsid w:val="00DB45D3"/>
    <w:rsid w:val="00DE5556"/>
    <w:rsid w:val="00DF4176"/>
    <w:rsid w:val="00E0095C"/>
    <w:rsid w:val="00E13D98"/>
    <w:rsid w:val="00E17240"/>
    <w:rsid w:val="00E74595"/>
    <w:rsid w:val="00E77485"/>
    <w:rsid w:val="00E975C0"/>
    <w:rsid w:val="00EB1CB6"/>
    <w:rsid w:val="00EB7C57"/>
    <w:rsid w:val="00ED2695"/>
    <w:rsid w:val="00ED3CA8"/>
    <w:rsid w:val="00EE04BA"/>
    <w:rsid w:val="00EE47C4"/>
    <w:rsid w:val="00EF0000"/>
    <w:rsid w:val="00EF01E2"/>
    <w:rsid w:val="00EF2D52"/>
    <w:rsid w:val="00F30C9B"/>
    <w:rsid w:val="00F354B1"/>
    <w:rsid w:val="00F354D7"/>
    <w:rsid w:val="00F54F30"/>
    <w:rsid w:val="00F55629"/>
    <w:rsid w:val="00F6343F"/>
    <w:rsid w:val="00F72776"/>
    <w:rsid w:val="00F77360"/>
    <w:rsid w:val="00F92A40"/>
    <w:rsid w:val="00FB0E4E"/>
    <w:rsid w:val="00FB7B62"/>
    <w:rsid w:val="00FE79FE"/>
    <w:rsid w:val="00FF322B"/>
    <w:rsid w:val="00FF50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d62a47,#f8f8f8"/>
    </o:shapedefaults>
    <o:shapelayout v:ext="edit">
      <o:idmap v:ext="edit" data="2"/>
    </o:shapelayout>
  </w:shapeDefaults>
  <w:decimalSymbol w:val=","/>
  <w:listSeparator w:val=";"/>
  <w14:docId w14:val="122AA3BC"/>
  <w15:docId w15:val="{2294333C-16DC-455A-B89C-728132ABA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5EA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uiPriority w:val="9"/>
    <w:qFormat/>
    <w:rsid w:val="00A936CB"/>
    <w:pPr>
      <w:outlineLvl w:val="4"/>
    </w:pPr>
  </w:style>
  <w:style w:type="paragraph" w:styleId="Heading6">
    <w:name w:val="heading 6"/>
    <w:basedOn w:val="Heading4"/>
    <w:next w:val="Normal"/>
    <w:link w:val="Heading6Char"/>
    <w:uiPriority w:val="9"/>
    <w:qFormat/>
    <w:rsid w:val="00A936CB"/>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A936CB"/>
    <w:pPr>
      <w:outlineLvl w:val="6"/>
    </w:pPr>
  </w:style>
  <w:style w:type="paragraph" w:styleId="Heading8">
    <w:name w:val="heading 8"/>
    <w:basedOn w:val="Heading6"/>
    <w:next w:val="Normal"/>
    <w:link w:val="Heading8Char"/>
    <w:uiPriority w:val="9"/>
    <w:qFormat/>
    <w:rsid w:val="00A936CB"/>
    <w:pPr>
      <w:outlineLvl w:val="7"/>
    </w:pPr>
  </w:style>
  <w:style w:type="paragraph" w:styleId="Heading9">
    <w:name w:val="heading 9"/>
    <w:basedOn w:val="Heading6"/>
    <w:next w:val="Normal"/>
    <w:link w:val="Heading9Char"/>
    <w:uiPriority w:val="9"/>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link w:val="AnnexNoTitleChar"/>
    <w:rsid w:val="00B43E16"/>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uiPriority w:val="99"/>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uiPriority w:val="99"/>
    <w:rsid w:val="00A936CB"/>
    <w:pPr>
      <w:ind w:left="1588"/>
    </w:pPr>
  </w:style>
  <w:style w:type="paragraph" w:customStyle="1" w:styleId="Note">
    <w:name w:val="Note"/>
    <w:basedOn w:val="Normal"/>
    <w:link w:val="NoteChar"/>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36CB"/>
    <w:pPr>
      <w:keepNext/>
      <w:spacing w:before="360" w:after="120"/>
      <w:jc w:val="center"/>
    </w:pPr>
  </w:style>
  <w:style w:type="paragraph" w:customStyle="1" w:styleId="Tabletext">
    <w:name w:val="Table_text"/>
    <w:basedOn w:val="Normal"/>
    <w:link w:val="TabletextChar"/>
    <w:uiPriority w:val="99"/>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link w:val="ArttitleCar"/>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aliases w:val="Footnote Reference/,Appel note de bas de p,Style 12,(NECG) Footnote Reference,Style 124,o,fr,Style 3,Style 13,FR,Style 17,Style 6"/>
    <w:basedOn w:val="DefaultParagraphFont"/>
    <w:rsid w:val="00A936CB"/>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uiPriority w:val="99"/>
    <w:rsid w:val="00A936CB"/>
    <w:pPr>
      <w:keepLines/>
      <w:tabs>
        <w:tab w:val="left" w:pos="255"/>
      </w:tabs>
      <w:ind w:left="255" w:hanging="255"/>
    </w:pPr>
    <w:rPr>
      <w:sz w:val="22"/>
    </w:rPr>
  </w:style>
  <w:style w:type="paragraph" w:styleId="Index1">
    <w:name w:val="index 1"/>
    <w:basedOn w:val="Normal"/>
    <w:next w:val="Normal"/>
    <w:uiPriority w:val="99"/>
    <w:rsid w:val="00A936CB"/>
  </w:style>
  <w:style w:type="paragraph" w:styleId="Index2">
    <w:name w:val="index 2"/>
    <w:basedOn w:val="Normal"/>
    <w:next w:val="Normal"/>
    <w:uiPriority w:val="99"/>
    <w:rsid w:val="00A936CB"/>
    <w:pPr>
      <w:ind w:left="283"/>
    </w:pPr>
  </w:style>
  <w:style w:type="paragraph" w:styleId="Index3">
    <w:name w:val="index 3"/>
    <w:basedOn w:val="Normal"/>
    <w:next w:val="Normal"/>
    <w:uiPriority w:val="99"/>
    <w:rsid w:val="00A936CB"/>
    <w:pPr>
      <w:ind w:left="566"/>
    </w:pPr>
  </w:style>
  <w:style w:type="paragraph" w:styleId="IndexHeading">
    <w:name w:val="index heading"/>
    <w:basedOn w:val="Normal"/>
    <w:next w:val="Index1"/>
    <w:uiPriority w:val="99"/>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link w:val="ResNoChar"/>
    <w:rsid w:val="00A936CB"/>
  </w:style>
  <w:style w:type="paragraph" w:customStyle="1" w:styleId="Restitle">
    <w:name w:val="Res_title"/>
    <w:basedOn w:val="Normal"/>
    <w:next w:val="Resref"/>
    <w:link w:val="RestitleChar"/>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uiPriority w:val="39"/>
    <w:rsid w:val="00A936CB"/>
    <w:pPr>
      <w:tabs>
        <w:tab w:val="clear" w:pos="1276"/>
        <w:tab w:val="left" w:pos="2155"/>
      </w:tabs>
      <w:ind w:left="2155" w:hanging="879"/>
    </w:pPr>
  </w:style>
  <w:style w:type="paragraph" w:styleId="TOC4">
    <w:name w:val="toc 4"/>
    <w:basedOn w:val="TOC3"/>
    <w:uiPriority w:val="39"/>
    <w:rsid w:val="00A936CB"/>
    <w:pPr>
      <w:tabs>
        <w:tab w:val="left" w:pos="3261"/>
      </w:tabs>
      <w:spacing w:before="80"/>
      <w:ind w:left="3261" w:hanging="993"/>
    </w:pPr>
  </w:style>
  <w:style w:type="paragraph" w:styleId="TOC5">
    <w:name w:val="toc 5"/>
    <w:basedOn w:val="TOC4"/>
    <w:uiPriority w:val="39"/>
    <w:rsid w:val="00A936CB"/>
  </w:style>
  <w:style w:type="paragraph" w:styleId="TOC6">
    <w:name w:val="toc 6"/>
    <w:basedOn w:val="TOC4"/>
    <w:uiPriority w:val="39"/>
    <w:rsid w:val="00A936CB"/>
  </w:style>
  <w:style w:type="paragraph" w:styleId="TOC7">
    <w:name w:val="toc 7"/>
    <w:basedOn w:val="TOC4"/>
    <w:uiPriority w:val="39"/>
    <w:rsid w:val="00A936CB"/>
  </w:style>
  <w:style w:type="paragraph" w:styleId="TOC8">
    <w:name w:val="toc 8"/>
    <w:basedOn w:val="TOC4"/>
    <w:uiPriority w:val="39"/>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A936CB"/>
    <w:pPr>
      <w:spacing w:after="480"/>
    </w:pPr>
    <w:rPr>
      <w:lang w:val="es-ES_tradnl"/>
    </w:rPr>
  </w:style>
  <w:style w:type="character" w:styleId="Hyperlink">
    <w:name w:val="Hyperlink"/>
    <w:aliases w:val="超级链接"/>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uiPriority w:val="99"/>
    <w:rsid w:val="00EE47C4"/>
    <w:rPr>
      <w:sz w:val="24"/>
      <w:lang w:val="fr-FR"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3Char">
    <w:name w:val="Heading 3 Char"/>
    <w:basedOn w:val="DefaultParagraphFont"/>
    <w:link w:val="Heading3"/>
    <w:rsid w:val="00AD06CE"/>
    <w:rPr>
      <w:b/>
      <w:sz w:val="24"/>
      <w:lang w:val="es-ES" w:eastAsia="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uiPriority w:val="99"/>
    <w:rsid w:val="00AD06CE"/>
    <w:rPr>
      <w:sz w:val="22"/>
      <w:lang w:val="es-ES" w:eastAsia="en-US"/>
    </w:rPr>
  </w:style>
  <w:style w:type="character" w:customStyle="1" w:styleId="Heading1Char">
    <w:name w:val="Heading 1 Char"/>
    <w:basedOn w:val="DefaultParagraphFont"/>
    <w:link w:val="Heading1"/>
    <w:rsid w:val="00AD06CE"/>
    <w:rPr>
      <w:b/>
      <w:sz w:val="24"/>
      <w:lang w:val="es-ES" w:eastAsia="en-US"/>
    </w:rPr>
  </w:style>
  <w:style w:type="character" w:customStyle="1" w:styleId="FooterChar">
    <w:name w:val="Footer Char"/>
    <w:basedOn w:val="DefaultParagraphFont"/>
    <w:link w:val="Footer"/>
    <w:rsid w:val="00AD06CE"/>
    <w:rPr>
      <w:noProof/>
      <w:sz w:val="18"/>
      <w:lang w:val="es-ES" w:eastAsia="en-US"/>
    </w:rPr>
  </w:style>
  <w:style w:type="character" w:customStyle="1" w:styleId="Heading2Char">
    <w:name w:val="Heading 2 Char"/>
    <w:basedOn w:val="DefaultParagraphFont"/>
    <w:link w:val="Heading2"/>
    <w:rsid w:val="00AD06CE"/>
    <w:rPr>
      <w:b/>
      <w:sz w:val="24"/>
      <w:lang w:val="es-ES" w:eastAsia="en-US"/>
    </w:rPr>
  </w:style>
  <w:style w:type="character" w:customStyle="1" w:styleId="Heading4Char">
    <w:name w:val="Heading 4 Char"/>
    <w:basedOn w:val="DefaultParagraphFont"/>
    <w:link w:val="Heading4"/>
    <w:rsid w:val="00AD06CE"/>
    <w:rPr>
      <w:b/>
      <w:sz w:val="24"/>
      <w:lang w:val="es-ES" w:eastAsia="en-US"/>
    </w:rPr>
  </w:style>
  <w:style w:type="character" w:customStyle="1" w:styleId="Heading5Char">
    <w:name w:val="Heading 5 Char"/>
    <w:basedOn w:val="DefaultParagraphFont"/>
    <w:link w:val="Heading5"/>
    <w:uiPriority w:val="9"/>
    <w:rsid w:val="00AD06CE"/>
    <w:rPr>
      <w:b/>
      <w:sz w:val="24"/>
      <w:lang w:val="es-ES" w:eastAsia="en-US"/>
    </w:rPr>
  </w:style>
  <w:style w:type="character" w:customStyle="1" w:styleId="Heading6Char">
    <w:name w:val="Heading 6 Char"/>
    <w:basedOn w:val="DefaultParagraphFont"/>
    <w:link w:val="Heading6"/>
    <w:uiPriority w:val="9"/>
    <w:rsid w:val="00AD06CE"/>
    <w:rPr>
      <w:b/>
      <w:sz w:val="24"/>
      <w:lang w:val="es-ES" w:eastAsia="en-US"/>
    </w:rPr>
  </w:style>
  <w:style w:type="character" w:customStyle="1" w:styleId="Heading7Char">
    <w:name w:val="Heading 7 Char"/>
    <w:basedOn w:val="DefaultParagraphFont"/>
    <w:link w:val="Heading7"/>
    <w:uiPriority w:val="9"/>
    <w:rsid w:val="00AD06CE"/>
    <w:rPr>
      <w:b/>
      <w:sz w:val="24"/>
      <w:lang w:val="es-ES" w:eastAsia="en-US"/>
    </w:rPr>
  </w:style>
  <w:style w:type="character" w:customStyle="1" w:styleId="Heading8Char">
    <w:name w:val="Heading 8 Char"/>
    <w:basedOn w:val="DefaultParagraphFont"/>
    <w:link w:val="Heading8"/>
    <w:uiPriority w:val="9"/>
    <w:rsid w:val="00AD06CE"/>
    <w:rPr>
      <w:b/>
      <w:sz w:val="24"/>
      <w:lang w:val="es-ES" w:eastAsia="en-US"/>
    </w:rPr>
  </w:style>
  <w:style w:type="character" w:customStyle="1" w:styleId="Heading9Char">
    <w:name w:val="Heading 9 Char"/>
    <w:basedOn w:val="DefaultParagraphFont"/>
    <w:link w:val="Heading9"/>
    <w:uiPriority w:val="9"/>
    <w:rsid w:val="00AD06CE"/>
    <w:rPr>
      <w:b/>
      <w:sz w:val="24"/>
      <w:lang w:val="es-ES" w:eastAsia="en-US"/>
    </w:rPr>
  </w:style>
  <w:style w:type="character" w:customStyle="1" w:styleId="NormalaftertitleChar">
    <w:name w:val="Normal_after_title Char"/>
    <w:basedOn w:val="DefaultParagraphFont"/>
    <w:link w:val="Normalaftertitle"/>
    <w:rsid w:val="00AD06CE"/>
    <w:rPr>
      <w:sz w:val="24"/>
      <w:lang w:val="es-ES" w:eastAsia="en-US"/>
    </w:rPr>
  </w:style>
  <w:style w:type="character" w:customStyle="1" w:styleId="TabletextChar">
    <w:name w:val="Table_text Char"/>
    <w:basedOn w:val="DefaultParagraphFont"/>
    <w:link w:val="Tabletext"/>
    <w:uiPriority w:val="99"/>
    <w:rsid w:val="00AD06CE"/>
    <w:rPr>
      <w:sz w:val="22"/>
      <w:lang w:val="es-ES" w:eastAsia="en-US"/>
    </w:rPr>
  </w:style>
  <w:style w:type="character" w:customStyle="1" w:styleId="HeadingbChar">
    <w:name w:val="Heading_b Char"/>
    <w:basedOn w:val="DefaultParagraphFont"/>
    <w:link w:val="Headingb"/>
    <w:locked/>
    <w:rsid w:val="00AD06CE"/>
    <w:rPr>
      <w:b/>
      <w:sz w:val="24"/>
      <w:lang w:val="es-ES" w:eastAsia="en-US"/>
    </w:rPr>
  </w:style>
  <w:style w:type="character" w:customStyle="1" w:styleId="AnnexNoTitleChar">
    <w:name w:val="Annex_NoTitle Char"/>
    <w:basedOn w:val="DefaultParagraphFont"/>
    <w:link w:val="AnnexNoTitle"/>
    <w:rsid w:val="00B43E16"/>
    <w:rPr>
      <w:b/>
      <w:sz w:val="28"/>
      <w:lang w:val="es-ES" w:eastAsia="en-US"/>
    </w:rPr>
  </w:style>
  <w:style w:type="character" w:customStyle="1" w:styleId="enumlev1Char">
    <w:name w:val="enumlev1 Char"/>
    <w:basedOn w:val="DefaultParagraphFont"/>
    <w:link w:val="enumlev1"/>
    <w:rsid w:val="00AD06CE"/>
    <w:rPr>
      <w:sz w:val="24"/>
      <w:lang w:val="es-ES" w:eastAsia="en-US"/>
    </w:rPr>
  </w:style>
  <w:style w:type="character" w:customStyle="1" w:styleId="EquationChar">
    <w:name w:val="Equation Char"/>
    <w:basedOn w:val="DefaultParagraphFont"/>
    <w:link w:val="Equation"/>
    <w:rsid w:val="00AD06CE"/>
    <w:rPr>
      <w:sz w:val="24"/>
      <w:lang w:val="es-ES" w:eastAsia="en-US"/>
    </w:rPr>
  </w:style>
  <w:style w:type="character" w:customStyle="1" w:styleId="NoteChar">
    <w:name w:val="Note Char"/>
    <w:basedOn w:val="DefaultParagraphFont"/>
    <w:link w:val="Note"/>
    <w:rsid w:val="00AD06CE"/>
    <w:rPr>
      <w:sz w:val="22"/>
      <w:lang w:val="es-ES" w:eastAsia="en-US"/>
    </w:rPr>
  </w:style>
  <w:style w:type="character" w:customStyle="1" w:styleId="RectitleChar">
    <w:name w:val="Rec_title Char"/>
    <w:basedOn w:val="DefaultParagraphFont"/>
    <w:link w:val="Rectitle"/>
    <w:locked/>
    <w:rsid w:val="00AD06CE"/>
    <w:rPr>
      <w:b/>
      <w:sz w:val="28"/>
      <w:lang w:val="es-ES" w:eastAsia="en-US"/>
    </w:rPr>
  </w:style>
  <w:style w:type="character" w:customStyle="1" w:styleId="TableheadChar">
    <w:name w:val="Table_head Char"/>
    <w:basedOn w:val="DefaultParagraphFont"/>
    <w:link w:val="Tablehead"/>
    <w:locked/>
    <w:rsid w:val="00AD06CE"/>
    <w:rPr>
      <w:b/>
      <w:sz w:val="22"/>
      <w:lang w:val="es-ES" w:eastAsia="en-US"/>
    </w:rPr>
  </w:style>
  <w:style w:type="character" w:customStyle="1" w:styleId="TablelegendChar">
    <w:name w:val="Table_legend Char"/>
    <w:basedOn w:val="DefaultParagraphFont"/>
    <w:link w:val="Tablelegend"/>
    <w:rsid w:val="00AD06CE"/>
    <w:rPr>
      <w:sz w:val="22"/>
      <w:lang w:val="es-ES" w:eastAsia="en-US"/>
    </w:rPr>
  </w:style>
  <w:style w:type="character" w:customStyle="1" w:styleId="TableNoChar">
    <w:name w:val="Table_No Char"/>
    <w:basedOn w:val="DefaultParagraphFont"/>
    <w:link w:val="TableNo"/>
    <w:rsid w:val="00AD06CE"/>
    <w:rPr>
      <w:sz w:val="24"/>
      <w:lang w:val="es-ES" w:eastAsia="en-US"/>
    </w:rPr>
  </w:style>
  <w:style w:type="character" w:customStyle="1" w:styleId="FiguretitleChar">
    <w:name w:val="Figure_title Char"/>
    <w:basedOn w:val="TabletitleChar"/>
    <w:link w:val="Figuretitle"/>
    <w:rsid w:val="00AD06CE"/>
    <w:rPr>
      <w:rFonts w:ascii="Times New Roman Bold" w:hAnsi="Times New Roman Bold"/>
      <w:b/>
      <w:sz w:val="18"/>
      <w:lang w:val="es-ES" w:eastAsia="en-US"/>
    </w:rPr>
  </w:style>
  <w:style w:type="character" w:customStyle="1" w:styleId="TabletitleChar">
    <w:name w:val="Table_title Char"/>
    <w:basedOn w:val="DefaultParagraphFont"/>
    <w:link w:val="Tabletitle"/>
    <w:rsid w:val="00AD06CE"/>
    <w:rPr>
      <w:b/>
      <w:sz w:val="24"/>
      <w:lang w:val="es-ES" w:eastAsia="en-US"/>
    </w:rPr>
  </w:style>
  <w:style w:type="character" w:customStyle="1" w:styleId="FigureNoChar">
    <w:name w:val="Figure_No Char"/>
    <w:basedOn w:val="DefaultParagraphFont"/>
    <w:link w:val="FigureNo"/>
    <w:rsid w:val="00AD06CE"/>
    <w:rPr>
      <w:caps/>
      <w:sz w:val="18"/>
      <w:lang w:val="es-ES" w:eastAsia="en-US"/>
    </w:rPr>
  </w:style>
  <w:style w:type="character" w:customStyle="1" w:styleId="ArttitleCar">
    <w:name w:val="Art_title Car"/>
    <w:basedOn w:val="DefaultParagraphFont"/>
    <w:link w:val="Arttitle"/>
    <w:locked/>
    <w:rsid w:val="00AD06CE"/>
    <w:rPr>
      <w:b/>
      <w:sz w:val="28"/>
      <w:lang w:val="es-ES" w:eastAsia="en-US"/>
    </w:rPr>
  </w:style>
  <w:style w:type="character" w:customStyle="1" w:styleId="CallChar">
    <w:name w:val="Call Char"/>
    <w:basedOn w:val="DefaultParagraphFont"/>
    <w:link w:val="Call"/>
    <w:locked/>
    <w:rsid w:val="00AD06CE"/>
    <w:rPr>
      <w:i/>
      <w:sz w:val="24"/>
      <w:lang w:val="es-ES" w:eastAsia="en-US"/>
    </w:rPr>
  </w:style>
  <w:style w:type="character" w:customStyle="1" w:styleId="RestitleChar">
    <w:name w:val="Res_title Char"/>
    <w:basedOn w:val="DefaultParagraphFont"/>
    <w:link w:val="Restitle"/>
    <w:locked/>
    <w:rsid w:val="00AD06CE"/>
    <w:rPr>
      <w:b/>
      <w:sz w:val="28"/>
      <w:lang w:val="es-ES" w:eastAsia="en-US"/>
    </w:rPr>
  </w:style>
  <w:style w:type="character" w:customStyle="1" w:styleId="ResNoChar">
    <w:name w:val="Res_No Char"/>
    <w:basedOn w:val="DefaultParagraphFont"/>
    <w:link w:val="ResNo"/>
    <w:locked/>
    <w:rsid w:val="00AD06CE"/>
    <w:rPr>
      <w:sz w:val="28"/>
      <w:lang w:val="es-ES" w:eastAsia="en-US"/>
    </w:rPr>
  </w:style>
  <w:style w:type="paragraph" w:styleId="TOC9">
    <w:name w:val="toc 9"/>
    <w:basedOn w:val="Normal"/>
    <w:next w:val="Normal"/>
    <w:autoRedefine/>
    <w:uiPriority w:val="39"/>
    <w:unhideWhenUsed/>
    <w:rsid w:val="00AD06CE"/>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rsid w:val="00AD06CE"/>
    <w:rPr>
      <w:color w:val="800080" w:themeColor="followedHyperlink"/>
      <w:u w:val="single"/>
    </w:rPr>
  </w:style>
  <w:style w:type="paragraph" w:styleId="BalloonText">
    <w:name w:val="Balloon Text"/>
    <w:basedOn w:val="Normal"/>
    <w:link w:val="BalloonTextChar"/>
    <w:rsid w:val="00AD06CE"/>
    <w:pPr>
      <w:spacing w:before="0"/>
    </w:pPr>
    <w:rPr>
      <w:rFonts w:ascii="Tahoma" w:hAnsi="Tahoma" w:cs="Tahoma"/>
      <w:sz w:val="16"/>
      <w:szCs w:val="16"/>
      <w:lang w:val="fr-FR"/>
    </w:rPr>
  </w:style>
  <w:style w:type="character" w:customStyle="1" w:styleId="BalloonTextChar">
    <w:name w:val="Balloon Text Char"/>
    <w:basedOn w:val="DefaultParagraphFont"/>
    <w:link w:val="BalloonText"/>
    <w:rsid w:val="00AD06CE"/>
    <w:rPr>
      <w:rFonts w:ascii="Tahoma" w:hAnsi="Tahoma" w:cs="Tahoma"/>
      <w:sz w:val="16"/>
      <w:szCs w:val="16"/>
      <w:lang w:val="fr-FR" w:eastAsia="en-US"/>
    </w:rPr>
  </w:style>
  <w:style w:type="paragraph" w:customStyle="1" w:styleId="Reasons">
    <w:name w:val="Reasons"/>
    <w:basedOn w:val="Normal"/>
    <w:qFormat/>
    <w:rsid w:val="00AD06CE"/>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PlaceholderText">
    <w:name w:val="Placeholder Text"/>
    <w:basedOn w:val="DefaultParagraphFont"/>
    <w:uiPriority w:val="99"/>
    <w:semiHidden/>
    <w:rsid w:val="00AD06CE"/>
    <w:rPr>
      <w:color w:val="808080"/>
    </w:rPr>
  </w:style>
  <w:style w:type="character" w:styleId="CommentReference">
    <w:name w:val="annotation reference"/>
    <w:basedOn w:val="DefaultParagraphFont"/>
    <w:semiHidden/>
    <w:unhideWhenUsed/>
    <w:rsid w:val="00AD06CE"/>
    <w:rPr>
      <w:sz w:val="16"/>
      <w:szCs w:val="16"/>
    </w:rPr>
  </w:style>
  <w:style w:type="paragraph" w:styleId="CommentText">
    <w:name w:val="annotation text"/>
    <w:basedOn w:val="Normal"/>
    <w:link w:val="CommentTextChar"/>
    <w:semiHidden/>
    <w:unhideWhenUsed/>
    <w:rsid w:val="00AD06CE"/>
    <w:rPr>
      <w:sz w:val="20"/>
      <w:lang w:val="fr-FR"/>
    </w:rPr>
  </w:style>
  <w:style w:type="character" w:customStyle="1" w:styleId="CommentTextChar">
    <w:name w:val="Comment Text Char"/>
    <w:basedOn w:val="DefaultParagraphFont"/>
    <w:link w:val="CommentText"/>
    <w:semiHidden/>
    <w:rsid w:val="00AD06CE"/>
    <w:rPr>
      <w:lang w:val="fr-FR" w:eastAsia="en-US"/>
    </w:rPr>
  </w:style>
  <w:style w:type="paragraph" w:styleId="CommentSubject">
    <w:name w:val="annotation subject"/>
    <w:basedOn w:val="CommentText"/>
    <w:next w:val="CommentText"/>
    <w:link w:val="CommentSubjectChar"/>
    <w:semiHidden/>
    <w:unhideWhenUsed/>
    <w:rsid w:val="00AD06CE"/>
    <w:rPr>
      <w:b/>
      <w:bCs/>
    </w:rPr>
  </w:style>
  <w:style w:type="character" w:customStyle="1" w:styleId="CommentSubjectChar">
    <w:name w:val="Comment Subject Char"/>
    <w:basedOn w:val="CommentTextChar"/>
    <w:link w:val="CommentSubject"/>
    <w:semiHidden/>
    <w:rsid w:val="00AD06CE"/>
    <w:rPr>
      <w:b/>
      <w:bCs/>
      <w:lang w:val="fr-FR" w:eastAsia="en-US"/>
    </w:rPr>
  </w:style>
  <w:style w:type="paragraph" w:customStyle="1" w:styleId="a">
    <w:name w:val="바탕글"/>
    <w:basedOn w:val="Normal"/>
    <w:rsid w:val="00AD06CE"/>
    <w:pPr>
      <w:widowControl w:val="0"/>
      <w:tabs>
        <w:tab w:val="clear" w:pos="794"/>
        <w:tab w:val="clear" w:pos="1191"/>
        <w:tab w:val="clear" w:pos="1588"/>
        <w:tab w:val="clear" w:pos="1985"/>
      </w:tabs>
      <w:wordWrap w:val="0"/>
      <w:overflowPunct/>
      <w:adjustRightInd/>
      <w:spacing w:before="0" w:line="384" w:lineRule="auto"/>
    </w:pPr>
    <w:rPr>
      <w:rFonts w:ascii="함초롬바탕" w:eastAsia="Gulim" w:hAnsi="Gulim" w:cs="Gulim"/>
      <w:color w:val="000000"/>
      <w:sz w:val="20"/>
      <w:lang w:val="en-US" w:eastAsia="ko-KR"/>
    </w:rPr>
  </w:style>
  <w:style w:type="paragraph" w:styleId="Revision">
    <w:name w:val="Revision"/>
    <w:hidden/>
    <w:uiPriority w:val="99"/>
    <w:semiHidden/>
    <w:rsid w:val="00AD06CE"/>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www.efis.dk/sitecontent.jsp?sitecontent=srd_regulations" TargetMode="External"/><Relationship Id="rId26" Type="http://schemas.openxmlformats.org/officeDocument/2006/relationships/image" Target="media/image3.wmf"/><Relationship Id="rId21" Type="http://schemas.openxmlformats.org/officeDocument/2006/relationships/hyperlink" Target="http://www.ecfr.gov/cgi-bin/text-idx?tpl=/ecfrbrowse/Title47/47cfr15_main_02.tpl" TargetMode="External"/><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efis.dk" TargetMode="External"/><Relationship Id="rId25" Type="http://schemas.openxmlformats.org/officeDocument/2006/relationships/hyperlink" Target="https://apps" TargetMode="External"/><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www.erodocdb.dk/Docs/doc98/official/pdf/REC7003E.PDF" TargetMode="External"/><Relationship Id="rId20" Type="http://schemas.openxmlformats.org/officeDocument/2006/relationships/hyperlink" Target="https://single-market-economy.ec.europa.eu/sectors/electrical-and-electronic-engineering-industries-eei/radio-equipment-directive-red=es"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s" TargetMode="External"/><Relationship Id="rId24" Type="http://schemas.openxmlformats.org/officeDocument/2006/relationships/hyperlink" Target="https://apps.fcc.gov/oetcf/tcb/reports/TCBSearch.cfm" TargetMode="External"/><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ept.org/eco" TargetMode="External"/><Relationship Id="rId23" Type="http://schemas.openxmlformats.org/officeDocument/2006/relationships/hyperlink" Target="https://apps.fcc.gov/eas/RegisterGrantee.do" TargetMode="External"/><Relationship Id="rId28" Type="http://schemas.openxmlformats.org/officeDocument/2006/relationships/hyperlink" Target="https://informacoes.anatel.gov.br/legislacao/atos-de-certificacao-de-produtos/2017/1139-ato-14448" TargetMode="External"/><Relationship Id="rId36" Type="http://schemas.openxmlformats.org/officeDocument/2006/relationships/fontTable" Target="fontTable.xml"/><Relationship Id="rId10" Type="http://schemas.openxmlformats.org/officeDocument/2006/relationships/hyperlink" Target="http://www.itu.int/ITU-R/go/patents/es" TargetMode="External"/><Relationship Id="rId19" Type="http://schemas.openxmlformats.org/officeDocument/2006/relationships/hyperlink" Target="http://www.efis.dk/sitecontent.jsp?sitecontent=ecatable"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apps.fcc.gov/oetcf/eas/reports/TestFirmSearch.cfm" TargetMode="External"/><Relationship Id="rId27" Type="http://schemas.openxmlformats.org/officeDocument/2006/relationships/image" Target="media/image4.png"/><Relationship Id="rId30" Type="http://schemas.openxmlformats.org/officeDocument/2006/relationships/header" Target="header6.xml"/><Relationship Id="rId35" Type="http://schemas.openxmlformats.org/officeDocument/2006/relationships/footer" Target="footer3.xm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informacoes.anatel.gov.br/legislacao/resolucoes/2019/1350-resolucao-715" TargetMode="External"/><Relationship Id="rId13" Type="http://schemas.openxmlformats.org/officeDocument/2006/relationships/hyperlink" Target="https://informacoes.anatel.gov.br/legislacao/atos-de-certificacao-de-produtos/2020/1493-ato-7280" TargetMode="External"/><Relationship Id="rId3" Type="http://schemas.openxmlformats.org/officeDocument/2006/relationships/hyperlink" Target="https://informacoes.anatel.gov.br/legislacao/atos-de-certificacao-de-produtos/2017/1139-ato-14448" TargetMode="External"/><Relationship Id="rId7" Type="http://schemas.openxmlformats.org/officeDocument/2006/relationships/hyperlink" Target="https://informacoes.anatel.gov.br/legislacao/resolucoes/2017/936-resolucao-680" TargetMode="External"/><Relationship Id="rId12" Type="http://schemas.openxmlformats.org/officeDocument/2006/relationships/hyperlink" Target="https://informacoes.anatel.gov.br/legislacao/atos-de-certificacao-de-produtos/2022/1629-ato-237" TargetMode="External"/><Relationship Id="rId2" Type="http://schemas.openxmlformats.org/officeDocument/2006/relationships/hyperlink" Target="https://informacoes.anatel.gov.br/legislacao/resolucoes/2019/1350-resolucao-715" TargetMode="External"/><Relationship Id="rId1" Type="http://schemas.openxmlformats.org/officeDocument/2006/relationships/hyperlink" Target="https://informacoes.anatel.gov.br/legislacao/resolucoes/2017/936-resolucao-680" TargetMode="External"/><Relationship Id="rId6" Type="http://schemas.openxmlformats.org/officeDocument/2006/relationships/hyperlink" Target="https://www.gov.br/anatel" TargetMode="External"/><Relationship Id="rId11" Type="http://schemas.openxmlformats.org/officeDocument/2006/relationships/hyperlink" Target="https://informacoes.anatel.gov.br/legislacao/atos-de-certificacao-de-produtos/2017/1139-ato-14448" TargetMode="External"/><Relationship Id="rId5" Type="http://schemas.openxmlformats.org/officeDocument/2006/relationships/hyperlink" Target="https://ccac.rra.go.kr/en/index.do" TargetMode="External"/><Relationship Id="rId15" Type="http://schemas.openxmlformats.org/officeDocument/2006/relationships/hyperlink" Target="https://informacoes.anatel.gov.br/legislacao/atos-de-certificacao-de-produtos/2021/1554-ato-3939" TargetMode="External"/><Relationship Id="rId10" Type="http://schemas.openxmlformats.org/officeDocument/2006/relationships/hyperlink" Target="https://www.gov.br/anatel/pt-br/regulado/certificacao" TargetMode="External"/><Relationship Id="rId4" Type="http://schemas.openxmlformats.org/officeDocument/2006/relationships/hyperlink" Target="https://informacoes.anatel.gov.br/legislacao/atos-de-certificacao-de-produtos/2022/1629-ato-237" TargetMode="External"/><Relationship Id="rId9" Type="http://schemas.openxmlformats.org/officeDocument/2006/relationships/hyperlink" Target="https://informacoes.anatel.gov.br/legislacao/atos-de-certificacao-de-produtos/2017/1139-ato-14448" TargetMode="External"/><Relationship Id="rId14" Type="http://schemas.openxmlformats.org/officeDocument/2006/relationships/hyperlink" Target="https://informacoes.anatel.gov.br/legislacao/atos-de-certificacao-de-produtos/2021/1573-ato-520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eda\OneDrive%20-%20ITU\Documents\Portadas_Informes\2023-ITU-R-REP-SM-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A76E0-B93A-411E-A4A3-40EE745B6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2023-ITU-R-REP-SM-S.dotx</Template>
  <TotalTime>877</TotalTime>
  <Pages>156</Pages>
  <Words>45753</Words>
  <Characters>260798</Characters>
  <Application>Microsoft Office Word</Application>
  <DocSecurity>0</DocSecurity>
  <Lines>2173</Lines>
  <Paragraphs>611</Paragraphs>
  <ScaleCrop>false</ScaleCrop>
  <HeadingPairs>
    <vt:vector size="2" baseType="variant">
      <vt:variant>
        <vt:lpstr>Title</vt:lpstr>
      </vt:variant>
      <vt:variant>
        <vt:i4>1</vt:i4>
      </vt:variant>
    </vt:vector>
  </HeadingPairs>
  <TitlesOfParts>
    <vt:vector size="1" baseType="lpstr">
      <vt:lpstr>Informe  UIT-R  SM.2153-9 – Parámetros técnicos y de funcionamiento de los dispositivos de radiocomunicaciones de corto alcance y utilización del espectro por los mismos</vt:lpstr>
    </vt:vector>
  </TitlesOfParts>
  <Manager/>
  <Company>ITU</Company>
  <LinksUpToDate>false</LinksUpToDate>
  <CharactersWithSpaces>305940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UIT-R  SM.2153-9 – Parámetros técnicos y de funcionamiento de los dispositivos de radiocomunicaciones de corto alcance y utilización del espectro por los mismos</dc:title>
  <dc:subject/>
  <dc:creator>Spanish</dc:creator>
  <cp:keywords/>
  <dc:description>2023-03-17 Version 1</dc:description>
  <cp:lastModifiedBy>Catalano Moreira, Rossana</cp:lastModifiedBy>
  <cp:revision>47</cp:revision>
  <cp:lastPrinted>2025-01-10T13:38:00Z</cp:lastPrinted>
  <dcterms:created xsi:type="dcterms:W3CDTF">2024-12-16T09:58:00Z</dcterms:created>
  <dcterms:modified xsi:type="dcterms:W3CDTF">2025-01-10T13:49:00Z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